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44DDE" w14:textId="7DDA5293" w:rsidR="002D1168" w:rsidRPr="00BC5DA7" w:rsidRDefault="002D1168" w:rsidP="004D0BDA">
      <w:pPr>
        <w:pStyle w:val="ShortT"/>
        <w:spacing w:before="1000"/>
      </w:pPr>
      <w:bookmarkStart w:id="0" w:name="_Toc152591890"/>
      <w:bookmarkStart w:id="1" w:name="_Toc152592037"/>
      <w:bookmarkStart w:id="2" w:name="_Toc152592317"/>
      <w:bookmarkStart w:id="3" w:name="_Toc152592352"/>
      <w:bookmarkStart w:id="4" w:name="_Toc153015138"/>
      <w:bookmarkStart w:id="5" w:name="_Toc153015343"/>
      <w:bookmarkStart w:id="6" w:name="_Toc153018440"/>
      <w:bookmarkStart w:id="7" w:name="_Hlk153530143"/>
      <w:r w:rsidRPr="00BC5DA7">
        <w:t>Part 101 (Unmanned Aircraft and Rockets) Manual of Standards 2</w:t>
      </w:r>
      <w:r w:rsidR="00382BEA" w:rsidRPr="00BC5DA7">
        <w:t>0</w:t>
      </w:r>
      <w:r w:rsidRPr="00BC5DA7">
        <w:t>19 (as amended)</w:t>
      </w:r>
    </w:p>
    <w:bookmarkEnd w:id="0"/>
    <w:bookmarkEnd w:id="1"/>
    <w:bookmarkEnd w:id="2"/>
    <w:bookmarkEnd w:id="3"/>
    <w:bookmarkEnd w:id="4"/>
    <w:bookmarkEnd w:id="5"/>
    <w:bookmarkEnd w:id="6"/>
    <w:p w14:paraId="73D2214D" w14:textId="77777777" w:rsidR="002A1E7E" w:rsidRPr="00BC5DA7" w:rsidRDefault="002A1E7E" w:rsidP="002A1E7E">
      <w:pPr>
        <w:pBdr>
          <w:bottom w:val="single" w:sz="4" w:space="1" w:color="auto"/>
        </w:pBdr>
        <w:spacing w:before="120" w:after="0" w:line="240" w:lineRule="auto"/>
        <w:rPr>
          <w:rFonts w:eastAsia="Times New Roman" w:cs="Times New Roman"/>
          <w:szCs w:val="24"/>
        </w:rPr>
      </w:pPr>
    </w:p>
    <w:p w14:paraId="599632C3" w14:textId="5D18CFC6" w:rsidR="002D1168" w:rsidRPr="00BC5DA7" w:rsidRDefault="002A1E7E" w:rsidP="002A1E7E">
      <w:pPr>
        <w:pStyle w:val="LDBodytext"/>
        <w:spacing w:before="480"/>
      </w:pPr>
      <w:r w:rsidRPr="00BC5DA7">
        <w:t xml:space="preserve">made under </w:t>
      </w:r>
      <w:r w:rsidR="002D1168" w:rsidRPr="00BC5DA7">
        <w:t xml:space="preserve">regulation 101.028 of the </w:t>
      </w:r>
      <w:r w:rsidR="002D1168" w:rsidRPr="00BC5DA7">
        <w:rPr>
          <w:i/>
        </w:rPr>
        <w:t>Civil Aviation Safety Regulations 1998</w:t>
      </w:r>
      <w:r w:rsidR="002D1168" w:rsidRPr="00BC5DA7">
        <w:t>.</w:t>
      </w:r>
    </w:p>
    <w:p w14:paraId="72264DC3" w14:textId="1417A631" w:rsidR="002D1168" w:rsidRPr="00BC5DA7" w:rsidRDefault="00044C62" w:rsidP="00134411">
      <w:pPr>
        <w:pStyle w:val="CoverUpdate"/>
        <w:rPr>
          <w:color w:val="000000"/>
        </w:rPr>
      </w:pPr>
      <w:r w:rsidRPr="00BC5DA7">
        <w:rPr>
          <w:color w:val="000000"/>
          <w:shd w:val="clear" w:color="auto" w:fill="FFFFFF"/>
        </w:rPr>
        <w:t>This compilation tak</w:t>
      </w:r>
      <w:r w:rsidR="00A41A3F" w:rsidRPr="00BC5DA7">
        <w:rPr>
          <w:color w:val="000000"/>
          <w:shd w:val="clear" w:color="auto" w:fill="FFFFFF"/>
        </w:rPr>
        <w:t>es</w:t>
      </w:r>
      <w:r w:rsidRPr="00BC5DA7">
        <w:rPr>
          <w:color w:val="000000"/>
          <w:shd w:val="clear" w:color="auto" w:fill="FFFFFF"/>
        </w:rPr>
        <w:t xml:space="preserve"> into account amendments up to </w:t>
      </w:r>
      <w:r w:rsidR="00DD1FED" w:rsidRPr="00BC5DA7">
        <w:rPr>
          <w:i/>
        </w:rPr>
        <w:t>Part 101</w:t>
      </w:r>
      <w:r w:rsidR="00DD1FED" w:rsidRPr="00BC5DA7">
        <w:rPr>
          <w:i/>
          <w:iCs/>
        </w:rPr>
        <w:t xml:space="preserve"> </w:t>
      </w:r>
      <w:r w:rsidR="00DD1FED" w:rsidRPr="00BC5DA7">
        <w:rPr>
          <w:i/>
        </w:rPr>
        <w:t xml:space="preserve">Manual of Standards </w:t>
      </w:r>
      <w:r w:rsidR="00DD1FED" w:rsidRPr="00BC5DA7">
        <w:rPr>
          <w:i/>
          <w:iCs/>
        </w:rPr>
        <w:t>(Miscellaneous Revisions) Amendment Instrument 2023 (No. 1)</w:t>
      </w:r>
      <w:hyperlink r:id="rId11" w:history="1"/>
      <w:r w:rsidR="001E42F2" w:rsidRPr="00BC5DA7">
        <w:rPr>
          <w:color w:val="000000"/>
        </w:rPr>
        <w:t>.</w:t>
      </w:r>
      <w:r w:rsidR="00642638" w:rsidRPr="00BC5DA7">
        <w:rPr>
          <w:color w:val="000000"/>
        </w:rPr>
        <w:t xml:space="preserve"> </w:t>
      </w:r>
      <w:r w:rsidR="001E42F2" w:rsidRPr="00BC5DA7">
        <w:rPr>
          <w:color w:val="000000"/>
          <w:shd w:val="clear" w:color="auto" w:fill="FFFFFF"/>
        </w:rPr>
        <w:t xml:space="preserve">It is a compilation of the </w:t>
      </w:r>
      <w:r w:rsidR="001E42F2" w:rsidRPr="00BC5DA7">
        <w:rPr>
          <w:i/>
          <w:iCs/>
          <w:color w:val="000000"/>
          <w:shd w:val="clear" w:color="auto" w:fill="FFFFFF"/>
        </w:rPr>
        <w:t xml:space="preserve">Part 101 (Unmanned Aircraft and Rockets) Manual of Standards Instrument 2019 </w:t>
      </w:r>
      <w:r w:rsidR="001E42F2" w:rsidRPr="00BC5DA7">
        <w:rPr>
          <w:color w:val="000000"/>
          <w:shd w:val="clear" w:color="auto" w:fill="FFFFFF"/>
        </w:rPr>
        <w:t xml:space="preserve">as amended and in force on </w:t>
      </w:r>
      <w:r w:rsidR="00DD1FED" w:rsidRPr="00BC5DA7">
        <w:rPr>
          <w:color w:val="000000"/>
          <w:shd w:val="clear" w:color="auto" w:fill="FFFFFF"/>
        </w:rPr>
        <w:t xml:space="preserve">18 October </w:t>
      </w:r>
      <w:r w:rsidR="001E42F2" w:rsidRPr="00BC5DA7">
        <w:rPr>
          <w:color w:val="000000"/>
          <w:shd w:val="clear" w:color="auto" w:fill="FFFFFF"/>
        </w:rPr>
        <w:t>202</w:t>
      </w:r>
      <w:r w:rsidR="00071F30" w:rsidRPr="00BC5DA7">
        <w:rPr>
          <w:color w:val="000000"/>
          <w:shd w:val="clear" w:color="auto" w:fill="FFFFFF"/>
        </w:rPr>
        <w:t>3</w:t>
      </w:r>
      <w:r w:rsidR="00004817" w:rsidRPr="00BC5DA7">
        <w:rPr>
          <w:color w:val="000000"/>
          <w:shd w:val="clear" w:color="auto" w:fill="FFFFFF"/>
        </w:rPr>
        <w:t>.</w:t>
      </w:r>
    </w:p>
    <w:bookmarkEnd w:id="7"/>
    <w:p w14:paraId="42821366" w14:textId="047687D4" w:rsidR="002D1168" w:rsidRPr="00BC5DA7" w:rsidRDefault="002D1168" w:rsidP="002E0F49">
      <w:pPr>
        <w:pStyle w:val="CoverUpdate"/>
        <w:spacing w:before="220" w:after="160" w:line="259" w:lineRule="auto"/>
      </w:pPr>
      <w:r w:rsidRPr="00BC5DA7">
        <w:t>Prepared by the Advisory and Drafting Branch, Legal, International &amp; Regulatory Affairs Division, Civil Aviation Safety Authority, Canberra.</w:t>
      </w:r>
    </w:p>
    <w:p w14:paraId="132EF6B7" w14:textId="70B92433" w:rsidR="002D1168" w:rsidRPr="00BC5DA7" w:rsidRDefault="002D1168" w:rsidP="002D1168">
      <w:pPr>
        <w:pStyle w:val="CoverUpdate"/>
        <w:rPr>
          <w:color w:val="000000"/>
        </w:rPr>
      </w:pPr>
      <w:r w:rsidRPr="00BC5DA7">
        <w:rPr>
          <w:color w:val="000000"/>
        </w:rPr>
        <w:t xml:space="preserve">Compilation No. </w:t>
      </w:r>
      <w:r w:rsidR="00134411" w:rsidRPr="00BC5DA7">
        <w:rPr>
          <w:color w:val="000000"/>
        </w:rPr>
        <w:t>8</w:t>
      </w:r>
      <w:r w:rsidRPr="00BC5DA7">
        <w:rPr>
          <w:color w:val="000000"/>
        </w:rPr>
        <w:t>.</w:t>
      </w:r>
    </w:p>
    <w:p w14:paraId="07EDB7A9" w14:textId="77777777" w:rsidR="008A0053" w:rsidRPr="00BC5DA7" w:rsidRDefault="008A0053" w:rsidP="00866EB2">
      <w:pPr>
        <w:pStyle w:val="LDContentsHead"/>
        <w:pageBreakBefore/>
        <w:spacing w:before="0" w:after="0"/>
      </w:pPr>
      <w:r w:rsidRPr="00BC5DA7">
        <w:lastRenderedPageBreak/>
        <w:t>Contents</w:t>
      </w:r>
    </w:p>
    <w:p w14:paraId="45AB7189" w14:textId="2937E9A4" w:rsidR="008A0053" w:rsidRPr="00BC5DA7" w:rsidRDefault="008A0053" w:rsidP="008A0053">
      <w:pPr>
        <w:pStyle w:val="LDNote"/>
        <w:ind w:left="0"/>
      </w:pPr>
      <w:r w:rsidRPr="00BC5DA7">
        <w:rPr>
          <w:i/>
          <w:iCs/>
        </w:rPr>
        <w:t>Note</w:t>
      </w:r>
      <w:r w:rsidRPr="00BC5DA7">
        <w:t xml:space="preserve">   This Table of Contents is for guidance only. It is not a formal part of the Part </w:t>
      </w:r>
      <w:r w:rsidR="006849C6" w:rsidRPr="00BC5DA7">
        <w:t>101</w:t>
      </w:r>
      <w:r w:rsidRPr="00BC5DA7">
        <w:t xml:space="preserve"> Manual of Standards.</w:t>
      </w:r>
    </w:p>
    <w:p w14:paraId="5D2F75E0" w14:textId="77777777" w:rsidR="008A0053" w:rsidRPr="00BC5DA7" w:rsidRDefault="008A0053" w:rsidP="008A0053">
      <w:pPr>
        <w:pStyle w:val="LDTitle"/>
        <w:tabs>
          <w:tab w:val="left" w:pos="567"/>
          <w:tab w:val="right" w:pos="9355"/>
        </w:tabs>
        <w:spacing w:before="240" w:after="0"/>
        <w:jc w:val="right"/>
        <w:rPr>
          <w:rStyle w:val="PageNumber"/>
          <w:rFonts w:cs="Arial"/>
          <w:sz w:val="20"/>
          <w:szCs w:val="20"/>
        </w:rPr>
      </w:pPr>
      <w:r w:rsidRPr="00BC5DA7">
        <w:rPr>
          <w:rStyle w:val="PageNumber"/>
          <w:rFonts w:cs="Arial"/>
          <w:sz w:val="20"/>
          <w:szCs w:val="20"/>
        </w:rPr>
        <w:t>Page</w:t>
      </w:r>
    </w:p>
    <w:p w14:paraId="11D1F1C8" w14:textId="2FF18DDB" w:rsidR="00C8518D" w:rsidRPr="00BC5DA7" w:rsidRDefault="00977A07">
      <w:pPr>
        <w:pStyle w:val="TOC1"/>
        <w:rPr>
          <w:rFonts w:asciiTheme="minorHAnsi" w:eastAsiaTheme="minorEastAsia" w:hAnsiTheme="minorHAnsi"/>
          <w:b w:val="0"/>
          <w:color w:val="auto"/>
          <w:kern w:val="2"/>
          <w:sz w:val="22"/>
          <w:lang w:eastAsia="en-AU"/>
          <w14:ligatures w14:val="standardContextual"/>
        </w:rPr>
      </w:pPr>
      <w:r w:rsidRPr="00BC5DA7">
        <w:rPr>
          <w:rStyle w:val="PageNumber"/>
          <w:rFonts w:cs="Arial"/>
          <w:color w:val="000000" w:themeColor="text1"/>
          <w:sz w:val="20"/>
          <w:szCs w:val="20"/>
        </w:rPr>
        <w:fldChar w:fldCharType="begin"/>
      </w:r>
      <w:r w:rsidRPr="00BC5DA7">
        <w:rPr>
          <w:rStyle w:val="PageNumber"/>
          <w:rFonts w:cs="Arial"/>
          <w:color w:val="000000" w:themeColor="text1"/>
          <w:sz w:val="20"/>
          <w:szCs w:val="20"/>
        </w:rPr>
        <w:instrText xml:space="preserve"> TOC \h \z \t "LDClauseHeading,3,LDSchedule heading,4,LDDivision heading,2,LD Part heading 2,1,LDAppendix Heading,5,LDAppendix Heading 2,6" </w:instrText>
      </w:r>
      <w:r w:rsidRPr="00BC5DA7">
        <w:rPr>
          <w:rStyle w:val="PageNumber"/>
          <w:rFonts w:cs="Arial"/>
          <w:color w:val="000000" w:themeColor="text1"/>
          <w:sz w:val="20"/>
          <w:szCs w:val="20"/>
        </w:rPr>
        <w:fldChar w:fldCharType="separate"/>
      </w:r>
      <w:hyperlink w:anchor="_Toc153542294" w:history="1">
        <w:r w:rsidR="00C8518D" w:rsidRPr="00BC5DA7">
          <w:rPr>
            <w:rStyle w:val="Hyperlink"/>
          </w:rPr>
          <w:t>CHAPTER 1</w:t>
        </w:r>
        <w:r w:rsidR="00C8518D" w:rsidRPr="00BC5DA7">
          <w:rPr>
            <w:rFonts w:asciiTheme="minorHAnsi" w:eastAsiaTheme="minorEastAsia" w:hAnsiTheme="minorHAnsi"/>
            <w:b w:val="0"/>
            <w:color w:val="auto"/>
            <w:kern w:val="2"/>
            <w:sz w:val="22"/>
            <w:lang w:eastAsia="en-AU"/>
            <w14:ligatures w14:val="standardContextual"/>
          </w:rPr>
          <w:tab/>
        </w:r>
        <w:r w:rsidR="00C8518D" w:rsidRPr="00BC5DA7">
          <w:rPr>
            <w:rStyle w:val="Hyperlink"/>
          </w:rPr>
          <w:t>PRELIMINARY</w:t>
        </w:r>
        <w:r w:rsidR="00C8518D" w:rsidRPr="00BC5DA7">
          <w:rPr>
            <w:webHidden/>
          </w:rPr>
          <w:tab/>
        </w:r>
        <w:r w:rsidR="00C8518D" w:rsidRPr="00BC5DA7">
          <w:rPr>
            <w:webHidden/>
          </w:rPr>
          <w:fldChar w:fldCharType="begin"/>
        </w:r>
        <w:r w:rsidR="00C8518D" w:rsidRPr="00BC5DA7">
          <w:rPr>
            <w:webHidden/>
          </w:rPr>
          <w:instrText xml:space="preserve"> PAGEREF _Toc153542294 \h </w:instrText>
        </w:r>
        <w:r w:rsidR="00C8518D" w:rsidRPr="00BC5DA7">
          <w:rPr>
            <w:webHidden/>
          </w:rPr>
        </w:r>
        <w:r w:rsidR="00C8518D" w:rsidRPr="00BC5DA7">
          <w:rPr>
            <w:webHidden/>
          </w:rPr>
          <w:fldChar w:fldCharType="separate"/>
        </w:r>
        <w:r w:rsidR="00C8518D" w:rsidRPr="00BC5DA7">
          <w:rPr>
            <w:webHidden/>
          </w:rPr>
          <w:t>8</w:t>
        </w:r>
        <w:r w:rsidR="00C8518D" w:rsidRPr="00BC5DA7">
          <w:rPr>
            <w:webHidden/>
          </w:rPr>
          <w:fldChar w:fldCharType="end"/>
        </w:r>
      </w:hyperlink>
    </w:p>
    <w:p w14:paraId="3E354D5D" w14:textId="7D7BB161" w:rsidR="00C8518D" w:rsidRPr="00BC5DA7" w:rsidRDefault="004D5A1A">
      <w:pPr>
        <w:pStyle w:val="TOC3"/>
        <w:rPr>
          <w:rFonts w:asciiTheme="minorHAnsi" w:eastAsiaTheme="minorEastAsia" w:hAnsiTheme="minorHAnsi"/>
          <w:color w:val="auto"/>
          <w:kern w:val="2"/>
          <w:sz w:val="22"/>
          <w:lang w:val="en-AU" w:eastAsia="en-AU"/>
          <w14:ligatures w14:val="standardContextual"/>
        </w:rPr>
      </w:pPr>
      <w:hyperlink w:anchor="_Toc153542295" w:history="1">
        <w:r w:rsidR="00C8518D" w:rsidRPr="00BC5DA7">
          <w:rPr>
            <w:rStyle w:val="Hyperlink"/>
            <w:rFonts w:cs="Arial"/>
          </w:rPr>
          <w:t>1.01</w:t>
        </w:r>
        <w:r w:rsidR="00C8518D" w:rsidRPr="00BC5DA7">
          <w:rPr>
            <w:rFonts w:asciiTheme="minorHAnsi" w:eastAsiaTheme="minorEastAsia" w:hAnsiTheme="minorHAnsi"/>
            <w:color w:val="auto"/>
            <w:kern w:val="2"/>
            <w:sz w:val="22"/>
            <w:lang w:val="en-AU" w:eastAsia="en-AU"/>
            <w14:ligatures w14:val="standardContextual"/>
          </w:rPr>
          <w:tab/>
        </w:r>
        <w:r w:rsidR="00C8518D" w:rsidRPr="00BC5DA7">
          <w:rPr>
            <w:rStyle w:val="Hyperlink"/>
          </w:rPr>
          <w:t>Name of instrument</w:t>
        </w:r>
        <w:r w:rsidR="00C8518D" w:rsidRPr="00BC5DA7">
          <w:rPr>
            <w:webHidden/>
          </w:rPr>
          <w:tab/>
        </w:r>
        <w:r w:rsidR="00C8518D" w:rsidRPr="00BC5DA7">
          <w:rPr>
            <w:webHidden/>
          </w:rPr>
          <w:fldChar w:fldCharType="begin"/>
        </w:r>
        <w:r w:rsidR="00C8518D" w:rsidRPr="00BC5DA7">
          <w:rPr>
            <w:webHidden/>
          </w:rPr>
          <w:instrText xml:space="preserve"> PAGEREF _Toc153542295 \h </w:instrText>
        </w:r>
        <w:r w:rsidR="00C8518D" w:rsidRPr="00BC5DA7">
          <w:rPr>
            <w:webHidden/>
          </w:rPr>
        </w:r>
        <w:r w:rsidR="00C8518D" w:rsidRPr="00BC5DA7">
          <w:rPr>
            <w:webHidden/>
          </w:rPr>
          <w:fldChar w:fldCharType="separate"/>
        </w:r>
        <w:r w:rsidR="00C8518D" w:rsidRPr="00BC5DA7">
          <w:rPr>
            <w:webHidden/>
          </w:rPr>
          <w:t>8</w:t>
        </w:r>
        <w:r w:rsidR="00C8518D" w:rsidRPr="00BC5DA7">
          <w:rPr>
            <w:webHidden/>
          </w:rPr>
          <w:fldChar w:fldCharType="end"/>
        </w:r>
      </w:hyperlink>
    </w:p>
    <w:p w14:paraId="1DE5BC1C" w14:textId="6CFFE7BC" w:rsidR="00C8518D" w:rsidRPr="00BC5DA7" w:rsidRDefault="004D5A1A">
      <w:pPr>
        <w:pStyle w:val="TOC3"/>
        <w:rPr>
          <w:rFonts w:asciiTheme="minorHAnsi" w:eastAsiaTheme="minorEastAsia" w:hAnsiTheme="minorHAnsi"/>
          <w:color w:val="auto"/>
          <w:kern w:val="2"/>
          <w:sz w:val="22"/>
          <w:lang w:val="en-AU" w:eastAsia="en-AU"/>
          <w14:ligatures w14:val="standardContextual"/>
        </w:rPr>
      </w:pPr>
      <w:hyperlink w:anchor="_Toc153542296" w:history="1">
        <w:r w:rsidR="00C8518D" w:rsidRPr="00BC5DA7">
          <w:rPr>
            <w:rStyle w:val="Hyperlink"/>
            <w:rFonts w:cs="Arial"/>
          </w:rPr>
          <w:t>1.02</w:t>
        </w:r>
        <w:r w:rsidR="00C8518D" w:rsidRPr="00BC5DA7">
          <w:rPr>
            <w:rFonts w:asciiTheme="minorHAnsi" w:eastAsiaTheme="minorEastAsia" w:hAnsiTheme="minorHAnsi"/>
            <w:color w:val="auto"/>
            <w:kern w:val="2"/>
            <w:sz w:val="22"/>
            <w:lang w:val="en-AU" w:eastAsia="en-AU"/>
            <w14:ligatures w14:val="standardContextual"/>
          </w:rPr>
          <w:tab/>
        </w:r>
        <w:r w:rsidR="00C8518D" w:rsidRPr="00BC5DA7">
          <w:rPr>
            <w:rStyle w:val="Hyperlink"/>
          </w:rPr>
          <w:t>Commencement</w:t>
        </w:r>
        <w:r w:rsidR="00C8518D" w:rsidRPr="00BC5DA7">
          <w:rPr>
            <w:webHidden/>
          </w:rPr>
          <w:tab/>
        </w:r>
        <w:r w:rsidR="00C8518D" w:rsidRPr="00BC5DA7">
          <w:rPr>
            <w:webHidden/>
          </w:rPr>
          <w:fldChar w:fldCharType="begin"/>
        </w:r>
        <w:r w:rsidR="00C8518D" w:rsidRPr="00BC5DA7">
          <w:rPr>
            <w:webHidden/>
          </w:rPr>
          <w:instrText xml:space="preserve"> PAGEREF _Toc153542296 \h </w:instrText>
        </w:r>
        <w:r w:rsidR="00C8518D" w:rsidRPr="00BC5DA7">
          <w:rPr>
            <w:webHidden/>
          </w:rPr>
        </w:r>
        <w:r w:rsidR="00C8518D" w:rsidRPr="00BC5DA7">
          <w:rPr>
            <w:webHidden/>
          </w:rPr>
          <w:fldChar w:fldCharType="separate"/>
        </w:r>
        <w:r w:rsidR="00C8518D" w:rsidRPr="00BC5DA7">
          <w:rPr>
            <w:webHidden/>
          </w:rPr>
          <w:t>8</w:t>
        </w:r>
        <w:r w:rsidR="00C8518D" w:rsidRPr="00BC5DA7">
          <w:rPr>
            <w:webHidden/>
          </w:rPr>
          <w:fldChar w:fldCharType="end"/>
        </w:r>
      </w:hyperlink>
    </w:p>
    <w:p w14:paraId="116E310D" w14:textId="1244E2AC" w:rsidR="00C8518D" w:rsidRPr="00BC5DA7" w:rsidRDefault="004D5A1A">
      <w:pPr>
        <w:pStyle w:val="TOC3"/>
        <w:rPr>
          <w:rFonts w:asciiTheme="minorHAnsi" w:eastAsiaTheme="minorEastAsia" w:hAnsiTheme="minorHAnsi"/>
          <w:color w:val="auto"/>
          <w:kern w:val="2"/>
          <w:sz w:val="22"/>
          <w:lang w:val="en-AU" w:eastAsia="en-AU"/>
          <w14:ligatures w14:val="standardContextual"/>
        </w:rPr>
      </w:pPr>
      <w:hyperlink w:anchor="_Toc153542297" w:history="1">
        <w:r w:rsidR="00C8518D" w:rsidRPr="00BC5DA7">
          <w:rPr>
            <w:rStyle w:val="Hyperlink"/>
            <w:rFonts w:cs="Arial"/>
          </w:rPr>
          <w:t>1.03</w:t>
        </w:r>
        <w:r w:rsidR="00C8518D" w:rsidRPr="00BC5DA7">
          <w:rPr>
            <w:rFonts w:asciiTheme="minorHAnsi" w:eastAsiaTheme="minorEastAsia" w:hAnsiTheme="minorHAnsi"/>
            <w:color w:val="auto"/>
            <w:kern w:val="2"/>
            <w:sz w:val="22"/>
            <w:lang w:val="en-AU" w:eastAsia="en-AU"/>
            <w14:ligatures w14:val="standardContextual"/>
          </w:rPr>
          <w:tab/>
        </w:r>
        <w:r w:rsidR="00C8518D" w:rsidRPr="00BC5DA7">
          <w:rPr>
            <w:rStyle w:val="Hyperlink"/>
          </w:rPr>
          <w:t>Provisions which take effect later than on commencement</w:t>
        </w:r>
        <w:r w:rsidR="00C8518D" w:rsidRPr="00BC5DA7">
          <w:rPr>
            <w:webHidden/>
          </w:rPr>
          <w:tab/>
        </w:r>
        <w:r w:rsidR="00C8518D" w:rsidRPr="00BC5DA7">
          <w:rPr>
            <w:webHidden/>
          </w:rPr>
          <w:fldChar w:fldCharType="begin"/>
        </w:r>
        <w:r w:rsidR="00C8518D" w:rsidRPr="00BC5DA7">
          <w:rPr>
            <w:webHidden/>
          </w:rPr>
          <w:instrText xml:space="preserve"> PAGEREF _Toc153542297 \h </w:instrText>
        </w:r>
        <w:r w:rsidR="00C8518D" w:rsidRPr="00BC5DA7">
          <w:rPr>
            <w:webHidden/>
          </w:rPr>
        </w:r>
        <w:r w:rsidR="00C8518D" w:rsidRPr="00BC5DA7">
          <w:rPr>
            <w:webHidden/>
          </w:rPr>
          <w:fldChar w:fldCharType="separate"/>
        </w:r>
        <w:r w:rsidR="00C8518D" w:rsidRPr="00BC5DA7">
          <w:rPr>
            <w:webHidden/>
          </w:rPr>
          <w:t>8</w:t>
        </w:r>
        <w:r w:rsidR="00C8518D" w:rsidRPr="00BC5DA7">
          <w:rPr>
            <w:webHidden/>
          </w:rPr>
          <w:fldChar w:fldCharType="end"/>
        </w:r>
      </w:hyperlink>
    </w:p>
    <w:p w14:paraId="4B5C8003" w14:textId="3A05FA1B" w:rsidR="00C8518D" w:rsidRPr="00BC5DA7" w:rsidRDefault="004D5A1A">
      <w:pPr>
        <w:pStyle w:val="TOC3"/>
        <w:rPr>
          <w:rFonts w:asciiTheme="minorHAnsi" w:eastAsiaTheme="minorEastAsia" w:hAnsiTheme="minorHAnsi"/>
          <w:color w:val="auto"/>
          <w:kern w:val="2"/>
          <w:sz w:val="22"/>
          <w:lang w:val="en-AU" w:eastAsia="en-AU"/>
          <w14:ligatures w14:val="standardContextual"/>
        </w:rPr>
      </w:pPr>
      <w:hyperlink w:anchor="_Toc153542298" w:history="1">
        <w:r w:rsidR="00C8518D" w:rsidRPr="00BC5DA7">
          <w:rPr>
            <w:rStyle w:val="Hyperlink"/>
          </w:rPr>
          <w:t>1.04</w:t>
        </w:r>
        <w:r w:rsidR="00C8518D" w:rsidRPr="00BC5DA7">
          <w:rPr>
            <w:rFonts w:asciiTheme="minorHAnsi" w:eastAsiaTheme="minorEastAsia" w:hAnsiTheme="minorHAnsi"/>
            <w:color w:val="auto"/>
            <w:kern w:val="2"/>
            <w:sz w:val="22"/>
            <w:lang w:val="en-AU" w:eastAsia="en-AU"/>
            <w14:ligatures w14:val="standardContextual"/>
          </w:rPr>
          <w:tab/>
        </w:r>
        <w:r w:rsidR="00C8518D" w:rsidRPr="00BC5DA7">
          <w:rPr>
            <w:rStyle w:val="Hyperlink"/>
          </w:rPr>
          <w:t>Definitions</w:t>
        </w:r>
        <w:r w:rsidR="00C8518D" w:rsidRPr="00BC5DA7">
          <w:rPr>
            <w:webHidden/>
          </w:rPr>
          <w:tab/>
        </w:r>
        <w:r w:rsidR="00C8518D" w:rsidRPr="00BC5DA7">
          <w:rPr>
            <w:webHidden/>
          </w:rPr>
          <w:fldChar w:fldCharType="begin"/>
        </w:r>
        <w:r w:rsidR="00C8518D" w:rsidRPr="00BC5DA7">
          <w:rPr>
            <w:webHidden/>
          </w:rPr>
          <w:instrText xml:space="preserve"> PAGEREF _Toc153542298 \h </w:instrText>
        </w:r>
        <w:r w:rsidR="00C8518D" w:rsidRPr="00BC5DA7">
          <w:rPr>
            <w:webHidden/>
          </w:rPr>
        </w:r>
        <w:r w:rsidR="00C8518D" w:rsidRPr="00BC5DA7">
          <w:rPr>
            <w:webHidden/>
          </w:rPr>
          <w:fldChar w:fldCharType="separate"/>
        </w:r>
        <w:r w:rsidR="00C8518D" w:rsidRPr="00BC5DA7">
          <w:rPr>
            <w:webHidden/>
          </w:rPr>
          <w:t>8</w:t>
        </w:r>
        <w:r w:rsidR="00C8518D" w:rsidRPr="00BC5DA7">
          <w:rPr>
            <w:webHidden/>
          </w:rPr>
          <w:fldChar w:fldCharType="end"/>
        </w:r>
      </w:hyperlink>
    </w:p>
    <w:p w14:paraId="36A7C716" w14:textId="74067F65" w:rsidR="00C8518D" w:rsidRPr="00BC5DA7" w:rsidRDefault="004D5A1A">
      <w:pPr>
        <w:pStyle w:val="TOC3"/>
        <w:rPr>
          <w:rFonts w:asciiTheme="minorHAnsi" w:eastAsiaTheme="minorEastAsia" w:hAnsiTheme="minorHAnsi"/>
          <w:color w:val="auto"/>
          <w:kern w:val="2"/>
          <w:sz w:val="22"/>
          <w:lang w:val="en-AU" w:eastAsia="en-AU"/>
          <w14:ligatures w14:val="standardContextual"/>
        </w:rPr>
      </w:pPr>
      <w:hyperlink w:anchor="_Toc153542299" w:history="1">
        <w:r w:rsidR="00C8518D" w:rsidRPr="00BC5DA7">
          <w:rPr>
            <w:rStyle w:val="Hyperlink"/>
            <w:rFonts w:cs="Arial"/>
          </w:rPr>
          <w:t>1.05</w:t>
        </w:r>
        <w:r w:rsidR="00C8518D" w:rsidRPr="00BC5DA7">
          <w:rPr>
            <w:rFonts w:asciiTheme="minorHAnsi" w:eastAsiaTheme="minorEastAsia" w:hAnsiTheme="minorHAnsi"/>
            <w:color w:val="auto"/>
            <w:kern w:val="2"/>
            <w:sz w:val="22"/>
            <w:lang w:val="en-AU" w:eastAsia="en-AU"/>
            <w14:ligatures w14:val="standardContextual"/>
          </w:rPr>
          <w:tab/>
        </w:r>
        <w:r w:rsidR="00C8518D" w:rsidRPr="00BC5DA7">
          <w:rPr>
            <w:rStyle w:val="Hyperlink"/>
          </w:rPr>
          <w:t>References to documents</w:t>
        </w:r>
        <w:r w:rsidR="00C8518D" w:rsidRPr="00BC5DA7">
          <w:rPr>
            <w:webHidden/>
          </w:rPr>
          <w:tab/>
        </w:r>
        <w:r w:rsidR="00C8518D" w:rsidRPr="00BC5DA7">
          <w:rPr>
            <w:webHidden/>
          </w:rPr>
          <w:fldChar w:fldCharType="begin"/>
        </w:r>
        <w:r w:rsidR="00C8518D" w:rsidRPr="00BC5DA7">
          <w:rPr>
            <w:webHidden/>
          </w:rPr>
          <w:instrText xml:space="preserve"> PAGEREF _Toc153542299 \h </w:instrText>
        </w:r>
        <w:r w:rsidR="00C8518D" w:rsidRPr="00BC5DA7">
          <w:rPr>
            <w:webHidden/>
          </w:rPr>
        </w:r>
        <w:r w:rsidR="00C8518D" w:rsidRPr="00BC5DA7">
          <w:rPr>
            <w:webHidden/>
          </w:rPr>
          <w:fldChar w:fldCharType="separate"/>
        </w:r>
        <w:r w:rsidR="00C8518D" w:rsidRPr="00BC5DA7">
          <w:rPr>
            <w:webHidden/>
          </w:rPr>
          <w:t>17</w:t>
        </w:r>
        <w:r w:rsidR="00C8518D" w:rsidRPr="00BC5DA7">
          <w:rPr>
            <w:webHidden/>
          </w:rPr>
          <w:fldChar w:fldCharType="end"/>
        </w:r>
      </w:hyperlink>
    </w:p>
    <w:p w14:paraId="5D8D6238" w14:textId="590CAB54" w:rsidR="00C8518D" w:rsidRPr="00BC5DA7" w:rsidRDefault="004D5A1A">
      <w:pPr>
        <w:pStyle w:val="TOC3"/>
        <w:rPr>
          <w:rFonts w:asciiTheme="minorHAnsi" w:eastAsiaTheme="minorEastAsia" w:hAnsiTheme="minorHAnsi"/>
          <w:color w:val="auto"/>
          <w:kern w:val="2"/>
          <w:sz w:val="22"/>
          <w:lang w:val="en-AU" w:eastAsia="en-AU"/>
          <w14:ligatures w14:val="standardContextual"/>
        </w:rPr>
      </w:pPr>
      <w:hyperlink w:anchor="_Toc153542300" w:history="1">
        <w:r w:rsidR="00C8518D" w:rsidRPr="00BC5DA7">
          <w:rPr>
            <w:rStyle w:val="Hyperlink"/>
          </w:rPr>
          <w:t>1.06</w:t>
        </w:r>
        <w:r w:rsidR="00C8518D" w:rsidRPr="00BC5DA7">
          <w:rPr>
            <w:rFonts w:asciiTheme="minorHAnsi" w:eastAsiaTheme="minorEastAsia" w:hAnsiTheme="minorHAnsi"/>
            <w:color w:val="auto"/>
            <w:kern w:val="2"/>
            <w:sz w:val="22"/>
            <w:lang w:val="en-AU" w:eastAsia="en-AU"/>
            <w14:ligatures w14:val="standardContextual"/>
          </w:rPr>
          <w:tab/>
        </w:r>
        <w:r w:rsidR="00C8518D" w:rsidRPr="00BC5DA7">
          <w:rPr>
            <w:rStyle w:val="Hyperlink"/>
          </w:rPr>
          <w:t>Abbreviations</w:t>
        </w:r>
        <w:r w:rsidR="00C8518D" w:rsidRPr="00BC5DA7">
          <w:rPr>
            <w:webHidden/>
          </w:rPr>
          <w:tab/>
        </w:r>
        <w:r w:rsidR="00C8518D" w:rsidRPr="00BC5DA7">
          <w:rPr>
            <w:webHidden/>
          </w:rPr>
          <w:fldChar w:fldCharType="begin"/>
        </w:r>
        <w:r w:rsidR="00C8518D" w:rsidRPr="00BC5DA7">
          <w:rPr>
            <w:webHidden/>
          </w:rPr>
          <w:instrText xml:space="preserve"> PAGEREF _Toc153542300 \h </w:instrText>
        </w:r>
        <w:r w:rsidR="00C8518D" w:rsidRPr="00BC5DA7">
          <w:rPr>
            <w:webHidden/>
          </w:rPr>
        </w:r>
        <w:r w:rsidR="00C8518D" w:rsidRPr="00BC5DA7">
          <w:rPr>
            <w:webHidden/>
          </w:rPr>
          <w:fldChar w:fldCharType="separate"/>
        </w:r>
        <w:r w:rsidR="00C8518D" w:rsidRPr="00BC5DA7">
          <w:rPr>
            <w:webHidden/>
          </w:rPr>
          <w:t>17</w:t>
        </w:r>
        <w:r w:rsidR="00C8518D" w:rsidRPr="00BC5DA7">
          <w:rPr>
            <w:webHidden/>
          </w:rPr>
          <w:fldChar w:fldCharType="end"/>
        </w:r>
      </w:hyperlink>
    </w:p>
    <w:p w14:paraId="13FDE646" w14:textId="447EED34" w:rsidR="00C8518D" w:rsidRPr="00BC5DA7" w:rsidRDefault="004D5A1A">
      <w:pPr>
        <w:pStyle w:val="TOC3"/>
        <w:rPr>
          <w:rFonts w:asciiTheme="minorHAnsi" w:eastAsiaTheme="minorEastAsia" w:hAnsiTheme="minorHAnsi"/>
          <w:color w:val="auto"/>
          <w:kern w:val="2"/>
          <w:sz w:val="22"/>
          <w:lang w:val="en-AU" w:eastAsia="en-AU"/>
          <w14:ligatures w14:val="standardContextual"/>
        </w:rPr>
      </w:pPr>
      <w:hyperlink w:anchor="_Toc153542301" w:history="1">
        <w:r w:rsidR="00C8518D" w:rsidRPr="00BC5DA7">
          <w:rPr>
            <w:rStyle w:val="Hyperlink"/>
            <w:rFonts w:cs="Arial"/>
          </w:rPr>
          <w:t>1.07</w:t>
        </w:r>
        <w:r w:rsidR="00C8518D" w:rsidRPr="00BC5DA7">
          <w:rPr>
            <w:rFonts w:asciiTheme="minorHAnsi" w:eastAsiaTheme="minorEastAsia" w:hAnsiTheme="minorHAnsi"/>
            <w:color w:val="auto"/>
            <w:kern w:val="2"/>
            <w:sz w:val="22"/>
            <w:lang w:val="en-AU" w:eastAsia="en-AU"/>
            <w14:ligatures w14:val="standardContextual"/>
          </w:rPr>
          <w:tab/>
        </w:r>
        <w:r w:rsidR="00C8518D" w:rsidRPr="00BC5DA7">
          <w:rPr>
            <w:rStyle w:val="Hyperlink"/>
          </w:rPr>
          <w:t>Tables, Figures and Notes</w:t>
        </w:r>
        <w:r w:rsidR="00C8518D" w:rsidRPr="00BC5DA7">
          <w:rPr>
            <w:webHidden/>
          </w:rPr>
          <w:tab/>
        </w:r>
        <w:r w:rsidR="00C8518D" w:rsidRPr="00BC5DA7">
          <w:rPr>
            <w:webHidden/>
          </w:rPr>
          <w:fldChar w:fldCharType="begin"/>
        </w:r>
        <w:r w:rsidR="00C8518D" w:rsidRPr="00BC5DA7">
          <w:rPr>
            <w:webHidden/>
          </w:rPr>
          <w:instrText xml:space="preserve"> PAGEREF _Toc153542301 \h </w:instrText>
        </w:r>
        <w:r w:rsidR="00C8518D" w:rsidRPr="00BC5DA7">
          <w:rPr>
            <w:webHidden/>
          </w:rPr>
        </w:r>
        <w:r w:rsidR="00C8518D" w:rsidRPr="00BC5DA7">
          <w:rPr>
            <w:webHidden/>
          </w:rPr>
          <w:fldChar w:fldCharType="separate"/>
        </w:r>
        <w:r w:rsidR="00C8518D" w:rsidRPr="00BC5DA7">
          <w:rPr>
            <w:webHidden/>
          </w:rPr>
          <w:t>17</w:t>
        </w:r>
        <w:r w:rsidR="00C8518D" w:rsidRPr="00BC5DA7">
          <w:rPr>
            <w:webHidden/>
          </w:rPr>
          <w:fldChar w:fldCharType="end"/>
        </w:r>
      </w:hyperlink>
    </w:p>
    <w:p w14:paraId="0E77BC70" w14:textId="5F61DD06" w:rsidR="00C8518D" w:rsidRPr="00BC5DA7" w:rsidRDefault="004D5A1A">
      <w:pPr>
        <w:pStyle w:val="TOC3"/>
        <w:rPr>
          <w:rFonts w:asciiTheme="minorHAnsi" w:eastAsiaTheme="minorEastAsia" w:hAnsiTheme="minorHAnsi"/>
          <w:color w:val="auto"/>
          <w:kern w:val="2"/>
          <w:sz w:val="22"/>
          <w:lang w:val="en-AU" w:eastAsia="en-AU"/>
          <w14:ligatures w14:val="standardContextual"/>
        </w:rPr>
      </w:pPr>
      <w:hyperlink w:anchor="_Toc153542302" w:history="1">
        <w:r w:rsidR="00C8518D" w:rsidRPr="00BC5DA7">
          <w:rPr>
            <w:rStyle w:val="Hyperlink"/>
            <w:rFonts w:cs="Arial"/>
          </w:rPr>
          <w:t>1.08</w:t>
        </w:r>
        <w:r w:rsidR="00C8518D" w:rsidRPr="00BC5DA7">
          <w:rPr>
            <w:rFonts w:asciiTheme="minorHAnsi" w:eastAsiaTheme="minorEastAsia" w:hAnsiTheme="minorHAnsi"/>
            <w:color w:val="auto"/>
            <w:kern w:val="2"/>
            <w:sz w:val="22"/>
            <w:lang w:val="en-AU" w:eastAsia="en-AU"/>
            <w14:ligatures w14:val="standardContextual"/>
          </w:rPr>
          <w:tab/>
        </w:r>
        <w:r w:rsidR="00C8518D" w:rsidRPr="00BC5DA7">
          <w:rPr>
            <w:rStyle w:val="Hyperlink"/>
          </w:rPr>
          <w:t>Table of Contents</w:t>
        </w:r>
        <w:r w:rsidR="00C8518D" w:rsidRPr="00BC5DA7">
          <w:rPr>
            <w:webHidden/>
          </w:rPr>
          <w:tab/>
        </w:r>
        <w:r w:rsidR="00C8518D" w:rsidRPr="00BC5DA7">
          <w:rPr>
            <w:webHidden/>
          </w:rPr>
          <w:fldChar w:fldCharType="begin"/>
        </w:r>
        <w:r w:rsidR="00C8518D" w:rsidRPr="00BC5DA7">
          <w:rPr>
            <w:webHidden/>
          </w:rPr>
          <w:instrText xml:space="preserve"> PAGEREF _Toc153542302 \h </w:instrText>
        </w:r>
        <w:r w:rsidR="00C8518D" w:rsidRPr="00BC5DA7">
          <w:rPr>
            <w:webHidden/>
          </w:rPr>
        </w:r>
        <w:r w:rsidR="00C8518D" w:rsidRPr="00BC5DA7">
          <w:rPr>
            <w:webHidden/>
          </w:rPr>
          <w:fldChar w:fldCharType="separate"/>
        </w:r>
        <w:r w:rsidR="00C8518D" w:rsidRPr="00BC5DA7">
          <w:rPr>
            <w:webHidden/>
          </w:rPr>
          <w:t>17</w:t>
        </w:r>
        <w:r w:rsidR="00C8518D" w:rsidRPr="00BC5DA7">
          <w:rPr>
            <w:webHidden/>
          </w:rPr>
          <w:fldChar w:fldCharType="end"/>
        </w:r>
      </w:hyperlink>
    </w:p>
    <w:p w14:paraId="2284C039" w14:textId="09BD6C66" w:rsidR="00C8518D" w:rsidRPr="00BC5DA7" w:rsidRDefault="004D5A1A">
      <w:pPr>
        <w:pStyle w:val="TOC1"/>
        <w:rPr>
          <w:rFonts w:asciiTheme="minorHAnsi" w:eastAsiaTheme="minorEastAsia" w:hAnsiTheme="minorHAnsi"/>
          <w:b w:val="0"/>
          <w:color w:val="auto"/>
          <w:kern w:val="2"/>
          <w:sz w:val="22"/>
          <w:lang w:eastAsia="en-AU"/>
          <w14:ligatures w14:val="standardContextual"/>
        </w:rPr>
      </w:pPr>
      <w:hyperlink w:anchor="_Toc153542303" w:history="1">
        <w:r w:rsidR="00C8518D" w:rsidRPr="00BC5DA7">
          <w:rPr>
            <w:rStyle w:val="Hyperlink"/>
          </w:rPr>
          <w:t>CHAPTER 2</w:t>
        </w:r>
        <w:r w:rsidR="00C8518D" w:rsidRPr="00BC5DA7">
          <w:rPr>
            <w:rFonts w:asciiTheme="minorHAnsi" w:eastAsiaTheme="minorEastAsia" w:hAnsiTheme="minorHAnsi"/>
            <w:b w:val="0"/>
            <w:color w:val="auto"/>
            <w:kern w:val="2"/>
            <w:sz w:val="22"/>
            <w:lang w:eastAsia="en-AU"/>
            <w14:ligatures w14:val="standardContextual"/>
          </w:rPr>
          <w:tab/>
        </w:r>
        <w:r w:rsidR="00C8518D" w:rsidRPr="00BC5DA7">
          <w:rPr>
            <w:rStyle w:val="Hyperlink"/>
          </w:rPr>
          <w:t>RePL TRAINING COURSE</w:t>
        </w:r>
        <w:r w:rsidR="00C8518D" w:rsidRPr="00BC5DA7">
          <w:rPr>
            <w:webHidden/>
          </w:rPr>
          <w:tab/>
        </w:r>
        <w:r w:rsidR="00C8518D" w:rsidRPr="00BC5DA7">
          <w:rPr>
            <w:webHidden/>
          </w:rPr>
          <w:fldChar w:fldCharType="begin"/>
        </w:r>
        <w:r w:rsidR="00C8518D" w:rsidRPr="00BC5DA7">
          <w:rPr>
            <w:webHidden/>
          </w:rPr>
          <w:instrText xml:space="preserve"> PAGEREF _Toc153542303 \h </w:instrText>
        </w:r>
        <w:r w:rsidR="00C8518D" w:rsidRPr="00BC5DA7">
          <w:rPr>
            <w:webHidden/>
          </w:rPr>
        </w:r>
        <w:r w:rsidR="00C8518D" w:rsidRPr="00BC5DA7">
          <w:rPr>
            <w:webHidden/>
          </w:rPr>
          <w:fldChar w:fldCharType="separate"/>
        </w:r>
        <w:r w:rsidR="00C8518D" w:rsidRPr="00BC5DA7">
          <w:rPr>
            <w:webHidden/>
          </w:rPr>
          <w:t>18</w:t>
        </w:r>
        <w:r w:rsidR="00C8518D" w:rsidRPr="00BC5DA7">
          <w:rPr>
            <w:webHidden/>
          </w:rPr>
          <w:fldChar w:fldCharType="end"/>
        </w:r>
      </w:hyperlink>
    </w:p>
    <w:p w14:paraId="59CF12A3" w14:textId="2A21F6C3" w:rsidR="00C8518D" w:rsidRPr="00BC5DA7" w:rsidRDefault="004D5A1A">
      <w:pPr>
        <w:pStyle w:val="TOC2"/>
        <w:rPr>
          <w:rFonts w:asciiTheme="minorHAnsi" w:eastAsiaTheme="minorEastAsia" w:hAnsiTheme="minorHAnsi"/>
          <w:i w:val="0"/>
          <w:kern w:val="2"/>
          <w:sz w:val="22"/>
          <w:lang w:eastAsia="en-AU"/>
          <w14:ligatures w14:val="standardContextual"/>
        </w:rPr>
      </w:pPr>
      <w:hyperlink w:anchor="_Toc153542304" w:history="1">
        <w:r w:rsidR="00C8518D" w:rsidRPr="00BC5DA7">
          <w:rPr>
            <w:rStyle w:val="Hyperlink"/>
          </w:rPr>
          <w:t>Division 2.1</w:t>
        </w:r>
        <w:r w:rsidR="00C8518D" w:rsidRPr="00BC5DA7">
          <w:rPr>
            <w:rFonts w:asciiTheme="minorHAnsi" w:eastAsiaTheme="minorEastAsia" w:hAnsiTheme="minorHAnsi"/>
            <w:i w:val="0"/>
            <w:kern w:val="2"/>
            <w:sz w:val="22"/>
            <w:lang w:eastAsia="en-AU"/>
            <w14:ligatures w14:val="standardContextual"/>
          </w:rPr>
          <w:tab/>
        </w:r>
        <w:r w:rsidR="00C8518D" w:rsidRPr="00BC5DA7">
          <w:rPr>
            <w:rStyle w:val="Hyperlink"/>
          </w:rPr>
          <w:t>General</w:t>
        </w:r>
        <w:r w:rsidR="00C8518D" w:rsidRPr="00BC5DA7">
          <w:rPr>
            <w:webHidden/>
          </w:rPr>
          <w:tab/>
        </w:r>
        <w:r w:rsidR="00C8518D" w:rsidRPr="00BC5DA7">
          <w:rPr>
            <w:webHidden/>
          </w:rPr>
          <w:fldChar w:fldCharType="begin"/>
        </w:r>
        <w:r w:rsidR="00C8518D" w:rsidRPr="00BC5DA7">
          <w:rPr>
            <w:webHidden/>
          </w:rPr>
          <w:instrText xml:space="preserve"> PAGEREF _Toc153542304 \h </w:instrText>
        </w:r>
        <w:r w:rsidR="00C8518D" w:rsidRPr="00BC5DA7">
          <w:rPr>
            <w:webHidden/>
          </w:rPr>
        </w:r>
        <w:r w:rsidR="00C8518D" w:rsidRPr="00BC5DA7">
          <w:rPr>
            <w:webHidden/>
          </w:rPr>
          <w:fldChar w:fldCharType="separate"/>
        </w:r>
        <w:r w:rsidR="00C8518D" w:rsidRPr="00BC5DA7">
          <w:rPr>
            <w:webHidden/>
          </w:rPr>
          <w:t>18</w:t>
        </w:r>
        <w:r w:rsidR="00C8518D" w:rsidRPr="00BC5DA7">
          <w:rPr>
            <w:webHidden/>
          </w:rPr>
          <w:fldChar w:fldCharType="end"/>
        </w:r>
      </w:hyperlink>
    </w:p>
    <w:p w14:paraId="780ADF70" w14:textId="2885B384" w:rsidR="00C8518D" w:rsidRPr="00BC5DA7" w:rsidRDefault="004D5A1A">
      <w:pPr>
        <w:pStyle w:val="TOC3"/>
        <w:rPr>
          <w:rFonts w:asciiTheme="minorHAnsi" w:eastAsiaTheme="minorEastAsia" w:hAnsiTheme="minorHAnsi"/>
          <w:color w:val="auto"/>
          <w:kern w:val="2"/>
          <w:sz w:val="22"/>
          <w:lang w:val="en-AU" w:eastAsia="en-AU"/>
          <w14:ligatures w14:val="standardContextual"/>
        </w:rPr>
      </w:pPr>
      <w:hyperlink w:anchor="_Toc153542305" w:history="1">
        <w:r w:rsidR="00C8518D" w:rsidRPr="00BC5DA7">
          <w:rPr>
            <w:rStyle w:val="Hyperlink"/>
            <w:lang w:eastAsia="en-AU"/>
          </w:rPr>
          <w:t>2.01</w:t>
        </w:r>
        <w:r w:rsidR="00C8518D" w:rsidRPr="00BC5DA7">
          <w:rPr>
            <w:rFonts w:asciiTheme="minorHAnsi" w:eastAsiaTheme="minorEastAsia" w:hAnsiTheme="minorHAnsi"/>
            <w:color w:val="auto"/>
            <w:kern w:val="2"/>
            <w:sz w:val="22"/>
            <w:lang w:val="en-AU" w:eastAsia="en-AU"/>
            <w14:ligatures w14:val="standardContextual"/>
          </w:rPr>
          <w:tab/>
        </w:r>
        <w:r w:rsidR="00C8518D" w:rsidRPr="00BC5DA7">
          <w:rPr>
            <w:rStyle w:val="Hyperlink"/>
            <w:lang w:eastAsia="en-AU"/>
          </w:rPr>
          <w:t>Purpose</w:t>
        </w:r>
        <w:r w:rsidR="00C8518D" w:rsidRPr="00BC5DA7">
          <w:rPr>
            <w:webHidden/>
          </w:rPr>
          <w:tab/>
        </w:r>
        <w:r w:rsidR="00C8518D" w:rsidRPr="00BC5DA7">
          <w:rPr>
            <w:webHidden/>
          </w:rPr>
          <w:fldChar w:fldCharType="begin"/>
        </w:r>
        <w:r w:rsidR="00C8518D" w:rsidRPr="00BC5DA7">
          <w:rPr>
            <w:webHidden/>
          </w:rPr>
          <w:instrText xml:space="preserve"> PAGEREF _Toc153542305 \h </w:instrText>
        </w:r>
        <w:r w:rsidR="00C8518D" w:rsidRPr="00BC5DA7">
          <w:rPr>
            <w:webHidden/>
          </w:rPr>
        </w:r>
        <w:r w:rsidR="00C8518D" w:rsidRPr="00BC5DA7">
          <w:rPr>
            <w:webHidden/>
          </w:rPr>
          <w:fldChar w:fldCharType="separate"/>
        </w:r>
        <w:r w:rsidR="00C8518D" w:rsidRPr="00BC5DA7">
          <w:rPr>
            <w:webHidden/>
          </w:rPr>
          <w:t>18</w:t>
        </w:r>
        <w:r w:rsidR="00C8518D" w:rsidRPr="00BC5DA7">
          <w:rPr>
            <w:webHidden/>
          </w:rPr>
          <w:fldChar w:fldCharType="end"/>
        </w:r>
      </w:hyperlink>
    </w:p>
    <w:p w14:paraId="542ABEED" w14:textId="7651DD3B" w:rsidR="00C8518D" w:rsidRPr="00BC5DA7" w:rsidRDefault="004D5A1A">
      <w:pPr>
        <w:pStyle w:val="TOC3"/>
        <w:rPr>
          <w:rFonts w:asciiTheme="minorHAnsi" w:eastAsiaTheme="minorEastAsia" w:hAnsiTheme="minorHAnsi"/>
          <w:color w:val="auto"/>
          <w:kern w:val="2"/>
          <w:sz w:val="22"/>
          <w:lang w:val="en-AU" w:eastAsia="en-AU"/>
          <w14:ligatures w14:val="standardContextual"/>
        </w:rPr>
      </w:pPr>
      <w:hyperlink w:anchor="_Toc153542306" w:history="1">
        <w:r w:rsidR="00C8518D" w:rsidRPr="00BC5DA7">
          <w:rPr>
            <w:rStyle w:val="Hyperlink"/>
          </w:rPr>
          <w:t>2.02</w:t>
        </w:r>
        <w:r w:rsidR="00C8518D" w:rsidRPr="00BC5DA7">
          <w:rPr>
            <w:rFonts w:asciiTheme="minorHAnsi" w:eastAsiaTheme="minorEastAsia" w:hAnsiTheme="minorHAnsi"/>
            <w:color w:val="auto"/>
            <w:kern w:val="2"/>
            <w:sz w:val="22"/>
            <w:lang w:val="en-AU" w:eastAsia="en-AU"/>
            <w14:ligatures w14:val="standardContextual"/>
          </w:rPr>
          <w:tab/>
        </w:r>
        <w:r w:rsidR="00C8518D" w:rsidRPr="00BC5DA7">
          <w:rPr>
            <w:rStyle w:val="Hyperlink"/>
          </w:rPr>
          <w:t>Application</w:t>
        </w:r>
        <w:r w:rsidR="00C8518D" w:rsidRPr="00BC5DA7">
          <w:rPr>
            <w:webHidden/>
          </w:rPr>
          <w:tab/>
        </w:r>
        <w:r w:rsidR="00C8518D" w:rsidRPr="00BC5DA7">
          <w:rPr>
            <w:webHidden/>
          </w:rPr>
          <w:fldChar w:fldCharType="begin"/>
        </w:r>
        <w:r w:rsidR="00C8518D" w:rsidRPr="00BC5DA7">
          <w:rPr>
            <w:webHidden/>
          </w:rPr>
          <w:instrText xml:space="preserve"> PAGEREF _Toc153542306 \h </w:instrText>
        </w:r>
        <w:r w:rsidR="00C8518D" w:rsidRPr="00BC5DA7">
          <w:rPr>
            <w:webHidden/>
          </w:rPr>
        </w:r>
        <w:r w:rsidR="00C8518D" w:rsidRPr="00BC5DA7">
          <w:rPr>
            <w:webHidden/>
          </w:rPr>
          <w:fldChar w:fldCharType="separate"/>
        </w:r>
        <w:r w:rsidR="00C8518D" w:rsidRPr="00BC5DA7">
          <w:rPr>
            <w:webHidden/>
          </w:rPr>
          <w:t>18</w:t>
        </w:r>
        <w:r w:rsidR="00C8518D" w:rsidRPr="00BC5DA7">
          <w:rPr>
            <w:webHidden/>
          </w:rPr>
          <w:fldChar w:fldCharType="end"/>
        </w:r>
      </w:hyperlink>
    </w:p>
    <w:p w14:paraId="06EB7207" w14:textId="7E723096" w:rsidR="00C8518D" w:rsidRPr="00BC5DA7" w:rsidRDefault="004D5A1A">
      <w:pPr>
        <w:pStyle w:val="TOC3"/>
        <w:rPr>
          <w:rFonts w:asciiTheme="minorHAnsi" w:eastAsiaTheme="minorEastAsia" w:hAnsiTheme="minorHAnsi"/>
          <w:color w:val="auto"/>
          <w:kern w:val="2"/>
          <w:sz w:val="22"/>
          <w:lang w:val="en-AU" w:eastAsia="en-AU"/>
          <w14:ligatures w14:val="standardContextual"/>
        </w:rPr>
      </w:pPr>
      <w:hyperlink w:anchor="_Toc153542307" w:history="1">
        <w:r w:rsidR="00C8518D" w:rsidRPr="00BC5DA7">
          <w:rPr>
            <w:rStyle w:val="Hyperlink"/>
            <w:rFonts w:cs="Arial"/>
          </w:rPr>
          <w:t>2.02A</w:t>
        </w:r>
        <w:r w:rsidR="00C8518D" w:rsidRPr="00BC5DA7">
          <w:rPr>
            <w:rFonts w:asciiTheme="minorHAnsi" w:eastAsiaTheme="minorEastAsia" w:hAnsiTheme="minorHAnsi"/>
            <w:color w:val="auto"/>
            <w:kern w:val="2"/>
            <w:sz w:val="22"/>
            <w:lang w:val="en-AU" w:eastAsia="en-AU"/>
            <w14:ligatures w14:val="standardContextual"/>
          </w:rPr>
          <w:tab/>
        </w:r>
        <w:r w:rsidR="00C8518D" w:rsidRPr="00BC5DA7">
          <w:rPr>
            <w:rStyle w:val="Hyperlink"/>
            <w:rFonts w:cs="Arial"/>
          </w:rPr>
          <w:t>Transitional provisions for pre-18 October 2023 RePL training courses</w:t>
        </w:r>
        <w:r w:rsidR="00C8518D" w:rsidRPr="00BC5DA7">
          <w:rPr>
            <w:webHidden/>
          </w:rPr>
          <w:tab/>
        </w:r>
        <w:r w:rsidR="00C8518D" w:rsidRPr="00BC5DA7">
          <w:rPr>
            <w:webHidden/>
          </w:rPr>
          <w:fldChar w:fldCharType="begin"/>
        </w:r>
        <w:r w:rsidR="00C8518D" w:rsidRPr="00BC5DA7">
          <w:rPr>
            <w:webHidden/>
          </w:rPr>
          <w:instrText xml:space="preserve"> PAGEREF _Toc153542307 \h </w:instrText>
        </w:r>
        <w:r w:rsidR="00C8518D" w:rsidRPr="00BC5DA7">
          <w:rPr>
            <w:webHidden/>
          </w:rPr>
        </w:r>
        <w:r w:rsidR="00C8518D" w:rsidRPr="00BC5DA7">
          <w:rPr>
            <w:webHidden/>
          </w:rPr>
          <w:fldChar w:fldCharType="separate"/>
        </w:r>
        <w:r w:rsidR="00C8518D" w:rsidRPr="00BC5DA7">
          <w:rPr>
            <w:webHidden/>
          </w:rPr>
          <w:t>18</w:t>
        </w:r>
        <w:r w:rsidR="00C8518D" w:rsidRPr="00BC5DA7">
          <w:rPr>
            <w:webHidden/>
          </w:rPr>
          <w:fldChar w:fldCharType="end"/>
        </w:r>
      </w:hyperlink>
    </w:p>
    <w:p w14:paraId="1182278D" w14:textId="2E7797EC" w:rsidR="00C8518D" w:rsidRPr="00BC5DA7" w:rsidRDefault="004D5A1A">
      <w:pPr>
        <w:pStyle w:val="TOC2"/>
        <w:rPr>
          <w:rFonts w:asciiTheme="minorHAnsi" w:eastAsiaTheme="minorEastAsia" w:hAnsiTheme="minorHAnsi"/>
          <w:i w:val="0"/>
          <w:kern w:val="2"/>
          <w:sz w:val="22"/>
          <w:lang w:eastAsia="en-AU"/>
          <w14:ligatures w14:val="standardContextual"/>
        </w:rPr>
      </w:pPr>
      <w:hyperlink w:anchor="_Toc153542308" w:history="1">
        <w:r w:rsidR="00C8518D" w:rsidRPr="00BC5DA7">
          <w:rPr>
            <w:rStyle w:val="Hyperlink"/>
          </w:rPr>
          <w:t>Division 2.2</w:t>
        </w:r>
        <w:r w:rsidR="00C8518D" w:rsidRPr="00BC5DA7">
          <w:rPr>
            <w:rFonts w:asciiTheme="minorHAnsi" w:eastAsiaTheme="minorEastAsia" w:hAnsiTheme="minorHAnsi"/>
            <w:i w:val="0"/>
            <w:kern w:val="2"/>
            <w:sz w:val="22"/>
            <w:lang w:eastAsia="en-AU"/>
            <w14:ligatures w14:val="standardContextual"/>
          </w:rPr>
          <w:tab/>
        </w:r>
        <w:r w:rsidR="00C8518D" w:rsidRPr="00BC5DA7">
          <w:rPr>
            <w:rStyle w:val="Hyperlink"/>
          </w:rPr>
          <w:t>Aeronautical knowledge and practical competency standards</w:t>
        </w:r>
        <w:r w:rsidR="00C8518D" w:rsidRPr="00BC5DA7">
          <w:rPr>
            <w:webHidden/>
          </w:rPr>
          <w:tab/>
        </w:r>
        <w:r w:rsidR="00C8518D" w:rsidRPr="00BC5DA7">
          <w:rPr>
            <w:webHidden/>
          </w:rPr>
          <w:fldChar w:fldCharType="begin"/>
        </w:r>
        <w:r w:rsidR="00C8518D" w:rsidRPr="00BC5DA7">
          <w:rPr>
            <w:webHidden/>
          </w:rPr>
          <w:instrText xml:space="preserve"> PAGEREF _Toc153542308 \h </w:instrText>
        </w:r>
        <w:r w:rsidR="00C8518D" w:rsidRPr="00BC5DA7">
          <w:rPr>
            <w:webHidden/>
          </w:rPr>
        </w:r>
        <w:r w:rsidR="00C8518D" w:rsidRPr="00BC5DA7">
          <w:rPr>
            <w:webHidden/>
          </w:rPr>
          <w:fldChar w:fldCharType="separate"/>
        </w:r>
        <w:r w:rsidR="00C8518D" w:rsidRPr="00BC5DA7">
          <w:rPr>
            <w:webHidden/>
          </w:rPr>
          <w:t>20</w:t>
        </w:r>
        <w:r w:rsidR="00C8518D" w:rsidRPr="00BC5DA7">
          <w:rPr>
            <w:webHidden/>
          </w:rPr>
          <w:fldChar w:fldCharType="end"/>
        </w:r>
      </w:hyperlink>
    </w:p>
    <w:p w14:paraId="4933F7C1" w14:textId="6EC4ACCD" w:rsidR="00C8518D" w:rsidRPr="00BC5DA7" w:rsidRDefault="004D5A1A">
      <w:pPr>
        <w:pStyle w:val="TOC3"/>
        <w:rPr>
          <w:rFonts w:asciiTheme="minorHAnsi" w:eastAsiaTheme="minorEastAsia" w:hAnsiTheme="minorHAnsi"/>
          <w:color w:val="auto"/>
          <w:kern w:val="2"/>
          <w:sz w:val="22"/>
          <w:lang w:val="en-AU" w:eastAsia="en-AU"/>
          <w14:ligatures w14:val="standardContextual"/>
        </w:rPr>
      </w:pPr>
      <w:hyperlink w:anchor="_Toc153542309" w:history="1">
        <w:r w:rsidR="00C8518D" w:rsidRPr="00BC5DA7">
          <w:rPr>
            <w:rStyle w:val="Hyperlink"/>
          </w:rPr>
          <w:t>2.03</w:t>
        </w:r>
        <w:r w:rsidR="00C8518D" w:rsidRPr="00BC5DA7">
          <w:rPr>
            <w:rFonts w:asciiTheme="minorHAnsi" w:eastAsiaTheme="minorEastAsia" w:hAnsiTheme="minorHAnsi"/>
            <w:color w:val="auto"/>
            <w:kern w:val="2"/>
            <w:sz w:val="22"/>
            <w:lang w:val="en-AU" w:eastAsia="en-AU"/>
            <w14:ligatures w14:val="standardContextual"/>
          </w:rPr>
          <w:tab/>
        </w:r>
        <w:r w:rsidR="00C8518D" w:rsidRPr="00BC5DA7">
          <w:rPr>
            <w:rStyle w:val="Hyperlink"/>
          </w:rPr>
          <w:t xml:space="preserve">General </w:t>
        </w:r>
        <w:r w:rsidR="00C8518D" w:rsidRPr="00BC5DA7">
          <w:rPr>
            <w:rStyle w:val="Hyperlink"/>
            <w:lang w:eastAsia="en-AU"/>
          </w:rPr>
          <w:t>English language proficiency standards under Part 61</w:t>
        </w:r>
        <w:r w:rsidR="00C8518D" w:rsidRPr="00BC5DA7">
          <w:rPr>
            <w:webHidden/>
          </w:rPr>
          <w:tab/>
        </w:r>
        <w:r w:rsidR="00C8518D" w:rsidRPr="00BC5DA7">
          <w:rPr>
            <w:webHidden/>
          </w:rPr>
          <w:fldChar w:fldCharType="begin"/>
        </w:r>
        <w:r w:rsidR="00C8518D" w:rsidRPr="00BC5DA7">
          <w:rPr>
            <w:webHidden/>
          </w:rPr>
          <w:instrText xml:space="preserve"> PAGEREF _Toc153542309 \h </w:instrText>
        </w:r>
        <w:r w:rsidR="00C8518D" w:rsidRPr="00BC5DA7">
          <w:rPr>
            <w:webHidden/>
          </w:rPr>
        </w:r>
        <w:r w:rsidR="00C8518D" w:rsidRPr="00BC5DA7">
          <w:rPr>
            <w:webHidden/>
          </w:rPr>
          <w:fldChar w:fldCharType="separate"/>
        </w:r>
        <w:r w:rsidR="00C8518D" w:rsidRPr="00BC5DA7">
          <w:rPr>
            <w:webHidden/>
          </w:rPr>
          <w:t>20</w:t>
        </w:r>
        <w:r w:rsidR="00C8518D" w:rsidRPr="00BC5DA7">
          <w:rPr>
            <w:webHidden/>
          </w:rPr>
          <w:fldChar w:fldCharType="end"/>
        </w:r>
      </w:hyperlink>
    </w:p>
    <w:p w14:paraId="69B49568" w14:textId="17593E1C" w:rsidR="00C8518D" w:rsidRPr="00BC5DA7" w:rsidRDefault="004D5A1A">
      <w:pPr>
        <w:pStyle w:val="TOC3"/>
        <w:rPr>
          <w:rFonts w:asciiTheme="minorHAnsi" w:eastAsiaTheme="minorEastAsia" w:hAnsiTheme="minorHAnsi"/>
          <w:color w:val="auto"/>
          <w:kern w:val="2"/>
          <w:sz w:val="22"/>
          <w:lang w:val="en-AU" w:eastAsia="en-AU"/>
          <w14:ligatures w14:val="standardContextual"/>
        </w:rPr>
      </w:pPr>
      <w:hyperlink w:anchor="_Toc153542310" w:history="1">
        <w:r w:rsidR="00C8518D" w:rsidRPr="00BC5DA7">
          <w:rPr>
            <w:rStyle w:val="Hyperlink"/>
          </w:rPr>
          <w:t>2.04</w:t>
        </w:r>
        <w:r w:rsidR="00C8518D" w:rsidRPr="00BC5DA7">
          <w:rPr>
            <w:rFonts w:asciiTheme="minorHAnsi" w:eastAsiaTheme="minorEastAsia" w:hAnsiTheme="minorHAnsi"/>
            <w:color w:val="auto"/>
            <w:kern w:val="2"/>
            <w:sz w:val="22"/>
            <w:lang w:val="en-AU" w:eastAsia="en-AU"/>
            <w14:ligatures w14:val="standardContextual"/>
          </w:rPr>
          <w:tab/>
        </w:r>
        <w:r w:rsidR="00C8518D" w:rsidRPr="00BC5DA7">
          <w:rPr>
            <w:rStyle w:val="Hyperlink"/>
          </w:rPr>
          <w:t>Aeronautical radio</w:t>
        </w:r>
        <w:r w:rsidR="00C8518D" w:rsidRPr="00BC5DA7">
          <w:rPr>
            <w:webHidden/>
          </w:rPr>
          <w:tab/>
        </w:r>
        <w:r w:rsidR="00C8518D" w:rsidRPr="00BC5DA7">
          <w:rPr>
            <w:webHidden/>
          </w:rPr>
          <w:fldChar w:fldCharType="begin"/>
        </w:r>
        <w:r w:rsidR="00C8518D" w:rsidRPr="00BC5DA7">
          <w:rPr>
            <w:webHidden/>
          </w:rPr>
          <w:instrText xml:space="preserve"> PAGEREF _Toc153542310 \h </w:instrText>
        </w:r>
        <w:r w:rsidR="00C8518D" w:rsidRPr="00BC5DA7">
          <w:rPr>
            <w:webHidden/>
          </w:rPr>
        </w:r>
        <w:r w:rsidR="00C8518D" w:rsidRPr="00BC5DA7">
          <w:rPr>
            <w:webHidden/>
          </w:rPr>
          <w:fldChar w:fldCharType="separate"/>
        </w:r>
        <w:r w:rsidR="00C8518D" w:rsidRPr="00BC5DA7">
          <w:rPr>
            <w:webHidden/>
          </w:rPr>
          <w:t>20</w:t>
        </w:r>
        <w:r w:rsidR="00C8518D" w:rsidRPr="00BC5DA7">
          <w:rPr>
            <w:webHidden/>
          </w:rPr>
          <w:fldChar w:fldCharType="end"/>
        </w:r>
      </w:hyperlink>
    </w:p>
    <w:p w14:paraId="4FD49F02" w14:textId="037839D6" w:rsidR="00C8518D" w:rsidRPr="00BC5DA7" w:rsidRDefault="004D5A1A">
      <w:pPr>
        <w:pStyle w:val="TOC3"/>
        <w:rPr>
          <w:rFonts w:asciiTheme="minorHAnsi" w:eastAsiaTheme="minorEastAsia" w:hAnsiTheme="minorHAnsi"/>
          <w:color w:val="auto"/>
          <w:kern w:val="2"/>
          <w:sz w:val="22"/>
          <w:lang w:val="en-AU" w:eastAsia="en-AU"/>
          <w14:ligatures w14:val="standardContextual"/>
        </w:rPr>
      </w:pPr>
      <w:hyperlink w:anchor="_Toc153542311" w:history="1">
        <w:r w:rsidR="00C8518D" w:rsidRPr="00BC5DA7">
          <w:rPr>
            <w:rStyle w:val="Hyperlink"/>
          </w:rPr>
          <w:t>2.05</w:t>
        </w:r>
        <w:r w:rsidR="00C8518D" w:rsidRPr="00BC5DA7">
          <w:rPr>
            <w:rFonts w:asciiTheme="minorHAnsi" w:eastAsiaTheme="minorEastAsia" w:hAnsiTheme="minorHAnsi"/>
            <w:color w:val="auto"/>
            <w:kern w:val="2"/>
            <w:sz w:val="22"/>
            <w:lang w:val="en-AU" w:eastAsia="en-AU"/>
            <w14:ligatures w14:val="standardContextual"/>
          </w:rPr>
          <w:tab/>
        </w:r>
        <w:r w:rsidR="00C8518D" w:rsidRPr="00BC5DA7">
          <w:rPr>
            <w:rStyle w:val="Hyperlink"/>
          </w:rPr>
          <w:t>Aeronautical knowledge standards</w:t>
        </w:r>
        <w:r w:rsidR="00C8518D" w:rsidRPr="00BC5DA7">
          <w:rPr>
            <w:webHidden/>
          </w:rPr>
          <w:tab/>
        </w:r>
        <w:r w:rsidR="00C8518D" w:rsidRPr="00BC5DA7">
          <w:rPr>
            <w:webHidden/>
          </w:rPr>
          <w:fldChar w:fldCharType="begin"/>
        </w:r>
        <w:r w:rsidR="00C8518D" w:rsidRPr="00BC5DA7">
          <w:rPr>
            <w:webHidden/>
          </w:rPr>
          <w:instrText xml:space="preserve"> PAGEREF _Toc153542311 \h </w:instrText>
        </w:r>
        <w:r w:rsidR="00C8518D" w:rsidRPr="00BC5DA7">
          <w:rPr>
            <w:webHidden/>
          </w:rPr>
        </w:r>
        <w:r w:rsidR="00C8518D" w:rsidRPr="00BC5DA7">
          <w:rPr>
            <w:webHidden/>
          </w:rPr>
          <w:fldChar w:fldCharType="separate"/>
        </w:r>
        <w:r w:rsidR="00C8518D" w:rsidRPr="00BC5DA7">
          <w:rPr>
            <w:webHidden/>
          </w:rPr>
          <w:t>20</w:t>
        </w:r>
        <w:r w:rsidR="00C8518D" w:rsidRPr="00BC5DA7">
          <w:rPr>
            <w:webHidden/>
          </w:rPr>
          <w:fldChar w:fldCharType="end"/>
        </w:r>
      </w:hyperlink>
    </w:p>
    <w:p w14:paraId="2AE4DC9B" w14:textId="1CB0EFD0" w:rsidR="00C8518D" w:rsidRPr="00BC5DA7" w:rsidRDefault="004D5A1A">
      <w:pPr>
        <w:pStyle w:val="TOC3"/>
        <w:rPr>
          <w:rFonts w:asciiTheme="minorHAnsi" w:eastAsiaTheme="minorEastAsia" w:hAnsiTheme="minorHAnsi"/>
          <w:color w:val="auto"/>
          <w:kern w:val="2"/>
          <w:sz w:val="22"/>
          <w:lang w:val="en-AU" w:eastAsia="en-AU"/>
          <w14:ligatures w14:val="standardContextual"/>
        </w:rPr>
      </w:pPr>
      <w:hyperlink w:anchor="_Toc153542312" w:history="1">
        <w:r w:rsidR="00C8518D" w:rsidRPr="00BC5DA7">
          <w:rPr>
            <w:rStyle w:val="Hyperlink"/>
          </w:rPr>
          <w:t>2.06</w:t>
        </w:r>
        <w:r w:rsidR="00C8518D" w:rsidRPr="00BC5DA7">
          <w:rPr>
            <w:rFonts w:asciiTheme="minorHAnsi" w:eastAsiaTheme="minorEastAsia" w:hAnsiTheme="minorHAnsi"/>
            <w:color w:val="auto"/>
            <w:kern w:val="2"/>
            <w:sz w:val="22"/>
            <w:lang w:val="en-AU" w:eastAsia="en-AU"/>
            <w14:ligatures w14:val="standardContextual"/>
          </w:rPr>
          <w:tab/>
        </w:r>
        <w:r w:rsidR="00C8518D" w:rsidRPr="00BC5DA7">
          <w:rPr>
            <w:rStyle w:val="Hyperlink"/>
          </w:rPr>
          <w:t>Practical competency standards</w:t>
        </w:r>
        <w:r w:rsidR="00C8518D" w:rsidRPr="00BC5DA7">
          <w:rPr>
            <w:webHidden/>
          </w:rPr>
          <w:tab/>
        </w:r>
        <w:r w:rsidR="00C8518D" w:rsidRPr="00BC5DA7">
          <w:rPr>
            <w:webHidden/>
          </w:rPr>
          <w:fldChar w:fldCharType="begin"/>
        </w:r>
        <w:r w:rsidR="00C8518D" w:rsidRPr="00BC5DA7">
          <w:rPr>
            <w:webHidden/>
          </w:rPr>
          <w:instrText xml:space="preserve"> PAGEREF _Toc153542312 \h </w:instrText>
        </w:r>
        <w:r w:rsidR="00C8518D" w:rsidRPr="00BC5DA7">
          <w:rPr>
            <w:webHidden/>
          </w:rPr>
        </w:r>
        <w:r w:rsidR="00C8518D" w:rsidRPr="00BC5DA7">
          <w:rPr>
            <w:webHidden/>
          </w:rPr>
          <w:fldChar w:fldCharType="separate"/>
        </w:r>
        <w:r w:rsidR="00C8518D" w:rsidRPr="00BC5DA7">
          <w:rPr>
            <w:webHidden/>
          </w:rPr>
          <w:t>21</w:t>
        </w:r>
        <w:r w:rsidR="00C8518D" w:rsidRPr="00BC5DA7">
          <w:rPr>
            <w:webHidden/>
          </w:rPr>
          <w:fldChar w:fldCharType="end"/>
        </w:r>
      </w:hyperlink>
    </w:p>
    <w:p w14:paraId="28EFE7B9" w14:textId="1BFFCC86" w:rsidR="00C8518D" w:rsidRPr="00BC5DA7" w:rsidRDefault="004D5A1A">
      <w:pPr>
        <w:pStyle w:val="TOC3"/>
        <w:rPr>
          <w:rFonts w:asciiTheme="minorHAnsi" w:eastAsiaTheme="minorEastAsia" w:hAnsiTheme="minorHAnsi"/>
          <w:color w:val="auto"/>
          <w:kern w:val="2"/>
          <w:sz w:val="22"/>
          <w:lang w:val="en-AU" w:eastAsia="en-AU"/>
          <w14:ligatures w14:val="standardContextual"/>
        </w:rPr>
      </w:pPr>
      <w:hyperlink w:anchor="_Toc153542313" w:history="1">
        <w:r w:rsidR="00C8518D" w:rsidRPr="00BC5DA7">
          <w:rPr>
            <w:rStyle w:val="Hyperlink"/>
          </w:rPr>
          <w:t>2.06A</w:t>
        </w:r>
        <w:r w:rsidR="00C8518D" w:rsidRPr="00BC5DA7">
          <w:rPr>
            <w:rFonts w:asciiTheme="minorHAnsi" w:eastAsiaTheme="minorEastAsia" w:hAnsiTheme="minorHAnsi"/>
            <w:color w:val="auto"/>
            <w:kern w:val="2"/>
            <w:sz w:val="22"/>
            <w:lang w:val="en-AU" w:eastAsia="en-AU"/>
            <w14:ligatures w14:val="standardContextual"/>
          </w:rPr>
          <w:tab/>
        </w:r>
        <w:r w:rsidR="00C8518D" w:rsidRPr="00BC5DA7">
          <w:rPr>
            <w:rStyle w:val="Hyperlink"/>
          </w:rPr>
          <w:t>Alternative practical competency standards for advancing technology in medium and large RPA only</w:t>
        </w:r>
        <w:r w:rsidR="00C8518D" w:rsidRPr="00BC5DA7">
          <w:rPr>
            <w:webHidden/>
          </w:rPr>
          <w:tab/>
        </w:r>
        <w:r w:rsidR="00C8518D" w:rsidRPr="00BC5DA7">
          <w:rPr>
            <w:webHidden/>
          </w:rPr>
          <w:fldChar w:fldCharType="begin"/>
        </w:r>
        <w:r w:rsidR="00C8518D" w:rsidRPr="00BC5DA7">
          <w:rPr>
            <w:webHidden/>
          </w:rPr>
          <w:instrText xml:space="preserve"> PAGEREF _Toc153542313 \h </w:instrText>
        </w:r>
        <w:r w:rsidR="00C8518D" w:rsidRPr="00BC5DA7">
          <w:rPr>
            <w:webHidden/>
          </w:rPr>
        </w:r>
        <w:r w:rsidR="00C8518D" w:rsidRPr="00BC5DA7">
          <w:rPr>
            <w:webHidden/>
          </w:rPr>
          <w:fldChar w:fldCharType="separate"/>
        </w:r>
        <w:r w:rsidR="00C8518D" w:rsidRPr="00BC5DA7">
          <w:rPr>
            <w:webHidden/>
          </w:rPr>
          <w:t>22</w:t>
        </w:r>
        <w:r w:rsidR="00C8518D" w:rsidRPr="00BC5DA7">
          <w:rPr>
            <w:webHidden/>
          </w:rPr>
          <w:fldChar w:fldCharType="end"/>
        </w:r>
      </w:hyperlink>
    </w:p>
    <w:p w14:paraId="16996DA4" w14:textId="1CDC4639" w:rsidR="00C8518D" w:rsidRPr="00BC5DA7" w:rsidRDefault="004D5A1A">
      <w:pPr>
        <w:pStyle w:val="TOC2"/>
        <w:rPr>
          <w:rFonts w:asciiTheme="minorHAnsi" w:eastAsiaTheme="minorEastAsia" w:hAnsiTheme="minorHAnsi"/>
          <w:i w:val="0"/>
          <w:kern w:val="2"/>
          <w:sz w:val="22"/>
          <w:lang w:eastAsia="en-AU"/>
          <w14:ligatures w14:val="standardContextual"/>
        </w:rPr>
      </w:pPr>
      <w:hyperlink w:anchor="_Toc153542314" w:history="1">
        <w:r w:rsidR="00C8518D" w:rsidRPr="00BC5DA7">
          <w:rPr>
            <w:rStyle w:val="Hyperlink"/>
          </w:rPr>
          <w:t>Division 2.3</w:t>
        </w:r>
        <w:r w:rsidR="00C8518D" w:rsidRPr="00BC5DA7">
          <w:rPr>
            <w:rFonts w:asciiTheme="minorHAnsi" w:eastAsiaTheme="minorEastAsia" w:hAnsiTheme="minorHAnsi"/>
            <w:i w:val="0"/>
            <w:kern w:val="2"/>
            <w:sz w:val="22"/>
            <w:lang w:eastAsia="en-AU"/>
            <w14:ligatures w14:val="standardContextual"/>
          </w:rPr>
          <w:tab/>
        </w:r>
        <w:r w:rsidR="00C8518D" w:rsidRPr="00BC5DA7">
          <w:rPr>
            <w:rStyle w:val="Hyperlink"/>
          </w:rPr>
          <w:t>Examinations — RePL training course theory component</w:t>
        </w:r>
        <w:r w:rsidR="00C8518D" w:rsidRPr="00BC5DA7">
          <w:rPr>
            <w:webHidden/>
          </w:rPr>
          <w:tab/>
        </w:r>
        <w:r w:rsidR="00C8518D" w:rsidRPr="00BC5DA7">
          <w:rPr>
            <w:webHidden/>
          </w:rPr>
          <w:fldChar w:fldCharType="begin"/>
        </w:r>
        <w:r w:rsidR="00C8518D" w:rsidRPr="00BC5DA7">
          <w:rPr>
            <w:webHidden/>
          </w:rPr>
          <w:instrText xml:space="preserve"> PAGEREF _Toc153542314 \h </w:instrText>
        </w:r>
        <w:r w:rsidR="00C8518D" w:rsidRPr="00BC5DA7">
          <w:rPr>
            <w:webHidden/>
          </w:rPr>
        </w:r>
        <w:r w:rsidR="00C8518D" w:rsidRPr="00BC5DA7">
          <w:rPr>
            <w:webHidden/>
          </w:rPr>
          <w:fldChar w:fldCharType="separate"/>
        </w:r>
        <w:r w:rsidR="00C8518D" w:rsidRPr="00BC5DA7">
          <w:rPr>
            <w:webHidden/>
          </w:rPr>
          <w:t>24</w:t>
        </w:r>
        <w:r w:rsidR="00C8518D" w:rsidRPr="00BC5DA7">
          <w:rPr>
            <w:webHidden/>
          </w:rPr>
          <w:fldChar w:fldCharType="end"/>
        </w:r>
      </w:hyperlink>
    </w:p>
    <w:p w14:paraId="170FE05B" w14:textId="535D996D" w:rsidR="00C8518D" w:rsidRPr="00BC5DA7" w:rsidRDefault="004D5A1A">
      <w:pPr>
        <w:pStyle w:val="TOC3"/>
        <w:rPr>
          <w:rFonts w:asciiTheme="minorHAnsi" w:eastAsiaTheme="minorEastAsia" w:hAnsiTheme="minorHAnsi"/>
          <w:color w:val="auto"/>
          <w:kern w:val="2"/>
          <w:sz w:val="22"/>
          <w:lang w:val="en-AU" w:eastAsia="en-AU"/>
          <w14:ligatures w14:val="standardContextual"/>
        </w:rPr>
      </w:pPr>
      <w:hyperlink w:anchor="_Toc153542315" w:history="1">
        <w:r w:rsidR="00C8518D" w:rsidRPr="00BC5DA7">
          <w:rPr>
            <w:rStyle w:val="Hyperlink"/>
          </w:rPr>
          <w:t>2.07</w:t>
        </w:r>
        <w:r w:rsidR="00C8518D" w:rsidRPr="00BC5DA7">
          <w:rPr>
            <w:rFonts w:asciiTheme="minorHAnsi" w:eastAsiaTheme="minorEastAsia" w:hAnsiTheme="minorHAnsi"/>
            <w:color w:val="auto"/>
            <w:kern w:val="2"/>
            <w:sz w:val="22"/>
            <w:lang w:val="en-AU" w:eastAsia="en-AU"/>
            <w14:ligatures w14:val="standardContextual"/>
          </w:rPr>
          <w:tab/>
        </w:r>
        <w:r w:rsidR="00C8518D" w:rsidRPr="00BC5DA7">
          <w:rPr>
            <w:rStyle w:val="Hyperlink"/>
          </w:rPr>
          <w:t>Aeronautical knowledge examinations for a RePL training course</w:t>
        </w:r>
        <w:r w:rsidR="00C8518D" w:rsidRPr="00BC5DA7">
          <w:rPr>
            <w:webHidden/>
          </w:rPr>
          <w:tab/>
        </w:r>
        <w:r w:rsidR="00C8518D" w:rsidRPr="00BC5DA7">
          <w:rPr>
            <w:webHidden/>
          </w:rPr>
          <w:fldChar w:fldCharType="begin"/>
        </w:r>
        <w:r w:rsidR="00C8518D" w:rsidRPr="00BC5DA7">
          <w:rPr>
            <w:webHidden/>
          </w:rPr>
          <w:instrText xml:space="preserve"> PAGEREF _Toc153542315 \h </w:instrText>
        </w:r>
        <w:r w:rsidR="00C8518D" w:rsidRPr="00BC5DA7">
          <w:rPr>
            <w:webHidden/>
          </w:rPr>
        </w:r>
        <w:r w:rsidR="00C8518D" w:rsidRPr="00BC5DA7">
          <w:rPr>
            <w:webHidden/>
          </w:rPr>
          <w:fldChar w:fldCharType="separate"/>
        </w:r>
        <w:r w:rsidR="00C8518D" w:rsidRPr="00BC5DA7">
          <w:rPr>
            <w:webHidden/>
          </w:rPr>
          <w:t>24</w:t>
        </w:r>
        <w:r w:rsidR="00C8518D" w:rsidRPr="00BC5DA7">
          <w:rPr>
            <w:webHidden/>
          </w:rPr>
          <w:fldChar w:fldCharType="end"/>
        </w:r>
      </w:hyperlink>
    </w:p>
    <w:p w14:paraId="571ECA3D" w14:textId="26DB96FC" w:rsidR="00C8518D" w:rsidRPr="00BC5DA7" w:rsidRDefault="004D5A1A">
      <w:pPr>
        <w:pStyle w:val="TOC3"/>
        <w:rPr>
          <w:rFonts w:asciiTheme="minorHAnsi" w:eastAsiaTheme="minorEastAsia" w:hAnsiTheme="minorHAnsi"/>
          <w:color w:val="auto"/>
          <w:kern w:val="2"/>
          <w:sz w:val="22"/>
          <w:lang w:val="en-AU" w:eastAsia="en-AU"/>
          <w14:ligatures w14:val="standardContextual"/>
        </w:rPr>
      </w:pPr>
      <w:hyperlink w:anchor="_Toc153542316" w:history="1">
        <w:r w:rsidR="00C8518D" w:rsidRPr="00BC5DA7">
          <w:rPr>
            <w:rStyle w:val="Hyperlink"/>
          </w:rPr>
          <w:t>2.08</w:t>
        </w:r>
        <w:r w:rsidR="00C8518D" w:rsidRPr="00BC5DA7">
          <w:rPr>
            <w:rFonts w:asciiTheme="minorHAnsi" w:eastAsiaTheme="minorEastAsia" w:hAnsiTheme="minorHAnsi"/>
            <w:color w:val="auto"/>
            <w:kern w:val="2"/>
            <w:sz w:val="22"/>
            <w:lang w:val="en-AU" w:eastAsia="en-AU"/>
            <w14:ligatures w14:val="standardContextual"/>
          </w:rPr>
          <w:tab/>
        </w:r>
        <w:r w:rsidR="00C8518D" w:rsidRPr="00BC5DA7">
          <w:rPr>
            <w:rStyle w:val="Hyperlink"/>
          </w:rPr>
          <w:t>Aeronautical knowledge examinations for a RePL training course</w:t>
        </w:r>
        <w:r w:rsidR="00C8518D" w:rsidRPr="00BC5DA7">
          <w:rPr>
            <w:webHidden/>
          </w:rPr>
          <w:tab/>
        </w:r>
        <w:r w:rsidR="00C8518D" w:rsidRPr="00BC5DA7">
          <w:rPr>
            <w:webHidden/>
          </w:rPr>
          <w:fldChar w:fldCharType="begin"/>
        </w:r>
        <w:r w:rsidR="00C8518D" w:rsidRPr="00BC5DA7">
          <w:rPr>
            <w:webHidden/>
          </w:rPr>
          <w:instrText xml:space="preserve"> PAGEREF _Toc153542316 \h </w:instrText>
        </w:r>
        <w:r w:rsidR="00C8518D" w:rsidRPr="00BC5DA7">
          <w:rPr>
            <w:webHidden/>
          </w:rPr>
        </w:r>
        <w:r w:rsidR="00C8518D" w:rsidRPr="00BC5DA7">
          <w:rPr>
            <w:webHidden/>
          </w:rPr>
          <w:fldChar w:fldCharType="separate"/>
        </w:r>
        <w:r w:rsidR="00C8518D" w:rsidRPr="00BC5DA7">
          <w:rPr>
            <w:webHidden/>
          </w:rPr>
          <w:t>24</w:t>
        </w:r>
        <w:r w:rsidR="00C8518D" w:rsidRPr="00BC5DA7">
          <w:rPr>
            <w:webHidden/>
          </w:rPr>
          <w:fldChar w:fldCharType="end"/>
        </w:r>
      </w:hyperlink>
    </w:p>
    <w:p w14:paraId="5341756E" w14:textId="1F73F69F" w:rsidR="00C8518D" w:rsidRPr="00BC5DA7" w:rsidRDefault="004D5A1A">
      <w:pPr>
        <w:pStyle w:val="TOC3"/>
        <w:rPr>
          <w:rFonts w:asciiTheme="minorHAnsi" w:eastAsiaTheme="minorEastAsia" w:hAnsiTheme="minorHAnsi"/>
          <w:color w:val="auto"/>
          <w:kern w:val="2"/>
          <w:sz w:val="22"/>
          <w:lang w:val="en-AU" w:eastAsia="en-AU"/>
          <w14:ligatures w14:val="standardContextual"/>
        </w:rPr>
      </w:pPr>
      <w:hyperlink w:anchor="_Toc153542317" w:history="1">
        <w:r w:rsidR="00C8518D" w:rsidRPr="00BC5DA7">
          <w:rPr>
            <w:rStyle w:val="Hyperlink"/>
          </w:rPr>
          <w:t>2.09</w:t>
        </w:r>
        <w:r w:rsidR="00C8518D" w:rsidRPr="00BC5DA7">
          <w:rPr>
            <w:rFonts w:asciiTheme="minorHAnsi" w:eastAsiaTheme="minorEastAsia" w:hAnsiTheme="minorHAnsi"/>
            <w:color w:val="auto"/>
            <w:kern w:val="2"/>
            <w:sz w:val="22"/>
            <w:lang w:val="en-AU" w:eastAsia="en-AU"/>
            <w14:ligatures w14:val="standardContextual"/>
          </w:rPr>
          <w:tab/>
        </w:r>
        <w:r w:rsidR="00C8518D" w:rsidRPr="00BC5DA7">
          <w:rPr>
            <w:rStyle w:val="Hyperlink"/>
          </w:rPr>
          <w:t>Examination pass mark, examiner and resits</w:t>
        </w:r>
        <w:r w:rsidR="00C8518D" w:rsidRPr="00BC5DA7">
          <w:rPr>
            <w:webHidden/>
          </w:rPr>
          <w:tab/>
        </w:r>
        <w:r w:rsidR="00C8518D" w:rsidRPr="00BC5DA7">
          <w:rPr>
            <w:webHidden/>
          </w:rPr>
          <w:fldChar w:fldCharType="begin"/>
        </w:r>
        <w:r w:rsidR="00C8518D" w:rsidRPr="00BC5DA7">
          <w:rPr>
            <w:webHidden/>
          </w:rPr>
          <w:instrText xml:space="preserve"> PAGEREF _Toc153542317 \h </w:instrText>
        </w:r>
        <w:r w:rsidR="00C8518D" w:rsidRPr="00BC5DA7">
          <w:rPr>
            <w:webHidden/>
          </w:rPr>
        </w:r>
        <w:r w:rsidR="00C8518D" w:rsidRPr="00BC5DA7">
          <w:rPr>
            <w:webHidden/>
          </w:rPr>
          <w:fldChar w:fldCharType="separate"/>
        </w:r>
        <w:r w:rsidR="00C8518D" w:rsidRPr="00BC5DA7">
          <w:rPr>
            <w:webHidden/>
          </w:rPr>
          <w:t>24</w:t>
        </w:r>
        <w:r w:rsidR="00C8518D" w:rsidRPr="00BC5DA7">
          <w:rPr>
            <w:webHidden/>
          </w:rPr>
          <w:fldChar w:fldCharType="end"/>
        </w:r>
      </w:hyperlink>
    </w:p>
    <w:p w14:paraId="1142CCB0" w14:textId="2458AB32" w:rsidR="00C8518D" w:rsidRPr="00BC5DA7" w:rsidRDefault="004D5A1A">
      <w:pPr>
        <w:pStyle w:val="TOC3"/>
        <w:rPr>
          <w:rFonts w:asciiTheme="minorHAnsi" w:eastAsiaTheme="minorEastAsia" w:hAnsiTheme="minorHAnsi"/>
          <w:color w:val="auto"/>
          <w:kern w:val="2"/>
          <w:sz w:val="22"/>
          <w:lang w:val="en-AU" w:eastAsia="en-AU"/>
          <w14:ligatures w14:val="standardContextual"/>
        </w:rPr>
      </w:pPr>
      <w:hyperlink w:anchor="_Toc153542318" w:history="1">
        <w:r w:rsidR="00C8518D" w:rsidRPr="00BC5DA7">
          <w:rPr>
            <w:rStyle w:val="Hyperlink"/>
          </w:rPr>
          <w:t>2.10</w:t>
        </w:r>
        <w:r w:rsidR="00C8518D" w:rsidRPr="00BC5DA7">
          <w:rPr>
            <w:rFonts w:asciiTheme="minorHAnsi" w:eastAsiaTheme="minorEastAsia" w:hAnsiTheme="minorHAnsi"/>
            <w:color w:val="auto"/>
            <w:kern w:val="2"/>
            <w:sz w:val="22"/>
            <w:lang w:val="en-AU" w:eastAsia="en-AU"/>
            <w14:ligatures w14:val="standardContextual"/>
          </w:rPr>
          <w:tab/>
        </w:r>
        <w:r w:rsidR="00C8518D" w:rsidRPr="00BC5DA7">
          <w:rPr>
            <w:rStyle w:val="Hyperlink"/>
          </w:rPr>
          <w:t>Examination questions</w:t>
        </w:r>
        <w:r w:rsidR="00C8518D" w:rsidRPr="00BC5DA7">
          <w:rPr>
            <w:webHidden/>
          </w:rPr>
          <w:tab/>
        </w:r>
        <w:r w:rsidR="00C8518D" w:rsidRPr="00BC5DA7">
          <w:rPr>
            <w:webHidden/>
          </w:rPr>
          <w:fldChar w:fldCharType="begin"/>
        </w:r>
        <w:r w:rsidR="00C8518D" w:rsidRPr="00BC5DA7">
          <w:rPr>
            <w:webHidden/>
          </w:rPr>
          <w:instrText xml:space="preserve"> PAGEREF _Toc153542318 \h </w:instrText>
        </w:r>
        <w:r w:rsidR="00C8518D" w:rsidRPr="00BC5DA7">
          <w:rPr>
            <w:webHidden/>
          </w:rPr>
        </w:r>
        <w:r w:rsidR="00C8518D" w:rsidRPr="00BC5DA7">
          <w:rPr>
            <w:webHidden/>
          </w:rPr>
          <w:fldChar w:fldCharType="separate"/>
        </w:r>
        <w:r w:rsidR="00C8518D" w:rsidRPr="00BC5DA7">
          <w:rPr>
            <w:webHidden/>
          </w:rPr>
          <w:t>24</w:t>
        </w:r>
        <w:r w:rsidR="00C8518D" w:rsidRPr="00BC5DA7">
          <w:rPr>
            <w:webHidden/>
          </w:rPr>
          <w:fldChar w:fldCharType="end"/>
        </w:r>
      </w:hyperlink>
    </w:p>
    <w:p w14:paraId="4AB3399A" w14:textId="3E864EDB" w:rsidR="00C8518D" w:rsidRPr="00BC5DA7" w:rsidRDefault="004D5A1A">
      <w:pPr>
        <w:pStyle w:val="TOC3"/>
        <w:rPr>
          <w:rFonts w:asciiTheme="minorHAnsi" w:eastAsiaTheme="minorEastAsia" w:hAnsiTheme="minorHAnsi"/>
          <w:color w:val="auto"/>
          <w:kern w:val="2"/>
          <w:sz w:val="22"/>
          <w:lang w:val="en-AU" w:eastAsia="en-AU"/>
          <w14:ligatures w14:val="standardContextual"/>
        </w:rPr>
      </w:pPr>
      <w:hyperlink w:anchor="_Toc153542319" w:history="1">
        <w:r w:rsidR="00C8518D" w:rsidRPr="00BC5DA7">
          <w:rPr>
            <w:rStyle w:val="Hyperlink"/>
          </w:rPr>
          <w:t>2.11</w:t>
        </w:r>
        <w:r w:rsidR="00C8518D" w:rsidRPr="00BC5DA7">
          <w:rPr>
            <w:rFonts w:asciiTheme="minorHAnsi" w:eastAsiaTheme="minorEastAsia" w:hAnsiTheme="minorHAnsi"/>
            <w:color w:val="auto"/>
            <w:kern w:val="2"/>
            <w:sz w:val="22"/>
            <w:lang w:val="en-AU" w:eastAsia="en-AU"/>
            <w14:ligatures w14:val="standardContextual"/>
          </w:rPr>
          <w:tab/>
        </w:r>
        <w:r w:rsidR="00C8518D" w:rsidRPr="00BC5DA7">
          <w:rPr>
            <w:rStyle w:val="Hyperlink"/>
          </w:rPr>
          <w:t>Examination duration</w:t>
        </w:r>
        <w:r w:rsidR="00C8518D" w:rsidRPr="00BC5DA7">
          <w:rPr>
            <w:webHidden/>
          </w:rPr>
          <w:tab/>
        </w:r>
        <w:r w:rsidR="00C8518D" w:rsidRPr="00BC5DA7">
          <w:rPr>
            <w:webHidden/>
          </w:rPr>
          <w:fldChar w:fldCharType="begin"/>
        </w:r>
        <w:r w:rsidR="00C8518D" w:rsidRPr="00BC5DA7">
          <w:rPr>
            <w:webHidden/>
          </w:rPr>
          <w:instrText xml:space="preserve"> PAGEREF _Toc153542319 \h </w:instrText>
        </w:r>
        <w:r w:rsidR="00C8518D" w:rsidRPr="00BC5DA7">
          <w:rPr>
            <w:webHidden/>
          </w:rPr>
        </w:r>
        <w:r w:rsidR="00C8518D" w:rsidRPr="00BC5DA7">
          <w:rPr>
            <w:webHidden/>
          </w:rPr>
          <w:fldChar w:fldCharType="separate"/>
        </w:r>
        <w:r w:rsidR="00C8518D" w:rsidRPr="00BC5DA7">
          <w:rPr>
            <w:webHidden/>
          </w:rPr>
          <w:t>25</w:t>
        </w:r>
        <w:r w:rsidR="00C8518D" w:rsidRPr="00BC5DA7">
          <w:rPr>
            <w:webHidden/>
          </w:rPr>
          <w:fldChar w:fldCharType="end"/>
        </w:r>
      </w:hyperlink>
    </w:p>
    <w:p w14:paraId="58B5B597" w14:textId="621DCFE1" w:rsidR="00C8518D" w:rsidRPr="00BC5DA7" w:rsidRDefault="004D5A1A">
      <w:pPr>
        <w:pStyle w:val="TOC3"/>
        <w:rPr>
          <w:rFonts w:asciiTheme="minorHAnsi" w:eastAsiaTheme="minorEastAsia" w:hAnsiTheme="minorHAnsi"/>
          <w:color w:val="auto"/>
          <w:kern w:val="2"/>
          <w:sz w:val="22"/>
          <w:lang w:val="en-AU" w:eastAsia="en-AU"/>
          <w14:ligatures w14:val="standardContextual"/>
        </w:rPr>
      </w:pPr>
      <w:hyperlink w:anchor="_Toc153542320" w:history="1">
        <w:r w:rsidR="00C8518D" w:rsidRPr="00BC5DA7">
          <w:rPr>
            <w:rStyle w:val="Hyperlink"/>
          </w:rPr>
          <w:t>2.12</w:t>
        </w:r>
        <w:r w:rsidR="00C8518D" w:rsidRPr="00BC5DA7">
          <w:rPr>
            <w:rFonts w:asciiTheme="minorHAnsi" w:eastAsiaTheme="minorEastAsia" w:hAnsiTheme="minorHAnsi"/>
            <w:color w:val="auto"/>
            <w:kern w:val="2"/>
            <w:sz w:val="22"/>
            <w:lang w:val="en-AU" w:eastAsia="en-AU"/>
            <w14:ligatures w14:val="standardContextual"/>
          </w:rPr>
          <w:tab/>
        </w:r>
        <w:r w:rsidR="00C8518D" w:rsidRPr="00BC5DA7">
          <w:rPr>
            <w:rStyle w:val="Hyperlink"/>
          </w:rPr>
          <w:t>Examination question sets</w:t>
        </w:r>
        <w:r w:rsidR="00C8518D" w:rsidRPr="00BC5DA7">
          <w:rPr>
            <w:webHidden/>
          </w:rPr>
          <w:tab/>
        </w:r>
        <w:r w:rsidR="00C8518D" w:rsidRPr="00BC5DA7">
          <w:rPr>
            <w:webHidden/>
          </w:rPr>
          <w:fldChar w:fldCharType="begin"/>
        </w:r>
        <w:r w:rsidR="00C8518D" w:rsidRPr="00BC5DA7">
          <w:rPr>
            <w:webHidden/>
          </w:rPr>
          <w:instrText xml:space="preserve"> PAGEREF _Toc153542320 \h </w:instrText>
        </w:r>
        <w:r w:rsidR="00C8518D" w:rsidRPr="00BC5DA7">
          <w:rPr>
            <w:webHidden/>
          </w:rPr>
        </w:r>
        <w:r w:rsidR="00C8518D" w:rsidRPr="00BC5DA7">
          <w:rPr>
            <w:webHidden/>
          </w:rPr>
          <w:fldChar w:fldCharType="separate"/>
        </w:r>
        <w:r w:rsidR="00C8518D" w:rsidRPr="00BC5DA7">
          <w:rPr>
            <w:webHidden/>
          </w:rPr>
          <w:t>25</w:t>
        </w:r>
        <w:r w:rsidR="00C8518D" w:rsidRPr="00BC5DA7">
          <w:rPr>
            <w:webHidden/>
          </w:rPr>
          <w:fldChar w:fldCharType="end"/>
        </w:r>
      </w:hyperlink>
    </w:p>
    <w:p w14:paraId="4E044A3B" w14:textId="15EB1FA9" w:rsidR="00C8518D" w:rsidRPr="00BC5DA7" w:rsidRDefault="004D5A1A">
      <w:pPr>
        <w:pStyle w:val="TOC3"/>
        <w:rPr>
          <w:rFonts w:asciiTheme="minorHAnsi" w:eastAsiaTheme="minorEastAsia" w:hAnsiTheme="minorHAnsi"/>
          <w:color w:val="auto"/>
          <w:kern w:val="2"/>
          <w:sz w:val="22"/>
          <w:lang w:val="en-AU" w:eastAsia="en-AU"/>
          <w14:ligatures w14:val="standardContextual"/>
        </w:rPr>
      </w:pPr>
      <w:hyperlink w:anchor="_Toc153542321" w:history="1">
        <w:r w:rsidR="00C8518D" w:rsidRPr="00BC5DA7">
          <w:rPr>
            <w:rStyle w:val="Hyperlink"/>
          </w:rPr>
          <w:t>2.13</w:t>
        </w:r>
        <w:r w:rsidR="00C8518D" w:rsidRPr="00BC5DA7">
          <w:rPr>
            <w:rFonts w:asciiTheme="minorHAnsi" w:eastAsiaTheme="minorEastAsia" w:hAnsiTheme="minorHAnsi"/>
            <w:color w:val="auto"/>
            <w:kern w:val="2"/>
            <w:sz w:val="22"/>
            <w:lang w:val="en-AU" w:eastAsia="en-AU"/>
            <w14:ligatures w14:val="standardContextual"/>
          </w:rPr>
          <w:tab/>
        </w:r>
        <w:r w:rsidR="00C8518D" w:rsidRPr="00BC5DA7">
          <w:rPr>
            <w:rStyle w:val="Hyperlink"/>
          </w:rPr>
          <w:t>Examination results</w:t>
        </w:r>
        <w:r w:rsidR="00C8518D" w:rsidRPr="00BC5DA7">
          <w:rPr>
            <w:webHidden/>
          </w:rPr>
          <w:tab/>
        </w:r>
        <w:r w:rsidR="00C8518D" w:rsidRPr="00BC5DA7">
          <w:rPr>
            <w:webHidden/>
          </w:rPr>
          <w:fldChar w:fldCharType="begin"/>
        </w:r>
        <w:r w:rsidR="00C8518D" w:rsidRPr="00BC5DA7">
          <w:rPr>
            <w:webHidden/>
          </w:rPr>
          <w:instrText xml:space="preserve"> PAGEREF _Toc153542321 \h </w:instrText>
        </w:r>
        <w:r w:rsidR="00C8518D" w:rsidRPr="00BC5DA7">
          <w:rPr>
            <w:webHidden/>
          </w:rPr>
        </w:r>
        <w:r w:rsidR="00C8518D" w:rsidRPr="00BC5DA7">
          <w:rPr>
            <w:webHidden/>
          </w:rPr>
          <w:fldChar w:fldCharType="separate"/>
        </w:r>
        <w:r w:rsidR="00C8518D" w:rsidRPr="00BC5DA7">
          <w:rPr>
            <w:webHidden/>
          </w:rPr>
          <w:t>25</w:t>
        </w:r>
        <w:r w:rsidR="00C8518D" w:rsidRPr="00BC5DA7">
          <w:rPr>
            <w:webHidden/>
          </w:rPr>
          <w:fldChar w:fldCharType="end"/>
        </w:r>
      </w:hyperlink>
    </w:p>
    <w:p w14:paraId="15A09440" w14:textId="6DA0C3CE" w:rsidR="00C8518D" w:rsidRPr="00BC5DA7" w:rsidRDefault="004D5A1A">
      <w:pPr>
        <w:pStyle w:val="TOC3"/>
        <w:rPr>
          <w:rFonts w:asciiTheme="minorHAnsi" w:eastAsiaTheme="minorEastAsia" w:hAnsiTheme="minorHAnsi"/>
          <w:color w:val="auto"/>
          <w:kern w:val="2"/>
          <w:sz w:val="22"/>
          <w:lang w:val="en-AU" w:eastAsia="en-AU"/>
          <w14:ligatures w14:val="standardContextual"/>
        </w:rPr>
      </w:pPr>
      <w:hyperlink w:anchor="_Toc153542322" w:history="1">
        <w:r w:rsidR="00C8518D" w:rsidRPr="00BC5DA7">
          <w:rPr>
            <w:rStyle w:val="Hyperlink"/>
          </w:rPr>
          <w:t>2.15</w:t>
        </w:r>
        <w:r w:rsidR="00C8518D" w:rsidRPr="00BC5DA7">
          <w:rPr>
            <w:rFonts w:asciiTheme="minorHAnsi" w:eastAsiaTheme="minorEastAsia" w:hAnsiTheme="minorHAnsi"/>
            <w:color w:val="auto"/>
            <w:kern w:val="2"/>
            <w:sz w:val="22"/>
            <w:lang w:val="en-AU" w:eastAsia="en-AU"/>
            <w14:ligatures w14:val="standardContextual"/>
          </w:rPr>
          <w:tab/>
        </w:r>
        <w:r w:rsidR="00C8518D" w:rsidRPr="00BC5DA7">
          <w:rPr>
            <w:rStyle w:val="Hyperlink"/>
          </w:rPr>
          <w:t>Examination security</w:t>
        </w:r>
        <w:r w:rsidR="00C8518D" w:rsidRPr="00BC5DA7">
          <w:rPr>
            <w:webHidden/>
          </w:rPr>
          <w:tab/>
        </w:r>
        <w:r w:rsidR="00C8518D" w:rsidRPr="00BC5DA7">
          <w:rPr>
            <w:webHidden/>
          </w:rPr>
          <w:fldChar w:fldCharType="begin"/>
        </w:r>
        <w:r w:rsidR="00C8518D" w:rsidRPr="00BC5DA7">
          <w:rPr>
            <w:webHidden/>
          </w:rPr>
          <w:instrText xml:space="preserve"> PAGEREF _Toc153542322 \h </w:instrText>
        </w:r>
        <w:r w:rsidR="00C8518D" w:rsidRPr="00BC5DA7">
          <w:rPr>
            <w:webHidden/>
          </w:rPr>
        </w:r>
        <w:r w:rsidR="00C8518D" w:rsidRPr="00BC5DA7">
          <w:rPr>
            <w:webHidden/>
          </w:rPr>
          <w:fldChar w:fldCharType="separate"/>
        </w:r>
        <w:r w:rsidR="00C8518D" w:rsidRPr="00BC5DA7">
          <w:rPr>
            <w:webHidden/>
          </w:rPr>
          <w:t>25</w:t>
        </w:r>
        <w:r w:rsidR="00C8518D" w:rsidRPr="00BC5DA7">
          <w:rPr>
            <w:webHidden/>
          </w:rPr>
          <w:fldChar w:fldCharType="end"/>
        </w:r>
      </w:hyperlink>
    </w:p>
    <w:p w14:paraId="4C64146B" w14:textId="216B1211" w:rsidR="00C8518D" w:rsidRPr="00BC5DA7" w:rsidRDefault="004D5A1A">
      <w:pPr>
        <w:pStyle w:val="TOC3"/>
        <w:rPr>
          <w:rFonts w:asciiTheme="minorHAnsi" w:eastAsiaTheme="minorEastAsia" w:hAnsiTheme="minorHAnsi"/>
          <w:color w:val="auto"/>
          <w:kern w:val="2"/>
          <w:sz w:val="22"/>
          <w:lang w:val="en-AU" w:eastAsia="en-AU"/>
          <w14:ligatures w14:val="standardContextual"/>
        </w:rPr>
      </w:pPr>
      <w:hyperlink w:anchor="_Toc153542323" w:history="1">
        <w:r w:rsidR="00C8518D" w:rsidRPr="00BC5DA7">
          <w:rPr>
            <w:rStyle w:val="Hyperlink"/>
          </w:rPr>
          <w:t>2.16</w:t>
        </w:r>
        <w:r w:rsidR="00C8518D" w:rsidRPr="00BC5DA7">
          <w:rPr>
            <w:rFonts w:asciiTheme="minorHAnsi" w:eastAsiaTheme="minorEastAsia" w:hAnsiTheme="minorHAnsi"/>
            <w:color w:val="auto"/>
            <w:kern w:val="2"/>
            <w:sz w:val="22"/>
            <w:lang w:val="en-AU" w:eastAsia="en-AU"/>
            <w14:ligatures w14:val="standardContextual"/>
          </w:rPr>
          <w:tab/>
        </w:r>
        <w:r w:rsidR="00C8518D" w:rsidRPr="00BC5DA7">
          <w:rPr>
            <w:rStyle w:val="Hyperlink"/>
          </w:rPr>
          <w:t>Post-examination knowledge deficiency reports (KDRs)</w:t>
        </w:r>
        <w:r w:rsidR="00C8518D" w:rsidRPr="00BC5DA7">
          <w:rPr>
            <w:webHidden/>
          </w:rPr>
          <w:tab/>
        </w:r>
        <w:r w:rsidR="00C8518D" w:rsidRPr="00BC5DA7">
          <w:rPr>
            <w:webHidden/>
          </w:rPr>
          <w:fldChar w:fldCharType="begin"/>
        </w:r>
        <w:r w:rsidR="00C8518D" w:rsidRPr="00BC5DA7">
          <w:rPr>
            <w:webHidden/>
          </w:rPr>
          <w:instrText xml:space="preserve"> PAGEREF _Toc153542323 \h </w:instrText>
        </w:r>
        <w:r w:rsidR="00C8518D" w:rsidRPr="00BC5DA7">
          <w:rPr>
            <w:webHidden/>
          </w:rPr>
        </w:r>
        <w:r w:rsidR="00C8518D" w:rsidRPr="00BC5DA7">
          <w:rPr>
            <w:webHidden/>
          </w:rPr>
          <w:fldChar w:fldCharType="separate"/>
        </w:r>
        <w:r w:rsidR="00C8518D" w:rsidRPr="00BC5DA7">
          <w:rPr>
            <w:webHidden/>
          </w:rPr>
          <w:t>26</w:t>
        </w:r>
        <w:r w:rsidR="00C8518D" w:rsidRPr="00BC5DA7">
          <w:rPr>
            <w:webHidden/>
          </w:rPr>
          <w:fldChar w:fldCharType="end"/>
        </w:r>
      </w:hyperlink>
    </w:p>
    <w:p w14:paraId="36703D6A" w14:textId="5383FB0A" w:rsidR="00C8518D" w:rsidRPr="00BC5DA7" w:rsidRDefault="004D5A1A">
      <w:pPr>
        <w:pStyle w:val="TOC3"/>
        <w:rPr>
          <w:rFonts w:asciiTheme="minorHAnsi" w:eastAsiaTheme="minorEastAsia" w:hAnsiTheme="minorHAnsi"/>
          <w:color w:val="auto"/>
          <w:kern w:val="2"/>
          <w:sz w:val="22"/>
          <w:lang w:val="en-AU" w:eastAsia="en-AU"/>
          <w14:ligatures w14:val="standardContextual"/>
        </w:rPr>
      </w:pPr>
      <w:hyperlink w:anchor="_Toc153542324" w:history="1">
        <w:r w:rsidR="00C8518D" w:rsidRPr="00BC5DA7">
          <w:rPr>
            <w:rStyle w:val="Hyperlink"/>
          </w:rPr>
          <w:t>2.17</w:t>
        </w:r>
        <w:r w:rsidR="00C8518D" w:rsidRPr="00BC5DA7">
          <w:rPr>
            <w:rFonts w:asciiTheme="minorHAnsi" w:eastAsiaTheme="minorEastAsia" w:hAnsiTheme="minorHAnsi"/>
            <w:color w:val="auto"/>
            <w:kern w:val="2"/>
            <w:sz w:val="22"/>
            <w:lang w:val="en-AU" w:eastAsia="en-AU"/>
            <w14:ligatures w14:val="standardContextual"/>
          </w:rPr>
          <w:tab/>
        </w:r>
        <w:r w:rsidR="00C8518D" w:rsidRPr="00BC5DA7">
          <w:rPr>
            <w:rStyle w:val="Hyperlink"/>
          </w:rPr>
          <w:t>Documented practices and procedures for examinations, KDRs etc.</w:t>
        </w:r>
        <w:r w:rsidR="00C8518D" w:rsidRPr="00BC5DA7">
          <w:rPr>
            <w:webHidden/>
          </w:rPr>
          <w:tab/>
        </w:r>
        <w:r w:rsidR="00C8518D" w:rsidRPr="00BC5DA7">
          <w:rPr>
            <w:webHidden/>
          </w:rPr>
          <w:fldChar w:fldCharType="begin"/>
        </w:r>
        <w:r w:rsidR="00C8518D" w:rsidRPr="00BC5DA7">
          <w:rPr>
            <w:webHidden/>
          </w:rPr>
          <w:instrText xml:space="preserve"> PAGEREF _Toc153542324 \h </w:instrText>
        </w:r>
        <w:r w:rsidR="00C8518D" w:rsidRPr="00BC5DA7">
          <w:rPr>
            <w:webHidden/>
          </w:rPr>
        </w:r>
        <w:r w:rsidR="00C8518D" w:rsidRPr="00BC5DA7">
          <w:rPr>
            <w:webHidden/>
          </w:rPr>
          <w:fldChar w:fldCharType="separate"/>
        </w:r>
        <w:r w:rsidR="00C8518D" w:rsidRPr="00BC5DA7">
          <w:rPr>
            <w:webHidden/>
          </w:rPr>
          <w:t>27</w:t>
        </w:r>
        <w:r w:rsidR="00C8518D" w:rsidRPr="00BC5DA7">
          <w:rPr>
            <w:webHidden/>
          </w:rPr>
          <w:fldChar w:fldCharType="end"/>
        </w:r>
      </w:hyperlink>
    </w:p>
    <w:p w14:paraId="0AF0DE9B" w14:textId="691A08E0" w:rsidR="00C8518D" w:rsidRPr="00BC5DA7" w:rsidRDefault="004D5A1A">
      <w:pPr>
        <w:pStyle w:val="TOC2"/>
        <w:rPr>
          <w:rFonts w:asciiTheme="minorHAnsi" w:eastAsiaTheme="minorEastAsia" w:hAnsiTheme="minorHAnsi"/>
          <w:i w:val="0"/>
          <w:kern w:val="2"/>
          <w:sz w:val="22"/>
          <w:lang w:eastAsia="en-AU"/>
          <w14:ligatures w14:val="standardContextual"/>
        </w:rPr>
      </w:pPr>
      <w:hyperlink w:anchor="_Toc153542325" w:history="1">
        <w:r w:rsidR="00C8518D" w:rsidRPr="00BC5DA7">
          <w:rPr>
            <w:rStyle w:val="Hyperlink"/>
          </w:rPr>
          <w:t>Division 2.4</w:t>
        </w:r>
        <w:r w:rsidR="00C8518D" w:rsidRPr="00BC5DA7">
          <w:rPr>
            <w:rFonts w:asciiTheme="minorHAnsi" w:eastAsiaTheme="minorEastAsia" w:hAnsiTheme="minorHAnsi"/>
            <w:i w:val="0"/>
            <w:kern w:val="2"/>
            <w:sz w:val="22"/>
            <w:lang w:eastAsia="en-AU"/>
            <w14:ligatures w14:val="standardContextual"/>
          </w:rPr>
          <w:tab/>
        </w:r>
        <w:r w:rsidR="00C8518D" w:rsidRPr="00BC5DA7">
          <w:rPr>
            <w:rStyle w:val="Hyperlink"/>
          </w:rPr>
          <w:t>Practical competencies — completion of RePL training course for manual or automated operation component</w:t>
        </w:r>
        <w:r w:rsidR="00C8518D" w:rsidRPr="00BC5DA7">
          <w:rPr>
            <w:webHidden/>
          </w:rPr>
          <w:tab/>
        </w:r>
        <w:r w:rsidR="00C8518D" w:rsidRPr="00BC5DA7">
          <w:rPr>
            <w:webHidden/>
          </w:rPr>
          <w:fldChar w:fldCharType="begin"/>
        </w:r>
        <w:r w:rsidR="00C8518D" w:rsidRPr="00BC5DA7">
          <w:rPr>
            <w:webHidden/>
          </w:rPr>
          <w:instrText xml:space="preserve"> PAGEREF _Toc153542325 \h </w:instrText>
        </w:r>
        <w:r w:rsidR="00C8518D" w:rsidRPr="00BC5DA7">
          <w:rPr>
            <w:webHidden/>
          </w:rPr>
        </w:r>
        <w:r w:rsidR="00C8518D" w:rsidRPr="00BC5DA7">
          <w:rPr>
            <w:webHidden/>
          </w:rPr>
          <w:fldChar w:fldCharType="separate"/>
        </w:r>
        <w:r w:rsidR="00C8518D" w:rsidRPr="00BC5DA7">
          <w:rPr>
            <w:webHidden/>
          </w:rPr>
          <w:t>28</w:t>
        </w:r>
        <w:r w:rsidR="00C8518D" w:rsidRPr="00BC5DA7">
          <w:rPr>
            <w:webHidden/>
          </w:rPr>
          <w:fldChar w:fldCharType="end"/>
        </w:r>
      </w:hyperlink>
    </w:p>
    <w:p w14:paraId="5598A4A4" w14:textId="476B2906" w:rsidR="00C8518D" w:rsidRPr="00BC5DA7" w:rsidRDefault="004D5A1A">
      <w:pPr>
        <w:pStyle w:val="TOC3"/>
        <w:rPr>
          <w:rFonts w:asciiTheme="minorHAnsi" w:eastAsiaTheme="minorEastAsia" w:hAnsiTheme="minorHAnsi"/>
          <w:color w:val="auto"/>
          <w:kern w:val="2"/>
          <w:sz w:val="22"/>
          <w:lang w:val="en-AU" w:eastAsia="en-AU"/>
          <w14:ligatures w14:val="standardContextual"/>
        </w:rPr>
      </w:pPr>
      <w:hyperlink w:anchor="_Toc153542326" w:history="1">
        <w:r w:rsidR="00C8518D" w:rsidRPr="00BC5DA7">
          <w:rPr>
            <w:rStyle w:val="Hyperlink"/>
          </w:rPr>
          <w:t>2.18</w:t>
        </w:r>
        <w:r w:rsidR="00C8518D" w:rsidRPr="00BC5DA7">
          <w:rPr>
            <w:rFonts w:asciiTheme="minorHAnsi" w:eastAsiaTheme="minorEastAsia" w:hAnsiTheme="minorHAnsi"/>
            <w:color w:val="auto"/>
            <w:kern w:val="2"/>
            <w:sz w:val="22"/>
            <w:lang w:val="en-AU" w:eastAsia="en-AU"/>
            <w14:ligatures w14:val="standardContextual"/>
          </w:rPr>
          <w:tab/>
        </w:r>
        <w:r w:rsidR="00C8518D" w:rsidRPr="00BC5DA7">
          <w:rPr>
            <w:rStyle w:val="Hyperlink"/>
          </w:rPr>
          <w:t>Assessment of practical competencies for a RePL training course</w:t>
        </w:r>
        <w:r w:rsidR="00C8518D" w:rsidRPr="00BC5DA7">
          <w:rPr>
            <w:webHidden/>
          </w:rPr>
          <w:tab/>
        </w:r>
        <w:r w:rsidR="00C8518D" w:rsidRPr="00BC5DA7">
          <w:rPr>
            <w:webHidden/>
          </w:rPr>
          <w:fldChar w:fldCharType="begin"/>
        </w:r>
        <w:r w:rsidR="00C8518D" w:rsidRPr="00BC5DA7">
          <w:rPr>
            <w:webHidden/>
          </w:rPr>
          <w:instrText xml:space="preserve"> PAGEREF _Toc153542326 \h </w:instrText>
        </w:r>
        <w:r w:rsidR="00C8518D" w:rsidRPr="00BC5DA7">
          <w:rPr>
            <w:webHidden/>
          </w:rPr>
        </w:r>
        <w:r w:rsidR="00C8518D" w:rsidRPr="00BC5DA7">
          <w:rPr>
            <w:webHidden/>
          </w:rPr>
          <w:fldChar w:fldCharType="separate"/>
        </w:r>
        <w:r w:rsidR="00C8518D" w:rsidRPr="00BC5DA7">
          <w:rPr>
            <w:webHidden/>
          </w:rPr>
          <w:t>28</w:t>
        </w:r>
        <w:r w:rsidR="00C8518D" w:rsidRPr="00BC5DA7">
          <w:rPr>
            <w:webHidden/>
          </w:rPr>
          <w:fldChar w:fldCharType="end"/>
        </w:r>
      </w:hyperlink>
    </w:p>
    <w:p w14:paraId="5BF11A97" w14:textId="7D19B085" w:rsidR="00C8518D" w:rsidRPr="00BC5DA7" w:rsidRDefault="004D5A1A">
      <w:pPr>
        <w:pStyle w:val="TOC3"/>
        <w:rPr>
          <w:rFonts w:asciiTheme="minorHAnsi" w:eastAsiaTheme="minorEastAsia" w:hAnsiTheme="minorHAnsi"/>
          <w:color w:val="auto"/>
          <w:kern w:val="2"/>
          <w:sz w:val="22"/>
          <w:lang w:val="en-AU" w:eastAsia="en-AU"/>
          <w14:ligatures w14:val="standardContextual"/>
        </w:rPr>
      </w:pPr>
      <w:hyperlink w:anchor="_Toc153542327" w:history="1">
        <w:r w:rsidR="00C8518D" w:rsidRPr="00BC5DA7">
          <w:rPr>
            <w:rStyle w:val="Hyperlink"/>
          </w:rPr>
          <w:t>2.18A</w:t>
        </w:r>
        <w:r w:rsidR="00C8518D" w:rsidRPr="00BC5DA7">
          <w:rPr>
            <w:rFonts w:asciiTheme="minorHAnsi" w:eastAsiaTheme="minorEastAsia" w:hAnsiTheme="minorHAnsi"/>
            <w:color w:val="auto"/>
            <w:kern w:val="2"/>
            <w:sz w:val="22"/>
            <w:lang w:val="en-AU" w:eastAsia="en-AU"/>
            <w14:ligatures w14:val="standardContextual"/>
          </w:rPr>
          <w:tab/>
        </w:r>
        <w:r w:rsidR="00C8518D" w:rsidRPr="00BC5DA7">
          <w:rPr>
            <w:rStyle w:val="Hyperlink"/>
          </w:rPr>
          <w:t>Assessment of alternative practical competency standards for advancing technology in medium and large RPA</w:t>
        </w:r>
        <w:r w:rsidR="00C8518D" w:rsidRPr="00BC5DA7">
          <w:rPr>
            <w:webHidden/>
          </w:rPr>
          <w:tab/>
        </w:r>
        <w:r w:rsidR="00C8518D" w:rsidRPr="00BC5DA7">
          <w:rPr>
            <w:webHidden/>
          </w:rPr>
          <w:fldChar w:fldCharType="begin"/>
        </w:r>
        <w:r w:rsidR="00C8518D" w:rsidRPr="00BC5DA7">
          <w:rPr>
            <w:webHidden/>
          </w:rPr>
          <w:instrText xml:space="preserve"> PAGEREF _Toc153542327 \h </w:instrText>
        </w:r>
        <w:r w:rsidR="00C8518D" w:rsidRPr="00BC5DA7">
          <w:rPr>
            <w:webHidden/>
          </w:rPr>
        </w:r>
        <w:r w:rsidR="00C8518D" w:rsidRPr="00BC5DA7">
          <w:rPr>
            <w:webHidden/>
          </w:rPr>
          <w:fldChar w:fldCharType="separate"/>
        </w:r>
        <w:r w:rsidR="00C8518D" w:rsidRPr="00BC5DA7">
          <w:rPr>
            <w:webHidden/>
          </w:rPr>
          <w:t>29</w:t>
        </w:r>
        <w:r w:rsidR="00C8518D" w:rsidRPr="00BC5DA7">
          <w:rPr>
            <w:webHidden/>
          </w:rPr>
          <w:fldChar w:fldCharType="end"/>
        </w:r>
      </w:hyperlink>
    </w:p>
    <w:p w14:paraId="4B960C17" w14:textId="11FE0690" w:rsidR="00C8518D" w:rsidRPr="00BC5DA7" w:rsidRDefault="004D5A1A">
      <w:pPr>
        <w:pStyle w:val="TOC2"/>
        <w:rPr>
          <w:rFonts w:asciiTheme="minorHAnsi" w:eastAsiaTheme="minorEastAsia" w:hAnsiTheme="minorHAnsi"/>
          <w:i w:val="0"/>
          <w:kern w:val="2"/>
          <w:sz w:val="22"/>
          <w:lang w:eastAsia="en-AU"/>
          <w14:ligatures w14:val="standardContextual"/>
        </w:rPr>
      </w:pPr>
      <w:hyperlink w:anchor="_Toc153542328" w:history="1">
        <w:r w:rsidR="00C8518D" w:rsidRPr="00BC5DA7">
          <w:rPr>
            <w:rStyle w:val="Hyperlink"/>
          </w:rPr>
          <w:t>Division 2.4A</w:t>
        </w:r>
        <w:r w:rsidR="00C8518D" w:rsidRPr="00BC5DA7">
          <w:rPr>
            <w:rFonts w:asciiTheme="minorHAnsi" w:eastAsiaTheme="minorEastAsia" w:hAnsiTheme="minorHAnsi"/>
            <w:i w:val="0"/>
            <w:kern w:val="2"/>
            <w:sz w:val="22"/>
            <w:lang w:eastAsia="en-AU"/>
            <w14:ligatures w14:val="standardContextual"/>
          </w:rPr>
          <w:tab/>
        </w:r>
        <w:r w:rsidR="00C8518D" w:rsidRPr="00BC5DA7">
          <w:rPr>
            <w:rStyle w:val="Hyperlink"/>
          </w:rPr>
          <w:t xml:space="preserve">Approvals for alternative practical competency standards and assessments — innovative RPA system designs for medium and </w:t>
        </w:r>
        <w:r w:rsidR="00A80788" w:rsidRPr="00BC5DA7">
          <w:rPr>
            <w:rStyle w:val="Hyperlink"/>
          </w:rPr>
          <w:br/>
        </w:r>
        <w:r w:rsidR="00C8518D" w:rsidRPr="00BC5DA7">
          <w:rPr>
            <w:rStyle w:val="Hyperlink"/>
          </w:rPr>
          <w:t>large RPA</w:t>
        </w:r>
        <w:r w:rsidR="00C8518D" w:rsidRPr="00BC5DA7">
          <w:rPr>
            <w:webHidden/>
          </w:rPr>
          <w:tab/>
        </w:r>
        <w:r w:rsidR="00C8518D" w:rsidRPr="00BC5DA7">
          <w:rPr>
            <w:webHidden/>
          </w:rPr>
          <w:fldChar w:fldCharType="begin"/>
        </w:r>
        <w:r w:rsidR="00C8518D" w:rsidRPr="00BC5DA7">
          <w:rPr>
            <w:webHidden/>
          </w:rPr>
          <w:instrText xml:space="preserve"> PAGEREF _Toc153542328 \h </w:instrText>
        </w:r>
        <w:r w:rsidR="00C8518D" w:rsidRPr="00BC5DA7">
          <w:rPr>
            <w:webHidden/>
          </w:rPr>
        </w:r>
        <w:r w:rsidR="00C8518D" w:rsidRPr="00BC5DA7">
          <w:rPr>
            <w:webHidden/>
          </w:rPr>
          <w:fldChar w:fldCharType="separate"/>
        </w:r>
        <w:r w:rsidR="00C8518D" w:rsidRPr="00BC5DA7">
          <w:rPr>
            <w:webHidden/>
          </w:rPr>
          <w:t>31</w:t>
        </w:r>
        <w:r w:rsidR="00C8518D" w:rsidRPr="00BC5DA7">
          <w:rPr>
            <w:webHidden/>
          </w:rPr>
          <w:fldChar w:fldCharType="end"/>
        </w:r>
      </w:hyperlink>
    </w:p>
    <w:p w14:paraId="565AA426" w14:textId="6A7AD44D" w:rsidR="00C8518D" w:rsidRPr="00BC5DA7" w:rsidRDefault="004D5A1A">
      <w:pPr>
        <w:pStyle w:val="TOC3"/>
        <w:rPr>
          <w:rFonts w:asciiTheme="minorHAnsi" w:eastAsiaTheme="minorEastAsia" w:hAnsiTheme="minorHAnsi"/>
          <w:color w:val="auto"/>
          <w:kern w:val="2"/>
          <w:sz w:val="22"/>
          <w:lang w:val="en-AU" w:eastAsia="en-AU"/>
          <w14:ligatures w14:val="standardContextual"/>
        </w:rPr>
      </w:pPr>
      <w:hyperlink w:anchor="_Toc153542329" w:history="1">
        <w:r w:rsidR="00C8518D" w:rsidRPr="00BC5DA7">
          <w:rPr>
            <w:rStyle w:val="Hyperlink"/>
          </w:rPr>
          <w:t>2.18B</w:t>
        </w:r>
        <w:r w:rsidR="00C8518D" w:rsidRPr="00BC5DA7">
          <w:rPr>
            <w:rFonts w:asciiTheme="minorHAnsi" w:eastAsiaTheme="minorEastAsia" w:hAnsiTheme="minorHAnsi"/>
            <w:color w:val="auto"/>
            <w:kern w:val="2"/>
            <w:sz w:val="22"/>
            <w:lang w:val="en-AU" w:eastAsia="en-AU"/>
            <w14:ligatures w14:val="standardContextual"/>
          </w:rPr>
          <w:tab/>
        </w:r>
        <w:r w:rsidR="00C8518D" w:rsidRPr="00BC5DA7">
          <w:rPr>
            <w:rStyle w:val="Hyperlink"/>
          </w:rPr>
          <w:t>Approvals for innovative RPA system designs for medium and large RPA</w:t>
        </w:r>
        <w:r w:rsidR="00C8518D" w:rsidRPr="00BC5DA7">
          <w:rPr>
            <w:webHidden/>
          </w:rPr>
          <w:tab/>
        </w:r>
        <w:r w:rsidR="00C8518D" w:rsidRPr="00BC5DA7">
          <w:rPr>
            <w:webHidden/>
          </w:rPr>
          <w:fldChar w:fldCharType="begin"/>
        </w:r>
        <w:r w:rsidR="00C8518D" w:rsidRPr="00BC5DA7">
          <w:rPr>
            <w:webHidden/>
          </w:rPr>
          <w:instrText xml:space="preserve"> PAGEREF _Toc153542329 \h </w:instrText>
        </w:r>
        <w:r w:rsidR="00C8518D" w:rsidRPr="00BC5DA7">
          <w:rPr>
            <w:webHidden/>
          </w:rPr>
        </w:r>
        <w:r w:rsidR="00C8518D" w:rsidRPr="00BC5DA7">
          <w:rPr>
            <w:webHidden/>
          </w:rPr>
          <w:fldChar w:fldCharType="separate"/>
        </w:r>
        <w:r w:rsidR="00C8518D" w:rsidRPr="00BC5DA7">
          <w:rPr>
            <w:webHidden/>
          </w:rPr>
          <w:t>31</w:t>
        </w:r>
        <w:r w:rsidR="00C8518D" w:rsidRPr="00BC5DA7">
          <w:rPr>
            <w:webHidden/>
          </w:rPr>
          <w:fldChar w:fldCharType="end"/>
        </w:r>
      </w:hyperlink>
    </w:p>
    <w:p w14:paraId="6E581ED1" w14:textId="0AEB71BF" w:rsidR="00C8518D" w:rsidRPr="00BC5DA7" w:rsidRDefault="004D5A1A">
      <w:pPr>
        <w:pStyle w:val="TOC2"/>
        <w:rPr>
          <w:rFonts w:asciiTheme="minorHAnsi" w:eastAsiaTheme="minorEastAsia" w:hAnsiTheme="minorHAnsi"/>
          <w:i w:val="0"/>
          <w:kern w:val="2"/>
          <w:sz w:val="22"/>
          <w:lang w:eastAsia="en-AU"/>
          <w14:ligatures w14:val="standardContextual"/>
        </w:rPr>
      </w:pPr>
      <w:hyperlink w:anchor="_Toc153542330" w:history="1">
        <w:r w:rsidR="00C8518D" w:rsidRPr="00BC5DA7">
          <w:rPr>
            <w:rStyle w:val="Hyperlink"/>
          </w:rPr>
          <w:t>Division 2.5</w:t>
        </w:r>
        <w:r w:rsidR="00C8518D" w:rsidRPr="00BC5DA7">
          <w:rPr>
            <w:rFonts w:asciiTheme="minorHAnsi" w:eastAsiaTheme="minorEastAsia" w:hAnsiTheme="minorHAnsi"/>
            <w:i w:val="0"/>
            <w:kern w:val="2"/>
            <w:sz w:val="22"/>
            <w:lang w:eastAsia="en-AU"/>
            <w14:ligatures w14:val="standardContextual"/>
          </w:rPr>
          <w:tab/>
        </w:r>
        <w:r w:rsidR="00C8518D" w:rsidRPr="00BC5DA7">
          <w:rPr>
            <w:rStyle w:val="Hyperlink"/>
          </w:rPr>
          <w:t>RePL training course to upgrade a RePL</w:t>
        </w:r>
        <w:r w:rsidR="00C8518D" w:rsidRPr="00BC5DA7">
          <w:rPr>
            <w:webHidden/>
          </w:rPr>
          <w:tab/>
        </w:r>
        <w:r w:rsidR="00C8518D" w:rsidRPr="00BC5DA7">
          <w:rPr>
            <w:webHidden/>
          </w:rPr>
          <w:fldChar w:fldCharType="begin"/>
        </w:r>
        <w:r w:rsidR="00C8518D" w:rsidRPr="00BC5DA7">
          <w:rPr>
            <w:webHidden/>
          </w:rPr>
          <w:instrText xml:space="preserve"> PAGEREF _Toc153542330 \h </w:instrText>
        </w:r>
        <w:r w:rsidR="00C8518D" w:rsidRPr="00BC5DA7">
          <w:rPr>
            <w:webHidden/>
          </w:rPr>
        </w:r>
        <w:r w:rsidR="00C8518D" w:rsidRPr="00BC5DA7">
          <w:rPr>
            <w:webHidden/>
          </w:rPr>
          <w:fldChar w:fldCharType="separate"/>
        </w:r>
        <w:r w:rsidR="00C8518D" w:rsidRPr="00BC5DA7">
          <w:rPr>
            <w:webHidden/>
          </w:rPr>
          <w:t>32</w:t>
        </w:r>
        <w:r w:rsidR="00C8518D" w:rsidRPr="00BC5DA7">
          <w:rPr>
            <w:webHidden/>
          </w:rPr>
          <w:fldChar w:fldCharType="end"/>
        </w:r>
      </w:hyperlink>
    </w:p>
    <w:p w14:paraId="45A33009" w14:textId="561F6A15" w:rsidR="00C8518D" w:rsidRPr="00BC5DA7" w:rsidRDefault="004D5A1A">
      <w:pPr>
        <w:pStyle w:val="TOC3"/>
        <w:rPr>
          <w:rFonts w:asciiTheme="minorHAnsi" w:eastAsiaTheme="minorEastAsia" w:hAnsiTheme="minorHAnsi"/>
          <w:color w:val="auto"/>
          <w:kern w:val="2"/>
          <w:sz w:val="22"/>
          <w:lang w:val="en-AU" w:eastAsia="en-AU"/>
          <w14:ligatures w14:val="standardContextual"/>
        </w:rPr>
      </w:pPr>
      <w:hyperlink w:anchor="_Toc153542331" w:history="1">
        <w:r w:rsidR="00C8518D" w:rsidRPr="00BC5DA7">
          <w:rPr>
            <w:rStyle w:val="Hyperlink"/>
          </w:rPr>
          <w:t>2.19AA</w:t>
        </w:r>
        <w:r w:rsidR="00C8518D" w:rsidRPr="00BC5DA7">
          <w:rPr>
            <w:rFonts w:asciiTheme="minorHAnsi" w:eastAsiaTheme="minorEastAsia" w:hAnsiTheme="minorHAnsi"/>
            <w:color w:val="auto"/>
            <w:kern w:val="2"/>
            <w:sz w:val="22"/>
            <w:lang w:val="en-AU" w:eastAsia="en-AU"/>
            <w14:ligatures w14:val="standardContextual"/>
          </w:rPr>
          <w:tab/>
        </w:r>
        <w:r w:rsidR="00C8518D" w:rsidRPr="00BC5DA7">
          <w:rPr>
            <w:rStyle w:val="Hyperlink"/>
          </w:rPr>
          <w:t>Aeronautical knowledge examinations and assessment of practical competencies for a RePL training course to upgrade a RePL</w:t>
        </w:r>
        <w:r w:rsidR="00C8518D" w:rsidRPr="00BC5DA7">
          <w:rPr>
            <w:webHidden/>
          </w:rPr>
          <w:tab/>
        </w:r>
        <w:r w:rsidR="00C8518D" w:rsidRPr="00BC5DA7">
          <w:rPr>
            <w:webHidden/>
          </w:rPr>
          <w:fldChar w:fldCharType="begin"/>
        </w:r>
        <w:r w:rsidR="00C8518D" w:rsidRPr="00BC5DA7">
          <w:rPr>
            <w:webHidden/>
          </w:rPr>
          <w:instrText xml:space="preserve"> PAGEREF _Toc153542331 \h </w:instrText>
        </w:r>
        <w:r w:rsidR="00C8518D" w:rsidRPr="00BC5DA7">
          <w:rPr>
            <w:webHidden/>
          </w:rPr>
        </w:r>
        <w:r w:rsidR="00C8518D" w:rsidRPr="00BC5DA7">
          <w:rPr>
            <w:webHidden/>
          </w:rPr>
          <w:fldChar w:fldCharType="separate"/>
        </w:r>
        <w:r w:rsidR="00C8518D" w:rsidRPr="00BC5DA7">
          <w:rPr>
            <w:webHidden/>
          </w:rPr>
          <w:t>32</w:t>
        </w:r>
        <w:r w:rsidR="00C8518D" w:rsidRPr="00BC5DA7">
          <w:rPr>
            <w:webHidden/>
          </w:rPr>
          <w:fldChar w:fldCharType="end"/>
        </w:r>
      </w:hyperlink>
    </w:p>
    <w:p w14:paraId="2076A9B4" w14:textId="5AD7DD7E" w:rsidR="00C8518D" w:rsidRPr="00BC5DA7" w:rsidRDefault="004D5A1A">
      <w:pPr>
        <w:pStyle w:val="TOC3"/>
        <w:rPr>
          <w:rFonts w:asciiTheme="minorHAnsi" w:eastAsiaTheme="minorEastAsia" w:hAnsiTheme="minorHAnsi"/>
          <w:color w:val="auto"/>
          <w:kern w:val="2"/>
          <w:sz w:val="22"/>
          <w:lang w:val="en-AU" w:eastAsia="en-AU"/>
          <w14:ligatures w14:val="standardContextual"/>
        </w:rPr>
      </w:pPr>
      <w:hyperlink w:anchor="_Toc153542332" w:history="1">
        <w:r w:rsidR="00C8518D" w:rsidRPr="00BC5DA7">
          <w:rPr>
            <w:rStyle w:val="Hyperlink"/>
          </w:rPr>
          <w:t>2.19AB</w:t>
        </w:r>
        <w:r w:rsidR="00C8518D" w:rsidRPr="00BC5DA7">
          <w:rPr>
            <w:rFonts w:asciiTheme="minorHAnsi" w:eastAsiaTheme="minorEastAsia" w:hAnsiTheme="minorHAnsi"/>
            <w:color w:val="auto"/>
            <w:kern w:val="2"/>
            <w:sz w:val="22"/>
            <w:lang w:val="en-AU" w:eastAsia="en-AU"/>
            <w14:ligatures w14:val="standardContextual"/>
          </w:rPr>
          <w:tab/>
        </w:r>
        <w:r w:rsidR="00C8518D" w:rsidRPr="00BC5DA7">
          <w:rPr>
            <w:rStyle w:val="Hyperlink"/>
          </w:rPr>
          <w:t>Approvals for upgrades for medium and large RPA with innovative RPA system designs</w:t>
        </w:r>
        <w:r w:rsidR="00C8518D" w:rsidRPr="00BC5DA7">
          <w:rPr>
            <w:webHidden/>
          </w:rPr>
          <w:tab/>
        </w:r>
        <w:r w:rsidR="00C8518D" w:rsidRPr="00BC5DA7">
          <w:rPr>
            <w:webHidden/>
          </w:rPr>
          <w:fldChar w:fldCharType="begin"/>
        </w:r>
        <w:r w:rsidR="00C8518D" w:rsidRPr="00BC5DA7">
          <w:rPr>
            <w:webHidden/>
          </w:rPr>
          <w:instrText xml:space="preserve"> PAGEREF _Toc153542332 \h </w:instrText>
        </w:r>
        <w:r w:rsidR="00C8518D" w:rsidRPr="00BC5DA7">
          <w:rPr>
            <w:webHidden/>
          </w:rPr>
        </w:r>
        <w:r w:rsidR="00C8518D" w:rsidRPr="00BC5DA7">
          <w:rPr>
            <w:webHidden/>
          </w:rPr>
          <w:fldChar w:fldCharType="separate"/>
        </w:r>
        <w:r w:rsidR="00C8518D" w:rsidRPr="00BC5DA7">
          <w:rPr>
            <w:webHidden/>
          </w:rPr>
          <w:t>32</w:t>
        </w:r>
        <w:r w:rsidR="00C8518D" w:rsidRPr="00BC5DA7">
          <w:rPr>
            <w:webHidden/>
          </w:rPr>
          <w:fldChar w:fldCharType="end"/>
        </w:r>
      </w:hyperlink>
    </w:p>
    <w:p w14:paraId="03592F78" w14:textId="6969BF0C" w:rsidR="00C8518D" w:rsidRPr="00BC5DA7" w:rsidRDefault="004D5A1A">
      <w:pPr>
        <w:pStyle w:val="TOC3"/>
        <w:rPr>
          <w:rFonts w:asciiTheme="minorHAnsi" w:eastAsiaTheme="minorEastAsia" w:hAnsiTheme="minorHAnsi"/>
          <w:color w:val="auto"/>
          <w:kern w:val="2"/>
          <w:sz w:val="22"/>
          <w:lang w:val="en-AU" w:eastAsia="en-AU"/>
          <w14:ligatures w14:val="standardContextual"/>
        </w:rPr>
      </w:pPr>
      <w:hyperlink w:anchor="_Toc153542333" w:history="1">
        <w:r w:rsidR="00C8518D" w:rsidRPr="00BC5DA7">
          <w:rPr>
            <w:rStyle w:val="Hyperlink"/>
          </w:rPr>
          <w:t>2.19</w:t>
        </w:r>
        <w:r w:rsidR="00C8518D" w:rsidRPr="00BC5DA7">
          <w:rPr>
            <w:rFonts w:asciiTheme="minorHAnsi" w:eastAsiaTheme="minorEastAsia" w:hAnsiTheme="minorHAnsi"/>
            <w:color w:val="auto"/>
            <w:kern w:val="2"/>
            <w:sz w:val="22"/>
            <w:lang w:val="en-AU" w:eastAsia="en-AU"/>
            <w14:ligatures w14:val="standardContextual"/>
          </w:rPr>
          <w:tab/>
        </w:r>
        <w:r w:rsidR="00C8518D" w:rsidRPr="00BC5DA7">
          <w:rPr>
            <w:rStyle w:val="Hyperlink"/>
          </w:rPr>
          <w:t>Meaning of relevant RPA</w:t>
        </w:r>
        <w:r w:rsidR="00C8518D" w:rsidRPr="00BC5DA7">
          <w:rPr>
            <w:webHidden/>
          </w:rPr>
          <w:tab/>
        </w:r>
        <w:r w:rsidR="00C8518D" w:rsidRPr="00BC5DA7">
          <w:rPr>
            <w:webHidden/>
          </w:rPr>
          <w:fldChar w:fldCharType="begin"/>
        </w:r>
        <w:r w:rsidR="00C8518D" w:rsidRPr="00BC5DA7">
          <w:rPr>
            <w:webHidden/>
          </w:rPr>
          <w:instrText xml:space="preserve"> PAGEREF _Toc153542333 \h </w:instrText>
        </w:r>
        <w:r w:rsidR="00C8518D" w:rsidRPr="00BC5DA7">
          <w:rPr>
            <w:webHidden/>
          </w:rPr>
        </w:r>
        <w:r w:rsidR="00C8518D" w:rsidRPr="00BC5DA7">
          <w:rPr>
            <w:webHidden/>
          </w:rPr>
          <w:fldChar w:fldCharType="separate"/>
        </w:r>
        <w:r w:rsidR="00C8518D" w:rsidRPr="00BC5DA7">
          <w:rPr>
            <w:webHidden/>
          </w:rPr>
          <w:t>32</w:t>
        </w:r>
        <w:r w:rsidR="00C8518D" w:rsidRPr="00BC5DA7">
          <w:rPr>
            <w:webHidden/>
          </w:rPr>
          <w:fldChar w:fldCharType="end"/>
        </w:r>
      </w:hyperlink>
    </w:p>
    <w:p w14:paraId="0F7EB03D" w14:textId="35D80C37" w:rsidR="00C8518D" w:rsidRPr="00BC5DA7" w:rsidRDefault="004D5A1A">
      <w:pPr>
        <w:pStyle w:val="TOC3"/>
        <w:rPr>
          <w:rFonts w:asciiTheme="minorHAnsi" w:eastAsiaTheme="minorEastAsia" w:hAnsiTheme="minorHAnsi"/>
          <w:color w:val="auto"/>
          <w:kern w:val="2"/>
          <w:sz w:val="22"/>
          <w:lang w:val="en-AU" w:eastAsia="en-AU"/>
          <w14:ligatures w14:val="standardContextual"/>
        </w:rPr>
      </w:pPr>
      <w:hyperlink w:anchor="_Toc153542334" w:history="1">
        <w:r w:rsidR="00C8518D" w:rsidRPr="00BC5DA7">
          <w:rPr>
            <w:rStyle w:val="Hyperlink"/>
          </w:rPr>
          <w:t>2.20</w:t>
        </w:r>
        <w:r w:rsidR="00C8518D" w:rsidRPr="00BC5DA7">
          <w:rPr>
            <w:rFonts w:asciiTheme="minorHAnsi" w:eastAsiaTheme="minorEastAsia" w:hAnsiTheme="minorHAnsi"/>
            <w:color w:val="auto"/>
            <w:kern w:val="2"/>
            <w:sz w:val="22"/>
            <w:lang w:val="en-AU" w:eastAsia="en-AU"/>
            <w14:ligatures w14:val="standardContextual"/>
          </w:rPr>
          <w:tab/>
        </w:r>
        <w:r w:rsidR="00C8518D" w:rsidRPr="00BC5DA7">
          <w:rPr>
            <w:rStyle w:val="Hyperlink"/>
          </w:rPr>
          <w:t xml:space="preserve">RePL training course — upgrade a RePL for a small RPA whose gross </w:t>
        </w:r>
        <w:r w:rsidR="00A80788" w:rsidRPr="00BC5DA7">
          <w:rPr>
            <w:rStyle w:val="Hyperlink"/>
          </w:rPr>
          <w:br/>
        </w:r>
        <w:r w:rsidR="00C8518D" w:rsidRPr="00BC5DA7">
          <w:rPr>
            <w:rStyle w:val="Hyperlink"/>
          </w:rPr>
          <w:t xml:space="preserve">weight is less than 7 kg to include another small RPA of the same </w:t>
        </w:r>
        <w:r w:rsidR="00A80788" w:rsidRPr="00BC5DA7">
          <w:rPr>
            <w:rStyle w:val="Hyperlink"/>
          </w:rPr>
          <w:br/>
        </w:r>
        <w:r w:rsidR="00C8518D" w:rsidRPr="00BC5DA7">
          <w:rPr>
            <w:rStyle w:val="Hyperlink"/>
          </w:rPr>
          <w:t>category whose gross weight is 7 kg or more</w:t>
        </w:r>
        <w:r w:rsidR="00C8518D" w:rsidRPr="00BC5DA7">
          <w:rPr>
            <w:webHidden/>
          </w:rPr>
          <w:tab/>
        </w:r>
        <w:r w:rsidR="00C8518D" w:rsidRPr="00BC5DA7">
          <w:rPr>
            <w:webHidden/>
          </w:rPr>
          <w:fldChar w:fldCharType="begin"/>
        </w:r>
        <w:r w:rsidR="00C8518D" w:rsidRPr="00BC5DA7">
          <w:rPr>
            <w:webHidden/>
          </w:rPr>
          <w:instrText xml:space="preserve"> PAGEREF _Toc153542334 \h </w:instrText>
        </w:r>
        <w:r w:rsidR="00C8518D" w:rsidRPr="00BC5DA7">
          <w:rPr>
            <w:webHidden/>
          </w:rPr>
        </w:r>
        <w:r w:rsidR="00C8518D" w:rsidRPr="00BC5DA7">
          <w:rPr>
            <w:webHidden/>
          </w:rPr>
          <w:fldChar w:fldCharType="separate"/>
        </w:r>
        <w:r w:rsidR="00C8518D" w:rsidRPr="00BC5DA7">
          <w:rPr>
            <w:webHidden/>
          </w:rPr>
          <w:t>32</w:t>
        </w:r>
        <w:r w:rsidR="00C8518D" w:rsidRPr="00BC5DA7">
          <w:rPr>
            <w:webHidden/>
          </w:rPr>
          <w:fldChar w:fldCharType="end"/>
        </w:r>
      </w:hyperlink>
    </w:p>
    <w:p w14:paraId="0A3BDCFE" w14:textId="21EA89F4" w:rsidR="00C8518D" w:rsidRPr="00BC5DA7" w:rsidRDefault="004D5A1A">
      <w:pPr>
        <w:pStyle w:val="TOC3"/>
        <w:rPr>
          <w:rFonts w:asciiTheme="minorHAnsi" w:eastAsiaTheme="minorEastAsia" w:hAnsiTheme="minorHAnsi"/>
          <w:color w:val="auto"/>
          <w:kern w:val="2"/>
          <w:sz w:val="22"/>
          <w:lang w:val="en-AU" w:eastAsia="en-AU"/>
          <w14:ligatures w14:val="standardContextual"/>
        </w:rPr>
      </w:pPr>
      <w:hyperlink w:anchor="_Toc153542335" w:history="1">
        <w:r w:rsidR="00C8518D" w:rsidRPr="00BC5DA7">
          <w:rPr>
            <w:rStyle w:val="Hyperlink"/>
          </w:rPr>
          <w:t>2.21</w:t>
        </w:r>
        <w:r w:rsidR="00C8518D" w:rsidRPr="00BC5DA7">
          <w:rPr>
            <w:rFonts w:asciiTheme="minorHAnsi" w:eastAsiaTheme="minorEastAsia" w:hAnsiTheme="minorHAnsi"/>
            <w:color w:val="auto"/>
            <w:kern w:val="2"/>
            <w:sz w:val="22"/>
            <w:lang w:val="en-AU" w:eastAsia="en-AU"/>
            <w14:ligatures w14:val="standardContextual"/>
          </w:rPr>
          <w:tab/>
        </w:r>
        <w:r w:rsidR="00C8518D" w:rsidRPr="00BC5DA7">
          <w:rPr>
            <w:rStyle w:val="Hyperlink"/>
          </w:rPr>
          <w:t>RePL training course — upgrade a RePL for a small RPA to include a different category of small RPA</w:t>
        </w:r>
        <w:r w:rsidR="00C8518D" w:rsidRPr="00BC5DA7">
          <w:rPr>
            <w:webHidden/>
          </w:rPr>
          <w:tab/>
        </w:r>
        <w:r w:rsidR="00C8518D" w:rsidRPr="00BC5DA7">
          <w:rPr>
            <w:webHidden/>
          </w:rPr>
          <w:fldChar w:fldCharType="begin"/>
        </w:r>
        <w:r w:rsidR="00C8518D" w:rsidRPr="00BC5DA7">
          <w:rPr>
            <w:webHidden/>
          </w:rPr>
          <w:instrText xml:space="preserve"> PAGEREF _Toc153542335 \h </w:instrText>
        </w:r>
        <w:r w:rsidR="00C8518D" w:rsidRPr="00BC5DA7">
          <w:rPr>
            <w:webHidden/>
          </w:rPr>
        </w:r>
        <w:r w:rsidR="00C8518D" w:rsidRPr="00BC5DA7">
          <w:rPr>
            <w:webHidden/>
          </w:rPr>
          <w:fldChar w:fldCharType="separate"/>
        </w:r>
        <w:r w:rsidR="00C8518D" w:rsidRPr="00BC5DA7">
          <w:rPr>
            <w:webHidden/>
          </w:rPr>
          <w:t>33</w:t>
        </w:r>
        <w:r w:rsidR="00C8518D" w:rsidRPr="00BC5DA7">
          <w:rPr>
            <w:webHidden/>
          </w:rPr>
          <w:fldChar w:fldCharType="end"/>
        </w:r>
      </w:hyperlink>
    </w:p>
    <w:p w14:paraId="3599C508" w14:textId="3C596369" w:rsidR="00C8518D" w:rsidRPr="00BC5DA7" w:rsidRDefault="004D5A1A">
      <w:pPr>
        <w:pStyle w:val="TOC3"/>
        <w:rPr>
          <w:rFonts w:asciiTheme="minorHAnsi" w:eastAsiaTheme="minorEastAsia" w:hAnsiTheme="minorHAnsi"/>
          <w:color w:val="auto"/>
          <w:kern w:val="2"/>
          <w:sz w:val="22"/>
          <w:lang w:val="en-AU" w:eastAsia="en-AU"/>
          <w14:ligatures w14:val="standardContextual"/>
        </w:rPr>
      </w:pPr>
      <w:hyperlink w:anchor="_Toc153542336" w:history="1">
        <w:r w:rsidR="00C8518D" w:rsidRPr="00BC5DA7">
          <w:rPr>
            <w:rStyle w:val="Hyperlink"/>
          </w:rPr>
          <w:t>2.22</w:t>
        </w:r>
        <w:r w:rsidR="00C8518D" w:rsidRPr="00BC5DA7">
          <w:rPr>
            <w:rFonts w:asciiTheme="minorHAnsi" w:eastAsiaTheme="minorEastAsia" w:hAnsiTheme="minorHAnsi"/>
            <w:color w:val="auto"/>
            <w:kern w:val="2"/>
            <w:sz w:val="22"/>
            <w:lang w:val="en-AU" w:eastAsia="en-AU"/>
            <w14:ligatures w14:val="standardContextual"/>
          </w:rPr>
          <w:tab/>
        </w:r>
        <w:r w:rsidR="00C8518D" w:rsidRPr="00BC5DA7">
          <w:rPr>
            <w:rStyle w:val="Hyperlink"/>
          </w:rPr>
          <w:t xml:space="preserve">RePL training course — upgrade a RePL for a small RPA to include a </w:t>
        </w:r>
        <w:r w:rsidR="00A80788" w:rsidRPr="00BC5DA7">
          <w:rPr>
            <w:rStyle w:val="Hyperlink"/>
          </w:rPr>
          <w:br/>
        </w:r>
        <w:r w:rsidR="00C8518D" w:rsidRPr="00BC5DA7">
          <w:rPr>
            <w:rStyle w:val="Hyperlink"/>
          </w:rPr>
          <w:t>medium or large RPA of the same category</w:t>
        </w:r>
        <w:r w:rsidR="00C8518D" w:rsidRPr="00BC5DA7">
          <w:rPr>
            <w:webHidden/>
          </w:rPr>
          <w:tab/>
        </w:r>
        <w:r w:rsidR="00C8518D" w:rsidRPr="00BC5DA7">
          <w:rPr>
            <w:webHidden/>
          </w:rPr>
          <w:fldChar w:fldCharType="begin"/>
        </w:r>
        <w:r w:rsidR="00C8518D" w:rsidRPr="00BC5DA7">
          <w:rPr>
            <w:webHidden/>
          </w:rPr>
          <w:instrText xml:space="preserve"> PAGEREF _Toc153542336 \h </w:instrText>
        </w:r>
        <w:r w:rsidR="00C8518D" w:rsidRPr="00BC5DA7">
          <w:rPr>
            <w:webHidden/>
          </w:rPr>
        </w:r>
        <w:r w:rsidR="00C8518D" w:rsidRPr="00BC5DA7">
          <w:rPr>
            <w:webHidden/>
          </w:rPr>
          <w:fldChar w:fldCharType="separate"/>
        </w:r>
        <w:r w:rsidR="00C8518D" w:rsidRPr="00BC5DA7">
          <w:rPr>
            <w:webHidden/>
          </w:rPr>
          <w:t>33</w:t>
        </w:r>
        <w:r w:rsidR="00C8518D" w:rsidRPr="00BC5DA7">
          <w:rPr>
            <w:webHidden/>
          </w:rPr>
          <w:fldChar w:fldCharType="end"/>
        </w:r>
      </w:hyperlink>
    </w:p>
    <w:p w14:paraId="672885B1" w14:textId="4C478D48" w:rsidR="00C8518D" w:rsidRPr="00BC5DA7" w:rsidRDefault="004D5A1A">
      <w:pPr>
        <w:pStyle w:val="TOC3"/>
        <w:rPr>
          <w:rFonts w:asciiTheme="minorHAnsi" w:eastAsiaTheme="minorEastAsia" w:hAnsiTheme="minorHAnsi"/>
          <w:color w:val="auto"/>
          <w:kern w:val="2"/>
          <w:sz w:val="22"/>
          <w:lang w:val="en-AU" w:eastAsia="en-AU"/>
          <w14:ligatures w14:val="standardContextual"/>
        </w:rPr>
      </w:pPr>
      <w:hyperlink w:anchor="_Toc153542337" w:history="1">
        <w:r w:rsidR="00C8518D" w:rsidRPr="00BC5DA7">
          <w:rPr>
            <w:rStyle w:val="Hyperlink"/>
          </w:rPr>
          <w:t>2.23</w:t>
        </w:r>
        <w:r w:rsidR="00C8518D" w:rsidRPr="00BC5DA7">
          <w:rPr>
            <w:rFonts w:asciiTheme="minorHAnsi" w:eastAsiaTheme="minorEastAsia" w:hAnsiTheme="minorHAnsi"/>
            <w:color w:val="auto"/>
            <w:kern w:val="2"/>
            <w:sz w:val="22"/>
            <w:lang w:val="en-AU" w:eastAsia="en-AU"/>
            <w14:ligatures w14:val="standardContextual"/>
          </w:rPr>
          <w:tab/>
        </w:r>
        <w:r w:rsidR="00C8518D" w:rsidRPr="00BC5DA7">
          <w:rPr>
            <w:rStyle w:val="Hyperlink"/>
          </w:rPr>
          <w:t xml:space="preserve">RePL training course — upgrade a RePL for a small RPA to include a </w:t>
        </w:r>
        <w:r w:rsidR="00A80788" w:rsidRPr="00BC5DA7">
          <w:rPr>
            <w:rStyle w:val="Hyperlink"/>
          </w:rPr>
          <w:br/>
        </w:r>
        <w:r w:rsidR="00C8518D" w:rsidRPr="00BC5DA7">
          <w:rPr>
            <w:rStyle w:val="Hyperlink"/>
          </w:rPr>
          <w:t>medium or large RPA of a different category</w:t>
        </w:r>
        <w:r w:rsidR="00C8518D" w:rsidRPr="00BC5DA7">
          <w:rPr>
            <w:webHidden/>
          </w:rPr>
          <w:tab/>
        </w:r>
        <w:r w:rsidR="00C8518D" w:rsidRPr="00BC5DA7">
          <w:rPr>
            <w:webHidden/>
          </w:rPr>
          <w:fldChar w:fldCharType="begin"/>
        </w:r>
        <w:r w:rsidR="00C8518D" w:rsidRPr="00BC5DA7">
          <w:rPr>
            <w:webHidden/>
          </w:rPr>
          <w:instrText xml:space="preserve"> PAGEREF _Toc153542337 \h </w:instrText>
        </w:r>
        <w:r w:rsidR="00C8518D" w:rsidRPr="00BC5DA7">
          <w:rPr>
            <w:webHidden/>
          </w:rPr>
        </w:r>
        <w:r w:rsidR="00C8518D" w:rsidRPr="00BC5DA7">
          <w:rPr>
            <w:webHidden/>
          </w:rPr>
          <w:fldChar w:fldCharType="separate"/>
        </w:r>
        <w:r w:rsidR="00C8518D" w:rsidRPr="00BC5DA7">
          <w:rPr>
            <w:webHidden/>
          </w:rPr>
          <w:t>34</w:t>
        </w:r>
        <w:r w:rsidR="00C8518D" w:rsidRPr="00BC5DA7">
          <w:rPr>
            <w:webHidden/>
          </w:rPr>
          <w:fldChar w:fldCharType="end"/>
        </w:r>
      </w:hyperlink>
    </w:p>
    <w:p w14:paraId="189DC393" w14:textId="7003F0B3" w:rsidR="00C8518D" w:rsidRPr="00BC5DA7" w:rsidRDefault="004D5A1A">
      <w:pPr>
        <w:pStyle w:val="TOC3"/>
        <w:rPr>
          <w:rFonts w:asciiTheme="minorHAnsi" w:eastAsiaTheme="minorEastAsia" w:hAnsiTheme="minorHAnsi"/>
          <w:color w:val="auto"/>
          <w:kern w:val="2"/>
          <w:sz w:val="22"/>
          <w:lang w:val="en-AU" w:eastAsia="en-AU"/>
          <w14:ligatures w14:val="standardContextual"/>
        </w:rPr>
      </w:pPr>
      <w:hyperlink w:anchor="_Toc153542338" w:history="1">
        <w:r w:rsidR="00C8518D" w:rsidRPr="00BC5DA7">
          <w:rPr>
            <w:rStyle w:val="Hyperlink"/>
          </w:rPr>
          <w:t>2.24</w:t>
        </w:r>
        <w:r w:rsidR="00C8518D" w:rsidRPr="00BC5DA7">
          <w:rPr>
            <w:rFonts w:asciiTheme="minorHAnsi" w:eastAsiaTheme="minorEastAsia" w:hAnsiTheme="minorHAnsi"/>
            <w:color w:val="auto"/>
            <w:kern w:val="2"/>
            <w:sz w:val="22"/>
            <w:lang w:val="en-AU" w:eastAsia="en-AU"/>
            <w14:ligatures w14:val="standardContextual"/>
          </w:rPr>
          <w:tab/>
        </w:r>
        <w:r w:rsidR="00C8518D" w:rsidRPr="00BC5DA7">
          <w:rPr>
            <w:rStyle w:val="Hyperlink"/>
          </w:rPr>
          <w:t xml:space="preserve">RePL training course — upgrade a RePL for a medium or large RPA </w:t>
        </w:r>
        <w:r w:rsidR="00A80788" w:rsidRPr="00BC5DA7">
          <w:rPr>
            <w:rStyle w:val="Hyperlink"/>
          </w:rPr>
          <w:br/>
        </w:r>
        <w:r w:rsidR="00C8518D" w:rsidRPr="00BC5DA7">
          <w:rPr>
            <w:rStyle w:val="Hyperlink"/>
          </w:rPr>
          <w:t>to include another medium or large RPA of the same category</w:t>
        </w:r>
        <w:r w:rsidR="00C8518D" w:rsidRPr="00BC5DA7">
          <w:rPr>
            <w:webHidden/>
          </w:rPr>
          <w:tab/>
        </w:r>
        <w:r w:rsidR="00C8518D" w:rsidRPr="00BC5DA7">
          <w:rPr>
            <w:webHidden/>
          </w:rPr>
          <w:fldChar w:fldCharType="begin"/>
        </w:r>
        <w:r w:rsidR="00C8518D" w:rsidRPr="00BC5DA7">
          <w:rPr>
            <w:webHidden/>
          </w:rPr>
          <w:instrText xml:space="preserve"> PAGEREF _Toc153542338 \h </w:instrText>
        </w:r>
        <w:r w:rsidR="00C8518D" w:rsidRPr="00BC5DA7">
          <w:rPr>
            <w:webHidden/>
          </w:rPr>
        </w:r>
        <w:r w:rsidR="00C8518D" w:rsidRPr="00BC5DA7">
          <w:rPr>
            <w:webHidden/>
          </w:rPr>
          <w:fldChar w:fldCharType="separate"/>
        </w:r>
        <w:r w:rsidR="00C8518D" w:rsidRPr="00BC5DA7">
          <w:rPr>
            <w:webHidden/>
          </w:rPr>
          <w:t>35</w:t>
        </w:r>
        <w:r w:rsidR="00C8518D" w:rsidRPr="00BC5DA7">
          <w:rPr>
            <w:webHidden/>
          </w:rPr>
          <w:fldChar w:fldCharType="end"/>
        </w:r>
      </w:hyperlink>
    </w:p>
    <w:p w14:paraId="7764A3EF" w14:textId="1F26B95B" w:rsidR="00C8518D" w:rsidRPr="00BC5DA7" w:rsidRDefault="004D5A1A">
      <w:pPr>
        <w:pStyle w:val="TOC3"/>
        <w:rPr>
          <w:rFonts w:asciiTheme="minorHAnsi" w:eastAsiaTheme="minorEastAsia" w:hAnsiTheme="minorHAnsi"/>
          <w:color w:val="auto"/>
          <w:kern w:val="2"/>
          <w:sz w:val="22"/>
          <w:lang w:val="en-AU" w:eastAsia="en-AU"/>
          <w14:ligatures w14:val="standardContextual"/>
        </w:rPr>
      </w:pPr>
      <w:hyperlink w:anchor="_Toc153542339" w:history="1">
        <w:r w:rsidR="00C8518D" w:rsidRPr="00BC5DA7">
          <w:rPr>
            <w:rStyle w:val="Hyperlink"/>
          </w:rPr>
          <w:t>2.25</w:t>
        </w:r>
        <w:r w:rsidR="00C8518D" w:rsidRPr="00BC5DA7">
          <w:rPr>
            <w:rFonts w:asciiTheme="minorHAnsi" w:eastAsiaTheme="minorEastAsia" w:hAnsiTheme="minorHAnsi"/>
            <w:color w:val="auto"/>
            <w:kern w:val="2"/>
            <w:sz w:val="22"/>
            <w:lang w:val="en-AU" w:eastAsia="en-AU"/>
            <w14:ligatures w14:val="standardContextual"/>
          </w:rPr>
          <w:tab/>
        </w:r>
        <w:r w:rsidR="00C8518D" w:rsidRPr="00BC5DA7">
          <w:rPr>
            <w:rStyle w:val="Hyperlink"/>
          </w:rPr>
          <w:t>RePL training course — upgrade a RePL for a medium or large RPA to include another medium or large RPA of a different category</w:t>
        </w:r>
        <w:r w:rsidR="00C8518D" w:rsidRPr="00BC5DA7">
          <w:rPr>
            <w:webHidden/>
          </w:rPr>
          <w:tab/>
        </w:r>
        <w:r w:rsidR="00C8518D" w:rsidRPr="00BC5DA7">
          <w:rPr>
            <w:webHidden/>
          </w:rPr>
          <w:fldChar w:fldCharType="begin"/>
        </w:r>
        <w:r w:rsidR="00C8518D" w:rsidRPr="00BC5DA7">
          <w:rPr>
            <w:webHidden/>
          </w:rPr>
          <w:instrText xml:space="preserve"> PAGEREF _Toc153542339 \h </w:instrText>
        </w:r>
        <w:r w:rsidR="00C8518D" w:rsidRPr="00BC5DA7">
          <w:rPr>
            <w:webHidden/>
          </w:rPr>
        </w:r>
        <w:r w:rsidR="00C8518D" w:rsidRPr="00BC5DA7">
          <w:rPr>
            <w:webHidden/>
          </w:rPr>
          <w:fldChar w:fldCharType="separate"/>
        </w:r>
        <w:r w:rsidR="00C8518D" w:rsidRPr="00BC5DA7">
          <w:rPr>
            <w:webHidden/>
          </w:rPr>
          <w:t>35</w:t>
        </w:r>
        <w:r w:rsidR="00C8518D" w:rsidRPr="00BC5DA7">
          <w:rPr>
            <w:webHidden/>
          </w:rPr>
          <w:fldChar w:fldCharType="end"/>
        </w:r>
      </w:hyperlink>
    </w:p>
    <w:p w14:paraId="6AF1F73E" w14:textId="7635F142" w:rsidR="00C8518D" w:rsidRPr="00BC5DA7" w:rsidRDefault="004D5A1A">
      <w:pPr>
        <w:pStyle w:val="TOC2"/>
        <w:rPr>
          <w:rFonts w:asciiTheme="minorHAnsi" w:eastAsiaTheme="minorEastAsia" w:hAnsiTheme="minorHAnsi"/>
          <w:i w:val="0"/>
          <w:kern w:val="2"/>
          <w:sz w:val="22"/>
          <w:lang w:eastAsia="en-AU"/>
          <w14:ligatures w14:val="standardContextual"/>
        </w:rPr>
      </w:pPr>
      <w:hyperlink w:anchor="_Toc153542340" w:history="1">
        <w:r w:rsidR="00C8518D" w:rsidRPr="00BC5DA7">
          <w:rPr>
            <w:rStyle w:val="Hyperlink"/>
          </w:rPr>
          <w:t>Division 2.6</w:t>
        </w:r>
        <w:r w:rsidR="00C8518D" w:rsidRPr="00BC5DA7">
          <w:rPr>
            <w:rFonts w:asciiTheme="minorHAnsi" w:eastAsiaTheme="minorEastAsia" w:hAnsiTheme="minorHAnsi"/>
            <w:i w:val="0"/>
            <w:kern w:val="2"/>
            <w:sz w:val="22"/>
            <w:lang w:eastAsia="en-AU"/>
            <w14:ligatures w14:val="standardContextual"/>
          </w:rPr>
          <w:tab/>
        </w:r>
        <w:r w:rsidR="00C8518D" w:rsidRPr="00BC5DA7">
          <w:rPr>
            <w:rStyle w:val="Hyperlink"/>
          </w:rPr>
          <w:t>RePL training course — administration</w:t>
        </w:r>
        <w:r w:rsidR="00C8518D" w:rsidRPr="00BC5DA7">
          <w:rPr>
            <w:webHidden/>
          </w:rPr>
          <w:tab/>
        </w:r>
        <w:r w:rsidR="00C8518D" w:rsidRPr="00BC5DA7">
          <w:rPr>
            <w:webHidden/>
          </w:rPr>
          <w:fldChar w:fldCharType="begin"/>
        </w:r>
        <w:r w:rsidR="00C8518D" w:rsidRPr="00BC5DA7">
          <w:rPr>
            <w:webHidden/>
          </w:rPr>
          <w:instrText xml:space="preserve"> PAGEREF _Toc153542340 \h </w:instrText>
        </w:r>
        <w:r w:rsidR="00C8518D" w:rsidRPr="00BC5DA7">
          <w:rPr>
            <w:webHidden/>
          </w:rPr>
        </w:r>
        <w:r w:rsidR="00C8518D" w:rsidRPr="00BC5DA7">
          <w:rPr>
            <w:webHidden/>
          </w:rPr>
          <w:fldChar w:fldCharType="separate"/>
        </w:r>
        <w:r w:rsidR="00C8518D" w:rsidRPr="00BC5DA7">
          <w:rPr>
            <w:webHidden/>
          </w:rPr>
          <w:t>37</w:t>
        </w:r>
        <w:r w:rsidR="00C8518D" w:rsidRPr="00BC5DA7">
          <w:rPr>
            <w:webHidden/>
          </w:rPr>
          <w:fldChar w:fldCharType="end"/>
        </w:r>
      </w:hyperlink>
    </w:p>
    <w:p w14:paraId="5FA6E342" w14:textId="677970C3" w:rsidR="00C8518D" w:rsidRPr="00BC5DA7" w:rsidRDefault="004D5A1A">
      <w:pPr>
        <w:pStyle w:val="TOC3"/>
        <w:rPr>
          <w:rFonts w:asciiTheme="minorHAnsi" w:eastAsiaTheme="minorEastAsia" w:hAnsiTheme="minorHAnsi"/>
          <w:color w:val="auto"/>
          <w:kern w:val="2"/>
          <w:sz w:val="22"/>
          <w:lang w:val="en-AU" w:eastAsia="en-AU"/>
          <w14:ligatures w14:val="standardContextual"/>
        </w:rPr>
      </w:pPr>
      <w:hyperlink w:anchor="_Toc153542341" w:history="1">
        <w:r w:rsidR="00C8518D" w:rsidRPr="00BC5DA7">
          <w:rPr>
            <w:rStyle w:val="Hyperlink"/>
          </w:rPr>
          <w:t>2.26</w:t>
        </w:r>
        <w:r w:rsidR="00C8518D" w:rsidRPr="00BC5DA7">
          <w:rPr>
            <w:rFonts w:asciiTheme="minorHAnsi" w:eastAsiaTheme="minorEastAsia" w:hAnsiTheme="minorHAnsi"/>
            <w:color w:val="auto"/>
            <w:kern w:val="2"/>
            <w:sz w:val="22"/>
            <w:lang w:val="en-AU" w:eastAsia="en-AU"/>
            <w14:ligatures w14:val="standardContextual"/>
          </w:rPr>
          <w:tab/>
        </w:r>
        <w:r w:rsidR="00C8518D" w:rsidRPr="00BC5DA7">
          <w:rPr>
            <w:rStyle w:val="Hyperlink"/>
          </w:rPr>
          <w:t>Student class time</w:t>
        </w:r>
        <w:r w:rsidR="00C8518D" w:rsidRPr="00BC5DA7">
          <w:rPr>
            <w:webHidden/>
          </w:rPr>
          <w:tab/>
        </w:r>
        <w:r w:rsidR="00C8518D" w:rsidRPr="00BC5DA7">
          <w:rPr>
            <w:webHidden/>
          </w:rPr>
          <w:fldChar w:fldCharType="begin"/>
        </w:r>
        <w:r w:rsidR="00C8518D" w:rsidRPr="00BC5DA7">
          <w:rPr>
            <w:webHidden/>
          </w:rPr>
          <w:instrText xml:space="preserve"> PAGEREF _Toc153542341 \h </w:instrText>
        </w:r>
        <w:r w:rsidR="00C8518D" w:rsidRPr="00BC5DA7">
          <w:rPr>
            <w:webHidden/>
          </w:rPr>
        </w:r>
        <w:r w:rsidR="00C8518D" w:rsidRPr="00BC5DA7">
          <w:rPr>
            <w:webHidden/>
          </w:rPr>
          <w:fldChar w:fldCharType="separate"/>
        </w:r>
        <w:r w:rsidR="00C8518D" w:rsidRPr="00BC5DA7">
          <w:rPr>
            <w:webHidden/>
          </w:rPr>
          <w:t>37</w:t>
        </w:r>
        <w:r w:rsidR="00C8518D" w:rsidRPr="00BC5DA7">
          <w:rPr>
            <w:webHidden/>
          </w:rPr>
          <w:fldChar w:fldCharType="end"/>
        </w:r>
      </w:hyperlink>
    </w:p>
    <w:p w14:paraId="20693DCF" w14:textId="41F58500" w:rsidR="00C8518D" w:rsidRPr="00BC5DA7" w:rsidRDefault="004D5A1A">
      <w:pPr>
        <w:pStyle w:val="TOC3"/>
        <w:rPr>
          <w:rFonts w:asciiTheme="minorHAnsi" w:eastAsiaTheme="minorEastAsia" w:hAnsiTheme="minorHAnsi"/>
          <w:color w:val="auto"/>
          <w:kern w:val="2"/>
          <w:sz w:val="22"/>
          <w:lang w:val="en-AU" w:eastAsia="en-AU"/>
          <w14:ligatures w14:val="standardContextual"/>
        </w:rPr>
      </w:pPr>
      <w:hyperlink w:anchor="_Toc153542342" w:history="1">
        <w:r w:rsidR="00C8518D" w:rsidRPr="00BC5DA7">
          <w:rPr>
            <w:rStyle w:val="Hyperlink"/>
          </w:rPr>
          <w:t>2.27</w:t>
        </w:r>
        <w:r w:rsidR="00C8518D" w:rsidRPr="00BC5DA7">
          <w:rPr>
            <w:rFonts w:asciiTheme="minorHAnsi" w:eastAsiaTheme="minorEastAsia" w:hAnsiTheme="minorHAnsi"/>
            <w:color w:val="auto"/>
            <w:kern w:val="2"/>
            <w:sz w:val="22"/>
            <w:lang w:val="en-AU" w:eastAsia="en-AU"/>
            <w14:ligatures w14:val="standardContextual"/>
          </w:rPr>
          <w:tab/>
        </w:r>
        <w:r w:rsidR="00C8518D" w:rsidRPr="00BC5DA7">
          <w:rPr>
            <w:rStyle w:val="Hyperlink"/>
          </w:rPr>
          <w:t>Student ratios</w:t>
        </w:r>
        <w:r w:rsidR="00C8518D" w:rsidRPr="00BC5DA7">
          <w:rPr>
            <w:webHidden/>
          </w:rPr>
          <w:tab/>
        </w:r>
        <w:r w:rsidR="00C8518D" w:rsidRPr="00BC5DA7">
          <w:rPr>
            <w:webHidden/>
          </w:rPr>
          <w:fldChar w:fldCharType="begin"/>
        </w:r>
        <w:r w:rsidR="00C8518D" w:rsidRPr="00BC5DA7">
          <w:rPr>
            <w:webHidden/>
          </w:rPr>
          <w:instrText xml:space="preserve"> PAGEREF _Toc153542342 \h </w:instrText>
        </w:r>
        <w:r w:rsidR="00C8518D" w:rsidRPr="00BC5DA7">
          <w:rPr>
            <w:webHidden/>
          </w:rPr>
        </w:r>
        <w:r w:rsidR="00C8518D" w:rsidRPr="00BC5DA7">
          <w:rPr>
            <w:webHidden/>
          </w:rPr>
          <w:fldChar w:fldCharType="separate"/>
        </w:r>
        <w:r w:rsidR="00C8518D" w:rsidRPr="00BC5DA7">
          <w:rPr>
            <w:webHidden/>
          </w:rPr>
          <w:t>37</w:t>
        </w:r>
        <w:r w:rsidR="00C8518D" w:rsidRPr="00BC5DA7">
          <w:rPr>
            <w:webHidden/>
          </w:rPr>
          <w:fldChar w:fldCharType="end"/>
        </w:r>
      </w:hyperlink>
    </w:p>
    <w:p w14:paraId="0074F815" w14:textId="18A18323" w:rsidR="00C8518D" w:rsidRPr="00BC5DA7" w:rsidRDefault="004D5A1A">
      <w:pPr>
        <w:pStyle w:val="TOC3"/>
        <w:rPr>
          <w:rFonts w:asciiTheme="minorHAnsi" w:eastAsiaTheme="minorEastAsia" w:hAnsiTheme="minorHAnsi"/>
          <w:color w:val="auto"/>
          <w:kern w:val="2"/>
          <w:sz w:val="22"/>
          <w:lang w:val="en-AU" w:eastAsia="en-AU"/>
          <w14:ligatures w14:val="standardContextual"/>
        </w:rPr>
      </w:pPr>
      <w:hyperlink w:anchor="_Toc153542343" w:history="1">
        <w:r w:rsidR="00C8518D" w:rsidRPr="00BC5DA7">
          <w:rPr>
            <w:rStyle w:val="Hyperlink"/>
          </w:rPr>
          <w:t>2.28</w:t>
        </w:r>
        <w:r w:rsidR="00C8518D" w:rsidRPr="00BC5DA7">
          <w:rPr>
            <w:rFonts w:asciiTheme="minorHAnsi" w:eastAsiaTheme="minorEastAsia" w:hAnsiTheme="minorHAnsi"/>
            <w:color w:val="auto"/>
            <w:kern w:val="2"/>
            <w:sz w:val="22"/>
            <w:lang w:val="en-AU" w:eastAsia="en-AU"/>
            <w14:ligatures w14:val="standardContextual"/>
          </w:rPr>
          <w:tab/>
        </w:r>
        <w:r w:rsidR="00C8518D" w:rsidRPr="00BC5DA7">
          <w:rPr>
            <w:rStyle w:val="Hyperlink"/>
          </w:rPr>
          <w:t>Means of achieving or simulating the flight conditions</w:t>
        </w:r>
        <w:r w:rsidR="00C8518D" w:rsidRPr="00BC5DA7">
          <w:rPr>
            <w:webHidden/>
          </w:rPr>
          <w:tab/>
        </w:r>
        <w:r w:rsidR="00C8518D" w:rsidRPr="00BC5DA7">
          <w:rPr>
            <w:webHidden/>
          </w:rPr>
          <w:fldChar w:fldCharType="begin"/>
        </w:r>
        <w:r w:rsidR="00C8518D" w:rsidRPr="00BC5DA7">
          <w:rPr>
            <w:webHidden/>
          </w:rPr>
          <w:instrText xml:space="preserve"> PAGEREF _Toc153542343 \h </w:instrText>
        </w:r>
        <w:r w:rsidR="00C8518D" w:rsidRPr="00BC5DA7">
          <w:rPr>
            <w:webHidden/>
          </w:rPr>
        </w:r>
        <w:r w:rsidR="00C8518D" w:rsidRPr="00BC5DA7">
          <w:rPr>
            <w:webHidden/>
          </w:rPr>
          <w:fldChar w:fldCharType="separate"/>
        </w:r>
        <w:r w:rsidR="00C8518D" w:rsidRPr="00BC5DA7">
          <w:rPr>
            <w:webHidden/>
          </w:rPr>
          <w:t>38</w:t>
        </w:r>
        <w:r w:rsidR="00C8518D" w:rsidRPr="00BC5DA7">
          <w:rPr>
            <w:webHidden/>
          </w:rPr>
          <w:fldChar w:fldCharType="end"/>
        </w:r>
      </w:hyperlink>
    </w:p>
    <w:p w14:paraId="225DF4DA" w14:textId="14471301" w:rsidR="00C8518D" w:rsidRPr="00BC5DA7" w:rsidRDefault="004D5A1A">
      <w:pPr>
        <w:pStyle w:val="TOC3"/>
        <w:rPr>
          <w:rFonts w:asciiTheme="minorHAnsi" w:eastAsiaTheme="minorEastAsia" w:hAnsiTheme="minorHAnsi"/>
          <w:color w:val="auto"/>
          <w:kern w:val="2"/>
          <w:sz w:val="22"/>
          <w:lang w:val="en-AU" w:eastAsia="en-AU"/>
          <w14:ligatures w14:val="standardContextual"/>
        </w:rPr>
      </w:pPr>
      <w:hyperlink w:anchor="_Toc153542344" w:history="1">
        <w:r w:rsidR="00C8518D" w:rsidRPr="00BC5DA7">
          <w:rPr>
            <w:rStyle w:val="Hyperlink"/>
          </w:rPr>
          <w:t>2.29</w:t>
        </w:r>
        <w:r w:rsidR="00C8518D" w:rsidRPr="00BC5DA7">
          <w:rPr>
            <w:rFonts w:asciiTheme="minorHAnsi" w:eastAsiaTheme="minorEastAsia" w:hAnsiTheme="minorHAnsi"/>
            <w:color w:val="auto"/>
            <w:kern w:val="2"/>
            <w:sz w:val="22"/>
            <w:lang w:val="en-AU" w:eastAsia="en-AU"/>
            <w14:ligatures w14:val="standardContextual"/>
          </w:rPr>
          <w:tab/>
        </w:r>
        <w:r w:rsidR="00C8518D" w:rsidRPr="00BC5DA7">
          <w:rPr>
            <w:rStyle w:val="Hyperlink"/>
          </w:rPr>
          <w:t>Certification of RePL training course completion</w:t>
        </w:r>
        <w:r w:rsidR="00C8518D" w:rsidRPr="00BC5DA7">
          <w:rPr>
            <w:webHidden/>
          </w:rPr>
          <w:tab/>
        </w:r>
        <w:r w:rsidR="00C8518D" w:rsidRPr="00BC5DA7">
          <w:rPr>
            <w:webHidden/>
          </w:rPr>
          <w:fldChar w:fldCharType="begin"/>
        </w:r>
        <w:r w:rsidR="00C8518D" w:rsidRPr="00BC5DA7">
          <w:rPr>
            <w:webHidden/>
          </w:rPr>
          <w:instrText xml:space="preserve"> PAGEREF _Toc153542344 \h </w:instrText>
        </w:r>
        <w:r w:rsidR="00C8518D" w:rsidRPr="00BC5DA7">
          <w:rPr>
            <w:webHidden/>
          </w:rPr>
        </w:r>
        <w:r w:rsidR="00C8518D" w:rsidRPr="00BC5DA7">
          <w:rPr>
            <w:webHidden/>
          </w:rPr>
          <w:fldChar w:fldCharType="separate"/>
        </w:r>
        <w:r w:rsidR="00C8518D" w:rsidRPr="00BC5DA7">
          <w:rPr>
            <w:webHidden/>
          </w:rPr>
          <w:t>38</w:t>
        </w:r>
        <w:r w:rsidR="00C8518D" w:rsidRPr="00BC5DA7">
          <w:rPr>
            <w:webHidden/>
          </w:rPr>
          <w:fldChar w:fldCharType="end"/>
        </w:r>
      </w:hyperlink>
    </w:p>
    <w:p w14:paraId="09872405" w14:textId="124C37A1" w:rsidR="00C8518D" w:rsidRPr="00BC5DA7" w:rsidRDefault="004D5A1A">
      <w:pPr>
        <w:pStyle w:val="TOC2"/>
        <w:rPr>
          <w:rFonts w:asciiTheme="minorHAnsi" w:eastAsiaTheme="minorEastAsia" w:hAnsiTheme="minorHAnsi"/>
          <w:i w:val="0"/>
          <w:kern w:val="2"/>
          <w:sz w:val="22"/>
          <w:lang w:eastAsia="en-AU"/>
          <w14:ligatures w14:val="standardContextual"/>
        </w:rPr>
      </w:pPr>
      <w:hyperlink w:anchor="_Toc153542345" w:history="1">
        <w:r w:rsidR="00C8518D" w:rsidRPr="00BC5DA7">
          <w:rPr>
            <w:rStyle w:val="Hyperlink"/>
          </w:rPr>
          <w:t>Division 2.7</w:t>
        </w:r>
        <w:r w:rsidR="00C8518D" w:rsidRPr="00BC5DA7">
          <w:rPr>
            <w:rFonts w:asciiTheme="minorHAnsi" w:eastAsiaTheme="minorEastAsia" w:hAnsiTheme="minorHAnsi"/>
            <w:i w:val="0"/>
            <w:kern w:val="2"/>
            <w:sz w:val="22"/>
            <w:lang w:eastAsia="en-AU"/>
            <w14:ligatures w14:val="standardContextual"/>
          </w:rPr>
          <w:tab/>
        </w:r>
        <w:r w:rsidR="00C8518D" w:rsidRPr="00BC5DA7">
          <w:rPr>
            <w:rStyle w:val="Hyperlink"/>
          </w:rPr>
          <w:t>RePL training course instructors</w:t>
        </w:r>
        <w:r w:rsidR="00C8518D" w:rsidRPr="00BC5DA7">
          <w:rPr>
            <w:webHidden/>
          </w:rPr>
          <w:tab/>
        </w:r>
        <w:r w:rsidR="00C8518D" w:rsidRPr="00BC5DA7">
          <w:rPr>
            <w:webHidden/>
          </w:rPr>
          <w:fldChar w:fldCharType="begin"/>
        </w:r>
        <w:r w:rsidR="00C8518D" w:rsidRPr="00BC5DA7">
          <w:rPr>
            <w:webHidden/>
          </w:rPr>
          <w:instrText xml:space="preserve"> PAGEREF _Toc153542345 \h </w:instrText>
        </w:r>
        <w:r w:rsidR="00C8518D" w:rsidRPr="00BC5DA7">
          <w:rPr>
            <w:webHidden/>
          </w:rPr>
        </w:r>
        <w:r w:rsidR="00C8518D" w:rsidRPr="00BC5DA7">
          <w:rPr>
            <w:webHidden/>
          </w:rPr>
          <w:fldChar w:fldCharType="separate"/>
        </w:r>
        <w:r w:rsidR="00C8518D" w:rsidRPr="00BC5DA7">
          <w:rPr>
            <w:webHidden/>
          </w:rPr>
          <w:t>39</w:t>
        </w:r>
        <w:r w:rsidR="00C8518D" w:rsidRPr="00BC5DA7">
          <w:rPr>
            <w:webHidden/>
          </w:rPr>
          <w:fldChar w:fldCharType="end"/>
        </w:r>
      </w:hyperlink>
    </w:p>
    <w:p w14:paraId="207D841C" w14:textId="370F2574" w:rsidR="00C8518D" w:rsidRPr="00BC5DA7" w:rsidRDefault="004D5A1A">
      <w:pPr>
        <w:pStyle w:val="TOC3"/>
        <w:rPr>
          <w:rFonts w:asciiTheme="minorHAnsi" w:eastAsiaTheme="minorEastAsia" w:hAnsiTheme="minorHAnsi"/>
          <w:color w:val="auto"/>
          <w:kern w:val="2"/>
          <w:sz w:val="22"/>
          <w:lang w:val="en-AU" w:eastAsia="en-AU"/>
          <w14:ligatures w14:val="standardContextual"/>
        </w:rPr>
      </w:pPr>
      <w:hyperlink w:anchor="_Toc153542346" w:history="1">
        <w:r w:rsidR="00C8518D" w:rsidRPr="00BC5DA7">
          <w:rPr>
            <w:rStyle w:val="Hyperlink"/>
          </w:rPr>
          <w:t>2.30</w:t>
        </w:r>
        <w:r w:rsidR="00C8518D" w:rsidRPr="00BC5DA7">
          <w:rPr>
            <w:rFonts w:asciiTheme="minorHAnsi" w:eastAsiaTheme="minorEastAsia" w:hAnsiTheme="minorHAnsi"/>
            <w:color w:val="auto"/>
            <w:kern w:val="2"/>
            <w:sz w:val="22"/>
            <w:lang w:val="en-AU" w:eastAsia="en-AU"/>
            <w14:ligatures w14:val="standardContextual"/>
          </w:rPr>
          <w:tab/>
        </w:r>
        <w:r w:rsidR="00C8518D" w:rsidRPr="00BC5DA7">
          <w:rPr>
            <w:rStyle w:val="Hyperlink"/>
          </w:rPr>
          <w:t>Requirements for RePL training instructors</w:t>
        </w:r>
        <w:r w:rsidR="00C8518D" w:rsidRPr="00BC5DA7">
          <w:rPr>
            <w:webHidden/>
          </w:rPr>
          <w:tab/>
        </w:r>
        <w:r w:rsidR="00C8518D" w:rsidRPr="00BC5DA7">
          <w:rPr>
            <w:webHidden/>
          </w:rPr>
          <w:fldChar w:fldCharType="begin"/>
        </w:r>
        <w:r w:rsidR="00C8518D" w:rsidRPr="00BC5DA7">
          <w:rPr>
            <w:webHidden/>
          </w:rPr>
          <w:instrText xml:space="preserve"> PAGEREF _Toc153542346 \h </w:instrText>
        </w:r>
        <w:r w:rsidR="00C8518D" w:rsidRPr="00BC5DA7">
          <w:rPr>
            <w:webHidden/>
          </w:rPr>
        </w:r>
        <w:r w:rsidR="00C8518D" w:rsidRPr="00BC5DA7">
          <w:rPr>
            <w:webHidden/>
          </w:rPr>
          <w:fldChar w:fldCharType="separate"/>
        </w:r>
        <w:r w:rsidR="00C8518D" w:rsidRPr="00BC5DA7">
          <w:rPr>
            <w:webHidden/>
          </w:rPr>
          <w:t>39</w:t>
        </w:r>
        <w:r w:rsidR="00C8518D" w:rsidRPr="00BC5DA7">
          <w:rPr>
            <w:webHidden/>
          </w:rPr>
          <w:fldChar w:fldCharType="end"/>
        </w:r>
      </w:hyperlink>
    </w:p>
    <w:p w14:paraId="0A41EF6B" w14:textId="11447C1B" w:rsidR="00C8518D" w:rsidRPr="00BC5DA7" w:rsidRDefault="004D5A1A">
      <w:pPr>
        <w:pStyle w:val="TOC2"/>
        <w:rPr>
          <w:rFonts w:asciiTheme="minorHAnsi" w:eastAsiaTheme="minorEastAsia" w:hAnsiTheme="minorHAnsi"/>
          <w:i w:val="0"/>
          <w:kern w:val="2"/>
          <w:sz w:val="22"/>
          <w:lang w:eastAsia="en-AU"/>
          <w14:ligatures w14:val="standardContextual"/>
        </w:rPr>
      </w:pPr>
      <w:hyperlink w:anchor="_Toc153542347" w:history="1">
        <w:r w:rsidR="00C8518D" w:rsidRPr="00BC5DA7">
          <w:rPr>
            <w:rStyle w:val="Hyperlink"/>
          </w:rPr>
          <w:t>Division 2.7A</w:t>
        </w:r>
        <w:r w:rsidR="00C8518D" w:rsidRPr="00BC5DA7">
          <w:rPr>
            <w:rFonts w:asciiTheme="minorHAnsi" w:eastAsiaTheme="minorEastAsia" w:hAnsiTheme="minorHAnsi"/>
            <w:i w:val="0"/>
            <w:kern w:val="2"/>
            <w:sz w:val="22"/>
            <w:lang w:eastAsia="en-AU"/>
            <w14:ligatures w14:val="standardContextual"/>
          </w:rPr>
          <w:tab/>
        </w:r>
        <w:r w:rsidR="00C8518D" w:rsidRPr="00BC5DA7">
          <w:rPr>
            <w:rStyle w:val="Hyperlink"/>
          </w:rPr>
          <w:t>Requirements for RePL training instructor to act as an Examiner</w:t>
        </w:r>
        <w:r w:rsidR="00C8518D" w:rsidRPr="00BC5DA7">
          <w:rPr>
            <w:webHidden/>
          </w:rPr>
          <w:tab/>
        </w:r>
        <w:r w:rsidR="00C8518D" w:rsidRPr="00BC5DA7">
          <w:rPr>
            <w:webHidden/>
          </w:rPr>
          <w:fldChar w:fldCharType="begin"/>
        </w:r>
        <w:r w:rsidR="00C8518D" w:rsidRPr="00BC5DA7">
          <w:rPr>
            <w:webHidden/>
          </w:rPr>
          <w:instrText xml:space="preserve"> PAGEREF _Toc153542347 \h </w:instrText>
        </w:r>
        <w:r w:rsidR="00C8518D" w:rsidRPr="00BC5DA7">
          <w:rPr>
            <w:webHidden/>
          </w:rPr>
        </w:r>
        <w:r w:rsidR="00C8518D" w:rsidRPr="00BC5DA7">
          <w:rPr>
            <w:webHidden/>
          </w:rPr>
          <w:fldChar w:fldCharType="separate"/>
        </w:r>
        <w:r w:rsidR="00C8518D" w:rsidRPr="00BC5DA7">
          <w:rPr>
            <w:webHidden/>
          </w:rPr>
          <w:t>40</w:t>
        </w:r>
        <w:r w:rsidR="00C8518D" w:rsidRPr="00BC5DA7">
          <w:rPr>
            <w:webHidden/>
          </w:rPr>
          <w:fldChar w:fldCharType="end"/>
        </w:r>
      </w:hyperlink>
    </w:p>
    <w:p w14:paraId="1E8A9169" w14:textId="29122ED0" w:rsidR="00C8518D" w:rsidRPr="00BC5DA7" w:rsidRDefault="004D5A1A">
      <w:pPr>
        <w:pStyle w:val="TOC3"/>
        <w:rPr>
          <w:rFonts w:asciiTheme="minorHAnsi" w:eastAsiaTheme="minorEastAsia" w:hAnsiTheme="minorHAnsi"/>
          <w:color w:val="auto"/>
          <w:kern w:val="2"/>
          <w:sz w:val="22"/>
          <w:lang w:val="en-AU" w:eastAsia="en-AU"/>
          <w14:ligatures w14:val="standardContextual"/>
        </w:rPr>
      </w:pPr>
      <w:hyperlink w:anchor="_Toc153542348" w:history="1">
        <w:r w:rsidR="00C8518D" w:rsidRPr="00BC5DA7">
          <w:rPr>
            <w:rStyle w:val="Hyperlink"/>
            <w:lang w:eastAsia="en-AU"/>
          </w:rPr>
          <w:t>2.30A</w:t>
        </w:r>
        <w:r w:rsidR="00C8518D" w:rsidRPr="00BC5DA7">
          <w:rPr>
            <w:rFonts w:asciiTheme="minorHAnsi" w:eastAsiaTheme="minorEastAsia" w:hAnsiTheme="minorHAnsi"/>
            <w:color w:val="auto"/>
            <w:kern w:val="2"/>
            <w:sz w:val="22"/>
            <w:lang w:val="en-AU" w:eastAsia="en-AU"/>
            <w14:ligatures w14:val="standardContextual"/>
          </w:rPr>
          <w:tab/>
        </w:r>
        <w:r w:rsidR="00C8518D" w:rsidRPr="00BC5DA7">
          <w:rPr>
            <w:rStyle w:val="Hyperlink"/>
            <w:lang w:eastAsia="en-AU"/>
          </w:rPr>
          <w:t>Examiner requirements</w:t>
        </w:r>
        <w:r w:rsidR="00C8518D" w:rsidRPr="00BC5DA7">
          <w:rPr>
            <w:webHidden/>
          </w:rPr>
          <w:tab/>
        </w:r>
        <w:r w:rsidR="00C8518D" w:rsidRPr="00BC5DA7">
          <w:rPr>
            <w:webHidden/>
          </w:rPr>
          <w:fldChar w:fldCharType="begin"/>
        </w:r>
        <w:r w:rsidR="00C8518D" w:rsidRPr="00BC5DA7">
          <w:rPr>
            <w:webHidden/>
          </w:rPr>
          <w:instrText xml:space="preserve"> PAGEREF _Toc153542348 \h </w:instrText>
        </w:r>
        <w:r w:rsidR="00C8518D" w:rsidRPr="00BC5DA7">
          <w:rPr>
            <w:webHidden/>
          </w:rPr>
        </w:r>
        <w:r w:rsidR="00C8518D" w:rsidRPr="00BC5DA7">
          <w:rPr>
            <w:webHidden/>
          </w:rPr>
          <w:fldChar w:fldCharType="separate"/>
        </w:r>
        <w:r w:rsidR="00C8518D" w:rsidRPr="00BC5DA7">
          <w:rPr>
            <w:webHidden/>
          </w:rPr>
          <w:t>40</w:t>
        </w:r>
        <w:r w:rsidR="00C8518D" w:rsidRPr="00BC5DA7">
          <w:rPr>
            <w:webHidden/>
          </w:rPr>
          <w:fldChar w:fldCharType="end"/>
        </w:r>
      </w:hyperlink>
    </w:p>
    <w:p w14:paraId="44F92773" w14:textId="08AD09D0" w:rsidR="00C8518D" w:rsidRPr="00BC5DA7" w:rsidRDefault="004D5A1A">
      <w:pPr>
        <w:pStyle w:val="TOC2"/>
        <w:rPr>
          <w:rFonts w:asciiTheme="minorHAnsi" w:eastAsiaTheme="minorEastAsia" w:hAnsiTheme="minorHAnsi"/>
          <w:i w:val="0"/>
          <w:kern w:val="2"/>
          <w:sz w:val="22"/>
          <w:lang w:eastAsia="en-AU"/>
          <w14:ligatures w14:val="standardContextual"/>
        </w:rPr>
      </w:pPr>
      <w:hyperlink w:anchor="_Toc153542349" w:history="1">
        <w:r w:rsidR="00C8518D" w:rsidRPr="00BC5DA7">
          <w:rPr>
            <w:rStyle w:val="Hyperlink"/>
          </w:rPr>
          <w:t>Division 2.8</w:t>
        </w:r>
        <w:r w:rsidR="00C8518D" w:rsidRPr="00BC5DA7">
          <w:rPr>
            <w:rFonts w:asciiTheme="minorHAnsi" w:eastAsiaTheme="minorEastAsia" w:hAnsiTheme="minorHAnsi"/>
            <w:i w:val="0"/>
            <w:kern w:val="2"/>
            <w:sz w:val="22"/>
            <w:lang w:eastAsia="en-AU"/>
            <w14:ligatures w14:val="standardContextual"/>
          </w:rPr>
          <w:tab/>
        </w:r>
        <w:r w:rsidR="00C8518D" w:rsidRPr="00BC5DA7">
          <w:rPr>
            <w:rStyle w:val="Hyperlink"/>
          </w:rPr>
          <w:t>RePL flight tests — standards and repeats</w:t>
        </w:r>
        <w:r w:rsidR="00C8518D" w:rsidRPr="00BC5DA7">
          <w:rPr>
            <w:webHidden/>
          </w:rPr>
          <w:tab/>
        </w:r>
        <w:r w:rsidR="00C8518D" w:rsidRPr="00BC5DA7">
          <w:rPr>
            <w:webHidden/>
          </w:rPr>
          <w:fldChar w:fldCharType="begin"/>
        </w:r>
        <w:r w:rsidR="00C8518D" w:rsidRPr="00BC5DA7">
          <w:rPr>
            <w:webHidden/>
          </w:rPr>
          <w:instrText xml:space="preserve"> PAGEREF _Toc153542349 \h </w:instrText>
        </w:r>
        <w:r w:rsidR="00C8518D" w:rsidRPr="00BC5DA7">
          <w:rPr>
            <w:webHidden/>
          </w:rPr>
        </w:r>
        <w:r w:rsidR="00C8518D" w:rsidRPr="00BC5DA7">
          <w:rPr>
            <w:webHidden/>
          </w:rPr>
          <w:fldChar w:fldCharType="separate"/>
        </w:r>
        <w:r w:rsidR="00C8518D" w:rsidRPr="00BC5DA7">
          <w:rPr>
            <w:webHidden/>
          </w:rPr>
          <w:t>41</w:t>
        </w:r>
        <w:r w:rsidR="00C8518D" w:rsidRPr="00BC5DA7">
          <w:rPr>
            <w:webHidden/>
          </w:rPr>
          <w:fldChar w:fldCharType="end"/>
        </w:r>
      </w:hyperlink>
    </w:p>
    <w:p w14:paraId="256B2EBF" w14:textId="3DCE97FF" w:rsidR="00C8518D" w:rsidRPr="00BC5DA7" w:rsidRDefault="004D5A1A">
      <w:pPr>
        <w:pStyle w:val="TOC3"/>
        <w:rPr>
          <w:rFonts w:asciiTheme="minorHAnsi" w:eastAsiaTheme="minorEastAsia" w:hAnsiTheme="minorHAnsi"/>
          <w:color w:val="auto"/>
          <w:kern w:val="2"/>
          <w:sz w:val="22"/>
          <w:lang w:val="en-AU" w:eastAsia="en-AU"/>
          <w14:ligatures w14:val="standardContextual"/>
        </w:rPr>
      </w:pPr>
      <w:hyperlink w:anchor="_Toc153542350" w:history="1">
        <w:r w:rsidR="00C8518D" w:rsidRPr="00BC5DA7">
          <w:rPr>
            <w:rStyle w:val="Hyperlink"/>
          </w:rPr>
          <w:t>2.31</w:t>
        </w:r>
        <w:r w:rsidR="00C8518D" w:rsidRPr="00BC5DA7">
          <w:rPr>
            <w:rFonts w:asciiTheme="minorHAnsi" w:eastAsiaTheme="minorEastAsia" w:hAnsiTheme="minorHAnsi"/>
            <w:color w:val="auto"/>
            <w:kern w:val="2"/>
            <w:sz w:val="22"/>
            <w:lang w:val="en-AU" w:eastAsia="en-AU"/>
            <w14:ligatures w14:val="standardContextual"/>
          </w:rPr>
          <w:tab/>
        </w:r>
        <w:r w:rsidR="00C8518D" w:rsidRPr="00BC5DA7">
          <w:rPr>
            <w:rStyle w:val="Hyperlink"/>
          </w:rPr>
          <w:t>Flight tests — competency standards</w:t>
        </w:r>
        <w:r w:rsidR="00C8518D" w:rsidRPr="00BC5DA7">
          <w:rPr>
            <w:webHidden/>
          </w:rPr>
          <w:tab/>
        </w:r>
        <w:r w:rsidR="00C8518D" w:rsidRPr="00BC5DA7">
          <w:rPr>
            <w:webHidden/>
          </w:rPr>
          <w:fldChar w:fldCharType="begin"/>
        </w:r>
        <w:r w:rsidR="00C8518D" w:rsidRPr="00BC5DA7">
          <w:rPr>
            <w:webHidden/>
          </w:rPr>
          <w:instrText xml:space="preserve"> PAGEREF _Toc153542350 \h </w:instrText>
        </w:r>
        <w:r w:rsidR="00C8518D" w:rsidRPr="00BC5DA7">
          <w:rPr>
            <w:webHidden/>
          </w:rPr>
        </w:r>
        <w:r w:rsidR="00C8518D" w:rsidRPr="00BC5DA7">
          <w:rPr>
            <w:webHidden/>
          </w:rPr>
          <w:fldChar w:fldCharType="separate"/>
        </w:r>
        <w:r w:rsidR="00C8518D" w:rsidRPr="00BC5DA7">
          <w:rPr>
            <w:webHidden/>
          </w:rPr>
          <w:t>41</w:t>
        </w:r>
        <w:r w:rsidR="00C8518D" w:rsidRPr="00BC5DA7">
          <w:rPr>
            <w:webHidden/>
          </w:rPr>
          <w:fldChar w:fldCharType="end"/>
        </w:r>
      </w:hyperlink>
    </w:p>
    <w:p w14:paraId="1BED2DF4" w14:textId="136FEDE6" w:rsidR="00C8518D" w:rsidRPr="00BC5DA7" w:rsidRDefault="004D5A1A">
      <w:pPr>
        <w:pStyle w:val="TOC1"/>
        <w:rPr>
          <w:rFonts w:asciiTheme="minorHAnsi" w:eastAsiaTheme="minorEastAsia" w:hAnsiTheme="minorHAnsi"/>
          <w:b w:val="0"/>
          <w:color w:val="auto"/>
          <w:kern w:val="2"/>
          <w:sz w:val="22"/>
          <w:lang w:eastAsia="en-AU"/>
          <w14:ligatures w14:val="standardContextual"/>
        </w:rPr>
      </w:pPr>
      <w:hyperlink w:anchor="_Toc153542351" w:history="1">
        <w:r w:rsidR="00C8518D" w:rsidRPr="00BC5DA7">
          <w:rPr>
            <w:rStyle w:val="Hyperlink"/>
          </w:rPr>
          <w:t>CHAPTER 3</w:t>
        </w:r>
        <w:r w:rsidR="00C8518D" w:rsidRPr="00BC5DA7">
          <w:rPr>
            <w:rFonts w:asciiTheme="minorHAnsi" w:eastAsiaTheme="minorEastAsia" w:hAnsiTheme="minorHAnsi"/>
            <w:b w:val="0"/>
            <w:color w:val="auto"/>
            <w:kern w:val="2"/>
            <w:sz w:val="22"/>
            <w:lang w:eastAsia="en-AU"/>
            <w14:ligatures w14:val="standardContextual"/>
          </w:rPr>
          <w:tab/>
        </w:r>
        <w:r w:rsidR="00C8518D" w:rsidRPr="00BC5DA7">
          <w:rPr>
            <w:rStyle w:val="Hyperlink"/>
          </w:rPr>
          <w:t>RESERVED</w:t>
        </w:r>
        <w:r w:rsidR="00C8518D" w:rsidRPr="00BC5DA7">
          <w:rPr>
            <w:webHidden/>
          </w:rPr>
          <w:tab/>
        </w:r>
        <w:r w:rsidR="00C8518D" w:rsidRPr="00BC5DA7">
          <w:rPr>
            <w:webHidden/>
          </w:rPr>
          <w:fldChar w:fldCharType="begin"/>
        </w:r>
        <w:r w:rsidR="00C8518D" w:rsidRPr="00BC5DA7">
          <w:rPr>
            <w:webHidden/>
          </w:rPr>
          <w:instrText xml:space="preserve"> PAGEREF _Toc153542351 \h </w:instrText>
        </w:r>
        <w:r w:rsidR="00C8518D" w:rsidRPr="00BC5DA7">
          <w:rPr>
            <w:webHidden/>
          </w:rPr>
        </w:r>
        <w:r w:rsidR="00C8518D" w:rsidRPr="00BC5DA7">
          <w:rPr>
            <w:webHidden/>
          </w:rPr>
          <w:fldChar w:fldCharType="separate"/>
        </w:r>
        <w:r w:rsidR="00C8518D" w:rsidRPr="00BC5DA7">
          <w:rPr>
            <w:webHidden/>
          </w:rPr>
          <w:t>43</w:t>
        </w:r>
        <w:r w:rsidR="00C8518D" w:rsidRPr="00BC5DA7">
          <w:rPr>
            <w:webHidden/>
          </w:rPr>
          <w:fldChar w:fldCharType="end"/>
        </w:r>
      </w:hyperlink>
    </w:p>
    <w:p w14:paraId="7508B7F0" w14:textId="6235F24B" w:rsidR="00C8518D" w:rsidRPr="00BC5DA7" w:rsidRDefault="004D5A1A">
      <w:pPr>
        <w:pStyle w:val="TOC1"/>
        <w:rPr>
          <w:rFonts w:asciiTheme="minorHAnsi" w:eastAsiaTheme="minorEastAsia" w:hAnsiTheme="minorHAnsi"/>
          <w:b w:val="0"/>
          <w:color w:val="auto"/>
          <w:kern w:val="2"/>
          <w:sz w:val="22"/>
          <w:lang w:eastAsia="en-AU"/>
          <w14:ligatures w14:val="standardContextual"/>
        </w:rPr>
      </w:pPr>
      <w:hyperlink w:anchor="_Toc153542352" w:history="1">
        <w:r w:rsidR="00C8518D" w:rsidRPr="00BC5DA7">
          <w:rPr>
            <w:rStyle w:val="Hyperlink"/>
          </w:rPr>
          <w:t>CHAPTER 4</w:t>
        </w:r>
        <w:r w:rsidR="00C8518D" w:rsidRPr="00BC5DA7">
          <w:rPr>
            <w:rFonts w:asciiTheme="minorHAnsi" w:eastAsiaTheme="minorEastAsia" w:hAnsiTheme="minorHAnsi"/>
            <w:b w:val="0"/>
            <w:color w:val="auto"/>
            <w:kern w:val="2"/>
            <w:sz w:val="22"/>
            <w:lang w:eastAsia="en-AU"/>
            <w14:ligatures w14:val="standardContextual"/>
          </w:rPr>
          <w:tab/>
        </w:r>
        <w:r w:rsidR="00C8518D" w:rsidRPr="00BC5DA7">
          <w:rPr>
            <w:rStyle w:val="Hyperlink"/>
          </w:rPr>
          <w:t xml:space="preserve">OPERATIONS IN CONTROLLED AIRSPACE — </w:t>
        </w:r>
        <w:r w:rsidR="00A80788" w:rsidRPr="00BC5DA7">
          <w:rPr>
            <w:rStyle w:val="Hyperlink"/>
          </w:rPr>
          <w:br/>
        </w:r>
        <w:r w:rsidR="00C8518D" w:rsidRPr="00BC5DA7">
          <w:rPr>
            <w:rStyle w:val="Hyperlink"/>
          </w:rPr>
          <w:t>CONTROLLED AERODROMES</w:t>
        </w:r>
        <w:r w:rsidR="00C8518D" w:rsidRPr="00BC5DA7">
          <w:rPr>
            <w:webHidden/>
          </w:rPr>
          <w:tab/>
        </w:r>
        <w:r w:rsidR="00C8518D" w:rsidRPr="00BC5DA7">
          <w:rPr>
            <w:webHidden/>
          </w:rPr>
          <w:fldChar w:fldCharType="begin"/>
        </w:r>
        <w:r w:rsidR="00C8518D" w:rsidRPr="00BC5DA7">
          <w:rPr>
            <w:webHidden/>
          </w:rPr>
          <w:instrText xml:space="preserve"> PAGEREF _Toc153542352 \h </w:instrText>
        </w:r>
        <w:r w:rsidR="00C8518D" w:rsidRPr="00BC5DA7">
          <w:rPr>
            <w:webHidden/>
          </w:rPr>
        </w:r>
        <w:r w:rsidR="00C8518D" w:rsidRPr="00BC5DA7">
          <w:rPr>
            <w:webHidden/>
          </w:rPr>
          <w:fldChar w:fldCharType="separate"/>
        </w:r>
        <w:r w:rsidR="00C8518D" w:rsidRPr="00BC5DA7">
          <w:rPr>
            <w:webHidden/>
          </w:rPr>
          <w:t>44</w:t>
        </w:r>
        <w:r w:rsidR="00C8518D" w:rsidRPr="00BC5DA7">
          <w:rPr>
            <w:webHidden/>
          </w:rPr>
          <w:fldChar w:fldCharType="end"/>
        </w:r>
      </w:hyperlink>
    </w:p>
    <w:p w14:paraId="6A856B45" w14:textId="4751A1AD" w:rsidR="00C8518D" w:rsidRPr="00BC5DA7" w:rsidRDefault="004D5A1A">
      <w:pPr>
        <w:pStyle w:val="TOC3"/>
        <w:rPr>
          <w:rFonts w:asciiTheme="minorHAnsi" w:eastAsiaTheme="minorEastAsia" w:hAnsiTheme="minorHAnsi"/>
          <w:color w:val="auto"/>
          <w:kern w:val="2"/>
          <w:sz w:val="22"/>
          <w:lang w:val="en-AU" w:eastAsia="en-AU"/>
          <w14:ligatures w14:val="standardContextual"/>
        </w:rPr>
      </w:pPr>
      <w:hyperlink w:anchor="_Toc153542353" w:history="1">
        <w:r w:rsidR="00C8518D" w:rsidRPr="00BC5DA7">
          <w:rPr>
            <w:rStyle w:val="Hyperlink"/>
          </w:rPr>
          <w:t>4.01</w:t>
        </w:r>
        <w:r w:rsidR="00C8518D" w:rsidRPr="00BC5DA7">
          <w:rPr>
            <w:rFonts w:asciiTheme="minorHAnsi" w:eastAsiaTheme="minorEastAsia" w:hAnsiTheme="minorHAnsi"/>
            <w:color w:val="auto"/>
            <w:kern w:val="2"/>
            <w:sz w:val="22"/>
            <w:lang w:val="en-AU" w:eastAsia="en-AU"/>
            <w14:ligatures w14:val="standardContextual"/>
          </w:rPr>
          <w:tab/>
        </w:r>
        <w:r w:rsidR="00C8518D" w:rsidRPr="00BC5DA7">
          <w:rPr>
            <w:rStyle w:val="Hyperlink"/>
          </w:rPr>
          <w:t>Purpose</w:t>
        </w:r>
        <w:r w:rsidR="00C8518D" w:rsidRPr="00BC5DA7">
          <w:rPr>
            <w:webHidden/>
          </w:rPr>
          <w:tab/>
        </w:r>
        <w:r w:rsidR="00C8518D" w:rsidRPr="00BC5DA7">
          <w:rPr>
            <w:webHidden/>
          </w:rPr>
          <w:fldChar w:fldCharType="begin"/>
        </w:r>
        <w:r w:rsidR="00C8518D" w:rsidRPr="00BC5DA7">
          <w:rPr>
            <w:webHidden/>
          </w:rPr>
          <w:instrText xml:space="preserve"> PAGEREF _Toc153542353 \h </w:instrText>
        </w:r>
        <w:r w:rsidR="00C8518D" w:rsidRPr="00BC5DA7">
          <w:rPr>
            <w:webHidden/>
          </w:rPr>
        </w:r>
        <w:r w:rsidR="00C8518D" w:rsidRPr="00BC5DA7">
          <w:rPr>
            <w:webHidden/>
          </w:rPr>
          <w:fldChar w:fldCharType="separate"/>
        </w:r>
        <w:r w:rsidR="00C8518D" w:rsidRPr="00BC5DA7">
          <w:rPr>
            <w:webHidden/>
          </w:rPr>
          <w:t>44</w:t>
        </w:r>
        <w:r w:rsidR="00C8518D" w:rsidRPr="00BC5DA7">
          <w:rPr>
            <w:webHidden/>
          </w:rPr>
          <w:fldChar w:fldCharType="end"/>
        </w:r>
      </w:hyperlink>
    </w:p>
    <w:p w14:paraId="1B71244A" w14:textId="7C4AEEE5" w:rsidR="00C8518D" w:rsidRPr="00BC5DA7" w:rsidRDefault="004D5A1A">
      <w:pPr>
        <w:pStyle w:val="TOC3"/>
        <w:rPr>
          <w:rFonts w:asciiTheme="minorHAnsi" w:eastAsiaTheme="minorEastAsia" w:hAnsiTheme="minorHAnsi"/>
          <w:color w:val="auto"/>
          <w:kern w:val="2"/>
          <w:sz w:val="22"/>
          <w:lang w:val="en-AU" w:eastAsia="en-AU"/>
          <w14:ligatures w14:val="standardContextual"/>
        </w:rPr>
      </w:pPr>
      <w:hyperlink w:anchor="_Toc153542354" w:history="1">
        <w:r w:rsidR="00C8518D" w:rsidRPr="00BC5DA7">
          <w:rPr>
            <w:rStyle w:val="Hyperlink"/>
          </w:rPr>
          <w:t>4.02</w:t>
        </w:r>
        <w:r w:rsidR="00C8518D" w:rsidRPr="00BC5DA7">
          <w:rPr>
            <w:rFonts w:asciiTheme="minorHAnsi" w:eastAsiaTheme="minorEastAsia" w:hAnsiTheme="minorHAnsi"/>
            <w:color w:val="auto"/>
            <w:kern w:val="2"/>
            <w:sz w:val="22"/>
            <w:lang w:val="en-AU" w:eastAsia="en-AU"/>
            <w14:ligatures w14:val="standardContextual"/>
          </w:rPr>
          <w:tab/>
        </w:r>
        <w:r w:rsidR="00C8518D" w:rsidRPr="00BC5DA7">
          <w:rPr>
            <w:rStyle w:val="Hyperlink"/>
          </w:rPr>
          <w:t>Definitions</w:t>
        </w:r>
        <w:r w:rsidR="00C8518D" w:rsidRPr="00BC5DA7">
          <w:rPr>
            <w:webHidden/>
          </w:rPr>
          <w:tab/>
        </w:r>
        <w:r w:rsidR="00C8518D" w:rsidRPr="00BC5DA7">
          <w:rPr>
            <w:webHidden/>
          </w:rPr>
          <w:fldChar w:fldCharType="begin"/>
        </w:r>
        <w:r w:rsidR="00C8518D" w:rsidRPr="00BC5DA7">
          <w:rPr>
            <w:webHidden/>
          </w:rPr>
          <w:instrText xml:space="preserve"> PAGEREF _Toc153542354 \h </w:instrText>
        </w:r>
        <w:r w:rsidR="00C8518D" w:rsidRPr="00BC5DA7">
          <w:rPr>
            <w:webHidden/>
          </w:rPr>
        </w:r>
        <w:r w:rsidR="00C8518D" w:rsidRPr="00BC5DA7">
          <w:rPr>
            <w:webHidden/>
          </w:rPr>
          <w:fldChar w:fldCharType="separate"/>
        </w:r>
        <w:r w:rsidR="00C8518D" w:rsidRPr="00BC5DA7">
          <w:rPr>
            <w:webHidden/>
          </w:rPr>
          <w:t>44</w:t>
        </w:r>
        <w:r w:rsidR="00C8518D" w:rsidRPr="00BC5DA7">
          <w:rPr>
            <w:webHidden/>
          </w:rPr>
          <w:fldChar w:fldCharType="end"/>
        </w:r>
      </w:hyperlink>
    </w:p>
    <w:p w14:paraId="5E89E5C6" w14:textId="17155F18" w:rsidR="00C8518D" w:rsidRPr="00BC5DA7" w:rsidRDefault="004D5A1A">
      <w:pPr>
        <w:pStyle w:val="TOC3"/>
        <w:rPr>
          <w:rFonts w:asciiTheme="minorHAnsi" w:eastAsiaTheme="minorEastAsia" w:hAnsiTheme="minorHAnsi"/>
          <w:color w:val="auto"/>
          <w:kern w:val="2"/>
          <w:sz w:val="22"/>
          <w:lang w:val="en-AU" w:eastAsia="en-AU"/>
          <w14:ligatures w14:val="standardContextual"/>
        </w:rPr>
      </w:pPr>
      <w:hyperlink w:anchor="_Toc153542355" w:history="1">
        <w:r w:rsidR="00C8518D" w:rsidRPr="00BC5DA7">
          <w:rPr>
            <w:rStyle w:val="Hyperlink"/>
          </w:rPr>
          <w:t>4.03</w:t>
        </w:r>
        <w:r w:rsidR="00C8518D" w:rsidRPr="00BC5DA7">
          <w:rPr>
            <w:rFonts w:asciiTheme="minorHAnsi" w:eastAsiaTheme="minorEastAsia" w:hAnsiTheme="minorHAnsi"/>
            <w:color w:val="auto"/>
            <w:kern w:val="2"/>
            <w:sz w:val="22"/>
            <w:lang w:val="en-AU" w:eastAsia="en-AU"/>
            <w14:ligatures w14:val="standardContextual"/>
          </w:rPr>
          <w:tab/>
        </w:r>
        <w:r w:rsidR="00C8518D" w:rsidRPr="00BC5DA7">
          <w:rPr>
            <w:rStyle w:val="Hyperlink"/>
          </w:rPr>
          <w:t>RPA flight in the no-fly zone of a controlled aerodrome</w:t>
        </w:r>
        <w:r w:rsidR="00C8518D" w:rsidRPr="00BC5DA7">
          <w:rPr>
            <w:webHidden/>
          </w:rPr>
          <w:tab/>
        </w:r>
        <w:r w:rsidR="00C8518D" w:rsidRPr="00BC5DA7">
          <w:rPr>
            <w:webHidden/>
          </w:rPr>
          <w:fldChar w:fldCharType="begin"/>
        </w:r>
        <w:r w:rsidR="00C8518D" w:rsidRPr="00BC5DA7">
          <w:rPr>
            <w:webHidden/>
          </w:rPr>
          <w:instrText xml:space="preserve"> PAGEREF _Toc153542355 \h </w:instrText>
        </w:r>
        <w:r w:rsidR="00C8518D" w:rsidRPr="00BC5DA7">
          <w:rPr>
            <w:webHidden/>
          </w:rPr>
        </w:r>
        <w:r w:rsidR="00C8518D" w:rsidRPr="00BC5DA7">
          <w:rPr>
            <w:webHidden/>
          </w:rPr>
          <w:fldChar w:fldCharType="separate"/>
        </w:r>
        <w:r w:rsidR="00C8518D" w:rsidRPr="00BC5DA7">
          <w:rPr>
            <w:webHidden/>
          </w:rPr>
          <w:t>44</w:t>
        </w:r>
        <w:r w:rsidR="00C8518D" w:rsidRPr="00BC5DA7">
          <w:rPr>
            <w:webHidden/>
          </w:rPr>
          <w:fldChar w:fldCharType="end"/>
        </w:r>
      </w:hyperlink>
    </w:p>
    <w:p w14:paraId="6B40D44A" w14:textId="53A21BC4" w:rsidR="00C8518D" w:rsidRPr="00BC5DA7" w:rsidRDefault="004D5A1A">
      <w:pPr>
        <w:pStyle w:val="TOC3"/>
        <w:rPr>
          <w:rFonts w:asciiTheme="minorHAnsi" w:eastAsiaTheme="minorEastAsia" w:hAnsiTheme="minorHAnsi"/>
          <w:color w:val="auto"/>
          <w:kern w:val="2"/>
          <w:sz w:val="22"/>
          <w:lang w:val="en-AU" w:eastAsia="en-AU"/>
          <w14:ligatures w14:val="standardContextual"/>
        </w:rPr>
      </w:pPr>
      <w:hyperlink w:anchor="_Toc153542356" w:history="1">
        <w:r w:rsidR="00C8518D" w:rsidRPr="00BC5DA7">
          <w:rPr>
            <w:rStyle w:val="Hyperlink"/>
          </w:rPr>
          <w:t>4.04</w:t>
        </w:r>
        <w:r w:rsidR="00C8518D" w:rsidRPr="00BC5DA7">
          <w:rPr>
            <w:rFonts w:asciiTheme="minorHAnsi" w:eastAsiaTheme="minorEastAsia" w:hAnsiTheme="minorHAnsi"/>
            <w:color w:val="auto"/>
            <w:kern w:val="2"/>
            <w:sz w:val="22"/>
            <w:lang w:val="en-AU" w:eastAsia="en-AU"/>
            <w14:ligatures w14:val="standardContextual"/>
          </w:rPr>
          <w:tab/>
        </w:r>
        <w:r w:rsidR="00C8518D" w:rsidRPr="00BC5DA7">
          <w:rPr>
            <w:rStyle w:val="Hyperlink"/>
          </w:rPr>
          <w:t>Approval to operate an RPA in a no-fly zone of a controlled aerodrome — tethered and indoors operations</w:t>
        </w:r>
        <w:r w:rsidR="00C8518D" w:rsidRPr="00BC5DA7">
          <w:rPr>
            <w:webHidden/>
          </w:rPr>
          <w:tab/>
        </w:r>
        <w:r w:rsidR="00C8518D" w:rsidRPr="00BC5DA7">
          <w:rPr>
            <w:webHidden/>
          </w:rPr>
          <w:fldChar w:fldCharType="begin"/>
        </w:r>
        <w:r w:rsidR="00C8518D" w:rsidRPr="00BC5DA7">
          <w:rPr>
            <w:webHidden/>
          </w:rPr>
          <w:instrText xml:space="preserve"> PAGEREF _Toc153542356 \h </w:instrText>
        </w:r>
        <w:r w:rsidR="00C8518D" w:rsidRPr="00BC5DA7">
          <w:rPr>
            <w:webHidden/>
          </w:rPr>
        </w:r>
        <w:r w:rsidR="00C8518D" w:rsidRPr="00BC5DA7">
          <w:rPr>
            <w:webHidden/>
          </w:rPr>
          <w:fldChar w:fldCharType="separate"/>
        </w:r>
        <w:r w:rsidR="00C8518D" w:rsidRPr="00BC5DA7">
          <w:rPr>
            <w:webHidden/>
          </w:rPr>
          <w:t>45</w:t>
        </w:r>
        <w:r w:rsidR="00C8518D" w:rsidRPr="00BC5DA7">
          <w:rPr>
            <w:webHidden/>
          </w:rPr>
          <w:fldChar w:fldCharType="end"/>
        </w:r>
      </w:hyperlink>
    </w:p>
    <w:p w14:paraId="311D0249" w14:textId="75562096" w:rsidR="00C8518D" w:rsidRPr="00BC5DA7" w:rsidRDefault="004D5A1A">
      <w:pPr>
        <w:pStyle w:val="TOC3"/>
        <w:rPr>
          <w:rFonts w:asciiTheme="minorHAnsi" w:eastAsiaTheme="minorEastAsia" w:hAnsiTheme="minorHAnsi"/>
          <w:color w:val="auto"/>
          <w:kern w:val="2"/>
          <w:sz w:val="22"/>
          <w:lang w:val="en-AU" w:eastAsia="en-AU"/>
          <w14:ligatures w14:val="standardContextual"/>
        </w:rPr>
      </w:pPr>
      <w:hyperlink w:anchor="_Toc153542357" w:history="1">
        <w:r w:rsidR="00C8518D" w:rsidRPr="00BC5DA7">
          <w:rPr>
            <w:rStyle w:val="Hyperlink"/>
          </w:rPr>
          <w:t>4.05</w:t>
        </w:r>
        <w:r w:rsidR="00C8518D" w:rsidRPr="00BC5DA7">
          <w:rPr>
            <w:rFonts w:asciiTheme="minorHAnsi" w:eastAsiaTheme="minorEastAsia" w:hAnsiTheme="minorHAnsi"/>
            <w:color w:val="auto"/>
            <w:kern w:val="2"/>
            <w:sz w:val="22"/>
            <w:lang w:val="en-AU" w:eastAsia="en-AU"/>
            <w14:ligatures w14:val="standardContextual"/>
          </w:rPr>
          <w:tab/>
        </w:r>
        <w:r w:rsidR="00C8518D" w:rsidRPr="00BC5DA7">
          <w:rPr>
            <w:rStyle w:val="Hyperlink"/>
          </w:rPr>
          <w:t>Approach and departure paths — controlled aerodromes</w:t>
        </w:r>
        <w:r w:rsidR="00C8518D" w:rsidRPr="00BC5DA7">
          <w:rPr>
            <w:webHidden/>
          </w:rPr>
          <w:tab/>
        </w:r>
        <w:r w:rsidR="00C8518D" w:rsidRPr="00BC5DA7">
          <w:rPr>
            <w:webHidden/>
          </w:rPr>
          <w:fldChar w:fldCharType="begin"/>
        </w:r>
        <w:r w:rsidR="00C8518D" w:rsidRPr="00BC5DA7">
          <w:rPr>
            <w:webHidden/>
          </w:rPr>
          <w:instrText xml:space="preserve"> PAGEREF _Toc153542357 \h </w:instrText>
        </w:r>
        <w:r w:rsidR="00C8518D" w:rsidRPr="00BC5DA7">
          <w:rPr>
            <w:webHidden/>
          </w:rPr>
        </w:r>
        <w:r w:rsidR="00C8518D" w:rsidRPr="00BC5DA7">
          <w:rPr>
            <w:webHidden/>
          </w:rPr>
          <w:fldChar w:fldCharType="separate"/>
        </w:r>
        <w:r w:rsidR="00C8518D" w:rsidRPr="00BC5DA7">
          <w:rPr>
            <w:webHidden/>
          </w:rPr>
          <w:t>45</w:t>
        </w:r>
        <w:r w:rsidR="00C8518D" w:rsidRPr="00BC5DA7">
          <w:rPr>
            <w:webHidden/>
          </w:rPr>
          <w:fldChar w:fldCharType="end"/>
        </w:r>
      </w:hyperlink>
    </w:p>
    <w:p w14:paraId="40ED7779" w14:textId="1E0163D7" w:rsidR="00C8518D" w:rsidRPr="00BC5DA7" w:rsidRDefault="004D5A1A">
      <w:pPr>
        <w:pStyle w:val="TOC1"/>
        <w:rPr>
          <w:rFonts w:asciiTheme="minorHAnsi" w:eastAsiaTheme="minorEastAsia" w:hAnsiTheme="minorHAnsi"/>
          <w:b w:val="0"/>
          <w:color w:val="auto"/>
          <w:kern w:val="2"/>
          <w:sz w:val="22"/>
          <w:lang w:eastAsia="en-AU"/>
          <w14:ligatures w14:val="standardContextual"/>
        </w:rPr>
      </w:pPr>
      <w:hyperlink w:anchor="_Toc153542358" w:history="1">
        <w:r w:rsidR="00C8518D" w:rsidRPr="00BC5DA7">
          <w:rPr>
            <w:rStyle w:val="Hyperlink"/>
          </w:rPr>
          <w:t>CHAPTER 5</w:t>
        </w:r>
        <w:r w:rsidR="00C8518D" w:rsidRPr="00BC5DA7">
          <w:rPr>
            <w:rFonts w:asciiTheme="minorHAnsi" w:eastAsiaTheme="minorEastAsia" w:hAnsiTheme="minorHAnsi"/>
            <w:b w:val="0"/>
            <w:color w:val="auto"/>
            <w:kern w:val="2"/>
            <w:sz w:val="22"/>
            <w:lang w:eastAsia="en-AU"/>
            <w14:ligatures w14:val="standardContextual"/>
          </w:rPr>
          <w:tab/>
        </w:r>
        <w:r w:rsidR="00C8518D" w:rsidRPr="00BC5DA7">
          <w:rPr>
            <w:rStyle w:val="Hyperlink"/>
          </w:rPr>
          <w:t>RPA OPERATIONS BEYOND VLOS</w:t>
        </w:r>
        <w:r w:rsidR="00C8518D" w:rsidRPr="00BC5DA7">
          <w:rPr>
            <w:webHidden/>
          </w:rPr>
          <w:tab/>
        </w:r>
        <w:r w:rsidR="00C8518D" w:rsidRPr="00BC5DA7">
          <w:rPr>
            <w:webHidden/>
          </w:rPr>
          <w:fldChar w:fldCharType="begin"/>
        </w:r>
        <w:r w:rsidR="00C8518D" w:rsidRPr="00BC5DA7">
          <w:rPr>
            <w:webHidden/>
          </w:rPr>
          <w:instrText xml:space="preserve"> PAGEREF _Toc153542358 \h </w:instrText>
        </w:r>
        <w:r w:rsidR="00C8518D" w:rsidRPr="00BC5DA7">
          <w:rPr>
            <w:webHidden/>
          </w:rPr>
        </w:r>
        <w:r w:rsidR="00C8518D" w:rsidRPr="00BC5DA7">
          <w:rPr>
            <w:webHidden/>
          </w:rPr>
          <w:fldChar w:fldCharType="separate"/>
        </w:r>
        <w:r w:rsidR="00C8518D" w:rsidRPr="00BC5DA7">
          <w:rPr>
            <w:webHidden/>
          </w:rPr>
          <w:t>48</w:t>
        </w:r>
        <w:r w:rsidR="00C8518D" w:rsidRPr="00BC5DA7">
          <w:rPr>
            <w:webHidden/>
          </w:rPr>
          <w:fldChar w:fldCharType="end"/>
        </w:r>
      </w:hyperlink>
    </w:p>
    <w:p w14:paraId="710D2556" w14:textId="0477E48E" w:rsidR="00C8518D" w:rsidRPr="00BC5DA7" w:rsidRDefault="004D5A1A">
      <w:pPr>
        <w:pStyle w:val="TOC3"/>
        <w:rPr>
          <w:rFonts w:asciiTheme="minorHAnsi" w:eastAsiaTheme="minorEastAsia" w:hAnsiTheme="minorHAnsi"/>
          <w:color w:val="auto"/>
          <w:kern w:val="2"/>
          <w:sz w:val="22"/>
          <w:lang w:val="en-AU" w:eastAsia="en-AU"/>
          <w14:ligatures w14:val="standardContextual"/>
        </w:rPr>
      </w:pPr>
      <w:hyperlink w:anchor="_Toc153542359" w:history="1">
        <w:r w:rsidR="00C8518D" w:rsidRPr="00BC5DA7">
          <w:rPr>
            <w:rStyle w:val="Hyperlink"/>
          </w:rPr>
          <w:t>5.01</w:t>
        </w:r>
        <w:r w:rsidR="00C8518D" w:rsidRPr="00BC5DA7">
          <w:rPr>
            <w:rFonts w:asciiTheme="minorHAnsi" w:eastAsiaTheme="minorEastAsia" w:hAnsiTheme="minorHAnsi"/>
            <w:color w:val="auto"/>
            <w:kern w:val="2"/>
            <w:sz w:val="22"/>
            <w:lang w:val="en-AU" w:eastAsia="en-AU"/>
            <w14:ligatures w14:val="standardContextual"/>
          </w:rPr>
          <w:tab/>
        </w:r>
        <w:r w:rsidR="00C8518D" w:rsidRPr="00BC5DA7">
          <w:rPr>
            <w:rStyle w:val="Hyperlink"/>
          </w:rPr>
          <w:t>Application</w:t>
        </w:r>
        <w:r w:rsidR="00C8518D" w:rsidRPr="00BC5DA7">
          <w:rPr>
            <w:webHidden/>
          </w:rPr>
          <w:tab/>
        </w:r>
        <w:r w:rsidR="00C8518D" w:rsidRPr="00BC5DA7">
          <w:rPr>
            <w:webHidden/>
          </w:rPr>
          <w:fldChar w:fldCharType="begin"/>
        </w:r>
        <w:r w:rsidR="00C8518D" w:rsidRPr="00BC5DA7">
          <w:rPr>
            <w:webHidden/>
          </w:rPr>
          <w:instrText xml:space="preserve"> PAGEREF _Toc153542359 \h </w:instrText>
        </w:r>
        <w:r w:rsidR="00C8518D" w:rsidRPr="00BC5DA7">
          <w:rPr>
            <w:webHidden/>
          </w:rPr>
        </w:r>
        <w:r w:rsidR="00C8518D" w:rsidRPr="00BC5DA7">
          <w:rPr>
            <w:webHidden/>
          </w:rPr>
          <w:fldChar w:fldCharType="separate"/>
        </w:r>
        <w:r w:rsidR="00C8518D" w:rsidRPr="00BC5DA7">
          <w:rPr>
            <w:webHidden/>
          </w:rPr>
          <w:t>48</w:t>
        </w:r>
        <w:r w:rsidR="00C8518D" w:rsidRPr="00BC5DA7">
          <w:rPr>
            <w:webHidden/>
          </w:rPr>
          <w:fldChar w:fldCharType="end"/>
        </w:r>
      </w:hyperlink>
    </w:p>
    <w:p w14:paraId="205E3FEB" w14:textId="732801D5" w:rsidR="00C8518D" w:rsidRPr="00BC5DA7" w:rsidRDefault="004D5A1A">
      <w:pPr>
        <w:pStyle w:val="TOC3"/>
        <w:rPr>
          <w:rFonts w:asciiTheme="minorHAnsi" w:eastAsiaTheme="minorEastAsia" w:hAnsiTheme="minorHAnsi"/>
          <w:color w:val="auto"/>
          <w:kern w:val="2"/>
          <w:sz w:val="22"/>
          <w:lang w:val="en-AU" w:eastAsia="en-AU"/>
          <w14:ligatures w14:val="standardContextual"/>
        </w:rPr>
      </w:pPr>
      <w:hyperlink w:anchor="_Toc153542360" w:history="1">
        <w:r w:rsidR="00C8518D" w:rsidRPr="00BC5DA7">
          <w:rPr>
            <w:rStyle w:val="Hyperlink"/>
          </w:rPr>
          <w:t>5.02</w:t>
        </w:r>
        <w:r w:rsidR="00C8518D" w:rsidRPr="00BC5DA7">
          <w:rPr>
            <w:rFonts w:asciiTheme="minorHAnsi" w:eastAsiaTheme="minorEastAsia" w:hAnsiTheme="minorHAnsi"/>
            <w:color w:val="auto"/>
            <w:kern w:val="2"/>
            <w:sz w:val="22"/>
            <w:lang w:val="en-AU" w:eastAsia="en-AU"/>
            <w14:ligatures w14:val="standardContextual"/>
          </w:rPr>
          <w:tab/>
        </w:r>
        <w:r w:rsidR="00C8518D" w:rsidRPr="00BC5DA7">
          <w:rPr>
            <w:rStyle w:val="Hyperlink"/>
          </w:rPr>
          <w:t>Requirements for RPA operations do not apply in certain approved areas</w:t>
        </w:r>
        <w:r w:rsidR="00C8518D" w:rsidRPr="00BC5DA7">
          <w:rPr>
            <w:webHidden/>
          </w:rPr>
          <w:tab/>
        </w:r>
        <w:r w:rsidR="00C8518D" w:rsidRPr="00BC5DA7">
          <w:rPr>
            <w:webHidden/>
          </w:rPr>
          <w:fldChar w:fldCharType="begin"/>
        </w:r>
        <w:r w:rsidR="00C8518D" w:rsidRPr="00BC5DA7">
          <w:rPr>
            <w:webHidden/>
          </w:rPr>
          <w:instrText xml:space="preserve"> PAGEREF _Toc153542360 \h </w:instrText>
        </w:r>
        <w:r w:rsidR="00C8518D" w:rsidRPr="00BC5DA7">
          <w:rPr>
            <w:webHidden/>
          </w:rPr>
        </w:r>
        <w:r w:rsidR="00C8518D" w:rsidRPr="00BC5DA7">
          <w:rPr>
            <w:webHidden/>
          </w:rPr>
          <w:fldChar w:fldCharType="separate"/>
        </w:r>
        <w:r w:rsidR="00C8518D" w:rsidRPr="00BC5DA7">
          <w:rPr>
            <w:webHidden/>
          </w:rPr>
          <w:t>48</w:t>
        </w:r>
        <w:r w:rsidR="00C8518D" w:rsidRPr="00BC5DA7">
          <w:rPr>
            <w:webHidden/>
          </w:rPr>
          <w:fldChar w:fldCharType="end"/>
        </w:r>
      </w:hyperlink>
    </w:p>
    <w:p w14:paraId="5AC6CE98" w14:textId="13EA14A4" w:rsidR="00C8518D" w:rsidRPr="00BC5DA7" w:rsidRDefault="004D5A1A">
      <w:pPr>
        <w:pStyle w:val="TOC3"/>
        <w:rPr>
          <w:rFonts w:asciiTheme="minorHAnsi" w:eastAsiaTheme="minorEastAsia" w:hAnsiTheme="minorHAnsi"/>
          <w:color w:val="auto"/>
          <w:kern w:val="2"/>
          <w:sz w:val="22"/>
          <w:lang w:val="en-AU" w:eastAsia="en-AU"/>
          <w14:ligatures w14:val="standardContextual"/>
        </w:rPr>
      </w:pPr>
      <w:hyperlink w:anchor="_Toc153542361" w:history="1">
        <w:r w:rsidR="00C8518D" w:rsidRPr="00BC5DA7">
          <w:rPr>
            <w:rStyle w:val="Hyperlink"/>
          </w:rPr>
          <w:t>5.03</w:t>
        </w:r>
        <w:r w:rsidR="00C8518D" w:rsidRPr="00BC5DA7">
          <w:rPr>
            <w:rFonts w:asciiTheme="minorHAnsi" w:eastAsiaTheme="minorEastAsia" w:hAnsiTheme="minorHAnsi"/>
            <w:color w:val="auto"/>
            <w:kern w:val="2"/>
            <w:sz w:val="22"/>
            <w:lang w:val="en-AU" w:eastAsia="en-AU"/>
            <w14:ligatures w14:val="standardContextual"/>
          </w:rPr>
          <w:tab/>
        </w:r>
        <w:r w:rsidR="00C8518D" w:rsidRPr="00BC5DA7">
          <w:rPr>
            <w:rStyle w:val="Hyperlink"/>
          </w:rPr>
          <w:t>Requirements for an approval to operate an RPA beyond VLOS</w:t>
        </w:r>
        <w:r w:rsidR="00C8518D" w:rsidRPr="00BC5DA7">
          <w:rPr>
            <w:webHidden/>
          </w:rPr>
          <w:tab/>
        </w:r>
        <w:r w:rsidR="00C8518D" w:rsidRPr="00BC5DA7">
          <w:rPr>
            <w:webHidden/>
          </w:rPr>
          <w:fldChar w:fldCharType="begin"/>
        </w:r>
        <w:r w:rsidR="00C8518D" w:rsidRPr="00BC5DA7">
          <w:rPr>
            <w:webHidden/>
          </w:rPr>
          <w:instrText xml:space="preserve"> PAGEREF _Toc153542361 \h </w:instrText>
        </w:r>
        <w:r w:rsidR="00C8518D" w:rsidRPr="00BC5DA7">
          <w:rPr>
            <w:webHidden/>
          </w:rPr>
        </w:r>
        <w:r w:rsidR="00C8518D" w:rsidRPr="00BC5DA7">
          <w:rPr>
            <w:webHidden/>
          </w:rPr>
          <w:fldChar w:fldCharType="separate"/>
        </w:r>
        <w:r w:rsidR="00C8518D" w:rsidRPr="00BC5DA7">
          <w:rPr>
            <w:webHidden/>
          </w:rPr>
          <w:t>48</w:t>
        </w:r>
        <w:r w:rsidR="00C8518D" w:rsidRPr="00BC5DA7">
          <w:rPr>
            <w:webHidden/>
          </w:rPr>
          <w:fldChar w:fldCharType="end"/>
        </w:r>
      </w:hyperlink>
    </w:p>
    <w:p w14:paraId="17F08E37" w14:textId="7D004D5D" w:rsidR="00C8518D" w:rsidRPr="00BC5DA7" w:rsidRDefault="004D5A1A">
      <w:pPr>
        <w:pStyle w:val="TOC3"/>
        <w:rPr>
          <w:rFonts w:asciiTheme="minorHAnsi" w:eastAsiaTheme="minorEastAsia" w:hAnsiTheme="minorHAnsi"/>
          <w:color w:val="auto"/>
          <w:kern w:val="2"/>
          <w:sz w:val="22"/>
          <w:lang w:val="en-AU" w:eastAsia="en-AU"/>
          <w14:ligatures w14:val="standardContextual"/>
        </w:rPr>
      </w:pPr>
      <w:hyperlink w:anchor="_Toc153542362" w:history="1">
        <w:r w:rsidR="00C8518D" w:rsidRPr="00BC5DA7">
          <w:rPr>
            <w:rStyle w:val="Hyperlink"/>
          </w:rPr>
          <w:t>5.04</w:t>
        </w:r>
        <w:r w:rsidR="00C8518D" w:rsidRPr="00BC5DA7">
          <w:rPr>
            <w:rFonts w:asciiTheme="minorHAnsi" w:eastAsiaTheme="minorEastAsia" w:hAnsiTheme="minorHAnsi"/>
            <w:color w:val="auto"/>
            <w:kern w:val="2"/>
            <w:sz w:val="22"/>
            <w:lang w:val="en-AU" w:eastAsia="en-AU"/>
            <w14:ligatures w14:val="standardContextual"/>
          </w:rPr>
          <w:tab/>
        </w:r>
        <w:r w:rsidR="00C8518D" w:rsidRPr="00BC5DA7">
          <w:rPr>
            <w:rStyle w:val="Hyperlink"/>
          </w:rPr>
          <w:t>Definitions for this Chapter</w:t>
        </w:r>
        <w:r w:rsidR="00C8518D" w:rsidRPr="00BC5DA7">
          <w:rPr>
            <w:webHidden/>
          </w:rPr>
          <w:tab/>
        </w:r>
        <w:r w:rsidR="00C8518D" w:rsidRPr="00BC5DA7">
          <w:rPr>
            <w:webHidden/>
          </w:rPr>
          <w:fldChar w:fldCharType="begin"/>
        </w:r>
        <w:r w:rsidR="00C8518D" w:rsidRPr="00BC5DA7">
          <w:rPr>
            <w:webHidden/>
          </w:rPr>
          <w:instrText xml:space="preserve"> PAGEREF _Toc153542362 \h </w:instrText>
        </w:r>
        <w:r w:rsidR="00C8518D" w:rsidRPr="00BC5DA7">
          <w:rPr>
            <w:webHidden/>
          </w:rPr>
        </w:r>
        <w:r w:rsidR="00C8518D" w:rsidRPr="00BC5DA7">
          <w:rPr>
            <w:webHidden/>
          </w:rPr>
          <w:fldChar w:fldCharType="separate"/>
        </w:r>
        <w:r w:rsidR="00C8518D" w:rsidRPr="00BC5DA7">
          <w:rPr>
            <w:webHidden/>
          </w:rPr>
          <w:t>49</w:t>
        </w:r>
        <w:r w:rsidR="00C8518D" w:rsidRPr="00BC5DA7">
          <w:rPr>
            <w:webHidden/>
          </w:rPr>
          <w:fldChar w:fldCharType="end"/>
        </w:r>
      </w:hyperlink>
    </w:p>
    <w:p w14:paraId="028C842A" w14:textId="4B7555F9" w:rsidR="00C8518D" w:rsidRPr="00BC5DA7" w:rsidRDefault="004D5A1A">
      <w:pPr>
        <w:pStyle w:val="TOC3"/>
        <w:rPr>
          <w:rFonts w:asciiTheme="minorHAnsi" w:eastAsiaTheme="minorEastAsia" w:hAnsiTheme="minorHAnsi"/>
          <w:color w:val="auto"/>
          <w:kern w:val="2"/>
          <w:sz w:val="22"/>
          <w:lang w:val="en-AU" w:eastAsia="en-AU"/>
          <w14:ligatures w14:val="standardContextual"/>
        </w:rPr>
      </w:pPr>
      <w:hyperlink w:anchor="_Toc153542363" w:history="1">
        <w:r w:rsidR="00C8518D" w:rsidRPr="00BC5DA7">
          <w:rPr>
            <w:rStyle w:val="Hyperlink"/>
          </w:rPr>
          <w:t>5.05</w:t>
        </w:r>
        <w:r w:rsidR="00C8518D" w:rsidRPr="00BC5DA7">
          <w:rPr>
            <w:rFonts w:asciiTheme="minorHAnsi" w:eastAsiaTheme="minorEastAsia" w:hAnsiTheme="minorHAnsi"/>
            <w:color w:val="auto"/>
            <w:kern w:val="2"/>
            <w:sz w:val="22"/>
            <w:lang w:val="en-AU" w:eastAsia="en-AU"/>
            <w14:ligatures w14:val="standardContextual"/>
          </w:rPr>
          <w:tab/>
        </w:r>
        <w:r w:rsidR="00C8518D" w:rsidRPr="00BC5DA7">
          <w:rPr>
            <w:rStyle w:val="Hyperlink"/>
          </w:rPr>
          <w:t>Documented practices and procedures for EVLOS operations</w:t>
        </w:r>
        <w:r w:rsidR="00C8518D" w:rsidRPr="00BC5DA7">
          <w:rPr>
            <w:webHidden/>
          </w:rPr>
          <w:tab/>
        </w:r>
        <w:r w:rsidR="00C8518D" w:rsidRPr="00BC5DA7">
          <w:rPr>
            <w:webHidden/>
          </w:rPr>
          <w:fldChar w:fldCharType="begin"/>
        </w:r>
        <w:r w:rsidR="00C8518D" w:rsidRPr="00BC5DA7">
          <w:rPr>
            <w:webHidden/>
          </w:rPr>
          <w:instrText xml:space="preserve"> PAGEREF _Toc153542363 \h </w:instrText>
        </w:r>
        <w:r w:rsidR="00C8518D" w:rsidRPr="00BC5DA7">
          <w:rPr>
            <w:webHidden/>
          </w:rPr>
        </w:r>
        <w:r w:rsidR="00C8518D" w:rsidRPr="00BC5DA7">
          <w:rPr>
            <w:webHidden/>
          </w:rPr>
          <w:fldChar w:fldCharType="separate"/>
        </w:r>
        <w:r w:rsidR="00C8518D" w:rsidRPr="00BC5DA7">
          <w:rPr>
            <w:webHidden/>
          </w:rPr>
          <w:t>51</w:t>
        </w:r>
        <w:r w:rsidR="00C8518D" w:rsidRPr="00BC5DA7">
          <w:rPr>
            <w:webHidden/>
          </w:rPr>
          <w:fldChar w:fldCharType="end"/>
        </w:r>
      </w:hyperlink>
    </w:p>
    <w:p w14:paraId="63B6EADD" w14:textId="7716C1C2" w:rsidR="00C8518D" w:rsidRPr="00BC5DA7" w:rsidRDefault="004D5A1A">
      <w:pPr>
        <w:pStyle w:val="TOC3"/>
        <w:rPr>
          <w:rFonts w:asciiTheme="minorHAnsi" w:eastAsiaTheme="minorEastAsia" w:hAnsiTheme="minorHAnsi"/>
          <w:color w:val="auto"/>
          <w:kern w:val="2"/>
          <w:sz w:val="22"/>
          <w:lang w:val="en-AU" w:eastAsia="en-AU"/>
          <w14:ligatures w14:val="standardContextual"/>
        </w:rPr>
      </w:pPr>
      <w:hyperlink w:anchor="_Toc153542364" w:history="1">
        <w:r w:rsidR="00C8518D" w:rsidRPr="00BC5DA7">
          <w:rPr>
            <w:rStyle w:val="Hyperlink"/>
          </w:rPr>
          <w:t>5.06</w:t>
        </w:r>
        <w:r w:rsidR="00C8518D" w:rsidRPr="00BC5DA7">
          <w:rPr>
            <w:rFonts w:asciiTheme="minorHAnsi" w:eastAsiaTheme="minorEastAsia" w:hAnsiTheme="minorHAnsi"/>
            <w:color w:val="auto"/>
            <w:kern w:val="2"/>
            <w:sz w:val="22"/>
            <w:lang w:val="en-AU" w:eastAsia="en-AU"/>
            <w14:ligatures w14:val="standardContextual"/>
          </w:rPr>
          <w:tab/>
        </w:r>
        <w:r w:rsidR="00C8518D" w:rsidRPr="00BC5DA7">
          <w:rPr>
            <w:rStyle w:val="Hyperlink"/>
          </w:rPr>
          <w:t>Remote pilots for EVLOS operations</w:t>
        </w:r>
        <w:r w:rsidR="00C8518D" w:rsidRPr="00BC5DA7">
          <w:rPr>
            <w:webHidden/>
          </w:rPr>
          <w:tab/>
        </w:r>
        <w:r w:rsidR="00C8518D" w:rsidRPr="00BC5DA7">
          <w:rPr>
            <w:webHidden/>
          </w:rPr>
          <w:fldChar w:fldCharType="begin"/>
        </w:r>
        <w:r w:rsidR="00C8518D" w:rsidRPr="00BC5DA7">
          <w:rPr>
            <w:webHidden/>
          </w:rPr>
          <w:instrText xml:space="preserve"> PAGEREF _Toc153542364 \h </w:instrText>
        </w:r>
        <w:r w:rsidR="00C8518D" w:rsidRPr="00BC5DA7">
          <w:rPr>
            <w:webHidden/>
          </w:rPr>
        </w:r>
        <w:r w:rsidR="00C8518D" w:rsidRPr="00BC5DA7">
          <w:rPr>
            <w:webHidden/>
          </w:rPr>
          <w:fldChar w:fldCharType="separate"/>
        </w:r>
        <w:r w:rsidR="00C8518D" w:rsidRPr="00BC5DA7">
          <w:rPr>
            <w:webHidden/>
          </w:rPr>
          <w:t>51</w:t>
        </w:r>
        <w:r w:rsidR="00C8518D" w:rsidRPr="00BC5DA7">
          <w:rPr>
            <w:webHidden/>
          </w:rPr>
          <w:fldChar w:fldCharType="end"/>
        </w:r>
      </w:hyperlink>
    </w:p>
    <w:p w14:paraId="7B5D158C" w14:textId="06220046" w:rsidR="00C8518D" w:rsidRPr="00BC5DA7" w:rsidRDefault="004D5A1A">
      <w:pPr>
        <w:pStyle w:val="TOC3"/>
        <w:rPr>
          <w:rFonts w:asciiTheme="minorHAnsi" w:eastAsiaTheme="minorEastAsia" w:hAnsiTheme="minorHAnsi"/>
          <w:color w:val="auto"/>
          <w:kern w:val="2"/>
          <w:sz w:val="22"/>
          <w:lang w:val="en-AU" w:eastAsia="en-AU"/>
          <w14:ligatures w14:val="standardContextual"/>
        </w:rPr>
      </w:pPr>
      <w:hyperlink w:anchor="_Toc153542365" w:history="1">
        <w:r w:rsidR="00C8518D" w:rsidRPr="00BC5DA7">
          <w:rPr>
            <w:rStyle w:val="Hyperlink"/>
          </w:rPr>
          <w:t>5.07</w:t>
        </w:r>
        <w:r w:rsidR="00C8518D" w:rsidRPr="00BC5DA7">
          <w:rPr>
            <w:rFonts w:asciiTheme="minorHAnsi" w:eastAsiaTheme="minorEastAsia" w:hAnsiTheme="minorHAnsi"/>
            <w:color w:val="auto"/>
            <w:kern w:val="2"/>
            <w:sz w:val="22"/>
            <w:lang w:val="en-AU" w:eastAsia="en-AU"/>
            <w14:ligatures w14:val="standardContextual"/>
          </w:rPr>
          <w:tab/>
        </w:r>
        <w:r w:rsidR="00C8518D" w:rsidRPr="00BC5DA7">
          <w:rPr>
            <w:rStyle w:val="Hyperlink"/>
          </w:rPr>
          <w:t>Observers for EVLOS operations</w:t>
        </w:r>
        <w:r w:rsidR="00C8518D" w:rsidRPr="00BC5DA7">
          <w:rPr>
            <w:webHidden/>
          </w:rPr>
          <w:tab/>
        </w:r>
        <w:r w:rsidR="00C8518D" w:rsidRPr="00BC5DA7">
          <w:rPr>
            <w:webHidden/>
          </w:rPr>
          <w:fldChar w:fldCharType="begin"/>
        </w:r>
        <w:r w:rsidR="00C8518D" w:rsidRPr="00BC5DA7">
          <w:rPr>
            <w:webHidden/>
          </w:rPr>
          <w:instrText xml:space="preserve"> PAGEREF _Toc153542365 \h </w:instrText>
        </w:r>
        <w:r w:rsidR="00C8518D" w:rsidRPr="00BC5DA7">
          <w:rPr>
            <w:webHidden/>
          </w:rPr>
        </w:r>
        <w:r w:rsidR="00C8518D" w:rsidRPr="00BC5DA7">
          <w:rPr>
            <w:webHidden/>
          </w:rPr>
          <w:fldChar w:fldCharType="separate"/>
        </w:r>
        <w:r w:rsidR="00C8518D" w:rsidRPr="00BC5DA7">
          <w:rPr>
            <w:webHidden/>
          </w:rPr>
          <w:t>52</w:t>
        </w:r>
        <w:r w:rsidR="00C8518D" w:rsidRPr="00BC5DA7">
          <w:rPr>
            <w:webHidden/>
          </w:rPr>
          <w:fldChar w:fldCharType="end"/>
        </w:r>
      </w:hyperlink>
    </w:p>
    <w:p w14:paraId="3D1096F8" w14:textId="5E440A6B" w:rsidR="00C8518D" w:rsidRPr="00BC5DA7" w:rsidRDefault="004D5A1A">
      <w:pPr>
        <w:pStyle w:val="TOC3"/>
        <w:rPr>
          <w:rFonts w:asciiTheme="minorHAnsi" w:eastAsiaTheme="minorEastAsia" w:hAnsiTheme="minorHAnsi"/>
          <w:color w:val="auto"/>
          <w:kern w:val="2"/>
          <w:sz w:val="22"/>
          <w:lang w:val="en-AU" w:eastAsia="en-AU"/>
          <w14:ligatures w14:val="standardContextual"/>
        </w:rPr>
      </w:pPr>
      <w:hyperlink w:anchor="_Toc153542366" w:history="1">
        <w:r w:rsidR="00C8518D" w:rsidRPr="00BC5DA7">
          <w:rPr>
            <w:rStyle w:val="Hyperlink"/>
          </w:rPr>
          <w:t>5.08</w:t>
        </w:r>
        <w:r w:rsidR="00C8518D" w:rsidRPr="00BC5DA7">
          <w:rPr>
            <w:rFonts w:asciiTheme="minorHAnsi" w:eastAsiaTheme="minorEastAsia" w:hAnsiTheme="minorHAnsi"/>
            <w:color w:val="auto"/>
            <w:kern w:val="2"/>
            <w:sz w:val="22"/>
            <w:lang w:val="en-AU" w:eastAsia="en-AU"/>
            <w14:ligatures w14:val="standardContextual"/>
          </w:rPr>
          <w:tab/>
        </w:r>
        <w:r w:rsidR="00C8518D" w:rsidRPr="00BC5DA7">
          <w:rPr>
            <w:rStyle w:val="Hyperlink"/>
          </w:rPr>
          <w:t>Handover procedures between 1 remote pilot and another remote pilot for EVLOS operations</w:t>
        </w:r>
        <w:r w:rsidR="00C8518D" w:rsidRPr="00BC5DA7">
          <w:rPr>
            <w:webHidden/>
          </w:rPr>
          <w:tab/>
        </w:r>
        <w:r w:rsidR="00C8518D" w:rsidRPr="00BC5DA7">
          <w:rPr>
            <w:webHidden/>
          </w:rPr>
          <w:fldChar w:fldCharType="begin"/>
        </w:r>
        <w:r w:rsidR="00C8518D" w:rsidRPr="00BC5DA7">
          <w:rPr>
            <w:webHidden/>
          </w:rPr>
          <w:instrText xml:space="preserve"> PAGEREF _Toc153542366 \h </w:instrText>
        </w:r>
        <w:r w:rsidR="00C8518D" w:rsidRPr="00BC5DA7">
          <w:rPr>
            <w:webHidden/>
          </w:rPr>
        </w:r>
        <w:r w:rsidR="00C8518D" w:rsidRPr="00BC5DA7">
          <w:rPr>
            <w:webHidden/>
          </w:rPr>
          <w:fldChar w:fldCharType="separate"/>
        </w:r>
        <w:r w:rsidR="00C8518D" w:rsidRPr="00BC5DA7">
          <w:rPr>
            <w:webHidden/>
          </w:rPr>
          <w:t>52</w:t>
        </w:r>
        <w:r w:rsidR="00C8518D" w:rsidRPr="00BC5DA7">
          <w:rPr>
            <w:webHidden/>
          </w:rPr>
          <w:fldChar w:fldCharType="end"/>
        </w:r>
      </w:hyperlink>
    </w:p>
    <w:p w14:paraId="407C6C5B" w14:textId="4D50D6C1" w:rsidR="00C8518D" w:rsidRPr="00BC5DA7" w:rsidRDefault="004D5A1A">
      <w:pPr>
        <w:pStyle w:val="TOC3"/>
        <w:rPr>
          <w:rFonts w:asciiTheme="minorHAnsi" w:eastAsiaTheme="minorEastAsia" w:hAnsiTheme="minorHAnsi"/>
          <w:color w:val="auto"/>
          <w:kern w:val="2"/>
          <w:sz w:val="22"/>
          <w:lang w:val="en-AU" w:eastAsia="en-AU"/>
          <w14:ligatures w14:val="standardContextual"/>
        </w:rPr>
      </w:pPr>
      <w:hyperlink w:anchor="_Toc153542367" w:history="1">
        <w:r w:rsidR="00C8518D" w:rsidRPr="00BC5DA7">
          <w:rPr>
            <w:rStyle w:val="Hyperlink"/>
          </w:rPr>
          <w:t>5.09</w:t>
        </w:r>
        <w:r w:rsidR="00C8518D" w:rsidRPr="00BC5DA7">
          <w:rPr>
            <w:rFonts w:asciiTheme="minorHAnsi" w:eastAsiaTheme="minorEastAsia" w:hAnsiTheme="minorHAnsi"/>
            <w:color w:val="auto"/>
            <w:kern w:val="2"/>
            <w:sz w:val="22"/>
            <w:lang w:val="en-AU" w:eastAsia="en-AU"/>
            <w14:ligatures w14:val="standardContextual"/>
          </w:rPr>
          <w:tab/>
        </w:r>
        <w:r w:rsidR="00C8518D" w:rsidRPr="00BC5DA7">
          <w:rPr>
            <w:rStyle w:val="Hyperlink"/>
          </w:rPr>
          <w:t>Pre-flight briefing for an EVLOS operation</w:t>
        </w:r>
        <w:r w:rsidR="00C8518D" w:rsidRPr="00BC5DA7">
          <w:rPr>
            <w:webHidden/>
          </w:rPr>
          <w:tab/>
        </w:r>
        <w:r w:rsidR="00C8518D" w:rsidRPr="00BC5DA7">
          <w:rPr>
            <w:webHidden/>
          </w:rPr>
          <w:fldChar w:fldCharType="begin"/>
        </w:r>
        <w:r w:rsidR="00C8518D" w:rsidRPr="00BC5DA7">
          <w:rPr>
            <w:webHidden/>
          </w:rPr>
          <w:instrText xml:space="preserve"> PAGEREF _Toc153542367 \h </w:instrText>
        </w:r>
        <w:r w:rsidR="00C8518D" w:rsidRPr="00BC5DA7">
          <w:rPr>
            <w:webHidden/>
          </w:rPr>
        </w:r>
        <w:r w:rsidR="00C8518D" w:rsidRPr="00BC5DA7">
          <w:rPr>
            <w:webHidden/>
          </w:rPr>
          <w:fldChar w:fldCharType="separate"/>
        </w:r>
        <w:r w:rsidR="00C8518D" w:rsidRPr="00BC5DA7">
          <w:rPr>
            <w:webHidden/>
          </w:rPr>
          <w:t>52</w:t>
        </w:r>
        <w:r w:rsidR="00C8518D" w:rsidRPr="00BC5DA7">
          <w:rPr>
            <w:webHidden/>
          </w:rPr>
          <w:fldChar w:fldCharType="end"/>
        </w:r>
      </w:hyperlink>
    </w:p>
    <w:p w14:paraId="0055A4BF" w14:textId="16FE8C96" w:rsidR="00C8518D" w:rsidRPr="00BC5DA7" w:rsidRDefault="004D5A1A">
      <w:pPr>
        <w:pStyle w:val="TOC3"/>
        <w:rPr>
          <w:rFonts w:asciiTheme="minorHAnsi" w:eastAsiaTheme="minorEastAsia" w:hAnsiTheme="minorHAnsi"/>
          <w:color w:val="auto"/>
          <w:kern w:val="2"/>
          <w:sz w:val="22"/>
          <w:lang w:val="en-AU" w:eastAsia="en-AU"/>
          <w14:ligatures w14:val="standardContextual"/>
        </w:rPr>
      </w:pPr>
      <w:hyperlink w:anchor="_Toc153542368" w:history="1">
        <w:r w:rsidR="00C8518D" w:rsidRPr="00BC5DA7">
          <w:rPr>
            <w:rStyle w:val="Hyperlink"/>
          </w:rPr>
          <w:t>5.10</w:t>
        </w:r>
        <w:r w:rsidR="00C8518D" w:rsidRPr="00BC5DA7">
          <w:rPr>
            <w:rFonts w:asciiTheme="minorHAnsi" w:eastAsiaTheme="minorEastAsia" w:hAnsiTheme="minorHAnsi"/>
            <w:color w:val="auto"/>
            <w:kern w:val="2"/>
            <w:sz w:val="22"/>
            <w:lang w:val="en-AU" w:eastAsia="en-AU"/>
            <w14:ligatures w14:val="standardContextual"/>
          </w:rPr>
          <w:tab/>
        </w:r>
        <w:r w:rsidR="00C8518D" w:rsidRPr="00BC5DA7">
          <w:rPr>
            <w:rStyle w:val="Hyperlink"/>
          </w:rPr>
          <w:t>Communications in an EVLOS operation class 2</w:t>
        </w:r>
        <w:r w:rsidR="00C8518D" w:rsidRPr="00BC5DA7">
          <w:rPr>
            <w:webHidden/>
          </w:rPr>
          <w:tab/>
        </w:r>
        <w:r w:rsidR="00C8518D" w:rsidRPr="00BC5DA7">
          <w:rPr>
            <w:webHidden/>
          </w:rPr>
          <w:fldChar w:fldCharType="begin"/>
        </w:r>
        <w:r w:rsidR="00C8518D" w:rsidRPr="00BC5DA7">
          <w:rPr>
            <w:webHidden/>
          </w:rPr>
          <w:instrText xml:space="preserve"> PAGEREF _Toc153542368 \h </w:instrText>
        </w:r>
        <w:r w:rsidR="00C8518D" w:rsidRPr="00BC5DA7">
          <w:rPr>
            <w:webHidden/>
          </w:rPr>
        </w:r>
        <w:r w:rsidR="00C8518D" w:rsidRPr="00BC5DA7">
          <w:rPr>
            <w:webHidden/>
          </w:rPr>
          <w:fldChar w:fldCharType="separate"/>
        </w:r>
        <w:r w:rsidR="00C8518D" w:rsidRPr="00BC5DA7">
          <w:rPr>
            <w:webHidden/>
          </w:rPr>
          <w:t>52</w:t>
        </w:r>
        <w:r w:rsidR="00C8518D" w:rsidRPr="00BC5DA7">
          <w:rPr>
            <w:webHidden/>
          </w:rPr>
          <w:fldChar w:fldCharType="end"/>
        </w:r>
      </w:hyperlink>
    </w:p>
    <w:p w14:paraId="709DE403" w14:textId="4A9D1D68" w:rsidR="00C8518D" w:rsidRPr="00BC5DA7" w:rsidRDefault="004D5A1A">
      <w:pPr>
        <w:pStyle w:val="TOC3"/>
        <w:rPr>
          <w:rFonts w:asciiTheme="minorHAnsi" w:eastAsiaTheme="minorEastAsia" w:hAnsiTheme="minorHAnsi"/>
          <w:color w:val="auto"/>
          <w:kern w:val="2"/>
          <w:sz w:val="22"/>
          <w:lang w:val="en-AU" w:eastAsia="en-AU"/>
          <w14:ligatures w14:val="standardContextual"/>
        </w:rPr>
      </w:pPr>
      <w:hyperlink w:anchor="_Toc153542369" w:history="1">
        <w:r w:rsidR="00C8518D" w:rsidRPr="00BC5DA7">
          <w:rPr>
            <w:rStyle w:val="Hyperlink"/>
          </w:rPr>
          <w:t>5.11</w:t>
        </w:r>
        <w:r w:rsidR="00C8518D" w:rsidRPr="00BC5DA7">
          <w:rPr>
            <w:rFonts w:asciiTheme="minorHAnsi" w:eastAsiaTheme="minorEastAsia" w:hAnsiTheme="minorHAnsi"/>
            <w:color w:val="auto"/>
            <w:kern w:val="2"/>
            <w:sz w:val="22"/>
            <w:lang w:val="en-AU" w:eastAsia="en-AU"/>
            <w14:ligatures w14:val="standardContextual"/>
          </w:rPr>
          <w:tab/>
        </w:r>
        <w:r w:rsidR="00C8518D" w:rsidRPr="00BC5DA7">
          <w:rPr>
            <w:rStyle w:val="Hyperlink"/>
          </w:rPr>
          <w:t xml:space="preserve">Control and communication links must be maintained in an EVLOS </w:t>
        </w:r>
        <w:r w:rsidR="00A80788" w:rsidRPr="00BC5DA7">
          <w:rPr>
            <w:rStyle w:val="Hyperlink"/>
          </w:rPr>
          <w:br/>
        </w:r>
        <w:r w:rsidR="00C8518D" w:rsidRPr="00BC5DA7">
          <w:rPr>
            <w:rStyle w:val="Hyperlink"/>
          </w:rPr>
          <w:t>operation</w:t>
        </w:r>
        <w:r w:rsidR="00C8518D" w:rsidRPr="00BC5DA7">
          <w:rPr>
            <w:webHidden/>
          </w:rPr>
          <w:tab/>
        </w:r>
        <w:r w:rsidR="00C8518D" w:rsidRPr="00BC5DA7">
          <w:rPr>
            <w:webHidden/>
          </w:rPr>
          <w:fldChar w:fldCharType="begin"/>
        </w:r>
        <w:r w:rsidR="00C8518D" w:rsidRPr="00BC5DA7">
          <w:rPr>
            <w:webHidden/>
          </w:rPr>
          <w:instrText xml:space="preserve"> PAGEREF _Toc153542369 \h </w:instrText>
        </w:r>
        <w:r w:rsidR="00C8518D" w:rsidRPr="00BC5DA7">
          <w:rPr>
            <w:webHidden/>
          </w:rPr>
        </w:r>
        <w:r w:rsidR="00C8518D" w:rsidRPr="00BC5DA7">
          <w:rPr>
            <w:webHidden/>
          </w:rPr>
          <w:fldChar w:fldCharType="separate"/>
        </w:r>
        <w:r w:rsidR="00C8518D" w:rsidRPr="00BC5DA7">
          <w:rPr>
            <w:webHidden/>
          </w:rPr>
          <w:t>53</w:t>
        </w:r>
        <w:r w:rsidR="00C8518D" w:rsidRPr="00BC5DA7">
          <w:rPr>
            <w:webHidden/>
          </w:rPr>
          <w:fldChar w:fldCharType="end"/>
        </w:r>
      </w:hyperlink>
    </w:p>
    <w:p w14:paraId="744142DF" w14:textId="030CB563" w:rsidR="00C8518D" w:rsidRPr="00BC5DA7" w:rsidRDefault="004D5A1A">
      <w:pPr>
        <w:pStyle w:val="TOC3"/>
        <w:rPr>
          <w:rFonts w:asciiTheme="minorHAnsi" w:eastAsiaTheme="minorEastAsia" w:hAnsiTheme="minorHAnsi"/>
          <w:color w:val="auto"/>
          <w:kern w:val="2"/>
          <w:sz w:val="22"/>
          <w:lang w:val="en-AU" w:eastAsia="en-AU"/>
          <w14:ligatures w14:val="standardContextual"/>
        </w:rPr>
      </w:pPr>
      <w:hyperlink w:anchor="_Toc153542370" w:history="1">
        <w:r w:rsidR="00C8518D" w:rsidRPr="00BC5DA7">
          <w:rPr>
            <w:rStyle w:val="Hyperlink"/>
          </w:rPr>
          <w:t>5.12</w:t>
        </w:r>
        <w:r w:rsidR="00C8518D" w:rsidRPr="00BC5DA7">
          <w:rPr>
            <w:rFonts w:asciiTheme="minorHAnsi" w:eastAsiaTheme="minorEastAsia" w:hAnsiTheme="minorHAnsi"/>
            <w:color w:val="auto"/>
            <w:kern w:val="2"/>
            <w:sz w:val="22"/>
            <w:lang w:val="en-AU" w:eastAsia="en-AU"/>
            <w14:ligatures w14:val="standardContextual"/>
          </w:rPr>
          <w:tab/>
        </w:r>
        <w:r w:rsidR="00C8518D" w:rsidRPr="00BC5DA7">
          <w:rPr>
            <w:rStyle w:val="Hyperlink"/>
          </w:rPr>
          <w:t>Weather and visibility conditions for an EVLOS operation</w:t>
        </w:r>
        <w:r w:rsidR="00C8518D" w:rsidRPr="00BC5DA7">
          <w:rPr>
            <w:webHidden/>
          </w:rPr>
          <w:tab/>
        </w:r>
        <w:r w:rsidR="00C8518D" w:rsidRPr="00BC5DA7">
          <w:rPr>
            <w:webHidden/>
          </w:rPr>
          <w:fldChar w:fldCharType="begin"/>
        </w:r>
        <w:r w:rsidR="00C8518D" w:rsidRPr="00BC5DA7">
          <w:rPr>
            <w:webHidden/>
          </w:rPr>
          <w:instrText xml:space="preserve"> PAGEREF _Toc153542370 \h </w:instrText>
        </w:r>
        <w:r w:rsidR="00C8518D" w:rsidRPr="00BC5DA7">
          <w:rPr>
            <w:webHidden/>
          </w:rPr>
        </w:r>
        <w:r w:rsidR="00C8518D" w:rsidRPr="00BC5DA7">
          <w:rPr>
            <w:webHidden/>
          </w:rPr>
          <w:fldChar w:fldCharType="separate"/>
        </w:r>
        <w:r w:rsidR="00C8518D" w:rsidRPr="00BC5DA7">
          <w:rPr>
            <w:webHidden/>
          </w:rPr>
          <w:t>53</w:t>
        </w:r>
        <w:r w:rsidR="00C8518D" w:rsidRPr="00BC5DA7">
          <w:rPr>
            <w:webHidden/>
          </w:rPr>
          <w:fldChar w:fldCharType="end"/>
        </w:r>
      </w:hyperlink>
    </w:p>
    <w:p w14:paraId="06AF4FF0" w14:textId="4F4E0BC4" w:rsidR="00C8518D" w:rsidRPr="00BC5DA7" w:rsidRDefault="004D5A1A">
      <w:pPr>
        <w:pStyle w:val="TOC3"/>
        <w:rPr>
          <w:rFonts w:asciiTheme="minorHAnsi" w:eastAsiaTheme="minorEastAsia" w:hAnsiTheme="minorHAnsi"/>
          <w:color w:val="auto"/>
          <w:kern w:val="2"/>
          <w:sz w:val="22"/>
          <w:lang w:val="en-AU" w:eastAsia="en-AU"/>
          <w14:ligatures w14:val="standardContextual"/>
        </w:rPr>
      </w:pPr>
      <w:hyperlink w:anchor="_Toc153542371" w:history="1">
        <w:r w:rsidR="00C8518D" w:rsidRPr="00BC5DA7">
          <w:rPr>
            <w:rStyle w:val="Hyperlink"/>
          </w:rPr>
          <w:t>5.13</w:t>
        </w:r>
        <w:r w:rsidR="00C8518D" w:rsidRPr="00BC5DA7">
          <w:rPr>
            <w:rFonts w:asciiTheme="minorHAnsi" w:eastAsiaTheme="minorEastAsia" w:hAnsiTheme="minorHAnsi"/>
            <w:color w:val="auto"/>
            <w:kern w:val="2"/>
            <w:sz w:val="22"/>
            <w:lang w:val="en-AU" w:eastAsia="en-AU"/>
            <w14:ligatures w14:val="standardContextual"/>
          </w:rPr>
          <w:tab/>
        </w:r>
        <w:r w:rsidR="00C8518D" w:rsidRPr="00BC5DA7">
          <w:rPr>
            <w:rStyle w:val="Hyperlink"/>
          </w:rPr>
          <w:t>Controlled airspace and EVLOS operations</w:t>
        </w:r>
        <w:r w:rsidR="00C8518D" w:rsidRPr="00BC5DA7">
          <w:rPr>
            <w:webHidden/>
          </w:rPr>
          <w:tab/>
        </w:r>
        <w:r w:rsidR="00C8518D" w:rsidRPr="00BC5DA7">
          <w:rPr>
            <w:webHidden/>
          </w:rPr>
          <w:fldChar w:fldCharType="begin"/>
        </w:r>
        <w:r w:rsidR="00C8518D" w:rsidRPr="00BC5DA7">
          <w:rPr>
            <w:webHidden/>
          </w:rPr>
          <w:instrText xml:space="preserve"> PAGEREF _Toc153542371 \h </w:instrText>
        </w:r>
        <w:r w:rsidR="00C8518D" w:rsidRPr="00BC5DA7">
          <w:rPr>
            <w:webHidden/>
          </w:rPr>
        </w:r>
        <w:r w:rsidR="00C8518D" w:rsidRPr="00BC5DA7">
          <w:rPr>
            <w:webHidden/>
          </w:rPr>
          <w:fldChar w:fldCharType="separate"/>
        </w:r>
        <w:r w:rsidR="00C8518D" w:rsidRPr="00BC5DA7">
          <w:rPr>
            <w:webHidden/>
          </w:rPr>
          <w:t>53</w:t>
        </w:r>
        <w:r w:rsidR="00C8518D" w:rsidRPr="00BC5DA7">
          <w:rPr>
            <w:webHidden/>
          </w:rPr>
          <w:fldChar w:fldCharType="end"/>
        </w:r>
      </w:hyperlink>
    </w:p>
    <w:p w14:paraId="0E9A6576" w14:textId="1A42BB93" w:rsidR="00C8518D" w:rsidRPr="00BC5DA7" w:rsidRDefault="004D5A1A">
      <w:pPr>
        <w:pStyle w:val="TOC3"/>
        <w:rPr>
          <w:rFonts w:asciiTheme="minorHAnsi" w:eastAsiaTheme="minorEastAsia" w:hAnsiTheme="minorHAnsi"/>
          <w:color w:val="auto"/>
          <w:kern w:val="2"/>
          <w:sz w:val="22"/>
          <w:lang w:val="en-AU" w:eastAsia="en-AU"/>
          <w14:ligatures w14:val="standardContextual"/>
        </w:rPr>
      </w:pPr>
      <w:hyperlink w:anchor="_Toc153542372" w:history="1">
        <w:r w:rsidR="00C8518D" w:rsidRPr="00BC5DA7">
          <w:rPr>
            <w:rStyle w:val="Hyperlink"/>
          </w:rPr>
          <w:t>5.14</w:t>
        </w:r>
        <w:r w:rsidR="00C8518D" w:rsidRPr="00BC5DA7">
          <w:rPr>
            <w:rFonts w:asciiTheme="minorHAnsi" w:eastAsiaTheme="minorEastAsia" w:hAnsiTheme="minorHAnsi"/>
            <w:color w:val="auto"/>
            <w:kern w:val="2"/>
            <w:sz w:val="22"/>
            <w:lang w:val="en-AU" w:eastAsia="en-AU"/>
            <w14:ligatures w14:val="standardContextual"/>
          </w:rPr>
          <w:tab/>
        </w:r>
        <w:r w:rsidR="00C8518D" w:rsidRPr="00BC5DA7">
          <w:rPr>
            <w:rStyle w:val="Hyperlink"/>
          </w:rPr>
          <w:t>Night EVLOS operations</w:t>
        </w:r>
        <w:r w:rsidR="00C8518D" w:rsidRPr="00BC5DA7">
          <w:rPr>
            <w:webHidden/>
          </w:rPr>
          <w:tab/>
        </w:r>
        <w:r w:rsidR="00C8518D" w:rsidRPr="00BC5DA7">
          <w:rPr>
            <w:webHidden/>
          </w:rPr>
          <w:fldChar w:fldCharType="begin"/>
        </w:r>
        <w:r w:rsidR="00C8518D" w:rsidRPr="00BC5DA7">
          <w:rPr>
            <w:webHidden/>
          </w:rPr>
          <w:instrText xml:space="preserve"> PAGEREF _Toc153542372 \h </w:instrText>
        </w:r>
        <w:r w:rsidR="00C8518D" w:rsidRPr="00BC5DA7">
          <w:rPr>
            <w:webHidden/>
          </w:rPr>
        </w:r>
        <w:r w:rsidR="00C8518D" w:rsidRPr="00BC5DA7">
          <w:rPr>
            <w:webHidden/>
          </w:rPr>
          <w:fldChar w:fldCharType="separate"/>
        </w:r>
        <w:r w:rsidR="00C8518D" w:rsidRPr="00BC5DA7">
          <w:rPr>
            <w:webHidden/>
          </w:rPr>
          <w:t>54</w:t>
        </w:r>
        <w:r w:rsidR="00C8518D" w:rsidRPr="00BC5DA7">
          <w:rPr>
            <w:webHidden/>
          </w:rPr>
          <w:fldChar w:fldCharType="end"/>
        </w:r>
      </w:hyperlink>
    </w:p>
    <w:p w14:paraId="543306FB" w14:textId="323B4CB8" w:rsidR="00C8518D" w:rsidRPr="00BC5DA7" w:rsidRDefault="004D5A1A">
      <w:pPr>
        <w:pStyle w:val="TOC3"/>
        <w:rPr>
          <w:rFonts w:asciiTheme="minorHAnsi" w:eastAsiaTheme="minorEastAsia" w:hAnsiTheme="minorHAnsi"/>
          <w:color w:val="auto"/>
          <w:kern w:val="2"/>
          <w:sz w:val="22"/>
          <w:lang w:val="en-AU" w:eastAsia="en-AU"/>
          <w14:ligatures w14:val="standardContextual"/>
        </w:rPr>
      </w:pPr>
      <w:hyperlink w:anchor="_Toc153542373" w:history="1">
        <w:r w:rsidR="00C8518D" w:rsidRPr="00BC5DA7">
          <w:rPr>
            <w:rStyle w:val="Hyperlink"/>
          </w:rPr>
          <w:t>5.15</w:t>
        </w:r>
        <w:r w:rsidR="00C8518D" w:rsidRPr="00BC5DA7">
          <w:rPr>
            <w:rFonts w:asciiTheme="minorHAnsi" w:eastAsiaTheme="minorEastAsia" w:hAnsiTheme="minorHAnsi"/>
            <w:color w:val="auto"/>
            <w:kern w:val="2"/>
            <w:sz w:val="22"/>
            <w:lang w:val="en-AU" w:eastAsia="en-AU"/>
            <w14:ligatures w14:val="standardContextual"/>
          </w:rPr>
          <w:tab/>
        </w:r>
        <w:r w:rsidR="00C8518D" w:rsidRPr="00BC5DA7">
          <w:rPr>
            <w:rStyle w:val="Hyperlink"/>
          </w:rPr>
          <w:t>If manned aircraft are active in the airspace</w:t>
        </w:r>
        <w:r w:rsidR="00C8518D" w:rsidRPr="00BC5DA7">
          <w:rPr>
            <w:webHidden/>
          </w:rPr>
          <w:tab/>
        </w:r>
        <w:r w:rsidR="00C8518D" w:rsidRPr="00BC5DA7">
          <w:rPr>
            <w:webHidden/>
          </w:rPr>
          <w:fldChar w:fldCharType="begin"/>
        </w:r>
        <w:r w:rsidR="00C8518D" w:rsidRPr="00BC5DA7">
          <w:rPr>
            <w:webHidden/>
          </w:rPr>
          <w:instrText xml:space="preserve"> PAGEREF _Toc153542373 \h </w:instrText>
        </w:r>
        <w:r w:rsidR="00C8518D" w:rsidRPr="00BC5DA7">
          <w:rPr>
            <w:webHidden/>
          </w:rPr>
        </w:r>
        <w:r w:rsidR="00C8518D" w:rsidRPr="00BC5DA7">
          <w:rPr>
            <w:webHidden/>
          </w:rPr>
          <w:fldChar w:fldCharType="separate"/>
        </w:r>
        <w:r w:rsidR="00C8518D" w:rsidRPr="00BC5DA7">
          <w:rPr>
            <w:webHidden/>
          </w:rPr>
          <w:t>54</w:t>
        </w:r>
        <w:r w:rsidR="00C8518D" w:rsidRPr="00BC5DA7">
          <w:rPr>
            <w:webHidden/>
          </w:rPr>
          <w:fldChar w:fldCharType="end"/>
        </w:r>
      </w:hyperlink>
    </w:p>
    <w:p w14:paraId="449F9DFB" w14:textId="5194822A" w:rsidR="00C8518D" w:rsidRPr="00BC5DA7" w:rsidRDefault="004D5A1A">
      <w:pPr>
        <w:pStyle w:val="TOC3"/>
        <w:rPr>
          <w:rFonts w:asciiTheme="minorHAnsi" w:eastAsiaTheme="minorEastAsia" w:hAnsiTheme="minorHAnsi"/>
          <w:color w:val="auto"/>
          <w:kern w:val="2"/>
          <w:sz w:val="22"/>
          <w:lang w:val="en-AU" w:eastAsia="en-AU"/>
          <w14:ligatures w14:val="standardContextual"/>
        </w:rPr>
      </w:pPr>
      <w:hyperlink w:anchor="_Toc153542374" w:history="1">
        <w:r w:rsidR="00C8518D" w:rsidRPr="00BC5DA7">
          <w:rPr>
            <w:rStyle w:val="Hyperlink"/>
          </w:rPr>
          <w:t>5.16</w:t>
        </w:r>
        <w:r w:rsidR="00C8518D" w:rsidRPr="00BC5DA7">
          <w:rPr>
            <w:rFonts w:asciiTheme="minorHAnsi" w:eastAsiaTheme="minorEastAsia" w:hAnsiTheme="minorHAnsi"/>
            <w:color w:val="auto"/>
            <w:kern w:val="2"/>
            <w:sz w:val="22"/>
            <w:lang w:val="en-AU" w:eastAsia="en-AU"/>
            <w14:ligatures w14:val="standardContextual"/>
          </w:rPr>
          <w:tab/>
        </w:r>
        <w:r w:rsidR="00C8518D" w:rsidRPr="00BC5DA7">
          <w:rPr>
            <w:rStyle w:val="Hyperlink"/>
          </w:rPr>
          <w:t>Procedures for loss of control of an RPA in an EVLOS operation</w:t>
        </w:r>
        <w:r w:rsidR="00C8518D" w:rsidRPr="00BC5DA7">
          <w:rPr>
            <w:webHidden/>
          </w:rPr>
          <w:tab/>
        </w:r>
        <w:r w:rsidR="00C8518D" w:rsidRPr="00BC5DA7">
          <w:rPr>
            <w:webHidden/>
          </w:rPr>
          <w:fldChar w:fldCharType="begin"/>
        </w:r>
        <w:r w:rsidR="00C8518D" w:rsidRPr="00BC5DA7">
          <w:rPr>
            <w:webHidden/>
          </w:rPr>
          <w:instrText xml:space="preserve"> PAGEREF _Toc153542374 \h </w:instrText>
        </w:r>
        <w:r w:rsidR="00C8518D" w:rsidRPr="00BC5DA7">
          <w:rPr>
            <w:webHidden/>
          </w:rPr>
        </w:r>
        <w:r w:rsidR="00C8518D" w:rsidRPr="00BC5DA7">
          <w:rPr>
            <w:webHidden/>
          </w:rPr>
          <w:fldChar w:fldCharType="separate"/>
        </w:r>
        <w:r w:rsidR="00C8518D" w:rsidRPr="00BC5DA7">
          <w:rPr>
            <w:webHidden/>
          </w:rPr>
          <w:t>54</w:t>
        </w:r>
        <w:r w:rsidR="00C8518D" w:rsidRPr="00BC5DA7">
          <w:rPr>
            <w:webHidden/>
          </w:rPr>
          <w:fldChar w:fldCharType="end"/>
        </w:r>
      </w:hyperlink>
    </w:p>
    <w:p w14:paraId="3A7C7502" w14:textId="3FEB0BE9" w:rsidR="00C8518D" w:rsidRPr="00BC5DA7" w:rsidRDefault="004D5A1A">
      <w:pPr>
        <w:pStyle w:val="TOC3"/>
        <w:rPr>
          <w:rFonts w:asciiTheme="minorHAnsi" w:eastAsiaTheme="minorEastAsia" w:hAnsiTheme="minorHAnsi"/>
          <w:color w:val="auto"/>
          <w:kern w:val="2"/>
          <w:sz w:val="22"/>
          <w:lang w:val="en-AU" w:eastAsia="en-AU"/>
          <w14:ligatures w14:val="standardContextual"/>
        </w:rPr>
      </w:pPr>
      <w:hyperlink w:anchor="_Toc153542375" w:history="1">
        <w:r w:rsidR="00C8518D" w:rsidRPr="00BC5DA7">
          <w:rPr>
            <w:rStyle w:val="Hyperlink"/>
          </w:rPr>
          <w:t>5.17</w:t>
        </w:r>
        <w:r w:rsidR="00C8518D" w:rsidRPr="00BC5DA7">
          <w:rPr>
            <w:rFonts w:asciiTheme="minorHAnsi" w:eastAsiaTheme="minorEastAsia" w:hAnsiTheme="minorHAnsi"/>
            <w:color w:val="auto"/>
            <w:kern w:val="2"/>
            <w:sz w:val="22"/>
            <w:lang w:val="en-AU" w:eastAsia="en-AU"/>
            <w14:ligatures w14:val="standardContextual"/>
          </w:rPr>
          <w:tab/>
        </w:r>
        <w:r w:rsidR="00C8518D" w:rsidRPr="00BC5DA7">
          <w:rPr>
            <w:rStyle w:val="Hyperlink"/>
          </w:rPr>
          <w:t>Procedures for loss of communications in an EVLOS operation class 2</w:t>
        </w:r>
        <w:r w:rsidR="00C8518D" w:rsidRPr="00BC5DA7">
          <w:rPr>
            <w:webHidden/>
          </w:rPr>
          <w:tab/>
        </w:r>
        <w:r w:rsidR="00C8518D" w:rsidRPr="00BC5DA7">
          <w:rPr>
            <w:webHidden/>
          </w:rPr>
          <w:fldChar w:fldCharType="begin"/>
        </w:r>
        <w:r w:rsidR="00C8518D" w:rsidRPr="00BC5DA7">
          <w:rPr>
            <w:webHidden/>
          </w:rPr>
          <w:instrText xml:space="preserve"> PAGEREF _Toc153542375 \h </w:instrText>
        </w:r>
        <w:r w:rsidR="00C8518D" w:rsidRPr="00BC5DA7">
          <w:rPr>
            <w:webHidden/>
          </w:rPr>
        </w:r>
        <w:r w:rsidR="00C8518D" w:rsidRPr="00BC5DA7">
          <w:rPr>
            <w:webHidden/>
          </w:rPr>
          <w:fldChar w:fldCharType="separate"/>
        </w:r>
        <w:r w:rsidR="00C8518D" w:rsidRPr="00BC5DA7">
          <w:rPr>
            <w:webHidden/>
          </w:rPr>
          <w:t>55</w:t>
        </w:r>
        <w:r w:rsidR="00C8518D" w:rsidRPr="00BC5DA7">
          <w:rPr>
            <w:webHidden/>
          </w:rPr>
          <w:fldChar w:fldCharType="end"/>
        </w:r>
      </w:hyperlink>
    </w:p>
    <w:p w14:paraId="53A1AADD" w14:textId="077FBF1D" w:rsidR="00C8518D" w:rsidRPr="00BC5DA7" w:rsidRDefault="004D5A1A">
      <w:pPr>
        <w:pStyle w:val="TOC3"/>
        <w:rPr>
          <w:rFonts w:asciiTheme="minorHAnsi" w:eastAsiaTheme="minorEastAsia" w:hAnsiTheme="minorHAnsi"/>
          <w:color w:val="auto"/>
          <w:kern w:val="2"/>
          <w:sz w:val="22"/>
          <w:lang w:val="en-AU" w:eastAsia="en-AU"/>
          <w14:ligatures w14:val="standardContextual"/>
        </w:rPr>
      </w:pPr>
      <w:hyperlink w:anchor="_Toc153542376" w:history="1">
        <w:r w:rsidR="00C8518D" w:rsidRPr="00BC5DA7">
          <w:rPr>
            <w:rStyle w:val="Hyperlink"/>
          </w:rPr>
          <w:t>5.18</w:t>
        </w:r>
        <w:r w:rsidR="00C8518D" w:rsidRPr="00BC5DA7">
          <w:rPr>
            <w:rFonts w:asciiTheme="minorHAnsi" w:eastAsiaTheme="minorEastAsia" w:hAnsiTheme="minorHAnsi"/>
            <w:color w:val="auto"/>
            <w:kern w:val="2"/>
            <w:sz w:val="22"/>
            <w:lang w:val="en-AU" w:eastAsia="en-AU"/>
            <w14:ligatures w14:val="standardContextual"/>
          </w:rPr>
          <w:tab/>
        </w:r>
        <w:r w:rsidR="00C8518D" w:rsidRPr="00BC5DA7">
          <w:rPr>
            <w:rStyle w:val="Hyperlink"/>
          </w:rPr>
          <w:t>Conflict between the requirements of this Chapter and the documented practices and procedures</w:t>
        </w:r>
        <w:r w:rsidR="00C8518D" w:rsidRPr="00BC5DA7">
          <w:rPr>
            <w:webHidden/>
          </w:rPr>
          <w:tab/>
        </w:r>
        <w:r w:rsidR="00C8518D" w:rsidRPr="00BC5DA7">
          <w:rPr>
            <w:webHidden/>
          </w:rPr>
          <w:fldChar w:fldCharType="begin"/>
        </w:r>
        <w:r w:rsidR="00C8518D" w:rsidRPr="00BC5DA7">
          <w:rPr>
            <w:webHidden/>
          </w:rPr>
          <w:instrText xml:space="preserve"> PAGEREF _Toc153542376 \h </w:instrText>
        </w:r>
        <w:r w:rsidR="00C8518D" w:rsidRPr="00BC5DA7">
          <w:rPr>
            <w:webHidden/>
          </w:rPr>
        </w:r>
        <w:r w:rsidR="00C8518D" w:rsidRPr="00BC5DA7">
          <w:rPr>
            <w:webHidden/>
          </w:rPr>
          <w:fldChar w:fldCharType="separate"/>
        </w:r>
        <w:r w:rsidR="00C8518D" w:rsidRPr="00BC5DA7">
          <w:rPr>
            <w:webHidden/>
          </w:rPr>
          <w:t>55</w:t>
        </w:r>
        <w:r w:rsidR="00C8518D" w:rsidRPr="00BC5DA7">
          <w:rPr>
            <w:webHidden/>
          </w:rPr>
          <w:fldChar w:fldCharType="end"/>
        </w:r>
      </w:hyperlink>
    </w:p>
    <w:p w14:paraId="7C24B1A7" w14:textId="57B10B74" w:rsidR="00C8518D" w:rsidRPr="00BC5DA7" w:rsidRDefault="004D5A1A">
      <w:pPr>
        <w:pStyle w:val="TOC1"/>
        <w:rPr>
          <w:rFonts w:asciiTheme="minorHAnsi" w:eastAsiaTheme="minorEastAsia" w:hAnsiTheme="minorHAnsi"/>
          <w:b w:val="0"/>
          <w:color w:val="auto"/>
          <w:kern w:val="2"/>
          <w:sz w:val="22"/>
          <w:lang w:eastAsia="en-AU"/>
          <w14:ligatures w14:val="standardContextual"/>
        </w:rPr>
      </w:pPr>
      <w:hyperlink w:anchor="_Toc153542377" w:history="1">
        <w:r w:rsidR="00C8518D" w:rsidRPr="00BC5DA7">
          <w:rPr>
            <w:rStyle w:val="Hyperlink"/>
          </w:rPr>
          <w:t>CHAPTER 6</w:t>
        </w:r>
        <w:r w:rsidR="00C8518D" w:rsidRPr="00BC5DA7">
          <w:rPr>
            <w:rFonts w:asciiTheme="minorHAnsi" w:eastAsiaTheme="minorEastAsia" w:hAnsiTheme="minorHAnsi"/>
            <w:b w:val="0"/>
            <w:color w:val="auto"/>
            <w:kern w:val="2"/>
            <w:sz w:val="22"/>
            <w:lang w:eastAsia="en-AU"/>
            <w14:ligatures w14:val="standardContextual"/>
          </w:rPr>
          <w:tab/>
        </w:r>
        <w:r w:rsidR="00C8518D" w:rsidRPr="00BC5DA7">
          <w:rPr>
            <w:rStyle w:val="Hyperlink"/>
          </w:rPr>
          <w:t>RESERVED</w:t>
        </w:r>
        <w:r w:rsidR="00C8518D" w:rsidRPr="00BC5DA7">
          <w:rPr>
            <w:webHidden/>
          </w:rPr>
          <w:tab/>
        </w:r>
        <w:r w:rsidR="00C8518D" w:rsidRPr="00BC5DA7">
          <w:rPr>
            <w:webHidden/>
          </w:rPr>
          <w:fldChar w:fldCharType="begin"/>
        </w:r>
        <w:r w:rsidR="00C8518D" w:rsidRPr="00BC5DA7">
          <w:rPr>
            <w:webHidden/>
          </w:rPr>
          <w:instrText xml:space="preserve"> PAGEREF _Toc153542377 \h </w:instrText>
        </w:r>
        <w:r w:rsidR="00C8518D" w:rsidRPr="00BC5DA7">
          <w:rPr>
            <w:webHidden/>
          </w:rPr>
        </w:r>
        <w:r w:rsidR="00C8518D" w:rsidRPr="00BC5DA7">
          <w:rPr>
            <w:webHidden/>
          </w:rPr>
          <w:fldChar w:fldCharType="separate"/>
        </w:r>
        <w:r w:rsidR="00C8518D" w:rsidRPr="00BC5DA7">
          <w:rPr>
            <w:webHidden/>
          </w:rPr>
          <w:t>56</w:t>
        </w:r>
        <w:r w:rsidR="00C8518D" w:rsidRPr="00BC5DA7">
          <w:rPr>
            <w:webHidden/>
          </w:rPr>
          <w:fldChar w:fldCharType="end"/>
        </w:r>
      </w:hyperlink>
    </w:p>
    <w:p w14:paraId="26C05DEA" w14:textId="41FEDCFE" w:rsidR="00C8518D" w:rsidRPr="00BC5DA7" w:rsidRDefault="004D5A1A">
      <w:pPr>
        <w:pStyle w:val="TOC1"/>
        <w:rPr>
          <w:rFonts w:asciiTheme="minorHAnsi" w:eastAsiaTheme="minorEastAsia" w:hAnsiTheme="minorHAnsi"/>
          <w:b w:val="0"/>
          <w:color w:val="auto"/>
          <w:kern w:val="2"/>
          <w:sz w:val="22"/>
          <w:lang w:eastAsia="en-AU"/>
          <w14:ligatures w14:val="standardContextual"/>
        </w:rPr>
      </w:pPr>
      <w:hyperlink w:anchor="_Toc153542378" w:history="1">
        <w:r w:rsidR="00C8518D" w:rsidRPr="00BC5DA7">
          <w:rPr>
            <w:rStyle w:val="Hyperlink"/>
          </w:rPr>
          <w:t>CHAPTER 7</w:t>
        </w:r>
        <w:r w:rsidR="00C8518D" w:rsidRPr="00BC5DA7">
          <w:rPr>
            <w:rFonts w:asciiTheme="minorHAnsi" w:eastAsiaTheme="minorEastAsia" w:hAnsiTheme="minorHAnsi"/>
            <w:b w:val="0"/>
            <w:color w:val="auto"/>
            <w:kern w:val="2"/>
            <w:sz w:val="22"/>
            <w:lang w:eastAsia="en-AU"/>
            <w14:ligatures w14:val="standardContextual"/>
          </w:rPr>
          <w:tab/>
        </w:r>
        <w:r w:rsidR="00C8518D" w:rsidRPr="00BC5DA7">
          <w:rPr>
            <w:rStyle w:val="Hyperlink"/>
          </w:rPr>
          <w:t>RESERVED</w:t>
        </w:r>
        <w:r w:rsidR="00C8518D" w:rsidRPr="00BC5DA7">
          <w:rPr>
            <w:webHidden/>
          </w:rPr>
          <w:tab/>
        </w:r>
        <w:r w:rsidR="00C8518D" w:rsidRPr="00BC5DA7">
          <w:rPr>
            <w:webHidden/>
          </w:rPr>
          <w:fldChar w:fldCharType="begin"/>
        </w:r>
        <w:r w:rsidR="00C8518D" w:rsidRPr="00BC5DA7">
          <w:rPr>
            <w:webHidden/>
          </w:rPr>
          <w:instrText xml:space="preserve"> PAGEREF _Toc153542378 \h </w:instrText>
        </w:r>
        <w:r w:rsidR="00C8518D" w:rsidRPr="00BC5DA7">
          <w:rPr>
            <w:webHidden/>
          </w:rPr>
        </w:r>
        <w:r w:rsidR="00C8518D" w:rsidRPr="00BC5DA7">
          <w:rPr>
            <w:webHidden/>
          </w:rPr>
          <w:fldChar w:fldCharType="separate"/>
        </w:r>
        <w:r w:rsidR="00C8518D" w:rsidRPr="00BC5DA7">
          <w:rPr>
            <w:webHidden/>
          </w:rPr>
          <w:t>56</w:t>
        </w:r>
        <w:r w:rsidR="00C8518D" w:rsidRPr="00BC5DA7">
          <w:rPr>
            <w:webHidden/>
          </w:rPr>
          <w:fldChar w:fldCharType="end"/>
        </w:r>
      </w:hyperlink>
    </w:p>
    <w:p w14:paraId="3CDF926E" w14:textId="557237D6" w:rsidR="00C8518D" w:rsidRPr="00BC5DA7" w:rsidRDefault="004D5A1A">
      <w:pPr>
        <w:pStyle w:val="TOC1"/>
        <w:rPr>
          <w:rFonts w:asciiTheme="minorHAnsi" w:eastAsiaTheme="minorEastAsia" w:hAnsiTheme="minorHAnsi"/>
          <w:b w:val="0"/>
          <w:color w:val="auto"/>
          <w:kern w:val="2"/>
          <w:sz w:val="22"/>
          <w:lang w:eastAsia="en-AU"/>
          <w14:ligatures w14:val="standardContextual"/>
        </w:rPr>
      </w:pPr>
      <w:hyperlink w:anchor="_Toc153542379" w:history="1">
        <w:r w:rsidR="00C8518D" w:rsidRPr="00BC5DA7">
          <w:rPr>
            <w:rStyle w:val="Hyperlink"/>
          </w:rPr>
          <w:t>CHAPTER 8</w:t>
        </w:r>
        <w:r w:rsidR="00C8518D" w:rsidRPr="00BC5DA7">
          <w:rPr>
            <w:rFonts w:asciiTheme="minorHAnsi" w:eastAsiaTheme="minorEastAsia" w:hAnsiTheme="minorHAnsi"/>
            <w:b w:val="0"/>
            <w:color w:val="auto"/>
            <w:kern w:val="2"/>
            <w:sz w:val="22"/>
            <w:lang w:eastAsia="en-AU"/>
            <w14:ligatures w14:val="standardContextual"/>
          </w:rPr>
          <w:tab/>
        </w:r>
        <w:r w:rsidR="00C8518D" w:rsidRPr="00BC5DA7">
          <w:rPr>
            <w:rStyle w:val="Hyperlink"/>
          </w:rPr>
          <w:t>RESERVED</w:t>
        </w:r>
        <w:r w:rsidR="00C8518D" w:rsidRPr="00BC5DA7">
          <w:rPr>
            <w:webHidden/>
          </w:rPr>
          <w:tab/>
        </w:r>
        <w:r w:rsidR="00C8518D" w:rsidRPr="00BC5DA7">
          <w:rPr>
            <w:webHidden/>
          </w:rPr>
          <w:fldChar w:fldCharType="begin"/>
        </w:r>
        <w:r w:rsidR="00C8518D" w:rsidRPr="00BC5DA7">
          <w:rPr>
            <w:webHidden/>
          </w:rPr>
          <w:instrText xml:space="preserve"> PAGEREF _Toc153542379 \h </w:instrText>
        </w:r>
        <w:r w:rsidR="00C8518D" w:rsidRPr="00BC5DA7">
          <w:rPr>
            <w:webHidden/>
          </w:rPr>
        </w:r>
        <w:r w:rsidR="00C8518D" w:rsidRPr="00BC5DA7">
          <w:rPr>
            <w:webHidden/>
          </w:rPr>
          <w:fldChar w:fldCharType="separate"/>
        </w:r>
        <w:r w:rsidR="00C8518D" w:rsidRPr="00BC5DA7">
          <w:rPr>
            <w:webHidden/>
          </w:rPr>
          <w:t>56</w:t>
        </w:r>
        <w:r w:rsidR="00C8518D" w:rsidRPr="00BC5DA7">
          <w:rPr>
            <w:webHidden/>
          </w:rPr>
          <w:fldChar w:fldCharType="end"/>
        </w:r>
      </w:hyperlink>
    </w:p>
    <w:p w14:paraId="6801572E" w14:textId="617A6DC2" w:rsidR="00C8518D" w:rsidRPr="00BC5DA7" w:rsidRDefault="004D5A1A">
      <w:pPr>
        <w:pStyle w:val="TOC1"/>
        <w:rPr>
          <w:rFonts w:asciiTheme="minorHAnsi" w:eastAsiaTheme="minorEastAsia" w:hAnsiTheme="minorHAnsi"/>
          <w:b w:val="0"/>
          <w:color w:val="auto"/>
          <w:kern w:val="2"/>
          <w:sz w:val="22"/>
          <w:lang w:eastAsia="en-AU"/>
          <w14:ligatures w14:val="standardContextual"/>
        </w:rPr>
      </w:pPr>
      <w:hyperlink w:anchor="_Toc153542380" w:history="1">
        <w:r w:rsidR="00C8518D" w:rsidRPr="00BC5DA7">
          <w:rPr>
            <w:rStyle w:val="Hyperlink"/>
          </w:rPr>
          <w:t>CHAPTER 9</w:t>
        </w:r>
        <w:r w:rsidR="00C8518D" w:rsidRPr="00BC5DA7">
          <w:rPr>
            <w:rFonts w:asciiTheme="minorHAnsi" w:eastAsiaTheme="minorEastAsia" w:hAnsiTheme="minorHAnsi"/>
            <w:b w:val="0"/>
            <w:color w:val="auto"/>
            <w:kern w:val="2"/>
            <w:sz w:val="22"/>
            <w:lang w:eastAsia="en-AU"/>
            <w14:ligatures w14:val="standardContextual"/>
          </w:rPr>
          <w:tab/>
        </w:r>
        <w:r w:rsidR="00C8518D" w:rsidRPr="00BC5DA7">
          <w:rPr>
            <w:rStyle w:val="Hyperlink"/>
          </w:rPr>
          <w:t>OPERATIONS OF RPA IN PRESCRIBED AREAS</w:t>
        </w:r>
        <w:r w:rsidR="00C8518D" w:rsidRPr="00BC5DA7">
          <w:rPr>
            <w:webHidden/>
          </w:rPr>
          <w:tab/>
        </w:r>
        <w:r w:rsidR="00C8518D" w:rsidRPr="00BC5DA7">
          <w:rPr>
            <w:webHidden/>
          </w:rPr>
          <w:fldChar w:fldCharType="begin"/>
        </w:r>
        <w:r w:rsidR="00C8518D" w:rsidRPr="00BC5DA7">
          <w:rPr>
            <w:webHidden/>
          </w:rPr>
          <w:instrText xml:space="preserve"> PAGEREF _Toc153542380 \h </w:instrText>
        </w:r>
        <w:r w:rsidR="00C8518D" w:rsidRPr="00BC5DA7">
          <w:rPr>
            <w:webHidden/>
          </w:rPr>
        </w:r>
        <w:r w:rsidR="00C8518D" w:rsidRPr="00BC5DA7">
          <w:rPr>
            <w:webHidden/>
          </w:rPr>
          <w:fldChar w:fldCharType="separate"/>
        </w:r>
        <w:r w:rsidR="00C8518D" w:rsidRPr="00BC5DA7">
          <w:rPr>
            <w:webHidden/>
          </w:rPr>
          <w:t>57</w:t>
        </w:r>
        <w:r w:rsidR="00C8518D" w:rsidRPr="00BC5DA7">
          <w:rPr>
            <w:webHidden/>
          </w:rPr>
          <w:fldChar w:fldCharType="end"/>
        </w:r>
      </w:hyperlink>
    </w:p>
    <w:p w14:paraId="167A7C05" w14:textId="442949E4" w:rsidR="00C8518D" w:rsidRPr="00BC5DA7" w:rsidRDefault="004D5A1A">
      <w:pPr>
        <w:pStyle w:val="TOC2"/>
        <w:rPr>
          <w:rFonts w:asciiTheme="minorHAnsi" w:eastAsiaTheme="minorEastAsia" w:hAnsiTheme="minorHAnsi"/>
          <w:i w:val="0"/>
          <w:kern w:val="2"/>
          <w:sz w:val="22"/>
          <w:lang w:eastAsia="en-AU"/>
          <w14:ligatures w14:val="standardContextual"/>
        </w:rPr>
      </w:pPr>
      <w:hyperlink w:anchor="_Toc153542381" w:history="1">
        <w:r w:rsidR="00C8518D" w:rsidRPr="00BC5DA7">
          <w:rPr>
            <w:rStyle w:val="Hyperlink"/>
          </w:rPr>
          <w:t>Division 9.1</w:t>
        </w:r>
        <w:r w:rsidR="00C8518D" w:rsidRPr="00BC5DA7">
          <w:rPr>
            <w:rFonts w:asciiTheme="minorHAnsi" w:eastAsiaTheme="minorEastAsia" w:hAnsiTheme="minorHAnsi"/>
            <w:i w:val="0"/>
            <w:kern w:val="2"/>
            <w:sz w:val="22"/>
            <w:lang w:eastAsia="en-AU"/>
            <w14:ligatures w14:val="standardContextual"/>
          </w:rPr>
          <w:tab/>
        </w:r>
        <w:r w:rsidR="00C8518D" w:rsidRPr="00BC5DA7">
          <w:rPr>
            <w:rStyle w:val="Hyperlink"/>
          </w:rPr>
          <w:t>RPAS operations at or near non-controlled aerodromes</w:t>
        </w:r>
        <w:r w:rsidR="00C8518D" w:rsidRPr="00BC5DA7">
          <w:rPr>
            <w:webHidden/>
          </w:rPr>
          <w:tab/>
        </w:r>
        <w:r w:rsidR="00C8518D" w:rsidRPr="00BC5DA7">
          <w:rPr>
            <w:webHidden/>
          </w:rPr>
          <w:fldChar w:fldCharType="begin"/>
        </w:r>
        <w:r w:rsidR="00C8518D" w:rsidRPr="00BC5DA7">
          <w:rPr>
            <w:webHidden/>
          </w:rPr>
          <w:instrText xml:space="preserve"> PAGEREF _Toc153542381 \h </w:instrText>
        </w:r>
        <w:r w:rsidR="00C8518D" w:rsidRPr="00BC5DA7">
          <w:rPr>
            <w:webHidden/>
          </w:rPr>
        </w:r>
        <w:r w:rsidR="00C8518D" w:rsidRPr="00BC5DA7">
          <w:rPr>
            <w:webHidden/>
          </w:rPr>
          <w:fldChar w:fldCharType="separate"/>
        </w:r>
        <w:r w:rsidR="00C8518D" w:rsidRPr="00BC5DA7">
          <w:rPr>
            <w:webHidden/>
          </w:rPr>
          <w:t>57</w:t>
        </w:r>
        <w:r w:rsidR="00C8518D" w:rsidRPr="00BC5DA7">
          <w:rPr>
            <w:webHidden/>
          </w:rPr>
          <w:fldChar w:fldCharType="end"/>
        </w:r>
      </w:hyperlink>
    </w:p>
    <w:p w14:paraId="73F48C67" w14:textId="509A2927" w:rsidR="00C8518D" w:rsidRPr="00BC5DA7" w:rsidRDefault="004D5A1A">
      <w:pPr>
        <w:pStyle w:val="TOC3"/>
        <w:rPr>
          <w:rFonts w:asciiTheme="minorHAnsi" w:eastAsiaTheme="minorEastAsia" w:hAnsiTheme="minorHAnsi"/>
          <w:color w:val="auto"/>
          <w:kern w:val="2"/>
          <w:sz w:val="22"/>
          <w:lang w:val="en-AU" w:eastAsia="en-AU"/>
          <w14:ligatures w14:val="standardContextual"/>
        </w:rPr>
      </w:pPr>
      <w:hyperlink w:anchor="_Toc153542382" w:history="1">
        <w:r w:rsidR="00C8518D" w:rsidRPr="00BC5DA7">
          <w:rPr>
            <w:rStyle w:val="Hyperlink"/>
          </w:rPr>
          <w:t>9.01</w:t>
        </w:r>
        <w:r w:rsidR="00C8518D" w:rsidRPr="00BC5DA7">
          <w:rPr>
            <w:rFonts w:asciiTheme="minorHAnsi" w:eastAsiaTheme="minorEastAsia" w:hAnsiTheme="minorHAnsi"/>
            <w:color w:val="auto"/>
            <w:kern w:val="2"/>
            <w:sz w:val="22"/>
            <w:lang w:val="en-AU" w:eastAsia="en-AU"/>
            <w14:ligatures w14:val="standardContextual"/>
          </w:rPr>
          <w:tab/>
        </w:r>
        <w:r w:rsidR="00C8518D" w:rsidRPr="00BC5DA7">
          <w:rPr>
            <w:rStyle w:val="Hyperlink"/>
          </w:rPr>
          <w:t>Prescribed areas</w:t>
        </w:r>
        <w:r w:rsidR="00C8518D" w:rsidRPr="00BC5DA7">
          <w:rPr>
            <w:webHidden/>
          </w:rPr>
          <w:tab/>
        </w:r>
        <w:r w:rsidR="00C8518D" w:rsidRPr="00BC5DA7">
          <w:rPr>
            <w:webHidden/>
          </w:rPr>
          <w:fldChar w:fldCharType="begin"/>
        </w:r>
        <w:r w:rsidR="00C8518D" w:rsidRPr="00BC5DA7">
          <w:rPr>
            <w:webHidden/>
          </w:rPr>
          <w:instrText xml:space="preserve"> PAGEREF _Toc153542382 \h </w:instrText>
        </w:r>
        <w:r w:rsidR="00C8518D" w:rsidRPr="00BC5DA7">
          <w:rPr>
            <w:webHidden/>
          </w:rPr>
        </w:r>
        <w:r w:rsidR="00C8518D" w:rsidRPr="00BC5DA7">
          <w:rPr>
            <w:webHidden/>
          </w:rPr>
          <w:fldChar w:fldCharType="separate"/>
        </w:r>
        <w:r w:rsidR="00C8518D" w:rsidRPr="00BC5DA7">
          <w:rPr>
            <w:webHidden/>
          </w:rPr>
          <w:t>57</w:t>
        </w:r>
        <w:r w:rsidR="00C8518D" w:rsidRPr="00BC5DA7">
          <w:rPr>
            <w:webHidden/>
          </w:rPr>
          <w:fldChar w:fldCharType="end"/>
        </w:r>
      </w:hyperlink>
    </w:p>
    <w:p w14:paraId="07BB3B4A" w14:textId="3D97576E" w:rsidR="00C8518D" w:rsidRPr="00BC5DA7" w:rsidRDefault="004D5A1A">
      <w:pPr>
        <w:pStyle w:val="TOC3"/>
        <w:rPr>
          <w:rFonts w:asciiTheme="minorHAnsi" w:eastAsiaTheme="minorEastAsia" w:hAnsiTheme="minorHAnsi"/>
          <w:color w:val="auto"/>
          <w:kern w:val="2"/>
          <w:sz w:val="22"/>
          <w:lang w:val="en-AU" w:eastAsia="en-AU"/>
          <w14:ligatures w14:val="standardContextual"/>
        </w:rPr>
      </w:pPr>
      <w:hyperlink w:anchor="_Toc153542383" w:history="1">
        <w:r w:rsidR="00C8518D" w:rsidRPr="00BC5DA7">
          <w:rPr>
            <w:rStyle w:val="Hyperlink"/>
          </w:rPr>
          <w:t>9.02</w:t>
        </w:r>
        <w:r w:rsidR="00C8518D" w:rsidRPr="00BC5DA7">
          <w:rPr>
            <w:rFonts w:asciiTheme="minorHAnsi" w:eastAsiaTheme="minorEastAsia" w:hAnsiTheme="minorHAnsi"/>
            <w:color w:val="auto"/>
            <w:kern w:val="2"/>
            <w:sz w:val="22"/>
            <w:lang w:val="en-AU" w:eastAsia="en-AU"/>
            <w14:ligatures w14:val="standardContextual"/>
          </w:rPr>
          <w:tab/>
        </w:r>
        <w:r w:rsidR="00C8518D" w:rsidRPr="00BC5DA7">
          <w:rPr>
            <w:rStyle w:val="Hyperlink"/>
          </w:rPr>
          <w:t>Definitions</w:t>
        </w:r>
        <w:r w:rsidR="00C8518D" w:rsidRPr="00BC5DA7">
          <w:rPr>
            <w:webHidden/>
          </w:rPr>
          <w:tab/>
        </w:r>
        <w:r w:rsidR="00C8518D" w:rsidRPr="00BC5DA7">
          <w:rPr>
            <w:webHidden/>
          </w:rPr>
          <w:fldChar w:fldCharType="begin"/>
        </w:r>
        <w:r w:rsidR="00C8518D" w:rsidRPr="00BC5DA7">
          <w:rPr>
            <w:webHidden/>
          </w:rPr>
          <w:instrText xml:space="preserve"> PAGEREF _Toc153542383 \h </w:instrText>
        </w:r>
        <w:r w:rsidR="00C8518D" w:rsidRPr="00BC5DA7">
          <w:rPr>
            <w:webHidden/>
          </w:rPr>
        </w:r>
        <w:r w:rsidR="00C8518D" w:rsidRPr="00BC5DA7">
          <w:rPr>
            <w:webHidden/>
          </w:rPr>
          <w:fldChar w:fldCharType="separate"/>
        </w:r>
        <w:r w:rsidR="00C8518D" w:rsidRPr="00BC5DA7">
          <w:rPr>
            <w:webHidden/>
          </w:rPr>
          <w:t>57</w:t>
        </w:r>
        <w:r w:rsidR="00C8518D" w:rsidRPr="00BC5DA7">
          <w:rPr>
            <w:webHidden/>
          </w:rPr>
          <w:fldChar w:fldCharType="end"/>
        </w:r>
      </w:hyperlink>
    </w:p>
    <w:p w14:paraId="34DE40B4" w14:textId="231699DD" w:rsidR="00C8518D" w:rsidRPr="00BC5DA7" w:rsidRDefault="004D5A1A">
      <w:pPr>
        <w:pStyle w:val="TOC3"/>
        <w:rPr>
          <w:rFonts w:asciiTheme="minorHAnsi" w:eastAsiaTheme="minorEastAsia" w:hAnsiTheme="minorHAnsi"/>
          <w:color w:val="auto"/>
          <w:kern w:val="2"/>
          <w:sz w:val="22"/>
          <w:lang w:val="en-AU" w:eastAsia="en-AU"/>
          <w14:ligatures w14:val="standardContextual"/>
        </w:rPr>
      </w:pPr>
      <w:hyperlink w:anchor="_Toc153542384" w:history="1">
        <w:r w:rsidR="00C8518D" w:rsidRPr="00BC5DA7">
          <w:rPr>
            <w:rStyle w:val="Hyperlink"/>
          </w:rPr>
          <w:t>9.02A</w:t>
        </w:r>
        <w:r w:rsidR="00C8518D" w:rsidRPr="00BC5DA7">
          <w:rPr>
            <w:rFonts w:asciiTheme="minorHAnsi" w:eastAsiaTheme="minorEastAsia" w:hAnsiTheme="minorHAnsi"/>
            <w:color w:val="auto"/>
            <w:kern w:val="2"/>
            <w:sz w:val="22"/>
            <w:lang w:val="en-AU" w:eastAsia="en-AU"/>
            <w14:ligatures w14:val="standardContextual"/>
          </w:rPr>
          <w:tab/>
        </w:r>
        <w:r w:rsidR="00C8518D" w:rsidRPr="00BC5DA7">
          <w:rPr>
            <w:rStyle w:val="Hyperlink"/>
          </w:rPr>
          <w:t>Meaning of to become aware</w:t>
        </w:r>
        <w:r w:rsidR="00C8518D" w:rsidRPr="00BC5DA7">
          <w:rPr>
            <w:webHidden/>
          </w:rPr>
          <w:tab/>
        </w:r>
        <w:r w:rsidR="00C8518D" w:rsidRPr="00BC5DA7">
          <w:rPr>
            <w:webHidden/>
          </w:rPr>
          <w:fldChar w:fldCharType="begin"/>
        </w:r>
        <w:r w:rsidR="00C8518D" w:rsidRPr="00BC5DA7">
          <w:rPr>
            <w:webHidden/>
          </w:rPr>
          <w:instrText xml:space="preserve"> PAGEREF _Toc153542384 \h </w:instrText>
        </w:r>
        <w:r w:rsidR="00C8518D" w:rsidRPr="00BC5DA7">
          <w:rPr>
            <w:webHidden/>
          </w:rPr>
        </w:r>
        <w:r w:rsidR="00C8518D" w:rsidRPr="00BC5DA7">
          <w:rPr>
            <w:webHidden/>
          </w:rPr>
          <w:fldChar w:fldCharType="separate"/>
        </w:r>
        <w:r w:rsidR="00C8518D" w:rsidRPr="00BC5DA7">
          <w:rPr>
            <w:webHidden/>
          </w:rPr>
          <w:t>57</w:t>
        </w:r>
        <w:r w:rsidR="00C8518D" w:rsidRPr="00BC5DA7">
          <w:rPr>
            <w:webHidden/>
          </w:rPr>
          <w:fldChar w:fldCharType="end"/>
        </w:r>
      </w:hyperlink>
    </w:p>
    <w:p w14:paraId="4D65036B" w14:textId="04DC6BF9" w:rsidR="00C8518D" w:rsidRPr="00BC5DA7" w:rsidRDefault="004D5A1A">
      <w:pPr>
        <w:pStyle w:val="TOC3"/>
        <w:rPr>
          <w:rFonts w:asciiTheme="minorHAnsi" w:eastAsiaTheme="minorEastAsia" w:hAnsiTheme="minorHAnsi"/>
          <w:color w:val="auto"/>
          <w:kern w:val="2"/>
          <w:sz w:val="22"/>
          <w:lang w:val="en-AU" w:eastAsia="en-AU"/>
          <w14:ligatures w14:val="standardContextual"/>
        </w:rPr>
      </w:pPr>
      <w:hyperlink w:anchor="_Toc153542385" w:history="1">
        <w:r w:rsidR="00C8518D" w:rsidRPr="00BC5DA7">
          <w:rPr>
            <w:rStyle w:val="Hyperlink"/>
          </w:rPr>
          <w:t>9.03</w:t>
        </w:r>
        <w:r w:rsidR="00C8518D" w:rsidRPr="00BC5DA7">
          <w:rPr>
            <w:rFonts w:asciiTheme="minorHAnsi" w:eastAsiaTheme="minorEastAsia" w:hAnsiTheme="minorHAnsi"/>
            <w:color w:val="auto"/>
            <w:kern w:val="2"/>
            <w:sz w:val="22"/>
            <w:lang w:val="en-AU" w:eastAsia="en-AU"/>
            <w14:ligatures w14:val="standardContextual"/>
          </w:rPr>
          <w:tab/>
        </w:r>
        <w:r w:rsidR="00C8518D" w:rsidRPr="00BC5DA7">
          <w:rPr>
            <w:rStyle w:val="Hyperlink"/>
          </w:rPr>
          <w:t>RPA flight in the no-fly zone of a non-controlled aerodrome</w:t>
        </w:r>
        <w:r w:rsidR="00C8518D" w:rsidRPr="00BC5DA7">
          <w:rPr>
            <w:webHidden/>
          </w:rPr>
          <w:tab/>
        </w:r>
        <w:r w:rsidR="00C8518D" w:rsidRPr="00BC5DA7">
          <w:rPr>
            <w:webHidden/>
          </w:rPr>
          <w:fldChar w:fldCharType="begin"/>
        </w:r>
        <w:r w:rsidR="00C8518D" w:rsidRPr="00BC5DA7">
          <w:rPr>
            <w:webHidden/>
          </w:rPr>
          <w:instrText xml:space="preserve"> PAGEREF _Toc153542385 \h </w:instrText>
        </w:r>
        <w:r w:rsidR="00C8518D" w:rsidRPr="00BC5DA7">
          <w:rPr>
            <w:webHidden/>
          </w:rPr>
        </w:r>
        <w:r w:rsidR="00C8518D" w:rsidRPr="00BC5DA7">
          <w:rPr>
            <w:webHidden/>
          </w:rPr>
          <w:fldChar w:fldCharType="separate"/>
        </w:r>
        <w:r w:rsidR="00C8518D" w:rsidRPr="00BC5DA7">
          <w:rPr>
            <w:webHidden/>
          </w:rPr>
          <w:t>58</w:t>
        </w:r>
        <w:r w:rsidR="00C8518D" w:rsidRPr="00BC5DA7">
          <w:rPr>
            <w:webHidden/>
          </w:rPr>
          <w:fldChar w:fldCharType="end"/>
        </w:r>
      </w:hyperlink>
    </w:p>
    <w:p w14:paraId="37410B65" w14:textId="306A6566" w:rsidR="00C8518D" w:rsidRPr="00BC5DA7" w:rsidRDefault="004D5A1A">
      <w:pPr>
        <w:pStyle w:val="TOC3"/>
        <w:rPr>
          <w:rFonts w:asciiTheme="minorHAnsi" w:eastAsiaTheme="minorEastAsia" w:hAnsiTheme="minorHAnsi"/>
          <w:color w:val="auto"/>
          <w:kern w:val="2"/>
          <w:sz w:val="22"/>
          <w:lang w:val="en-AU" w:eastAsia="en-AU"/>
          <w14:ligatures w14:val="standardContextual"/>
        </w:rPr>
      </w:pPr>
      <w:hyperlink w:anchor="_Toc153542386" w:history="1">
        <w:r w:rsidR="00C8518D" w:rsidRPr="00BC5DA7">
          <w:rPr>
            <w:rStyle w:val="Hyperlink"/>
          </w:rPr>
          <w:t>9.04</w:t>
        </w:r>
        <w:r w:rsidR="00C8518D" w:rsidRPr="00BC5DA7">
          <w:rPr>
            <w:rFonts w:asciiTheme="minorHAnsi" w:eastAsiaTheme="minorEastAsia" w:hAnsiTheme="minorHAnsi"/>
            <w:color w:val="auto"/>
            <w:kern w:val="2"/>
            <w:sz w:val="22"/>
            <w:lang w:val="en-AU" w:eastAsia="en-AU"/>
            <w14:ligatures w14:val="standardContextual"/>
          </w:rPr>
          <w:tab/>
        </w:r>
        <w:r w:rsidR="00C8518D" w:rsidRPr="00BC5DA7">
          <w:rPr>
            <w:rStyle w:val="Hyperlink"/>
          </w:rPr>
          <w:t>Action on becoming aware of a relevant event</w:t>
        </w:r>
        <w:r w:rsidR="00C8518D" w:rsidRPr="00BC5DA7">
          <w:rPr>
            <w:webHidden/>
          </w:rPr>
          <w:tab/>
        </w:r>
        <w:r w:rsidR="00C8518D" w:rsidRPr="00BC5DA7">
          <w:rPr>
            <w:webHidden/>
          </w:rPr>
          <w:fldChar w:fldCharType="begin"/>
        </w:r>
        <w:r w:rsidR="00C8518D" w:rsidRPr="00BC5DA7">
          <w:rPr>
            <w:webHidden/>
          </w:rPr>
          <w:instrText xml:space="preserve"> PAGEREF _Toc153542386 \h </w:instrText>
        </w:r>
        <w:r w:rsidR="00C8518D" w:rsidRPr="00BC5DA7">
          <w:rPr>
            <w:webHidden/>
          </w:rPr>
        </w:r>
        <w:r w:rsidR="00C8518D" w:rsidRPr="00BC5DA7">
          <w:rPr>
            <w:webHidden/>
          </w:rPr>
          <w:fldChar w:fldCharType="separate"/>
        </w:r>
        <w:r w:rsidR="00C8518D" w:rsidRPr="00BC5DA7">
          <w:rPr>
            <w:webHidden/>
          </w:rPr>
          <w:t>58</w:t>
        </w:r>
        <w:r w:rsidR="00C8518D" w:rsidRPr="00BC5DA7">
          <w:rPr>
            <w:webHidden/>
          </w:rPr>
          <w:fldChar w:fldCharType="end"/>
        </w:r>
      </w:hyperlink>
    </w:p>
    <w:p w14:paraId="555EEE44" w14:textId="087E09C8" w:rsidR="00C8518D" w:rsidRPr="00BC5DA7" w:rsidRDefault="004D5A1A">
      <w:pPr>
        <w:pStyle w:val="TOC3"/>
        <w:rPr>
          <w:rFonts w:asciiTheme="minorHAnsi" w:eastAsiaTheme="minorEastAsia" w:hAnsiTheme="minorHAnsi"/>
          <w:color w:val="auto"/>
          <w:kern w:val="2"/>
          <w:sz w:val="22"/>
          <w:lang w:val="en-AU" w:eastAsia="en-AU"/>
          <w14:ligatures w14:val="standardContextual"/>
        </w:rPr>
      </w:pPr>
      <w:hyperlink w:anchor="_Toc153542387" w:history="1">
        <w:r w:rsidR="00C8518D" w:rsidRPr="00BC5DA7">
          <w:rPr>
            <w:rStyle w:val="Hyperlink"/>
          </w:rPr>
          <w:t>9.05</w:t>
        </w:r>
        <w:r w:rsidR="00C8518D" w:rsidRPr="00BC5DA7">
          <w:rPr>
            <w:rFonts w:asciiTheme="minorHAnsi" w:eastAsiaTheme="minorEastAsia" w:hAnsiTheme="minorHAnsi"/>
            <w:color w:val="auto"/>
            <w:kern w:val="2"/>
            <w:sz w:val="22"/>
            <w:lang w:val="en-AU" w:eastAsia="en-AU"/>
            <w14:ligatures w14:val="standardContextual"/>
          </w:rPr>
          <w:tab/>
        </w:r>
        <w:r w:rsidR="00C8518D" w:rsidRPr="00BC5DA7">
          <w:rPr>
            <w:rStyle w:val="Hyperlink"/>
          </w:rPr>
          <w:t xml:space="preserve">Approval to operate an RPA in a no-fly zone of a non-controlled </w:t>
        </w:r>
        <w:r w:rsidR="00A80788" w:rsidRPr="00BC5DA7">
          <w:rPr>
            <w:rStyle w:val="Hyperlink"/>
          </w:rPr>
          <w:br/>
        </w:r>
        <w:r w:rsidR="00C8518D" w:rsidRPr="00BC5DA7">
          <w:rPr>
            <w:rStyle w:val="Hyperlink"/>
          </w:rPr>
          <w:t>aerodrome — tethered and indoors operations</w:t>
        </w:r>
        <w:r w:rsidR="00C8518D" w:rsidRPr="00BC5DA7">
          <w:rPr>
            <w:webHidden/>
          </w:rPr>
          <w:tab/>
        </w:r>
        <w:r w:rsidR="00C8518D" w:rsidRPr="00BC5DA7">
          <w:rPr>
            <w:webHidden/>
          </w:rPr>
          <w:fldChar w:fldCharType="begin"/>
        </w:r>
        <w:r w:rsidR="00C8518D" w:rsidRPr="00BC5DA7">
          <w:rPr>
            <w:webHidden/>
          </w:rPr>
          <w:instrText xml:space="preserve"> PAGEREF _Toc153542387 \h </w:instrText>
        </w:r>
        <w:r w:rsidR="00C8518D" w:rsidRPr="00BC5DA7">
          <w:rPr>
            <w:webHidden/>
          </w:rPr>
        </w:r>
        <w:r w:rsidR="00C8518D" w:rsidRPr="00BC5DA7">
          <w:rPr>
            <w:webHidden/>
          </w:rPr>
          <w:fldChar w:fldCharType="separate"/>
        </w:r>
        <w:r w:rsidR="00C8518D" w:rsidRPr="00BC5DA7">
          <w:rPr>
            <w:webHidden/>
          </w:rPr>
          <w:t>58</w:t>
        </w:r>
        <w:r w:rsidR="00C8518D" w:rsidRPr="00BC5DA7">
          <w:rPr>
            <w:webHidden/>
          </w:rPr>
          <w:fldChar w:fldCharType="end"/>
        </w:r>
      </w:hyperlink>
    </w:p>
    <w:p w14:paraId="35E798F8" w14:textId="4C41933C" w:rsidR="00C8518D" w:rsidRPr="00BC5DA7" w:rsidRDefault="004D5A1A">
      <w:pPr>
        <w:pStyle w:val="TOC3"/>
        <w:rPr>
          <w:rFonts w:asciiTheme="minorHAnsi" w:eastAsiaTheme="minorEastAsia" w:hAnsiTheme="minorHAnsi"/>
          <w:color w:val="auto"/>
          <w:kern w:val="2"/>
          <w:sz w:val="22"/>
          <w:lang w:val="en-AU" w:eastAsia="en-AU"/>
          <w14:ligatures w14:val="standardContextual"/>
        </w:rPr>
      </w:pPr>
      <w:hyperlink w:anchor="_Toc153542388" w:history="1">
        <w:r w:rsidR="00C8518D" w:rsidRPr="00BC5DA7">
          <w:rPr>
            <w:rStyle w:val="Hyperlink"/>
          </w:rPr>
          <w:t>9.06</w:t>
        </w:r>
        <w:r w:rsidR="00C8518D" w:rsidRPr="00BC5DA7">
          <w:rPr>
            <w:rFonts w:asciiTheme="minorHAnsi" w:eastAsiaTheme="minorEastAsia" w:hAnsiTheme="minorHAnsi"/>
            <w:color w:val="auto"/>
            <w:kern w:val="2"/>
            <w:sz w:val="22"/>
            <w:lang w:val="en-AU" w:eastAsia="en-AU"/>
            <w14:ligatures w14:val="standardContextual"/>
          </w:rPr>
          <w:tab/>
        </w:r>
        <w:r w:rsidR="00C8518D" w:rsidRPr="00BC5DA7">
          <w:rPr>
            <w:rStyle w:val="Hyperlink"/>
          </w:rPr>
          <w:t>Approach and departure paths — non-controlled aerodromes</w:t>
        </w:r>
        <w:r w:rsidR="00C8518D" w:rsidRPr="00BC5DA7">
          <w:rPr>
            <w:webHidden/>
          </w:rPr>
          <w:tab/>
        </w:r>
        <w:r w:rsidR="00C8518D" w:rsidRPr="00BC5DA7">
          <w:rPr>
            <w:webHidden/>
          </w:rPr>
          <w:fldChar w:fldCharType="begin"/>
        </w:r>
        <w:r w:rsidR="00C8518D" w:rsidRPr="00BC5DA7">
          <w:rPr>
            <w:webHidden/>
          </w:rPr>
          <w:instrText xml:space="preserve"> PAGEREF _Toc153542388 \h </w:instrText>
        </w:r>
        <w:r w:rsidR="00C8518D" w:rsidRPr="00BC5DA7">
          <w:rPr>
            <w:webHidden/>
          </w:rPr>
        </w:r>
        <w:r w:rsidR="00C8518D" w:rsidRPr="00BC5DA7">
          <w:rPr>
            <w:webHidden/>
          </w:rPr>
          <w:fldChar w:fldCharType="separate"/>
        </w:r>
        <w:r w:rsidR="00C8518D" w:rsidRPr="00BC5DA7">
          <w:rPr>
            <w:webHidden/>
          </w:rPr>
          <w:t>59</w:t>
        </w:r>
        <w:r w:rsidR="00C8518D" w:rsidRPr="00BC5DA7">
          <w:rPr>
            <w:webHidden/>
          </w:rPr>
          <w:fldChar w:fldCharType="end"/>
        </w:r>
      </w:hyperlink>
    </w:p>
    <w:p w14:paraId="10E43C03" w14:textId="3AF5FCF2" w:rsidR="00C8518D" w:rsidRPr="00BC5DA7" w:rsidRDefault="004D5A1A">
      <w:pPr>
        <w:pStyle w:val="TOC2"/>
        <w:rPr>
          <w:rFonts w:asciiTheme="minorHAnsi" w:eastAsiaTheme="minorEastAsia" w:hAnsiTheme="minorHAnsi"/>
          <w:i w:val="0"/>
          <w:kern w:val="2"/>
          <w:sz w:val="22"/>
          <w:lang w:eastAsia="en-AU"/>
          <w14:ligatures w14:val="standardContextual"/>
        </w:rPr>
      </w:pPr>
      <w:hyperlink w:anchor="_Toc153542389" w:history="1">
        <w:r w:rsidR="00C8518D" w:rsidRPr="00BC5DA7">
          <w:rPr>
            <w:rStyle w:val="Hyperlink"/>
            <w:rFonts w:cs="Arial"/>
          </w:rPr>
          <w:t>Division 9.2</w:t>
        </w:r>
        <w:r w:rsidR="00C8518D" w:rsidRPr="00BC5DA7">
          <w:rPr>
            <w:rFonts w:asciiTheme="minorHAnsi" w:eastAsiaTheme="minorEastAsia" w:hAnsiTheme="minorHAnsi"/>
            <w:i w:val="0"/>
            <w:kern w:val="2"/>
            <w:sz w:val="22"/>
            <w:lang w:eastAsia="en-AU"/>
            <w14:ligatures w14:val="standardContextual"/>
          </w:rPr>
          <w:tab/>
        </w:r>
        <w:r w:rsidR="00C8518D" w:rsidRPr="00BC5DA7">
          <w:rPr>
            <w:rStyle w:val="Hyperlink"/>
            <w:rFonts w:cs="Arial"/>
          </w:rPr>
          <w:t>RESERVED</w:t>
        </w:r>
        <w:r w:rsidR="00C8518D" w:rsidRPr="00BC5DA7">
          <w:rPr>
            <w:webHidden/>
          </w:rPr>
          <w:tab/>
        </w:r>
        <w:r w:rsidR="00C8518D" w:rsidRPr="00BC5DA7">
          <w:rPr>
            <w:webHidden/>
          </w:rPr>
          <w:fldChar w:fldCharType="begin"/>
        </w:r>
        <w:r w:rsidR="00C8518D" w:rsidRPr="00BC5DA7">
          <w:rPr>
            <w:webHidden/>
          </w:rPr>
          <w:instrText xml:space="preserve"> PAGEREF _Toc153542389 \h </w:instrText>
        </w:r>
        <w:r w:rsidR="00C8518D" w:rsidRPr="00BC5DA7">
          <w:rPr>
            <w:webHidden/>
          </w:rPr>
        </w:r>
        <w:r w:rsidR="00C8518D" w:rsidRPr="00BC5DA7">
          <w:rPr>
            <w:webHidden/>
          </w:rPr>
          <w:fldChar w:fldCharType="separate"/>
        </w:r>
        <w:r w:rsidR="00C8518D" w:rsidRPr="00BC5DA7">
          <w:rPr>
            <w:webHidden/>
          </w:rPr>
          <w:t>61</w:t>
        </w:r>
        <w:r w:rsidR="00C8518D" w:rsidRPr="00BC5DA7">
          <w:rPr>
            <w:webHidden/>
          </w:rPr>
          <w:fldChar w:fldCharType="end"/>
        </w:r>
      </w:hyperlink>
    </w:p>
    <w:p w14:paraId="1EDEF15E" w14:textId="60A2EF1C" w:rsidR="00C8518D" w:rsidRPr="00BC5DA7" w:rsidRDefault="004D5A1A">
      <w:pPr>
        <w:pStyle w:val="TOC1"/>
        <w:rPr>
          <w:rFonts w:asciiTheme="minorHAnsi" w:eastAsiaTheme="minorEastAsia" w:hAnsiTheme="minorHAnsi"/>
          <w:b w:val="0"/>
          <w:color w:val="auto"/>
          <w:kern w:val="2"/>
          <w:sz w:val="22"/>
          <w:lang w:eastAsia="en-AU"/>
          <w14:ligatures w14:val="standardContextual"/>
        </w:rPr>
      </w:pPr>
      <w:hyperlink w:anchor="_Toc153542390" w:history="1">
        <w:r w:rsidR="00C8518D" w:rsidRPr="00BC5DA7">
          <w:rPr>
            <w:rStyle w:val="Hyperlink"/>
          </w:rPr>
          <w:t>CHAPTER 10</w:t>
        </w:r>
        <w:r w:rsidR="00C8518D" w:rsidRPr="00BC5DA7">
          <w:rPr>
            <w:rFonts w:asciiTheme="minorHAnsi" w:eastAsiaTheme="minorEastAsia" w:hAnsiTheme="minorHAnsi"/>
            <w:b w:val="0"/>
            <w:color w:val="auto"/>
            <w:kern w:val="2"/>
            <w:sz w:val="22"/>
            <w:lang w:eastAsia="en-AU"/>
            <w14:ligatures w14:val="standardContextual"/>
          </w:rPr>
          <w:tab/>
        </w:r>
        <w:r w:rsidR="00C8518D" w:rsidRPr="00BC5DA7">
          <w:rPr>
            <w:rStyle w:val="Hyperlink"/>
          </w:rPr>
          <w:t>RECORD KEEPING FOR CERTAIN RPA AND MODEL AIRCRAFT</w:t>
        </w:r>
        <w:r w:rsidR="00A80788" w:rsidRPr="00BC5DA7">
          <w:rPr>
            <w:rStyle w:val="Hyperlink"/>
          </w:rPr>
          <w:tab/>
        </w:r>
        <w:r w:rsidR="00A80788" w:rsidRPr="00BC5DA7">
          <w:rPr>
            <w:rStyle w:val="Hyperlink"/>
          </w:rPr>
          <w:tab/>
        </w:r>
        <w:r w:rsidR="00C8518D" w:rsidRPr="00BC5DA7">
          <w:rPr>
            <w:webHidden/>
          </w:rPr>
          <w:fldChar w:fldCharType="begin"/>
        </w:r>
        <w:r w:rsidR="00C8518D" w:rsidRPr="00BC5DA7">
          <w:rPr>
            <w:webHidden/>
          </w:rPr>
          <w:instrText xml:space="preserve"> PAGEREF _Toc153542390 \h </w:instrText>
        </w:r>
        <w:r w:rsidR="00C8518D" w:rsidRPr="00BC5DA7">
          <w:rPr>
            <w:webHidden/>
          </w:rPr>
        </w:r>
        <w:r w:rsidR="00C8518D" w:rsidRPr="00BC5DA7">
          <w:rPr>
            <w:webHidden/>
          </w:rPr>
          <w:fldChar w:fldCharType="separate"/>
        </w:r>
        <w:r w:rsidR="00C8518D" w:rsidRPr="00BC5DA7">
          <w:rPr>
            <w:webHidden/>
          </w:rPr>
          <w:t>62</w:t>
        </w:r>
        <w:r w:rsidR="00C8518D" w:rsidRPr="00BC5DA7">
          <w:rPr>
            <w:webHidden/>
          </w:rPr>
          <w:fldChar w:fldCharType="end"/>
        </w:r>
      </w:hyperlink>
    </w:p>
    <w:p w14:paraId="69DE786A" w14:textId="339CDC57" w:rsidR="00C8518D" w:rsidRPr="00BC5DA7" w:rsidRDefault="004D5A1A">
      <w:pPr>
        <w:pStyle w:val="TOC2"/>
        <w:rPr>
          <w:rFonts w:asciiTheme="minorHAnsi" w:eastAsiaTheme="minorEastAsia" w:hAnsiTheme="minorHAnsi"/>
          <w:i w:val="0"/>
          <w:kern w:val="2"/>
          <w:sz w:val="22"/>
          <w:lang w:eastAsia="en-AU"/>
          <w14:ligatures w14:val="standardContextual"/>
        </w:rPr>
      </w:pPr>
      <w:hyperlink w:anchor="_Toc153542391" w:history="1">
        <w:r w:rsidR="00C8518D" w:rsidRPr="00BC5DA7">
          <w:rPr>
            <w:rStyle w:val="Hyperlink"/>
          </w:rPr>
          <w:t>Division 10.1</w:t>
        </w:r>
        <w:r w:rsidR="00C8518D" w:rsidRPr="00BC5DA7">
          <w:rPr>
            <w:rFonts w:asciiTheme="minorHAnsi" w:eastAsiaTheme="minorEastAsia" w:hAnsiTheme="minorHAnsi"/>
            <w:i w:val="0"/>
            <w:kern w:val="2"/>
            <w:sz w:val="22"/>
            <w:lang w:eastAsia="en-AU"/>
            <w14:ligatures w14:val="standardContextual"/>
          </w:rPr>
          <w:tab/>
        </w:r>
        <w:r w:rsidR="00C8518D" w:rsidRPr="00BC5DA7">
          <w:rPr>
            <w:rStyle w:val="Hyperlink"/>
          </w:rPr>
          <w:t>Preliminary</w:t>
        </w:r>
        <w:r w:rsidR="00C8518D" w:rsidRPr="00BC5DA7">
          <w:rPr>
            <w:webHidden/>
          </w:rPr>
          <w:tab/>
        </w:r>
        <w:r w:rsidR="00C8518D" w:rsidRPr="00BC5DA7">
          <w:rPr>
            <w:webHidden/>
          </w:rPr>
          <w:fldChar w:fldCharType="begin"/>
        </w:r>
        <w:r w:rsidR="00C8518D" w:rsidRPr="00BC5DA7">
          <w:rPr>
            <w:webHidden/>
          </w:rPr>
          <w:instrText xml:space="preserve"> PAGEREF _Toc153542391 \h </w:instrText>
        </w:r>
        <w:r w:rsidR="00C8518D" w:rsidRPr="00BC5DA7">
          <w:rPr>
            <w:webHidden/>
          </w:rPr>
        </w:r>
        <w:r w:rsidR="00C8518D" w:rsidRPr="00BC5DA7">
          <w:rPr>
            <w:webHidden/>
          </w:rPr>
          <w:fldChar w:fldCharType="separate"/>
        </w:r>
        <w:r w:rsidR="00C8518D" w:rsidRPr="00BC5DA7">
          <w:rPr>
            <w:webHidden/>
          </w:rPr>
          <w:t>62</w:t>
        </w:r>
        <w:r w:rsidR="00C8518D" w:rsidRPr="00BC5DA7">
          <w:rPr>
            <w:webHidden/>
          </w:rPr>
          <w:fldChar w:fldCharType="end"/>
        </w:r>
      </w:hyperlink>
    </w:p>
    <w:p w14:paraId="16BE6F79" w14:textId="65498B40" w:rsidR="00C8518D" w:rsidRPr="00BC5DA7" w:rsidRDefault="004D5A1A">
      <w:pPr>
        <w:pStyle w:val="TOC3"/>
        <w:rPr>
          <w:rFonts w:asciiTheme="minorHAnsi" w:eastAsiaTheme="minorEastAsia" w:hAnsiTheme="minorHAnsi"/>
          <w:color w:val="auto"/>
          <w:kern w:val="2"/>
          <w:sz w:val="22"/>
          <w:lang w:val="en-AU" w:eastAsia="en-AU"/>
          <w14:ligatures w14:val="standardContextual"/>
        </w:rPr>
      </w:pPr>
      <w:hyperlink w:anchor="_Toc153542392" w:history="1">
        <w:r w:rsidR="00C8518D" w:rsidRPr="00BC5DA7">
          <w:rPr>
            <w:rStyle w:val="Hyperlink"/>
            <w:lang w:eastAsia="en-AU"/>
          </w:rPr>
          <w:t>10.01</w:t>
        </w:r>
        <w:r w:rsidR="00C8518D" w:rsidRPr="00BC5DA7">
          <w:rPr>
            <w:rFonts w:asciiTheme="minorHAnsi" w:eastAsiaTheme="minorEastAsia" w:hAnsiTheme="minorHAnsi"/>
            <w:color w:val="auto"/>
            <w:kern w:val="2"/>
            <w:sz w:val="22"/>
            <w:lang w:val="en-AU" w:eastAsia="en-AU"/>
            <w14:ligatures w14:val="standardContextual"/>
          </w:rPr>
          <w:tab/>
        </w:r>
        <w:r w:rsidR="00C8518D" w:rsidRPr="00BC5DA7">
          <w:rPr>
            <w:rStyle w:val="Hyperlink"/>
            <w:lang w:eastAsia="en-AU"/>
          </w:rPr>
          <w:t>Definitions for the Chapter</w:t>
        </w:r>
        <w:r w:rsidR="00C8518D" w:rsidRPr="00BC5DA7">
          <w:rPr>
            <w:webHidden/>
          </w:rPr>
          <w:tab/>
        </w:r>
        <w:r w:rsidR="00C8518D" w:rsidRPr="00BC5DA7">
          <w:rPr>
            <w:webHidden/>
          </w:rPr>
          <w:fldChar w:fldCharType="begin"/>
        </w:r>
        <w:r w:rsidR="00C8518D" w:rsidRPr="00BC5DA7">
          <w:rPr>
            <w:webHidden/>
          </w:rPr>
          <w:instrText xml:space="preserve"> PAGEREF _Toc153542392 \h </w:instrText>
        </w:r>
        <w:r w:rsidR="00C8518D" w:rsidRPr="00BC5DA7">
          <w:rPr>
            <w:webHidden/>
          </w:rPr>
        </w:r>
        <w:r w:rsidR="00C8518D" w:rsidRPr="00BC5DA7">
          <w:rPr>
            <w:webHidden/>
          </w:rPr>
          <w:fldChar w:fldCharType="separate"/>
        </w:r>
        <w:r w:rsidR="00C8518D" w:rsidRPr="00BC5DA7">
          <w:rPr>
            <w:webHidden/>
          </w:rPr>
          <w:t>62</w:t>
        </w:r>
        <w:r w:rsidR="00C8518D" w:rsidRPr="00BC5DA7">
          <w:rPr>
            <w:webHidden/>
          </w:rPr>
          <w:fldChar w:fldCharType="end"/>
        </w:r>
      </w:hyperlink>
    </w:p>
    <w:p w14:paraId="22C73D31" w14:textId="08C39B5D" w:rsidR="00C8518D" w:rsidRPr="00BC5DA7" w:rsidRDefault="004D5A1A">
      <w:pPr>
        <w:pStyle w:val="TOC2"/>
        <w:rPr>
          <w:rFonts w:asciiTheme="minorHAnsi" w:eastAsiaTheme="minorEastAsia" w:hAnsiTheme="minorHAnsi"/>
          <w:i w:val="0"/>
          <w:kern w:val="2"/>
          <w:sz w:val="22"/>
          <w:lang w:eastAsia="en-AU"/>
          <w14:ligatures w14:val="standardContextual"/>
        </w:rPr>
      </w:pPr>
      <w:hyperlink w:anchor="_Toc153542393" w:history="1">
        <w:r w:rsidR="00C8518D" w:rsidRPr="00BC5DA7">
          <w:rPr>
            <w:rStyle w:val="Hyperlink"/>
          </w:rPr>
          <w:t>Division 10.2</w:t>
        </w:r>
        <w:r w:rsidR="00C8518D" w:rsidRPr="00BC5DA7">
          <w:rPr>
            <w:rFonts w:asciiTheme="minorHAnsi" w:eastAsiaTheme="minorEastAsia" w:hAnsiTheme="minorHAnsi"/>
            <w:i w:val="0"/>
            <w:kern w:val="2"/>
            <w:sz w:val="22"/>
            <w:lang w:eastAsia="en-AU"/>
            <w14:ligatures w14:val="standardContextual"/>
          </w:rPr>
          <w:tab/>
        </w:r>
        <w:r w:rsidR="00C8518D" w:rsidRPr="00BC5DA7">
          <w:rPr>
            <w:rStyle w:val="Hyperlink"/>
          </w:rPr>
          <w:t>Record-keeping requirements — RPA other than excluded RPA</w:t>
        </w:r>
        <w:r w:rsidR="00C8518D" w:rsidRPr="00BC5DA7">
          <w:rPr>
            <w:webHidden/>
          </w:rPr>
          <w:tab/>
        </w:r>
        <w:r w:rsidR="00C8518D" w:rsidRPr="00BC5DA7">
          <w:rPr>
            <w:webHidden/>
          </w:rPr>
          <w:fldChar w:fldCharType="begin"/>
        </w:r>
        <w:r w:rsidR="00C8518D" w:rsidRPr="00BC5DA7">
          <w:rPr>
            <w:webHidden/>
          </w:rPr>
          <w:instrText xml:space="preserve"> PAGEREF _Toc153542393 \h </w:instrText>
        </w:r>
        <w:r w:rsidR="00C8518D" w:rsidRPr="00BC5DA7">
          <w:rPr>
            <w:webHidden/>
          </w:rPr>
        </w:r>
        <w:r w:rsidR="00C8518D" w:rsidRPr="00BC5DA7">
          <w:rPr>
            <w:webHidden/>
          </w:rPr>
          <w:fldChar w:fldCharType="separate"/>
        </w:r>
        <w:r w:rsidR="00C8518D" w:rsidRPr="00BC5DA7">
          <w:rPr>
            <w:webHidden/>
          </w:rPr>
          <w:t>63</w:t>
        </w:r>
        <w:r w:rsidR="00C8518D" w:rsidRPr="00BC5DA7">
          <w:rPr>
            <w:webHidden/>
          </w:rPr>
          <w:fldChar w:fldCharType="end"/>
        </w:r>
      </w:hyperlink>
    </w:p>
    <w:p w14:paraId="5083382C" w14:textId="02E02C8B" w:rsidR="00C8518D" w:rsidRPr="00BC5DA7" w:rsidRDefault="004D5A1A">
      <w:pPr>
        <w:pStyle w:val="TOC3"/>
        <w:rPr>
          <w:rFonts w:asciiTheme="minorHAnsi" w:eastAsiaTheme="minorEastAsia" w:hAnsiTheme="minorHAnsi"/>
          <w:color w:val="auto"/>
          <w:kern w:val="2"/>
          <w:sz w:val="22"/>
          <w:lang w:val="en-AU" w:eastAsia="en-AU"/>
          <w14:ligatures w14:val="standardContextual"/>
        </w:rPr>
      </w:pPr>
      <w:hyperlink w:anchor="_Toc153542394" w:history="1">
        <w:r w:rsidR="00C8518D" w:rsidRPr="00BC5DA7">
          <w:rPr>
            <w:rStyle w:val="Hyperlink"/>
            <w:lang w:eastAsia="en-AU"/>
          </w:rPr>
          <w:t>10.02</w:t>
        </w:r>
        <w:r w:rsidR="00C8518D" w:rsidRPr="00BC5DA7">
          <w:rPr>
            <w:rFonts w:asciiTheme="minorHAnsi" w:eastAsiaTheme="minorEastAsia" w:hAnsiTheme="minorHAnsi"/>
            <w:color w:val="auto"/>
            <w:kern w:val="2"/>
            <w:sz w:val="22"/>
            <w:lang w:val="en-AU" w:eastAsia="en-AU"/>
            <w14:ligatures w14:val="standardContextual"/>
          </w:rPr>
          <w:tab/>
        </w:r>
        <w:r w:rsidR="00C8518D" w:rsidRPr="00BC5DA7">
          <w:rPr>
            <w:rStyle w:val="Hyperlink"/>
            <w:lang w:eastAsia="en-AU"/>
          </w:rPr>
          <w:t>Purpose</w:t>
        </w:r>
        <w:r w:rsidR="00C8518D" w:rsidRPr="00BC5DA7">
          <w:rPr>
            <w:webHidden/>
          </w:rPr>
          <w:tab/>
        </w:r>
        <w:r w:rsidR="00C8518D" w:rsidRPr="00BC5DA7">
          <w:rPr>
            <w:webHidden/>
          </w:rPr>
          <w:fldChar w:fldCharType="begin"/>
        </w:r>
        <w:r w:rsidR="00C8518D" w:rsidRPr="00BC5DA7">
          <w:rPr>
            <w:webHidden/>
          </w:rPr>
          <w:instrText xml:space="preserve"> PAGEREF _Toc153542394 \h </w:instrText>
        </w:r>
        <w:r w:rsidR="00C8518D" w:rsidRPr="00BC5DA7">
          <w:rPr>
            <w:webHidden/>
          </w:rPr>
        </w:r>
        <w:r w:rsidR="00C8518D" w:rsidRPr="00BC5DA7">
          <w:rPr>
            <w:webHidden/>
          </w:rPr>
          <w:fldChar w:fldCharType="separate"/>
        </w:r>
        <w:r w:rsidR="00C8518D" w:rsidRPr="00BC5DA7">
          <w:rPr>
            <w:webHidden/>
          </w:rPr>
          <w:t>63</w:t>
        </w:r>
        <w:r w:rsidR="00C8518D" w:rsidRPr="00BC5DA7">
          <w:rPr>
            <w:webHidden/>
          </w:rPr>
          <w:fldChar w:fldCharType="end"/>
        </w:r>
      </w:hyperlink>
    </w:p>
    <w:p w14:paraId="550ED2BD" w14:textId="4ABE7CA4" w:rsidR="00C8518D" w:rsidRPr="00BC5DA7" w:rsidRDefault="004D5A1A">
      <w:pPr>
        <w:pStyle w:val="TOC3"/>
        <w:rPr>
          <w:rFonts w:asciiTheme="minorHAnsi" w:eastAsiaTheme="minorEastAsia" w:hAnsiTheme="minorHAnsi"/>
          <w:color w:val="auto"/>
          <w:kern w:val="2"/>
          <w:sz w:val="22"/>
          <w:lang w:val="en-AU" w:eastAsia="en-AU"/>
          <w14:ligatures w14:val="standardContextual"/>
        </w:rPr>
      </w:pPr>
      <w:hyperlink w:anchor="_Toc153542395" w:history="1">
        <w:r w:rsidR="00C8518D" w:rsidRPr="00BC5DA7">
          <w:rPr>
            <w:rStyle w:val="Hyperlink"/>
          </w:rPr>
          <w:t>10.03</w:t>
        </w:r>
        <w:r w:rsidR="00C8518D" w:rsidRPr="00BC5DA7">
          <w:rPr>
            <w:rFonts w:asciiTheme="minorHAnsi" w:eastAsiaTheme="minorEastAsia" w:hAnsiTheme="minorHAnsi"/>
            <w:color w:val="auto"/>
            <w:kern w:val="2"/>
            <w:sz w:val="22"/>
            <w:lang w:val="en-AU" w:eastAsia="en-AU"/>
            <w14:ligatures w14:val="standardContextual"/>
          </w:rPr>
          <w:tab/>
        </w:r>
        <w:r w:rsidR="00C8518D" w:rsidRPr="00BC5DA7">
          <w:rPr>
            <w:rStyle w:val="Hyperlink"/>
          </w:rPr>
          <w:t>Certain operational and training records to be kept</w:t>
        </w:r>
        <w:r w:rsidR="00C8518D" w:rsidRPr="00BC5DA7">
          <w:rPr>
            <w:webHidden/>
          </w:rPr>
          <w:tab/>
        </w:r>
        <w:r w:rsidR="00C8518D" w:rsidRPr="00BC5DA7">
          <w:rPr>
            <w:webHidden/>
          </w:rPr>
          <w:fldChar w:fldCharType="begin"/>
        </w:r>
        <w:r w:rsidR="00C8518D" w:rsidRPr="00BC5DA7">
          <w:rPr>
            <w:webHidden/>
          </w:rPr>
          <w:instrText xml:space="preserve"> PAGEREF _Toc153542395 \h </w:instrText>
        </w:r>
        <w:r w:rsidR="00C8518D" w:rsidRPr="00BC5DA7">
          <w:rPr>
            <w:webHidden/>
          </w:rPr>
        </w:r>
        <w:r w:rsidR="00C8518D" w:rsidRPr="00BC5DA7">
          <w:rPr>
            <w:webHidden/>
          </w:rPr>
          <w:fldChar w:fldCharType="separate"/>
        </w:r>
        <w:r w:rsidR="00C8518D" w:rsidRPr="00BC5DA7">
          <w:rPr>
            <w:webHidden/>
          </w:rPr>
          <w:t>63</w:t>
        </w:r>
        <w:r w:rsidR="00C8518D" w:rsidRPr="00BC5DA7">
          <w:rPr>
            <w:webHidden/>
          </w:rPr>
          <w:fldChar w:fldCharType="end"/>
        </w:r>
      </w:hyperlink>
    </w:p>
    <w:p w14:paraId="34B785EF" w14:textId="5A834169" w:rsidR="00C8518D" w:rsidRPr="00BC5DA7" w:rsidRDefault="004D5A1A">
      <w:pPr>
        <w:pStyle w:val="TOC3"/>
        <w:rPr>
          <w:rFonts w:asciiTheme="minorHAnsi" w:eastAsiaTheme="minorEastAsia" w:hAnsiTheme="minorHAnsi"/>
          <w:color w:val="auto"/>
          <w:kern w:val="2"/>
          <w:sz w:val="22"/>
          <w:lang w:val="en-AU" w:eastAsia="en-AU"/>
          <w14:ligatures w14:val="standardContextual"/>
        </w:rPr>
      </w:pPr>
      <w:hyperlink w:anchor="_Toc153542396" w:history="1">
        <w:r w:rsidR="00C8518D" w:rsidRPr="00BC5DA7">
          <w:rPr>
            <w:rStyle w:val="Hyperlink"/>
          </w:rPr>
          <w:t>10.03A</w:t>
        </w:r>
        <w:r w:rsidR="00C8518D" w:rsidRPr="00BC5DA7">
          <w:rPr>
            <w:rFonts w:asciiTheme="minorHAnsi" w:eastAsiaTheme="minorEastAsia" w:hAnsiTheme="minorHAnsi"/>
            <w:color w:val="auto"/>
            <w:kern w:val="2"/>
            <w:sz w:val="22"/>
            <w:lang w:val="en-AU" w:eastAsia="en-AU"/>
            <w14:ligatures w14:val="standardContextual"/>
          </w:rPr>
          <w:tab/>
        </w:r>
        <w:r w:rsidR="00C8518D" w:rsidRPr="00BC5DA7">
          <w:rPr>
            <w:rStyle w:val="Hyperlink"/>
          </w:rPr>
          <w:t>RePL training course records</w:t>
        </w:r>
        <w:r w:rsidR="00C8518D" w:rsidRPr="00BC5DA7">
          <w:rPr>
            <w:webHidden/>
          </w:rPr>
          <w:tab/>
        </w:r>
        <w:r w:rsidR="00C8518D" w:rsidRPr="00BC5DA7">
          <w:rPr>
            <w:webHidden/>
          </w:rPr>
          <w:fldChar w:fldCharType="begin"/>
        </w:r>
        <w:r w:rsidR="00C8518D" w:rsidRPr="00BC5DA7">
          <w:rPr>
            <w:webHidden/>
          </w:rPr>
          <w:instrText xml:space="preserve"> PAGEREF _Toc153542396 \h </w:instrText>
        </w:r>
        <w:r w:rsidR="00C8518D" w:rsidRPr="00BC5DA7">
          <w:rPr>
            <w:webHidden/>
          </w:rPr>
        </w:r>
        <w:r w:rsidR="00C8518D" w:rsidRPr="00BC5DA7">
          <w:rPr>
            <w:webHidden/>
          </w:rPr>
          <w:fldChar w:fldCharType="separate"/>
        </w:r>
        <w:r w:rsidR="00C8518D" w:rsidRPr="00BC5DA7">
          <w:rPr>
            <w:webHidden/>
          </w:rPr>
          <w:t>63</w:t>
        </w:r>
        <w:r w:rsidR="00C8518D" w:rsidRPr="00BC5DA7">
          <w:rPr>
            <w:webHidden/>
          </w:rPr>
          <w:fldChar w:fldCharType="end"/>
        </w:r>
      </w:hyperlink>
    </w:p>
    <w:p w14:paraId="7F9A0387" w14:textId="6783D643" w:rsidR="00C8518D" w:rsidRPr="00BC5DA7" w:rsidRDefault="004D5A1A">
      <w:pPr>
        <w:pStyle w:val="TOC3"/>
        <w:rPr>
          <w:rFonts w:asciiTheme="minorHAnsi" w:eastAsiaTheme="minorEastAsia" w:hAnsiTheme="minorHAnsi"/>
          <w:color w:val="auto"/>
          <w:kern w:val="2"/>
          <w:sz w:val="22"/>
          <w:lang w:val="en-AU" w:eastAsia="en-AU"/>
          <w14:ligatures w14:val="standardContextual"/>
        </w:rPr>
      </w:pPr>
      <w:hyperlink w:anchor="_Toc153542397" w:history="1">
        <w:r w:rsidR="00C8518D" w:rsidRPr="00BC5DA7">
          <w:rPr>
            <w:rStyle w:val="Hyperlink"/>
            <w:lang w:eastAsia="en-AU"/>
          </w:rPr>
          <w:t>10.04</w:t>
        </w:r>
        <w:r w:rsidR="00C8518D" w:rsidRPr="00BC5DA7">
          <w:rPr>
            <w:rFonts w:asciiTheme="minorHAnsi" w:eastAsiaTheme="minorEastAsia" w:hAnsiTheme="minorHAnsi"/>
            <w:color w:val="auto"/>
            <w:kern w:val="2"/>
            <w:sz w:val="22"/>
            <w:lang w:val="en-AU" w:eastAsia="en-AU"/>
            <w14:ligatures w14:val="standardContextual"/>
          </w:rPr>
          <w:tab/>
        </w:r>
        <w:r w:rsidR="00C8518D" w:rsidRPr="00BC5DA7">
          <w:rPr>
            <w:rStyle w:val="Hyperlink"/>
            <w:lang w:eastAsia="en-AU"/>
          </w:rPr>
          <w:t>RPAS operational release</w:t>
        </w:r>
        <w:r w:rsidR="00C8518D" w:rsidRPr="00BC5DA7">
          <w:rPr>
            <w:webHidden/>
          </w:rPr>
          <w:tab/>
        </w:r>
        <w:r w:rsidR="00C8518D" w:rsidRPr="00BC5DA7">
          <w:rPr>
            <w:webHidden/>
          </w:rPr>
          <w:fldChar w:fldCharType="begin"/>
        </w:r>
        <w:r w:rsidR="00C8518D" w:rsidRPr="00BC5DA7">
          <w:rPr>
            <w:webHidden/>
          </w:rPr>
          <w:instrText xml:space="preserve"> PAGEREF _Toc153542397 \h </w:instrText>
        </w:r>
        <w:r w:rsidR="00C8518D" w:rsidRPr="00BC5DA7">
          <w:rPr>
            <w:webHidden/>
          </w:rPr>
        </w:r>
        <w:r w:rsidR="00C8518D" w:rsidRPr="00BC5DA7">
          <w:rPr>
            <w:webHidden/>
          </w:rPr>
          <w:fldChar w:fldCharType="separate"/>
        </w:r>
        <w:r w:rsidR="00C8518D" w:rsidRPr="00BC5DA7">
          <w:rPr>
            <w:webHidden/>
          </w:rPr>
          <w:t>64</w:t>
        </w:r>
        <w:r w:rsidR="00C8518D" w:rsidRPr="00BC5DA7">
          <w:rPr>
            <w:webHidden/>
          </w:rPr>
          <w:fldChar w:fldCharType="end"/>
        </w:r>
      </w:hyperlink>
    </w:p>
    <w:p w14:paraId="52864CDA" w14:textId="2D498F9D" w:rsidR="00C8518D" w:rsidRPr="00BC5DA7" w:rsidRDefault="004D5A1A">
      <w:pPr>
        <w:pStyle w:val="TOC3"/>
        <w:rPr>
          <w:rFonts w:asciiTheme="minorHAnsi" w:eastAsiaTheme="minorEastAsia" w:hAnsiTheme="minorHAnsi"/>
          <w:color w:val="auto"/>
          <w:kern w:val="2"/>
          <w:sz w:val="22"/>
          <w:lang w:val="en-AU" w:eastAsia="en-AU"/>
          <w14:ligatures w14:val="standardContextual"/>
        </w:rPr>
      </w:pPr>
      <w:hyperlink w:anchor="_Toc153542398" w:history="1">
        <w:r w:rsidR="00C8518D" w:rsidRPr="00BC5DA7">
          <w:rPr>
            <w:rStyle w:val="Hyperlink"/>
            <w:lang w:eastAsia="en-AU"/>
          </w:rPr>
          <w:t>10.05</w:t>
        </w:r>
        <w:r w:rsidR="00C8518D" w:rsidRPr="00BC5DA7">
          <w:rPr>
            <w:rFonts w:asciiTheme="minorHAnsi" w:eastAsiaTheme="minorEastAsia" w:hAnsiTheme="minorHAnsi"/>
            <w:color w:val="auto"/>
            <w:kern w:val="2"/>
            <w:sz w:val="22"/>
            <w:lang w:val="en-AU" w:eastAsia="en-AU"/>
            <w14:ligatures w14:val="standardContextual"/>
          </w:rPr>
          <w:tab/>
        </w:r>
        <w:r w:rsidR="00C8518D" w:rsidRPr="00BC5DA7">
          <w:rPr>
            <w:rStyle w:val="Hyperlink"/>
            <w:lang w:eastAsia="en-AU"/>
          </w:rPr>
          <w:t>RPAS operational log</w:t>
        </w:r>
        <w:r w:rsidR="00C8518D" w:rsidRPr="00BC5DA7">
          <w:rPr>
            <w:webHidden/>
          </w:rPr>
          <w:tab/>
        </w:r>
        <w:r w:rsidR="00C8518D" w:rsidRPr="00BC5DA7">
          <w:rPr>
            <w:webHidden/>
          </w:rPr>
          <w:fldChar w:fldCharType="begin"/>
        </w:r>
        <w:r w:rsidR="00C8518D" w:rsidRPr="00BC5DA7">
          <w:rPr>
            <w:webHidden/>
          </w:rPr>
          <w:instrText xml:space="preserve"> PAGEREF _Toc153542398 \h </w:instrText>
        </w:r>
        <w:r w:rsidR="00C8518D" w:rsidRPr="00BC5DA7">
          <w:rPr>
            <w:webHidden/>
          </w:rPr>
        </w:r>
        <w:r w:rsidR="00C8518D" w:rsidRPr="00BC5DA7">
          <w:rPr>
            <w:webHidden/>
          </w:rPr>
          <w:fldChar w:fldCharType="separate"/>
        </w:r>
        <w:r w:rsidR="00C8518D" w:rsidRPr="00BC5DA7">
          <w:rPr>
            <w:webHidden/>
          </w:rPr>
          <w:t>65</w:t>
        </w:r>
        <w:r w:rsidR="00C8518D" w:rsidRPr="00BC5DA7">
          <w:rPr>
            <w:webHidden/>
          </w:rPr>
          <w:fldChar w:fldCharType="end"/>
        </w:r>
      </w:hyperlink>
    </w:p>
    <w:p w14:paraId="053F15F3" w14:textId="18C7E3E4" w:rsidR="00C8518D" w:rsidRPr="00BC5DA7" w:rsidRDefault="004D5A1A">
      <w:pPr>
        <w:pStyle w:val="TOC3"/>
        <w:rPr>
          <w:rFonts w:asciiTheme="minorHAnsi" w:eastAsiaTheme="minorEastAsia" w:hAnsiTheme="minorHAnsi"/>
          <w:color w:val="auto"/>
          <w:kern w:val="2"/>
          <w:sz w:val="22"/>
          <w:lang w:val="en-AU" w:eastAsia="en-AU"/>
          <w14:ligatures w14:val="standardContextual"/>
        </w:rPr>
      </w:pPr>
      <w:hyperlink w:anchor="_Toc153542399" w:history="1">
        <w:r w:rsidR="00C8518D" w:rsidRPr="00BC5DA7">
          <w:rPr>
            <w:rStyle w:val="Hyperlink"/>
            <w:lang w:eastAsia="en-AU"/>
          </w:rPr>
          <w:t>10.06</w:t>
        </w:r>
        <w:r w:rsidR="00C8518D" w:rsidRPr="00BC5DA7">
          <w:rPr>
            <w:rFonts w:asciiTheme="minorHAnsi" w:eastAsiaTheme="minorEastAsia" w:hAnsiTheme="minorHAnsi"/>
            <w:color w:val="auto"/>
            <w:kern w:val="2"/>
            <w:sz w:val="22"/>
            <w:lang w:val="en-AU" w:eastAsia="en-AU"/>
            <w14:ligatures w14:val="standardContextual"/>
          </w:rPr>
          <w:tab/>
        </w:r>
        <w:r w:rsidR="00C8518D" w:rsidRPr="00BC5DA7">
          <w:rPr>
            <w:rStyle w:val="Hyperlink"/>
            <w:lang w:eastAsia="en-AU"/>
          </w:rPr>
          <w:t>Remote pilot log — for flight time</w:t>
        </w:r>
        <w:r w:rsidR="00C8518D" w:rsidRPr="00BC5DA7">
          <w:rPr>
            <w:webHidden/>
          </w:rPr>
          <w:tab/>
        </w:r>
        <w:r w:rsidR="00C8518D" w:rsidRPr="00BC5DA7">
          <w:rPr>
            <w:webHidden/>
          </w:rPr>
          <w:fldChar w:fldCharType="begin"/>
        </w:r>
        <w:r w:rsidR="00C8518D" w:rsidRPr="00BC5DA7">
          <w:rPr>
            <w:webHidden/>
          </w:rPr>
          <w:instrText xml:space="preserve"> PAGEREF _Toc153542399 \h </w:instrText>
        </w:r>
        <w:r w:rsidR="00C8518D" w:rsidRPr="00BC5DA7">
          <w:rPr>
            <w:webHidden/>
          </w:rPr>
        </w:r>
        <w:r w:rsidR="00C8518D" w:rsidRPr="00BC5DA7">
          <w:rPr>
            <w:webHidden/>
          </w:rPr>
          <w:fldChar w:fldCharType="separate"/>
        </w:r>
        <w:r w:rsidR="00C8518D" w:rsidRPr="00BC5DA7">
          <w:rPr>
            <w:webHidden/>
          </w:rPr>
          <w:t>66</w:t>
        </w:r>
        <w:r w:rsidR="00C8518D" w:rsidRPr="00BC5DA7">
          <w:rPr>
            <w:webHidden/>
          </w:rPr>
          <w:fldChar w:fldCharType="end"/>
        </w:r>
      </w:hyperlink>
    </w:p>
    <w:p w14:paraId="6039BB14" w14:textId="0922D3BD" w:rsidR="00C8518D" w:rsidRPr="00BC5DA7" w:rsidRDefault="004D5A1A">
      <w:pPr>
        <w:pStyle w:val="TOC3"/>
        <w:rPr>
          <w:rFonts w:asciiTheme="minorHAnsi" w:eastAsiaTheme="minorEastAsia" w:hAnsiTheme="minorHAnsi"/>
          <w:color w:val="auto"/>
          <w:kern w:val="2"/>
          <w:sz w:val="22"/>
          <w:lang w:val="en-AU" w:eastAsia="en-AU"/>
          <w14:ligatures w14:val="standardContextual"/>
        </w:rPr>
      </w:pPr>
      <w:hyperlink w:anchor="_Toc153542400" w:history="1">
        <w:r w:rsidR="00C8518D" w:rsidRPr="00BC5DA7">
          <w:rPr>
            <w:rStyle w:val="Hyperlink"/>
            <w:lang w:eastAsia="en-AU"/>
          </w:rPr>
          <w:t>10.07</w:t>
        </w:r>
        <w:r w:rsidR="00C8518D" w:rsidRPr="00BC5DA7">
          <w:rPr>
            <w:rFonts w:asciiTheme="minorHAnsi" w:eastAsiaTheme="minorEastAsia" w:hAnsiTheme="minorHAnsi"/>
            <w:color w:val="auto"/>
            <w:kern w:val="2"/>
            <w:sz w:val="22"/>
            <w:lang w:val="en-AU" w:eastAsia="en-AU"/>
            <w14:ligatures w14:val="standardContextual"/>
          </w:rPr>
          <w:tab/>
        </w:r>
        <w:r w:rsidR="00C8518D" w:rsidRPr="00BC5DA7">
          <w:rPr>
            <w:rStyle w:val="Hyperlink"/>
            <w:lang w:eastAsia="en-AU"/>
          </w:rPr>
          <w:t>RPAS technical log</w:t>
        </w:r>
        <w:r w:rsidR="00C8518D" w:rsidRPr="00BC5DA7">
          <w:rPr>
            <w:webHidden/>
          </w:rPr>
          <w:tab/>
        </w:r>
        <w:r w:rsidR="00C8518D" w:rsidRPr="00BC5DA7">
          <w:rPr>
            <w:webHidden/>
          </w:rPr>
          <w:fldChar w:fldCharType="begin"/>
        </w:r>
        <w:r w:rsidR="00C8518D" w:rsidRPr="00BC5DA7">
          <w:rPr>
            <w:webHidden/>
          </w:rPr>
          <w:instrText xml:space="preserve"> PAGEREF _Toc153542400 \h </w:instrText>
        </w:r>
        <w:r w:rsidR="00C8518D" w:rsidRPr="00BC5DA7">
          <w:rPr>
            <w:webHidden/>
          </w:rPr>
        </w:r>
        <w:r w:rsidR="00C8518D" w:rsidRPr="00BC5DA7">
          <w:rPr>
            <w:webHidden/>
          </w:rPr>
          <w:fldChar w:fldCharType="separate"/>
        </w:r>
        <w:r w:rsidR="00C8518D" w:rsidRPr="00BC5DA7">
          <w:rPr>
            <w:webHidden/>
          </w:rPr>
          <w:t>66</w:t>
        </w:r>
        <w:r w:rsidR="00C8518D" w:rsidRPr="00BC5DA7">
          <w:rPr>
            <w:webHidden/>
          </w:rPr>
          <w:fldChar w:fldCharType="end"/>
        </w:r>
      </w:hyperlink>
    </w:p>
    <w:p w14:paraId="21CAEA20" w14:textId="479F385D" w:rsidR="00C8518D" w:rsidRPr="00BC5DA7" w:rsidRDefault="004D5A1A">
      <w:pPr>
        <w:pStyle w:val="TOC3"/>
        <w:rPr>
          <w:rFonts w:asciiTheme="minorHAnsi" w:eastAsiaTheme="minorEastAsia" w:hAnsiTheme="minorHAnsi"/>
          <w:color w:val="auto"/>
          <w:kern w:val="2"/>
          <w:sz w:val="22"/>
          <w:lang w:val="en-AU" w:eastAsia="en-AU"/>
          <w14:ligatures w14:val="standardContextual"/>
        </w:rPr>
      </w:pPr>
      <w:hyperlink w:anchor="_Toc153542401" w:history="1">
        <w:r w:rsidR="00C8518D" w:rsidRPr="00BC5DA7">
          <w:rPr>
            <w:rStyle w:val="Hyperlink"/>
            <w:lang w:eastAsia="en-AU"/>
          </w:rPr>
          <w:t>10.08</w:t>
        </w:r>
        <w:r w:rsidR="00C8518D" w:rsidRPr="00BC5DA7">
          <w:rPr>
            <w:rFonts w:asciiTheme="minorHAnsi" w:eastAsiaTheme="minorEastAsia" w:hAnsiTheme="minorHAnsi"/>
            <w:color w:val="auto"/>
            <w:kern w:val="2"/>
            <w:sz w:val="22"/>
            <w:lang w:val="en-AU" w:eastAsia="en-AU"/>
            <w14:ligatures w14:val="standardContextual"/>
          </w:rPr>
          <w:tab/>
        </w:r>
        <w:r w:rsidR="00C8518D" w:rsidRPr="00BC5DA7">
          <w:rPr>
            <w:rStyle w:val="Hyperlink"/>
            <w:lang w:eastAsia="en-AU"/>
          </w:rPr>
          <w:t>Records of qualification and competency</w:t>
        </w:r>
        <w:r w:rsidR="00C8518D" w:rsidRPr="00BC5DA7">
          <w:rPr>
            <w:webHidden/>
          </w:rPr>
          <w:tab/>
        </w:r>
        <w:r w:rsidR="00C8518D" w:rsidRPr="00BC5DA7">
          <w:rPr>
            <w:webHidden/>
          </w:rPr>
          <w:fldChar w:fldCharType="begin"/>
        </w:r>
        <w:r w:rsidR="00C8518D" w:rsidRPr="00BC5DA7">
          <w:rPr>
            <w:webHidden/>
          </w:rPr>
          <w:instrText xml:space="preserve"> PAGEREF _Toc153542401 \h </w:instrText>
        </w:r>
        <w:r w:rsidR="00C8518D" w:rsidRPr="00BC5DA7">
          <w:rPr>
            <w:webHidden/>
          </w:rPr>
        </w:r>
        <w:r w:rsidR="00C8518D" w:rsidRPr="00BC5DA7">
          <w:rPr>
            <w:webHidden/>
          </w:rPr>
          <w:fldChar w:fldCharType="separate"/>
        </w:r>
        <w:r w:rsidR="00C8518D" w:rsidRPr="00BC5DA7">
          <w:rPr>
            <w:webHidden/>
          </w:rPr>
          <w:t>67</w:t>
        </w:r>
        <w:r w:rsidR="00C8518D" w:rsidRPr="00BC5DA7">
          <w:rPr>
            <w:webHidden/>
          </w:rPr>
          <w:fldChar w:fldCharType="end"/>
        </w:r>
      </w:hyperlink>
    </w:p>
    <w:p w14:paraId="00848AC5" w14:textId="66BBDA74" w:rsidR="00C8518D" w:rsidRPr="00BC5DA7" w:rsidRDefault="004D5A1A">
      <w:pPr>
        <w:pStyle w:val="TOC2"/>
        <w:rPr>
          <w:rFonts w:asciiTheme="minorHAnsi" w:eastAsiaTheme="minorEastAsia" w:hAnsiTheme="minorHAnsi"/>
          <w:i w:val="0"/>
          <w:kern w:val="2"/>
          <w:sz w:val="22"/>
          <w:lang w:eastAsia="en-AU"/>
          <w14:ligatures w14:val="standardContextual"/>
        </w:rPr>
      </w:pPr>
      <w:hyperlink w:anchor="_Toc153542402" w:history="1">
        <w:r w:rsidR="00C8518D" w:rsidRPr="00BC5DA7">
          <w:rPr>
            <w:rStyle w:val="Hyperlink"/>
          </w:rPr>
          <w:t>Division 10.3</w:t>
        </w:r>
        <w:r w:rsidR="00C8518D" w:rsidRPr="00BC5DA7">
          <w:rPr>
            <w:rFonts w:asciiTheme="minorHAnsi" w:eastAsiaTheme="minorEastAsia" w:hAnsiTheme="minorHAnsi"/>
            <w:i w:val="0"/>
            <w:kern w:val="2"/>
            <w:sz w:val="22"/>
            <w:lang w:eastAsia="en-AU"/>
            <w14:ligatures w14:val="standardContextual"/>
          </w:rPr>
          <w:tab/>
        </w:r>
        <w:r w:rsidR="00C8518D" w:rsidRPr="00BC5DA7">
          <w:rPr>
            <w:rStyle w:val="Hyperlink"/>
          </w:rPr>
          <w:t>Record-keeping requirements — excluded RPA</w:t>
        </w:r>
        <w:r w:rsidR="00C8518D" w:rsidRPr="00BC5DA7">
          <w:rPr>
            <w:webHidden/>
          </w:rPr>
          <w:tab/>
        </w:r>
        <w:r w:rsidR="00C8518D" w:rsidRPr="00BC5DA7">
          <w:rPr>
            <w:webHidden/>
          </w:rPr>
          <w:fldChar w:fldCharType="begin"/>
        </w:r>
        <w:r w:rsidR="00C8518D" w:rsidRPr="00BC5DA7">
          <w:rPr>
            <w:webHidden/>
          </w:rPr>
          <w:instrText xml:space="preserve"> PAGEREF _Toc153542402 \h </w:instrText>
        </w:r>
        <w:r w:rsidR="00C8518D" w:rsidRPr="00BC5DA7">
          <w:rPr>
            <w:webHidden/>
          </w:rPr>
        </w:r>
        <w:r w:rsidR="00C8518D" w:rsidRPr="00BC5DA7">
          <w:rPr>
            <w:webHidden/>
          </w:rPr>
          <w:fldChar w:fldCharType="separate"/>
        </w:r>
        <w:r w:rsidR="00C8518D" w:rsidRPr="00BC5DA7">
          <w:rPr>
            <w:webHidden/>
          </w:rPr>
          <w:t>68</w:t>
        </w:r>
        <w:r w:rsidR="00C8518D" w:rsidRPr="00BC5DA7">
          <w:rPr>
            <w:webHidden/>
          </w:rPr>
          <w:fldChar w:fldCharType="end"/>
        </w:r>
      </w:hyperlink>
    </w:p>
    <w:p w14:paraId="77CC636E" w14:textId="2CEBCF77" w:rsidR="00C8518D" w:rsidRPr="00BC5DA7" w:rsidRDefault="004D5A1A">
      <w:pPr>
        <w:pStyle w:val="TOC3"/>
        <w:rPr>
          <w:rFonts w:asciiTheme="minorHAnsi" w:eastAsiaTheme="minorEastAsia" w:hAnsiTheme="minorHAnsi"/>
          <w:color w:val="auto"/>
          <w:kern w:val="2"/>
          <w:sz w:val="22"/>
          <w:lang w:val="en-AU" w:eastAsia="en-AU"/>
          <w14:ligatures w14:val="standardContextual"/>
        </w:rPr>
      </w:pPr>
      <w:hyperlink w:anchor="_Toc153542403" w:history="1">
        <w:r w:rsidR="00C8518D" w:rsidRPr="00BC5DA7">
          <w:rPr>
            <w:rStyle w:val="Hyperlink"/>
            <w:lang w:eastAsia="en-AU"/>
          </w:rPr>
          <w:t>10.09</w:t>
        </w:r>
        <w:r w:rsidR="00C8518D" w:rsidRPr="00BC5DA7">
          <w:rPr>
            <w:rFonts w:asciiTheme="minorHAnsi" w:eastAsiaTheme="minorEastAsia" w:hAnsiTheme="minorHAnsi"/>
            <w:color w:val="auto"/>
            <w:kern w:val="2"/>
            <w:sz w:val="22"/>
            <w:lang w:val="en-AU" w:eastAsia="en-AU"/>
            <w14:ligatures w14:val="standardContextual"/>
          </w:rPr>
          <w:tab/>
        </w:r>
        <w:r w:rsidR="00C8518D" w:rsidRPr="00BC5DA7">
          <w:rPr>
            <w:rStyle w:val="Hyperlink"/>
            <w:lang w:eastAsia="en-AU"/>
          </w:rPr>
          <w:t>Purpose</w:t>
        </w:r>
        <w:r w:rsidR="00C8518D" w:rsidRPr="00BC5DA7">
          <w:rPr>
            <w:webHidden/>
          </w:rPr>
          <w:tab/>
        </w:r>
        <w:r w:rsidR="00C8518D" w:rsidRPr="00BC5DA7">
          <w:rPr>
            <w:webHidden/>
          </w:rPr>
          <w:fldChar w:fldCharType="begin"/>
        </w:r>
        <w:r w:rsidR="00C8518D" w:rsidRPr="00BC5DA7">
          <w:rPr>
            <w:webHidden/>
          </w:rPr>
          <w:instrText xml:space="preserve"> PAGEREF _Toc153542403 \h </w:instrText>
        </w:r>
        <w:r w:rsidR="00C8518D" w:rsidRPr="00BC5DA7">
          <w:rPr>
            <w:webHidden/>
          </w:rPr>
        </w:r>
        <w:r w:rsidR="00C8518D" w:rsidRPr="00BC5DA7">
          <w:rPr>
            <w:webHidden/>
          </w:rPr>
          <w:fldChar w:fldCharType="separate"/>
        </w:r>
        <w:r w:rsidR="00C8518D" w:rsidRPr="00BC5DA7">
          <w:rPr>
            <w:webHidden/>
          </w:rPr>
          <w:t>68</w:t>
        </w:r>
        <w:r w:rsidR="00C8518D" w:rsidRPr="00BC5DA7">
          <w:rPr>
            <w:webHidden/>
          </w:rPr>
          <w:fldChar w:fldCharType="end"/>
        </w:r>
      </w:hyperlink>
    </w:p>
    <w:p w14:paraId="770F782E" w14:textId="125A8356" w:rsidR="00C8518D" w:rsidRPr="00BC5DA7" w:rsidRDefault="004D5A1A">
      <w:pPr>
        <w:pStyle w:val="TOC3"/>
        <w:rPr>
          <w:rFonts w:asciiTheme="minorHAnsi" w:eastAsiaTheme="minorEastAsia" w:hAnsiTheme="minorHAnsi"/>
          <w:color w:val="auto"/>
          <w:kern w:val="2"/>
          <w:sz w:val="22"/>
          <w:lang w:val="en-AU" w:eastAsia="en-AU"/>
          <w14:ligatures w14:val="standardContextual"/>
        </w:rPr>
      </w:pPr>
      <w:hyperlink w:anchor="_Toc153542404" w:history="1">
        <w:r w:rsidR="00C8518D" w:rsidRPr="00BC5DA7">
          <w:rPr>
            <w:rStyle w:val="Hyperlink"/>
            <w:lang w:eastAsia="en-AU"/>
          </w:rPr>
          <w:t>10.10</w:t>
        </w:r>
        <w:r w:rsidR="00C8518D" w:rsidRPr="00BC5DA7">
          <w:rPr>
            <w:rFonts w:asciiTheme="minorHAnsi" w:eastAsiaTheme="minorEastAsia" w:hAnsiTheme="minorHAnsi"/>
            <w:color w:val="auto"/>
            <w:kern w:val="2"/>
            <w:sz w:val="22"/>
            <w:lang w:val="en-AU" w:eastAsia="en-AU"/>
            <w14:ligatures w14:val="standardContextual"/>
          </w:rPr>
          <w:tab/>
        </w:r>
        <w:r w:rsidR="00C8518D" w:rsidRPr="00BC5DA7">
          <w:rPr>
            <w:rStyle w:val="Hyperlink"/>
            <w:lang w:eastAsia="en-AU"/>
          </w:rPr>
          <w:t>RPAS operational log</w:t>
        </w:r>
        <w:r w:rsidR="00C8518D" w:rsidRPr="00BC5DA7">
          <w:rPr>
            <w:webHidden/>
          </w:rPr>
          <w:tab/>
        </w:r>
        <w:r w:rsidR="00C8518D" w:rsidRPr="00BC5DA7">
          <w:rPr>
            <w:webHidden/>
          </w:rPr>
          <w:fldChar w:fldCharType="begin"/>
        </w:r>
        <w:r w:rsidR="00C8518D" w:rsidRPr="00BC5DA7">
          <w:rPr>
            <w:webHidden/>
          </w:rPr>
          <w:instrText xml:space="preserve"> PAGEREF _Toc153542404 \h </w:instrText>
        </w:r>
        <w:r w:rsidR="00C8518D" w:rsidRPr="00BC5DA7">
          <w:rPr>
            <w:webHidden/>
          </w:rPr>
        </w:r>
        <w:r w:rsidR="00C8518D" w:rsidRPr="00BC5DA7">
          <w:rPr>
            <w:webHidden/>
          </w:rPr>
          <w:fldChar w:fldCharType="separate"/>
        </w:r>
        <w:r w:rsidR="00C8518D" w:rsidRPr="00BC5DA7">
          <w:rPr>
            <w:webHidden/>
          </w:rPr>
          <w:t>68</w:t>
        </w:r>
        <w:r w:rsidR="00C8518D" w:rsidRPr="00BC5DA7">
          <w:rPr>
            <w:webHidden/>
          </w:rPr>
          <w:fldChar w:fldCharType="end"/>
        </w:r>
      </w:hyperlink>
    </w:p>
    <w:p w14:paraId="278286CE" w14:textId="1738F306" w:rsidR="00C8518D" w:rsidRPr="00BC5DA7" w:rsidRDefault="004D5A1A">
      <w:pPr>
        <w:pStyle w:val="TOC3"/>
        <w:rPr>
          <w:rFonts w:asciiTheme="minorHAnsi" w:eastAsiaTheme="minorEastAsia" w:hAnsiTheme="minorHAnsi"/>
          <w:color w:val="auto"/>
          <w:kern w:val="2"/>
          <w:sz w:val="22"/>
          <w:lang w:val="en-AU" w:eastAsia="en-AU"/>
          <w14:ligatures w14:val="standardContextual"/>
        </w:rPr>
      </w:pPr>
      <w:hyperlink w:anchor="_Toc153542405" w:history="1">
        <w:r w:rsidR="00C8518D" w:rsidRPr="00BC5DA7">
          <w:rPr>
            <w:rStyle w:val="Hyperlink"/>
            <w:lang w:eastAsia="en-AU"/>
          </w:rPr>
          <w:t>10.11</w:t>
        </w:r>
        <w:r w:rsidR="00C8518D" w:rsidRPr="00BC5DA7">
          <w:rPr>
            <w:rFonts w:asciiTheme="minorHAnsi" w:eastAsiaTheme="minorEastAsia" w:hAnsiTheme="minorHAnsi"/>
            <w:color w:val="auto"/>
            <w:kern w:val="2"/>
            <w:sz w:val="22"/>
            <w:lang w:val="en-AU" w:eastAsia="en-AU"/>
            <w14:ligatures w14:val="standardContextual"/>
          </w:rPr>
          <w:tab/>
        </w:r>
        <w:r w:rsidR="00C8518D" w:rsidRPr="00BC5DA7">
          <w:rPr>
            <w:rStyle w:val="Hyperlink"/>
            <w:lang w:eastAsia="en-AU"/>
          </w:rPr>
          <w:t>Remote pilot log — for flight time</w:t>
        </w:r>
        <w:r w:rsidR="00C8518D" w:rsidRPr="00BC5DA7">
          <w:rPr>
            <w:webHidden/>
          </w:rPr>
          <w:tab/>
        </w:r>
        <w:r w:rsidR="00C8518D" w:rsidRPr="00BC5DA7">
          <w:rPr>
            <w:webHidden/>
          </w:rPr>
          <w:fldChar w:fldCharType="begin"/>
        </w:r>
        <w:r w:rsidR="00C8518D" w:rsidRPr="00BC5DA7">
          <w:rPr>
            <w:webHidden/>
          </w:rPr>
          <w:instrText xml:space="preserve"> PAGEREF _Toc153542405 \h </w:instrText>
        </w:r>
        <w:r w:rsidR="00C8518D" w:rsidRPr="00BC5DA7">
          <w:rPr>
            <w:webHidden/>
          </w:rPr>
        </w:r>
        <w:r w:rsidR="00C8518D" w:rsidRPr="00BC5DA7">
          <w:rPr>
            <w:webHidden/>
          </w:rPr>
          <w:fldChar w:fldCharType="separate"/>
        </w:r>
        <w:r w:rsidR="00C8518D" w:rsidRPr="00BC5DA7">
          <w:rPr>
            <w:webHidden/>
          </w:rPr>
          <w:t>68</w:t>
        </w:r>
        <w:r w:rsidR="00C8518D" w:rsidRPr="00BC5DA7">
          <w:rPr>
            <w:webHidden/>
          </w:rPr>
          <w:fldChar w:fldCharType="end"/>
        </w:r>
      </w:hyperlink>
    </w:p>
    <w:p w14:paraId="557A5DAF" w14:textId="71F75F40" w:rsidR="00C8518D" w:rsidRPr="00BC5DA7" w:rsidRDefault="004D5A1A">
      <w:pPr>
        <w:pStyle w:val="TOC3"/>
        <w:rPr>
          <w:rFonts w:asciiTheme="minorHAnsi" w:eastAsiaTheme="minorEastAsia" w:hAnsiTheme="minorHAnsi"/>
          <w:color w:val="auto"/>
          <w:kern w:val="2"/>
          <w:sz w:val="22"/>
          <w:lang w:val="en-AU" w:eastAsia="en-AU"/>
          <w14:ligatures w14:val="standardContextual"/>
        </w:rPr>
      </w:pPr>
      <w:hyperlink w:anchor="_Toc153542406" w:history="1">
        <w:r w:rsidR="00C8518D" w:rsidRPr="00BC5DA7">
          <w:rPr>
            <w:rStyle w:val="Hyperlink"/>
            <w:lang w:eastAsia="en-AU"/>
          </w:rPr>
          <w:t>10.12</w:t>
        </w:r>
        <w:r w:rsidR="00C8518D" w:rsidRPr="00BC5DA7">
          <w:rPr>
            <w:rFonts w:asciiTheme="minorHAnsi" w:eastAsiaTheme="minorEastAsia" w:hAnsiTheme="minorHAnsi"/>
            <w:color w:val="auto"/>
            <w:kern w:val="2"/>
            <w:sz w:val="22"/>
            <w:lang w:val="en-AU" w:eastAsia="en-AU"/>
            <w14:ligatures w14:val="standardContextual"/>
          </w:rPr>
          <w:tab/>
        </w:r>
        <w:r w:rsidR="00C8518D" w:rsidRPr="00BC5DA7">
          <w:rPr>
            <w:rStyle w:val="Hyperlink"/>
            <w:lang w:eastAsia="en-AU"/>
          </w:rPr>
          <w:t>RPAS technical log</w:t>
        </w:r>
        <w:r w:rsidR="00C8518D" w:rsidRPr="00BC5DA7">
          <w:rPr>
            <w:webHidden/>
          </w:rPr>
          <w:tab/>
        </w:r>
        <w:r w:rsidR="00C8518D" w:rsidRPr="00BC5DA7">
          <w:rPr>
            <w:webHidden/>
          </w:rPr>
          <w:fldChar w:fldCharType="begin"/>
        </w:r>
        <w:r w:rsidR="00C8518D" w:rsidRPr="00BC5DA7">
          <w:rPr>
            <w:webHidden/>
          </w:rPr>
          <w:instrText xml:space="preserve"> PAGEREF _Toc153542406 \h </w:instrText>
        </w:r>
        <w:r w:rsidR="00C8518D" w:rsidRPr="00BC5DA7">
          <w:rPr>
            <w:webHidden/>
          </w:rPr>
        </w:r>
        <w:r w:rsidR="00C8518D" w:rsidRPr="00BC5DA7">
          <w:rPr>
            <w:webHidden/>
          </w:rPr>
          <w:fldChar w:fldCharType="separate"/>
        </w:r>
        <w:r w:rsidR="00C8518D" w:rsidRPr="00BC5DA7">
          <w:rPr>
            <w:webHidden/>
          </w:rPr>
          <w:t>69</w:t>
        </w:r>
        <w:r w:rsidR="00C8518D" w:rsidRPr="00BC5DA7">
          <w:rPr>
            <w:webHidden/>
          </w:rPr>
          <w:fldChar w:fldCharType="end"/>
        </w:r>
      </w:hyperlink>
    </w:p>
    <w:p w14:paraId="5268DC0A" w14:textId="68A12FDD" w:rsidR="00C8518D" w:rsidRPr="00BC5DA7" w:rsidRDefault="004D5A1A">
      <w:pPr>
        <w:pStyle w:val="TOC2"/>
        <w:rPr>
          <w:rFonts w:asciiTheme="minorHAnsi" w:eastAsiaTheme="minorEastAsia" w:hAnsiTheme="minorHAnsi"/>
          <w:i w:val="0"/>
          <w:kern w:val="2"/>
          <w:sz w:val="22"/>
          <w:lang w:eastAsia="en-AU"/>
          <w14:ligatures w14:val="standardContextual"/>
        </w:rPr>
      </w:pPr>
      <w:hyperlink w:anchor="_Toc153542407" w:history="1">
        <w:r w:rsidR="00C8518D" w:rsidRPr="00BC5DA7">
          <w:rPr>
            <w:rStyle w:val="Hyperlink"/>
          </w:rPr>
          <w:t>Division 10.4</w:t>
        </w:r>
        <w:r w:rsidR="00C8518D" w:rsidRPr="00BC5DA7">
          <w:rPr>
            <w:rFonts w:asciiTheme="minorHAnsi" w:eastAsiaTheme="minorEastAsia" w:hAnsiTheme="minorHAnsi"/>
            <w:i w:val="0"/>
            <w:kern w:val="2"/>
            <w:sz w:val="22"/>
            <w:lang w:eastAsia="en-AU"/>
            <w14:ligatures w14:val="standardContextual"/>
          </w:rPr>
          <w:tab/>
        </w:r>
        <w:r w:rsidR="00C8518D" w:rsidRPr="00BC5DA7">
          <w:rPr>
            <w:rStyle w:val="Hyperlink"/>
          </w:rPr>
          <w:t>Requirements for giving information to CASA</w:t>
        </w:r>
        <w:r w:rsidR="00C8518D" w:rsidRPr="00BC5DA7">
          <w:rPr>
            <w:webHidden/>
          </w:rPr>
          <w:tab/>
        </w:r>
        <w:r w:rsidR="00C8518D" w:rsidRPr="00BC5DA7">
          <w:rPr>
            <w:webHidden/>
          </w:rPr>
          <w:fldChar w:fldCharType="begin"/>
        </w:r>
        <w:r w:rsidR="00C8518D" w:rsidRPr="00BC5DA7">
          <w:rPr>
            <w:webHidden/>
          </w:rPr>
          <w:instrText xml:space="preserve"> PAGEREF _Toc153542407 \h </w:instrText>
        </w:r>
        <w:r w:rsidR="00C8518D" w:rsidRPr="00BC5DA7">
          <w:rPr>
            <w:webHidden/>
          </w:rPr>
        </w:r>
        <w:r w:rsidR="00C8518D" w:rsidRPr="00BC5DA7">
          <w:rPr>
            <w:webHidden/>
          </w:rPr>
          <w:fldChar w:fldCharType="separate"/>
        </w:r>
        <w:r w:rsidR="00C8518D" w:rsidRPr="00BC5DA7">
          <w:rPr>
            <w:webHidden/>
          </w:rPr>
          <w:t>70</w:t>
        </w:r>
        <w:r w:rsidR="00C8518D" w:rsidRPr="00BC5DA7">
          <w:rPr>
            <w:webHidden/>
          </w:rPr>
          <w:fldChar w:fldCharType="end"/>
        </w:r>
      </w:hyperlink>
    </w:p>
    <w:p w14:paraId="1BCE40D4" w14:textId="59EC76DB" w:rsidR="00C8518D" w:rsidRPr="00BC5DA7" w:rsidRDefault="004D5A1A">
      <w:pPr>
        <w:pStyle w:val="TOC3"/>
        <w:rPr>
          <w:rFonts w:asciiTheme="minorHAnsi" w:eastAsiaTheme="minorEastAsia" w:hAnsiTheme="minorHAnsi"/>
          <w:color w:val="auto"/>
          <w:kern w:val="2"/>
          <w:sz w:val="22"/>
          <w:lang w:val="en-AU" w:eastAsia="en-AU"/>
          <w14:ligatures w14:val="standardContextual"/>
        </w:rPr>
      </w:pPr>
      <w:hyperlink w:anchor="_Toc153542408" w:history="1">
        <w:r w:rsidR="00C8518D" w:rsidRPr="00BC5DA7">
          <w:rPr>
            <w:rStyle w:val="Hyperlink"/>
            <w:lang w:eastAsia="en-AU"/>
          </w:rPr>
          <w:t>10.13</w:t>
        </w:r>
        <w:r w:rsidR="00C8518D" w:rsidRPr="00BC5DA7">
          <w:rPr>
            <w:rFonts w:asciiTheme="minorHAnsi" w:eastAsiaTheme="minorEastAsia" w:hAnsiTheme="minorHAnsi"/>
            <w:color w:val="auto"/>
            <w:kern w:val="2"/>
            <w:sz w:val="22"/>
            <w:lang w:val="en-AU" w:eastAsia="en-AU"/>
            <w14:ligatures w14:val="standardContextual"/>
          </w:rPr>
          <w:tab/>
        </w:r>
        <w:r w:rsidR="00C8518D" w:rsidRPr="00BC5DA7">
          <w:rPr>
            <w:rStyle w:val="Hyperlink"/>
            <w:lang w:eastAsia="en-AU"/>
          </w:rPr>
          <w:t>Purpose</w:t>
        </w:r>
        <w:r w:rsidR="00C8518D" w:rsidRPr="00BC5DA7">
          <w:rPr>
            <w:webHidden/>
          </w:rPr>
          <w:tab/>
        </w:r>
        <w:r w:rsidR="00C8518D" w:rsidRPr="00BC5DA7">
          <w:rPr>
            <w:webHidden/>
          </w:rPr>
          <w:fldChar w:fldCharType="begin"/>
        </w:r>
        <w:r w:rsidR="00C8518D" w:rsidRPr="00BC5DA7">
          <w:rPr>
            <w:webHidden/>
          </w:rPr>
          <w:instrText xml:space="preserve"> PAGEREF _Toc153542408 \h </w:instrText>
        </w:r>
        <w:r w:rsidR="00C8518D" w:rsidRPr="00BC5DA7">
          <w:rPr>
            <w:webHidden/>
          </w:rPr>
        </w:r>
        <w:r w:rsidR="00C8518D" w:rsidRPr="00BC5DA7">
          <w:rPr>
            <w:webHidden/>
          </w:rPr>
          <w:fldChar w:fldCharType="separate"/>
        </w:r>
        <w:r w:rsidR="00C8518D" w:rsidRPr="00BC5DA7">
          <w:rPr>
            <w:webHidden/>
          </w:rPr>
          <w:t>70</w:t>
        </w:r>
        <w:r w:rsidR="00C8518D" w:rsidRPr="00BC5DA7">
          <w:rPr>
            <w:webHidden/>
          </w:rPr>
          <w:fldChar w:fldCharType="end"/>
        </w:r>
      </w:hyperlink>
    </w:p>
    <w:p w14:paraId="5299CCA5" w14:textId="00620C27" w:rsidR="00C8518D" w:rsidRPr="00BC5DA7" w:rsidRDefault="004D5A1A">
      <w:pPr>
        <w:pStyle w:val="TOC3"/>
        <w:rPr>
          <w:rFonts w:asciiTheme="minorHAnsi" w:eastAsiaTheme="minorEastAsia" w:hAnsiTheme="minorHAnsi"/>
          <w:color w:val="auto"/>
          <w:kern w:val="2"/>
          <w:sz w:val="22"/>
          <w:lang w:val="en-AU" w:eastAsia="en-AU"/>
          <w14:ligatures w14:val="standardContextual"/>
        </w:rPr>
      </w:pPr>
      <w:hyperlink w:anchor="_Toc153542409" w:history="1">
        <w:r w:rsidR="00C8518D" w:rsidRPr="00BC5DA7">
          <w:rPr>
            <w:rStyle w:val="Hyperlink"/>
          </w:rPr>
          <w:t>10.14</w:t>
        </w:r>
        <w:r w:rsidR="00C8518D" w:rsidRPr="00BC5DA7">
          <w:rPr>
            <w:rFonts w:asciiTheme="minorHAnsi" w:eastAsiaTheme="minorEastAsia" w:hAnsiTheme="minorHAnsi"/>
            <w:color w:val="auto"/>
            <w:kern w:val="2"/>
            <w:sz w:val="22"/>
            <w:lang w:val="en-AU" w:eastAsia="en-AU"/>
            <w14:ligatures w14:val="standardContextual"/>
          </w:rPr>
          <w:tab/>
        </w:r>
        <w:r w:rsidR="00C8518D" w:rsidRPr="00BC5DA7">
          <w:rPr>
            <w:rStyle w:val="Hyperlink"/>
          </w:rPr>
          <w:t>Very small, small, and medium excluded RPA — notification before first operation</w:t>
        </w:r>
        <w:r w:rsidR="00C8518D" w:rsidRPr="00BC5DA7">
          <w:rPr>
            <w:webHidden/>
          </w:rPr>
          <w:tab/>
        </w:r>
        <w:r w:rsidR="00C8518D" w:rsidRPr="00BC5DA7">
          <w:rPr>
            <w:webHidden/>
          </w:rPr>
          <w:fldChar w:fldCharType="begin"/>
        </w:r>
        <w:r w:rsidR="00C8518D" w:rsidRPr="00BC5DA7">
          <w:rPr>
            <w:webHidden/>
          </w:rPr>
          <w:instrText xml:space="preserve"> PAGEREF _Toc153542409 \h </w:instrText>
        </w:r>
        <w:r w:rsidR="00C8518D" w:rsidRPr="00BC5DA7">
          <w:rPr>
            <w:webHidden/>
          </w:rPr>
        </w:r>
        <w:r w:rsidR="00C8518D" w:rsidRPr="00BC5DA7">
          <w:rPr>
            <w:webHidden/>
          </w:rPr>
          <w:fldChar w:fldCharType="separate"/>
        </w:r>
        <w:r w:rsidR="00C8518D" w:rsidRPr="00BC5DA7">
          <w:rPr>
            <w:webHidden/>
          </w:rPr>
          <w:t>70</w:t>
        </w:r>
        <w:r w:rsidR="00C8518D" w:rsidRPr="00BC5DA7">
          <w:rPr>
            <w:webHidden/>
          </w:rPr>
          <w:fldChar w:fldCharType="end"/>
        </w:r>
      </w:hyperlink>
    </w:p>
    <w:p w14:paraId="714CC8A7" w14:textId="2B2DA09F" w:rsidR="00C8518D" w:rsidRPr="00BC5DA7" w:rsidRDefault="004D5A1A">
      <w:pPr>
        <w:pStyle w:val="TOC3"/>
        <w:rPr>
          <w:rFonts w:asciiTheme="minorHAnsi" w:eastAsiaTheme="minorEastAsia" w:hAnsiTheme="minorHAnsi"/>
          <w:color w:val="auto"/>
          <w:kern w:val="2"/>
          <w:sz w:val="22"/>
          <w:lang w:val="en-AU" w:eastAsia="en-AU"/>
          <w14:ligatures w14:val="standardContextual"/>
        </w:rPr>
      </w:pPr>
      <w:hyperlink w:anchor="_Toc153542410" w:history="1">
        <w:r w:rsidR="00C8518D" w:rsidRPr="00BC5DA7">
          <w:rPr>
            <w:rStyle w:val="Hyperlink"/>
          </w:rPr>
          <w:t>10.15</w:t>
        </w:r>
        <w:r w:rsidR="00C8518D" w:rsidRPr="00BC5DA7">
          <w:rPr>
            <w:rFonts w:asciiTheme="minorHAnsi" w:eastAsiaTheme="minorEastAsia" w:hAnsiTheme="minorHAnsi"/>
            <w:color w:val="auto"/>
            <w:kern w:val="2"/>
            <w:sz w:val="22"/>
            <w:lang w:val="en-AU" w:eastAsia="en-AU"/>
            <w14:ligatures w14:val="standardContextual"/>
          </w:rPr>
          <w:tab/>
        </w:r>
        <w:r w:rsidR="00C8518D" w:rsidRPr="00BC5DA7">
          <w:rPr>
            <w:rStyle w:val="Hyperlink"/>
          </w:rPr>
          <w:t>Micro, very small, small, and medium registered RPA — other information</w:t>
        </w:r>
        <w:r w:rsidR="00C8518D" w:rsidRPr="00BC5DA7">
          <w:rPr>
            <w:webHidden/>
          </w:rPr>
          <w:tab/>
        </w:r>
        <w:r w:rsidR="00C8518D" w:rsidRPr="00BC5DA7">
          <w:rPr>
            <w:webHidden/>
          </w:rPr>
          <w:fldChar w:fldCharType="begin"/>
        </w:r>
        <w:r w:rsidR="00C8518D" w:rsidRPr="00BC5DA7">
          <w:rPr>
            <w:webHidden/>
          </w:rPr>
          <w:instrText xml:space="preserve"> PAGEREF _Toc153542410 \h </w:instrText>
        </w:r>
        <w:r w:rsidR="00C8518D" w:rsidRPr="00BC5DA7">
          <w:rPr>
            <w:webHidden/>
          </w:rPr>
        </w:r>
        <w:r w:rsidR="00C8518D" w:rsidRPr="00BC5DA7">
          <w:rPr>
            <w:webHidden/>
          </w:rPr>
          <w:fldChar w:fldCharType="separate"/>
        </w:r>
        <w:r w:rsidR="00C8518D" w:rsidRPr="00BC5DA7">
          <w:rPr>
            <w:webHidden/>
          </w:rPr>
          <w:t>70</w:t>
        </w:r>
        <w:r w:rsidR="00C8518D" w:rsidRPr="00BC5DA7">
          <w:rPr>
            <w:webHidden/>
          </w:rPr>
          <w:fldChar w:fldCharType="end"/>
        </w:r>
      </w:hyperlink>
    </w:p>
    <w:p w14:paraId="29BAB265" w14:textId="38A581CB" w:rsidR="00C8518D" w:rsidRPr="00BC5DA7" w:rsidRDefault="004D5A1A">
      <w:pPr>
        <w:pStyle w:val="TOC3"/>
        <w:rPr>
          <w:rFonts w:asciiTheme="minorHAnsi" w:eastAsiaTheme="minorEastAsia" w:hAnsiTheme="minorHAnsi"/>
          <w:color w:val="auto"/>
          <w:kern w:val="2"/>
          <w:sz w:val="22"/>
          <w:lang w:val="en-AU" w:eastAsia="en-AU"/>
          <w14:ligatures w14:val="standardContextual"/>
        </w:rPr>
      </w:pPr>
      <w:hyperlink w:anchor="_Toc153542411" w:history="1">
        <w:r w:rsidR="00C8518D" w:rsidRPr="00BC5DA7">
          <w:rPr>
            <w:rStyle w:val="Hyperlink"/>
            <w:lang w:eastAsia="en-AU"/>
          </w:rPr>
          <w:t>10.17</w:t>
        </w:r>
        <w:r w:rsidR="00C8518D" w:rsidRPr="00BC5DA7">
          <w:rPr>
            <w:rFonts w:asciiTheme="minorHAnsi" w:eastAsiaTheme="minorEastAsia" w:hAnsiTheme="minorHAnsi"/>
            <w:color w:val="auto"/>
            <w:kern w:val="2"/>
            <w:sz w:val="22"/>
            <w:lang w:val="en-AU" w:eastAsia="en-AU"/>
            <w14:ligatures w14:val="standardContextual"/>
          </w:rPr>
          <w:tab/>
        </w:r>
        <w:r w:rsidR="00C8518D" w:rsidRPr="00BC5DA7">
          <w:rPr>
            <w:rStyle w:val="Hyperlink"/>
            <w:lang w:eastAsia="en-AU"/>
          </w:rPr>
          <w:t>Certified RPA operator — changes to information already given to CASA</w:t>
        </w:r>
        <w:r w:rsidR="00C8518D" w:rsidRPr="00BC5DA7">
          <w:rPr>
            <w:webHidden/>
          </w:rPr>
          <w:tab/>
        </w:r>
        <w:r w:rsidR="00C8518D" w:rsidRPr="00BC5DA7">
          <w:rPr>
            <w:webHidden/>
          </w:rPr>
          <w:fldChar w:fldCharType="begin"/>
        </w:r>
        <w:r w:rsidR="00C8518D" w:rsidRPr="00BC5DA7">
          <w:rPr>
            <w:webHidden/>
          </w:rPr>
          <w:instrText xml:space="preserve"> PAGEREF _Toc153542411 \h </w:instrText>
        </w:r>
        <w:r w:rsidR="00C8518D" w:rsidRPr="00BC5DA7">
          <w:rPr>
            <w:webHidden/>
          </w:rPr>
        </w:r>
        <w:r w:rsidR="00C8518D" w:rsidRPr="00BC5DA7">
          <w:rPr>
            <w:webHidden/>
          </w:rPr>
          <w:fldChar w:fldCharType="separate"/>
        </w:r>
        <w:r w:rsidR="00C8518D" w:rsidRPr="00BC5DA7">
          <w:rPr>
            <w:webHidden/>
          </w:rPr>
          <w:t>71</w:t>
        </w:r>
        <w:r w:rsidR="00C8518D" w:rsidRPr="00BC5DA7">
          <w:rPr>
            <w:webHidden/>
          </w:rPr>
          <w:fldChar w:fldCharType="end"/>
        </w:r>
      </w:hyperlink>
    </w:p>
    <w:p w14:paraId="7A5A8CC0" w14:textId="1543D6B0" w:rsidR="00C8518D" w:rsidRPr="00BC5DA7" w:rsidRDefault="004D5A1A">
      <w:pPr>
        <w:pStyle w:val="TOC1"/>
        <w:rPr>
          <w:rFonts w:asciiTheme="minorHAnsi" w:eastAsiaTheme="minorEastAsia" w:hAnsiTheme="minorHAnsi"/>
          <w:b w:val="0"/>
          <w:color w:val="auto"/>
          <w:kern w:val="2"/>
          <w:sz w:val="22"/>
          <w:lang w:eastAsia="en-AU"/>
          <w14:ligatures w14:val="standardContextual"/>
        </w:rPr>
      </w:pPr>
      <w:hyperlink w:anchor="_Toc153542412" w:history="1">
        <w:r w:rsidR="00C8518D" w:rsidRPr="00BC5DA7">
          <w:rPr>
            <w:rStyle w:val="Hyperlink"/>
          </w:rPr>
          <w:t>CHAPTER 10A</w:t>
        </w:r>
        <w:r w:rsidR="00C8518D" w:rsidRPr="00BC5DA7">
          <w:rPr>
            <w:rFonts w:asciiTheme="minorHAnsi" w:eastAsiaTheme="minorEastAsia" w:hAnsiTheme="minorHAnsi"/>
            <w:b w:val="0"/>
            <w:color w:val="auto"/>
            <w:kern w:val="2"/>
            <w:sz w:val="22"/>
            <w:lang w:eastAsia="en-AU"/>
            <w14:ligatures w14:val="standardContextual"/>
          </w:rPr>
          <w:tab/>
        </w:r>
        <w:r w:rsidR="00C8518D" w:rsidRPr="00BC5DA7">
          <w:rPr>
            <w:rStyle w:val="Hyperlink"/>
          </w:rPr>
          <w:t>SIGNIFICANT CHANGES</w:t>
        </w:r>
        <w:r w:rsidR="00C8518D" w:rsidRPr="00BC5DA7">
          <w:rPr>
            <w:webHidden/>
          </w:rPr>
          <w:tab/>
        </w:r>
        <w:r w:rsidR="00C8518D" w:rsidRPr="00BC5DA7">
          <w:rPr>
            <w:webHidden/>
          </w:rPr>
          <w:fldChar w:fldCharType="begin"/>
        </w:r>
        <w:r w:rsidR="00C8518D" w:rsidRPr="00BC5DA7">
          <w:rPr>
            <w:webHidden/>
          </w:rPr>
          <w:instrText xml:space="preserve"> PAGEREF _Toc153542412 \h </w:instrText>
        </w:r>
        <w:r w:rsidR="00C8518D" w:rsidRPr="00BC5DA7">
          <w:rPr>
            <w:webHidden/>
          </w:rPr>
        </w:r>
        <w:r w:rsidR="00C8518D" w:rsidRPr="00BC5DA7">
          <w:rPr>
            <w:webHidden/>
          </w:rPr>
          <w:fldChar w:fldCharType="separate"/>
        </w:r>
        <w:r w:rsidR="00C8518D" w:rsidRPr="00BC5DA7">
          <w:rPr>
            <w:webHidden/>
          </w:rPr>
          <w:t>72</w:t>
        </w:r>
        <w:r w:rsidR="00C8518D" w:rsidRPr="00BC5DA7">
          <w:rPr>
            <w:webHidden/>
          </w:rPr>
          <w:fldChar w:fldCharType="end"/>
        </w:r>
      </w:hyperlink>
    </w:p>
    <w:p w14:paraId="7ED6AD90" w14:textId="7DC54A35" w:rsidR="00C8518D" w:rsidRPr="00BC5DA7" w:rsidRDefault="004D5A1A">
      <w:pPr>
        <w:pStyle w:val="TOC2"/>
        <w:rPr>
          <w:rFonts w:asciiTheme="minorHAnsi" w:eastAsiaTheme="minorEastAsia" w:hAnsiTheme="minorHAnsi"/>
          <w:i w:val="0"/>
          <w:kern w:val="2"/>
          <w:sz w:val="22"/>
          <w:lang w:eastAsia="en-AU"/>
          <w14:ligatures w14:val="standardContextual"/>
        </w:rPr>
      </w:pPr>
      <w:hyperlink w:anchor="_Toc153542413" w:history="1">
        <w:r w:rsidR="00C8518D" w:rsidRPr="00BC5DA7">
          <w:rPr>
            <w:rStyle w:val="Hyperlink"/>
          </w:rPr>
          <w:t>Division 10A.1</w:t>
        </w:r>
        <w:r w:rsidR="00C8518D" w:rsidRPr="00BC5DA7">
          <w:rPr>
            <w:rFonts w:asciiTheme="minorHAnsi" w:eastAsiaTheme="minorEastAsia" w:hAnsiTheme="minorHAnsi"/>
            <w:i w:val="0"/>
            <w:kern w:val="2"/>
            <w:sz w:val="22"/>
            <w:lang w:eastAsia="en-AU"/>
            <w14:ligatures w14:val="standardContextual"/>
          </w:rPr>
          <w:tab/>
        </w:r>
        <w:r w:rsidR="00C8518D" w:rsidRPr="00BC5DA7">
          <w:rPr>
            <w:rStyle w:val="Hyperlink"/>
          </w:rPr>
          <w:t>General</w:t>
        </w:r>
        <w:r w:rsidR="00C8518D" w:rsidRPr="00BC5DA7">
          <w:rPr>
            <w:webHidden/>
          </w:rPr>
          <w:tab/>
        </w:r>
        <w:r w:rsidR="00C8518D" w:rsidRPr="00BC5DA7">
          <w:rPr>
            <w:webHidden/>
          </w:rPr>
          <w:fldChar w:fldCharType="begin"/>
        </w:r>
        <w:r w:rsidR="00C8518D" w:rsidRPr="00BC5DA7">
          <w:rPr>
            <w:webHidden/>
          </w:rPr>
          <w:instrText xml:space="preserve"> PAGEREF _Toc153542413 \h </w:instrText>
        </w:r>
        <w:r w:rsidR="00C8518D" w:rsidRPr="00BC5DA7">
          <w:rPr>
            <w:webHidden/>
          </w:rPr>
        </w:r>
        <w:r w:rsidR="00C8518D" w:rsidRPr="00BC5DA7">
          <w:rPr>
            <w:webHidden/>
          </w:rPr>
          <w:fldChar w:fldCharType="separate"/>
        </w:r>
        <w:r w:rsidR="00C8518D" w:rsidRPr="00BC5DA7">
          <w:rPr>
            <w:webHidden/>
          </w:rPr>
          <w:t>72</w:t>
        </w:r>
        <w:r w:rsidR="00C8518D" w:rsidRPr="00BC5DA7">
          <w:rPr>
            <w:webHidden/>
          </w:rPr>
          <w:fldChar w:fldCharType="end"/>
        </w:r>
      </w:hyperlink>
    </w:p>
    <w:p w14:paraId="0CCD6B6C" w14:textId="7F84031C" w:rsidR="00C8518D" w:rsidRPr="00BC5DA7" w:rsidRDefault="004D5A1A">
      <w:pPr>
        <w:pStyle w:val="TOC3"/>
        <w:rPr>
          <w:rFonts w:asciiTheme="minorHAnsi" w:eastAsiaTheme="minorEastAsia" w:hAnsiTheme="minorHAnsi"/>
          <w:color w:val="auto"/>
          <w:kern w:val="2"/>
          <w:sz w:val="22"/>
          <w:lang w:val="en-AU" w:eastAsia="en-AU"/>
          <w14:ligatures w14:val="standardContextual"/>
        </w:rPr>
      </w:pPr>
      <w:hyperlink w:anchor="_Toc153542414" w:history="1">
        <w:r w:rsidR="00C8518D" w:rsidRPr="00BC5DA7">
          <w:rPr>
            <w:rStyle w:val="Hyperlink"/>
            <w:lang w:eastAsia="en-AU"/>
          </w:rPr>
          <w:t>10A.01</w:t>
        </w:r>
        <w:r w:rsidR="00C8518D" w:rsidRPr="00BC5DA7">
          <w:rPr>
            <w:rFonts w:asciiTheme="minorHAnsi" w:eastAsiaTheme="minorEastAsia" w:hAnsiTheme="minorHAnsi"/>
            <w:color w:val="auto"/>
            <w:kern w:val="2"/>
            <w:sz w:val="22"/>
            <w:lang w:val="en-AU" w:eastAsia="en-AU"/>
            <w14:ligatures w14:val="standardContextual"/>
          </w:rPr>
          <w:tab/>
        </w:r>
        <w:r w:rsidR="00C8518D" w:rsidRPr="00BC5DA7">
          <w:rPr>
            <w:rStyle w:val="Hyperlink"/>
            <w:lang w:eastAsia="en-AU"/>
          </w:rPr>
          <w:t>Purpose</w:t>
        </w:r>
        <w:r w:rsidR="00C8518D" w:rsidRPr="00BC5DA7">
          <w:rPr>
            <w:webHidden/>
          </w:rPr>
          <w:tab/>
        </w:r>
        <w:r w:rsidR="00C8518D" w:rsidRPr="00BC5DA7">
          <w:rPr>
            <w:webHidden/>
          </w:rPr>
          <w:fldChar w:fldCharType="begin"/>
        </w:r>
        <w:r w:rsidR="00C8518D" w:rsidRPr="00BC5DA7">
          <w:rPr>
            <w:webHidden/>
          </w:rPr>
          <w:instrText xml:space="preserve"> PAGEREF _Toc153542414 \h </w:instrText>
        </w:r>
        <w:r w:rsidR="00C8518D" w:rsidRPr="00BC5DA7">
          <w:rPr>
            <w:webHidden/>
          </w:rPr>
        </w:r>
        <w:r w:rsidR="00C8518D" w:rsidRPr="00BC5DA7">
          <w:rPr>
            <w:webHidden/>
          </w:rPr>
          <w:fldChar w:fldCharType="separate"/>
        </w:r>
        <w:r w:rsidR="00C8518D" w:rsidRPr="00BC5DA7">
          <w:rPr>
            <w:webHidden/>
          </w:rPr>
          <w:t>72</w:t>
        </w:r>
        <w:r w:rsidR="00C8518D" w:rsidRPr="00BC5DA7">
          <w:rPr>
            <w:webHidden/>
          </w:rPr>
          <w:fldChar w:fldCharType="end"/>
        </w:r>
      </w:hyperlink>
    </w:p>
    <w:p w14:paraId="3F9EB652" w14:textId="70892C97" w:rsidR="00C8518D" w:rsidRPr="00BC5DA7" w:rsidRDefault="004D5A1A">
      <w:pPr>
        <w:pStyle w:val="TOC3"/>
        <w:rPr>
          <w:rFonts w:asciiTheme="minorHAnsi" w:eastAsiaTheme="minorEastAsia" w:hAnsiTheme="minorHAnsi"/>
          <w:color w:val="auto"/>
          <w:kern w:val="2"/>
          <w:sz w:val="22"/>
          <w:lang w:val="en-AU" w:eastAsia="en-AU"/>
          <w14:ligatures w14:val="standardContextual"/>
        </w:rPr>
      </w:pPr>
      <w:hyperlink w:anchor="_Toc153542415" w:history="1">
        <w:r w:rsidR="00C8518D" w:rsidRPr="00BC5DA7">
          <w:rPr>
            <w:rStyle w:val="Hyperlink"/>
            <w:lang w:eastAsia="en-AU"/>
          </w:rPr>
          <w:t>10A.02</w:t>
        </w:r>
        <w:r w:rsidR="00C8518D" w:rsidRPr="00BC5DA7">
          <w:rPr>
            <w:rFonts w:asciiTheme="minorHAnsi" w:eastAsiaTheme="minorEastAsia" w:hAnsiTheme="minorHAnsi"/>
            <w:color w:val="auto"/>
            <w:kern w:val="2"/>
            <w:sz w:val="22"/>
            <w:lang w:val="en-AU" w:eastAsia="en-AU"/>
            <w14:ligatures w14:val="standardContextual"/>
          </w:rPr>
          <w:tab/>
        </w:r>
        <w:r w:rsidR="00C8518D" w:rsidRPr="00BC5DA7">
          <w:rPr>
            <w:rStyle w:val="Hyperlink"/>
            <w:lang w:eastAsia="en-AU"/>
          </w:rPr>
          <w:t>Transition to the 18 October 2023 amendments by existing operators</w:t>
        </w:r>
        <w:r w:rsidR="00C8518D" w:rsidRPr="00BC5DA7">
          <w:rPr>
            <w:webHidden/>
          </w:rPr>
          <w:tab/>
        </w:r>
        <w:r w:rsidR="00C8518D" w:rsidRPr="00BC5DA7">
          <w:rPr>
            <w:webHidden/>
          </w:rPr>
          <w:fldChar w:fldCharType="begin"/>
        </w:r>
        <w:r w:rsidR="00C8518D" w:rsidRPr="00BC5DA7">
          <w:rPr>
            <w:webHidden/>
          </w:rPr>
          <w:instrText xml:space="preserve"> PAGEREF _Toc153542415 \h </w:instrText>
        </w:r>
        <w:r w:rsidR="00C8518D" w:rsidRPr="00BC5DA7">
          <w:rPr>
            <w:webHidden/>
          </w:rPr>
        </w:r>
        <w:r w:rsidR="00C8518D" w:rsidRPr="00BC5DA7">
          <w:rPr>
            <w:webHidden/>
          </w:rPr>
          <w:fldChar w:fldCharType="separate"/>
        </w:r>
        <w:r w:rsidR="00C8518D" w:rsidRPr="00BC5DA7">
          <w:rPr>
            <w:webHidden/>
          </w:rPr>
          <w:t>72</w:t>
        </w:r>
        <w:r w:rsidR="00C8518D" w:rsidRPr="00BC5DA7">
          <w:rPr>
            <w:webHidden/>
          </w:rPr>
          <w:fldChar w:fldCharType="end"/>
        </w:r>
      </w:hyperlink>
    </w:p>
    <w:p w14:paraId="46C54872" w14:textId="05A67CD3" w:rsidR="00C8518D" w:rsidRPr="00BC5DA7" w:rsidRDefault="004D5A1A">
      <w:pPr>
        <w:pStyle w:val="TOC3"/>
        <w:rPr>
          <w:rFonts w:asciiTheme="minorHAnsi" w:eastAsiaTheme="minorEastAsia" w:hAnsiTheme="minorHAnsi"/>
          <w:color w:val="auto"/>
          <w:kern w:val="2"/>
          <w:sz w:val="22"/>
          <w:lang w:val="en-AU" w:eastAsia="en-AU"/>
          <w14:ligatures w14:val="standardContextual"/>
        </w:rPr>
      </w:pPr>
      <w:hyperlink w:anchor="_Toc153542416" w:history="1">
        <w:r w:rsidR="00C8518D" w:rsidRPr="00BC5DA7">
          <w:rPr>
            <w:rStyle w:val="Hyperlink"/>
            <w:lang w:eastAsia="en-AU"/>
          </w:rPr>
          <w:t>10A.03</w:t>
        </w:r>
        <w:r w:rsidR="00C8518D" w:rsidRPr="00BC5DA7">
          <w:rPr>
            <w:rFonts w:asciiTheme="minorHAnsi" w:eastAsiaTheme="minorEastAsia" w:hAnsiTheme="minorHAnsi"/>
            <w:color w:val="auto"/>
            <w:kern w:val="2"/>
            <w:sz w:val="22"/>
            <w:lang w:val="en-AU" w:eastAsia="en-AU"/>
            <w14:ligatures w14:val="standardContextual"/>
          </w:rPr>
          <w:tab/>
        </w:r>
        <w:r w:rsidR="00C8518D" w:rsidRPr="00BC5DA7">
          <w:rPr>
            <w:rStyle w:val="Hyperlink"/>
            <w:lang w:eastAsia="en-AU"/>
          </w:rPr>
          <w:t>Transition to the 18 October 2023 amendments by new operators</w:t>
        </w:r>
        <w:r w:rsidR="00C8518D" w:rsidRPr="00BC5DA7">
          <w:rPr>
            <w:webHidden/>
          </w:rPr>
          <w:tab/>
        </w:r>
        <w:r w:rsidR="00C8518D" w:rsidRPr="00BC5DA7">
          <w:rPr>
            <w:webHidden/>
          </w:rPr>
          <w:fldChar w:fldCharType="begin"/>
        </w:r>
        <w:r w:rsidR="00C8518D" w:rsidRPr="00BC5DA7">
          <w:rPr>
            <w:webHidden/>
          </w:rPr>
          <w:instrText xml:space="preserve"> PAGEREF _Toc153542416 \h </w:instrText>
        </w:r>
        <w:r w:rsidR="00C8518D" w:rsidRPr="00BC5DA7">
          <w:rPr>
            <w:webHidden/>
          </w:rPr>
        </w:r>
        <w:r w:rsidR="00C8518D" w:rsidRPr="00BC5DA7">
          <w:rPr>
            <w:webHidden/>
          </w:rPr>
          <w:fldChar w:fldCharType="separate"/>
        </w:r>
        <w:r w:rsidR="00C8518D" w:rsidRPr="00BC5DA7">
          <w:rPr>
            <w:webHidden/>
          </w:rPr>
          <w:t>73</w:t>
        </w:r>
        <w:r w:rsidR="00C8518D" w:rsidRPr="00BC5DA7">
          <w:rPr>
            <w:webHidden/>
          </w:rPr>
          <w:fldChar w:fldCharType="end"/>
        </w:r>
      </w:hyperlink>
    </w:p>
    <w:p w14:paraId="19792365" w14:textId="5DF87252" w:rsidR="00C8518D" w:rsidRPr="00BC5DA7" w:rsidRDefault="004D5A1A">
      <w:pPr>
        <w:pStyle w:val="TOC1"/>
        <w:rPr>
          <w:rFonts w:asciiTheme="minorHAnsi" w:eastAsiaTheme="minorEastAsia" w:hAnsiTheme="minorHAnsi"/>
          <w:b w:val="0"/>
          <w:color w:val="auto"/>
          <w:kern w:val="2"/>
          <w:sz w:val="22"/>
          <w:lang w:eastAsia="en-AU"/>
          <w14:ligatures w14:val="standardContextual"/>
        </w:rPr>
      </w:pPr>
      <w:hyperlink w:anchor="_Toc153542417" w:history="1">
        <w:r w:rsidR="00C8518D" w:rsidRPr="00BC5DA7">
          <w:rPr>
            <w:rStyle w:val="Hyperlink"/>
          </w:rPr>
          <w:t>CHAPTER 11</w:t>
        </w:r>
        <w:r w:rsidR="00C8518D" w:rsidRPr="00BC5DA7">
          <w:rPr>
            <w:rFonts w:asciiTheme="minorHAnsi" w:eastAsiaTheme="minorEastAsia" w:hAnsiTheme="minorHAnsi"/>
            <w:b w:val="0"/>
            <w:color w:val="auto"/>
            <w:kern w:val="2"/>
            <w:sz w:val="22"/>
            <w:lang w:eastAsia="en-AU"/>
            <w14:ligatures w14:val="standardContextual"/>
          </w:rPr>
          <w:tab/>
        </w:r>
        <w:r w:rsidR="00C8518D" w:rsidRPr="00BC5DA7">
          <w:rPr>
            <w:rStyle w:val="Hyperlink"/>
          </w:rPr>
          <w:t>TEST FLIGHTS</w:t>
        </w:r>
        <w:r w:rsidR="00C8518D" w:rsidRPr="00BC5DA7">
          <w:rPr>
            <w:webHidden/>
          </w:rPr>
          <w:tab/>
        </w:r>
        <w:r w:rsidR="00C8518D" w:rsidRPr="00BC5DA7">
          <w:rPr>
            <w:webHidden/>
          </w:rPr>
          <w:fldChar w:fldCharType="begin"/>
        </w:r>
        <w:r w:rsidR="00C8518D" w:rsidRPr="00BC5DA7">
          <w:rPr>
            <w:webHidden/>
          </w:rPr>
          <w:instrText xml:space="preserve"> PAGEREF _Toc153542417 \h </w:instrText>
        </w:r>
        <w:r w:rsidR="00C8518D" w:rsidRPr="00BC5DA7">
          <w:rPr>
            <w:webHidden/>
          </w:rPr>
        </w:r>
        <w:r w:rsidR="00C8518D" w:rsidRPr="00BC5DA7">
          <w:rPr>
            <w:webHidden/>
          </w:rPr>
          <w:fldChar w:fldCharType="separate"/>
        </w:r>
        <w:r w:rsidR="00C8518D" w:rsidRPr="00BC5DA7">
          <w:rPr>
            <w:webHidden/>
          </w:rPr>
          <w:t>74</w:t>
        </w:r>
        <w:r w:rsidR="00C8518D" w:rsidRPr="00BC5DA7">
          <w:rPr>
            <w:webHidden/>
          </w:rPr>
          <w:fldChar w:fldCharType="end"/>
        </w:r>
      </w:hyperlink>
    </w:p>
    <w:p w14:paraId="574F9555" w14:textId="6649FFD1" w:rsidR="00C8518D" w:rsidRPr="00BC5DA7" w:rsidRDefault="004D5A1A">
      <w:pPr>
        <w:pStyle w:val="TOC2"/>
        <w:rPr>
          <w:rFonts w:asciiTheme="minorHAnsi" w:eastAsiaTheme="minorEastAsia" w:hAnsiTheme="minorHAnsi"/>
          <w:i w:val="0"/>
          <w:kern w:val="2"/>
          <w:sz w:val="22"/>
          <w:lang w:eastAsia="en-AU"/>
          <w14:ligatures w14:val="standardContextual"/>
        </w:rPr>
      </w:pPr>
      <w:hyperlink w:anchor="_Toc153542418" w:history="1">
        <w:r w:rsidR="00C8518D" w:rsidRPr="00BC5DA7">
          <w:rPr>
            <w:rStyle w:val="Hyperlink"/>
          </w:rPr>
          <w:t>Division 11.1</w:t>
        </w:r>
        <w:r w:rsidR="00C8518D" w:rsidRPr="00BC5DA7">
          <w:rPr>
            <w:rFonts w:asciiTheme="minorHAnsi" w:eastAsiaTheme="minorEastAsia" w:hAnsiTheme="minorHAnsi"/>
            <w:i w:val="0"/>
            <w:kern w:val="2"/>
            <w:sz w:val="22"/>
            <w:lang w:eastAsia="en-AU"/>
            <w14:ligatures w14:val="standardContextual"/>
          </w:rPr>
          <w:tab/>
        </w:r>
        <w:r w:rsidR="00C8518D" w:rsidRPr="00BC5DA7">
          <w:rPr>
            <w:rStyle w:val="Hyperlink"/>
          </w:rPr>
          <w:t xml:space="preserve">Circumstances in which an RPA may be operated for test flights </w:t>
        </w:r>
        <w:r w:rsidR="00A80788" w:rsidRPr="00BC5DA7">
          <w:rPr>
            <w:rStyle w:val="Hyperlink"/>
          </w:rPr>
          <w:br/>
        </w:r>
        <w:r w:rsidR="00C8518D" w:rsidRPr="00BC5DA7">
          <w:rPr>
            <w:rStyle w:val="Hyperlink"/>
          </w:rPr>
          <w:t>without registration</w:t>
        </w:r>
        <w:r w:rsidR="00C8518D" w:rsidRPr="00BC5DA7">
          <w:rPr>
            <w:webHidden/>
          </w:rPr>
          <w:tab/>
        </w:r>
        <w:r w:rsidR="00C8518D" w:rsidRPr="00BC5DA7">
          <w:rPr>
            <w:webHidden/>
          </w:rPr>
          <w:fldChar w:fldCharType="begin"/>
        </w:r>
        <w:r w:rsidR="00C8518D" w:rsidRPr="00BC5DA7">
          <w:rPr>
            <w:webHidden/>
          </w:rPr>
          <w:instrText xml:space="preserve"> PAGEREF _Toc153542418 \h </w:instrText>
        </w:r>
        <w:r w:rsidR="00C8518D" w:rsidRPr="00BC5DA7">
          <w:rPr>
            <w:webHidden/>
          </w:rPr>
        </w:r>
        <w:r w:rsidR="00C8518D" w:rsidRPr="00BC5DA7">
          <w:rPr>
            <w:webHidden/>
          </w:rPr>
          <w:fldChar w:fldCharType="separate"/>
        </w:r>
        <w:r w:rsidR="00C8518D" w:rsidRPr="00BC5DA7">
          <w:rPr>
            <w:webHidden/>
          </w:rPr>
          <w:t>74</w:t>
        </w:r>
        <w:r w:rsidR="00C8518D" w:rsidRPr="00BC5DA7">
          <w:rPr>
            <w:webHidden/>
          </w:rPr>
          <w:fldChar w:fldCharType="end"/>
        </w:r>
      </w:hyperlink>
    </w:p>
    <w:p w14:paraId="2320CE33" w14:textId="0DDE43FE" w:rsidR="00C8518D" w:rsidRPr="00BC5DA7" w:rsidRDefault="004D5A1A">
      <w:pPr>
        <w:pStyle w:val="TOC3"/>
        <w:rPr>
          <w:rFonts w:asciiTheme="minorHAnsi" w:eastAsiaTheme="minorEastAsia" w:hAnsiTheme="minorHAnsi"/>
          <w:color w:val="auto"/>
          <w:kern w:val="2"/>
          <w:sz w:val="22"/>
          <w:lang w:val="en-AU" w:eastAsia="en-AU"/>
          <w14:ligatures w14:val="standardContextual"/>
        </w:rPr>
      </w:pPr>
      <w:hyperlink w:anchor="_Toc153542419" w:history="1">
        <w:r w:rsidR="00C8518D" w:rsidRPr="00BC5DA7">
          <w:rPr>
            <w:rStyle w:val="Hyperlink"/>
            <w:lang w:eastAsia="en-AU"/>
          </w:rPr>
          <w:t>11.01</w:t>
        </w:r>
        <w:r w:rsidR="00C8518D" w:rsidRPr="00BC5DA7">
          <w:rPr>
            <w:rFonts w:asciiTheme="minorHAnsi" w:eastAsiaTheme="minorEastAsia" w:hAnsiTheme="minorHAnsi"/>
            <w:color w:val="auto"/>
            <w:kern w:val="2"/>
            <w:sz w:val="22"/>
            <w:lang w:val="en-AU" w:eastAsia="en-AU"/>
            <w14:ligatures w14:val="standardContextual"/>
          </w:rPr>
          <w:tab/>
        </w:r>
        <w:r w:rsidR="00C8518D" w:rsidRPr="00BC5DA7">
          <w:rPr>
            <w:rStyle w:val="Hyperlink"/>
            <w:lang w:eastAsia="en-AU"/>
          </w:rPr>
          <w:t>Purpose</w:t>
        </w:r>
        <w:r w:rsidR="00C8518D" w:rsidRPr="00BC5DA7">
          <w:rPr>
            <w:webHidden/>
          </w:rPr>
          <w:tab/>
        </w:r>
        <w:r w:rsidR="00C8518D" w:rsidRPr="00BC5DA7">
          <w:rPr>
            <w:webHidden/>
          </w:rPr>
          <w:fldChar w:fldCharType="begin"/>
        </w:r>
        <w:r w:rsidR="00C8518D" w:rsidRPr="00BC5DA7">
          <w:rPr>
            <w:webHidden/>
          </w:rPr>
          <w:instrText xml:space="preserve"> PAGEREF _Toc153542419 \h </w:instrText>
        </w:r>
        <w:r w:rsidR="00C8518D" w:rsidRPr="00BC5DA7">
          <w:rPr>
            <w:webHidden/>
          </w:rPr>
        </w:r>
        <w:r w:rsidR="00C8518D" w:rsidRPr="00BC5DA7">
          <w:rPr>
            <w:webHidden/>
          </w:rPr>
          <w:fldChar w:fldCharType="separate"/>
        </w:r>
        <w:r w:rsidR="00C8518D" w:rsidRPr="00BC5DA7">
          <w:rPr>
            <w:webHidden/>
          </w:rPr>
          <w:t>74</w:t>
        </w:r>
        <w:r w:rsidR="00C8518D" w:rsidRPr="00BC5DA7">
          <w:rPr>
            <w:webHidden/>
          </w:rPr>
          <w:fldChar w:fldCharType="end"/>
        </w:r>
      </w:hyperlink>
    </w:p>
    <w:p w14:paraId="3C9338B8" w14:textId="64D86E30" w:rsidR="00C8518D" w:rsidRPr="00BC5DA7" w:rsidRDefault="004D5A1A">
      <w:pPr>
        <w:pStyle w:val="TOC3"/>
        <w:rPr>
          <w:rFonts w:asciiTheme="minorHAnsi" w:eastAsiaTheme="minorEastAsia" w:hAnsiTheme="minorHAnsi"/>
          <w:color w:val="auto"/>
          <w:kern w:val="2"/>
          <w:sz w:val="22"/>
          <w:lang w:val="en-AU" w:eastAsia="en-AU"/>
          <w14:ligatures w14:val="standardContextual"/>
        </w:rPr>
      </w:pPr>
      <w:hyperlink w:anchor="_Toc153542420" w:history="1">
        <w:r w:rsidR="00C8518D" w:rsidRPr="00BC5DA7">
          <w:rPr>
            <w:rStyle w:val="Hyperlink"/>
            <w:lang w:eastAsia="en-AU"/>
          </w:rPr>
          <w:t>11.02</w:t>
        </w:r>
        <w:r w:rsidR="00C8518D" w:rsidRPr="00BC5DA7">
          <w:rPr>
            <w:rFonts w:asciiTheme="minorHAnsi" w:eastAsiaTheme="minorEastAsia" w:hAnsiTheme="minorHAnsi"/>
            <w:color w:val="auto"/>
            <w:kern w:val="2"/>
            <w:sz w:val="22"/>
            <w:lang w:val="en-AU" w:eastAsia="en-AU"/>
            <w14:ligatures w14:val="standardContextual"/>
          </w:rPr>
          <w:tab/>
        </w:r>
        <w:r w:rsidR="00C8518D" w:rsidRPr="00BC5DA7">
          <w:rPr>
            <w:rStyle w:val="Hyperlink"/>
            <w:lang w:eastAsia="en-AU"/>
          </w:rPr>
          <w:t>Circumstances</w:t>
        </w:r>
        <w:r w:rsidR="00C8518D" w:rsidRPr="00BC5DA7">
          <w:rPr>
            <w:webHidden/>
          </w:rPr>
          <w:tab/>
        </w:r>
        <w:r w:rsidR="00C8518D" w:rsidRPr="00BC5DA7">
          <w:rPr>
            <w:webHidden/>
          </w:rPr>
          <w:fldChar w:fldCharType="begin"/>
        </w:r>
        <w:r w:rsidR="00C8518D" w:rsidRPr="00BC5DA7">
          <w:rPr>
            <w:webHidden/>
          </w:rPr>
          <w:instrText xml:space="preserve"> PAGEREF _Toc153542420 \h </w:instrText>
        </w:r>
        <w:r w:rsidR="00C8518D" w:rsidRPr="00BC5DA7">
          <w:rPr>
            <w:webHidden/>
          </w:rPr>
        </w:r>
        <w:r w:rsidR="00C8518D" w:rsidRPr="00BC5DA7">
          <w:rPr>
            <w:webHidden/>
          </w:rPr>
          <w:fldChar w:fldCharType="separate"/>
        </w:r>
        <w:r w:rsidR="00C8518D" w:rsidRPr="00BC5DA7">
          <w:rPr>
            <w:webHidden/>
          </w:rPr>
          <w:t>74</w:t>
        </w:r>
        <w:r w:rsidR="00C8518D" w:rsidRPr="00BC5DA7">
          <w:rPr>
            <w:webHidden/>
          </w:rPr>
          <w:fldChar w:fldCharType="end"/>
        </w:r>
      </w:hyperlink>
    </w:p>
    <w:p w14:paraId="76F3BB8A" w14:textId="0930E849" w:rsidR="00C8518D" w:rsidRPr="00BC5DA7" w:rsidRDefault="004D5A1A">
      <w:pPr>
        <w:pStyle w:val="TOC2"/>
        <w:rPr>
          <w:rFonts w:asciiTheme="minorHAnsi" w:eastAsiaTheme="minorEastAsia" w:hAnsiTheme="minorHAnsi"/>
          <w:i w:val="0"/>
          <w:kern w:val="2"/>
          <w:sz w:val="22"/>
          <w:lang w:eastAsia="en-AU"/>
          <w14:ligatures w14:val="standardContextual"/>
        </w:rPr>
      </w:pPr>
      <w:hyperlink w:anchor="_Toc153542421" w:history="1">
        <w:r w:rsidR="00C8518D" w:rsidRPr="00BC5DA7">
          <w:rPr>
            <w:rStyle w:val="Hyperlink"/>
          </w:rPr>
          <w:t>Division 11.2</w:t>
        </w:r>
        <w:r w:rsidR="00C8518D" w:rsidRPr="00BC5DA7">
          <w:rPr>
            <w:rFonts w:asciiTheme="minorHAnsi" w:eastAsiaTheme="minorEastAsia" w:hAnsiTheme="minorHAnsi"/>
            <w:i w:val="0"/>
            <w:kern w:val="2"/>
            <w:sz w:val="22"/>
            <w:lang w:eastAsia="en-AU"/>
            <w14:ligatures w14:val="standardContextual"/>
          </w:rPr>
          <w:tab/>
        </w:r>
        <w:r w:rsidR="00C8518D" w:rsidRPr="00BC5DA7">
          <w:rPr>
            <w:rStyle w:val="Hyperlink"/>
          </w:rPr>
          <w:t>Requirements relating to the operation of an RPA that is operated for test flights without registration</w:t>
        </w:r>
        <w:r w:rsidR="00C8518D" w:rsidRPr="00BC5DA7">
          <w:rPr>
            <w:webHidden/>
          </w:rPr>
          <w:tab/>
        </w:r>
        <w:r w:rsidR="00C8518D" w:rsidRPr="00BC5DA7">
          <w:rPr>
            <w:webHidden/>
          </w:rPr>
          <w:fldChar w:fldCharType="begin"/>
        </w:r>
        <w:r w:rsidR="00C8518D" w:rsidRPr="00BC5DA7">
          <w:rPr>
            <w:webHidden/>
          </w:rPr>
          <w:instrText xml:space="preserve"> PAGEREF _Toc153542421 \h </w:instrText>
        </w:r>
        <w:r w:rsidR="00C8518D" w:rsidRPr="00BC5DA7">
          <w:rPr>
            <w:webHidden/>
          </w:rPr>
        </w:r>
        <w:r w:rsidR="00C8518D" w:rsidRPr="00BC5DA7">
          <w:rPr>
            <w:webHidden/>
          </w:rPr>
          <w:fldChar w:fldCharType="separate"/>
        </w:r>
        <w:r w:rsidR="00C8518D" w:rsidRPr="00BC5DA7">
          <w:rPr>
            <w:webHidden/>
          </w:rPr>
          <w:t>74</w:t>
        </w:r>
        <w:r w:rsidR="00C8518D" w:rsidRPr="00BC5DA7">
          <w:rPr>
            <w:webHidden/>
          </w:rPr>
          <w:fldChar w:fldCharType="end"/>
        </w:r>
      </w:hyperlink>
    </w:p>
    <w:p w14:paraId="7F6E8F05" w14:textId="398A4E39" w:rsidR="00C8518D" w:rsidRPr="00BC5DA7" w:rsidRDefault="004D5A1A">
      <w:pPr>
        <w:pStyle w:val="TOC3"/>
        <w:rPr>
          <w:rFonts w:asciiTheme="minorHAnsi" w:eastAsiaTheme="minorEastAsia" w:hAnsiTheme="minorHAnsi"/>
          <w:color w:val="auto"/>
          <w:kern w:val="2"/>
          <w:sz w:val="22"/>
          <w:lang w:val="en-AU" w:eastAsia="en-AU"/>
          <w14:ligatures w14:val="standardContextual"/>
        </w:rPr>
      </w:pPr>
      <w:hyperlink w:anchor="_Toc153542422" w:history="1">
        <w:r w:rsidR="00C8518D" w:rsidRPr="00BC5DA7">
          <w:rPr>
            <w:rStyle w:val="Hyperlink"/>
            <w:lang w:eastAsia="en-AU"/>
          </w:rPr>
          <w:t>11.03</w:t>
        </w:r>
        <w:r w:rsidR="00C8518D" w:rsidRPr="00BC5DA7">
          <w:rPr>
            <w:rFonts w:asciiTheme="minorHAnsi" w:eastAsiaTheme="minorEastAsia" w:hAnsiTheme="minorHAnsi"/>
            <w:color w:val="auto"/>
            <w:kern w:val="2"/>
            <w:sz w:val="22"/>
            <w:lang w:val="en-AU" w:eastAsia="en-AU"/>
            <w14:ligatures w14:val="standardContextual"/>
          </w:rPr>
          <w:tab/>
        </w:r>
        <w:r w:rsidR="00C8518D" w:rsidRPr="00BC5DA7">
          <w:rPr>
            <w:rStyle w:val="Hyperlink"/>
            <w:lang w:eastAsia="en-AU"/>
          </w:rPr>
          <w:t>Purpose</w:t>
        </w:r>
        <w:r w:rsidR="00C8518D" w:rsidRPr="00BC5DA7">
          <w:rPr>
            <w:webHidden/>
          </w:rPr>
          <w:tab/>
        </w:r>
        <w:r w:rsidR="00C8518D" w:rsidRPr="00BC5DA7">
          <w:rPr>
            <w:webHidden/>
          </w:rPr>
          <w:fldChar w:fldCharType="begin"/>
        </w:r>
        <w:r w:rsidR="00C8518D" w:rsidRPr="00BC5DA7">
          <w:rPr>
            <w:webHidden/>
          </w:rPr>
          <w:instrText xml:space="preserve"> PAGEREF _Toc153542422 \h </w:instrText>
        </w:r>
        <w:r w:rsidR="00C8518D" w:rsidRPr="00BC5DA7">
          <w:rPr>
            <w:webHidden/>
          </w:rPr>
        </w:r>
        <w:r w:rsidR="00C8518D" w:rsidRPr="00BC5DA7">
          <w:rPr>
            <w:webHidden/>
          </w:rPr>
          <w:fldChar w:fldCharType="separate"/>
        </w:r>
        <w:r w:rsidR="00C8518D" w:rsidRPr="00BC5DA7">
          <w:rPr>
            <w:webHidden/>
          </w:rPr>
          <w:t>74</w:t>
        </w:r>
        <w:r w:rsidR="00C8518D" w:rsidRPr="00BC5DA7">
          <w:rPr>
            <w:webHidden/>
          </w:rPr>
          <w:fldChar w:fldCharType="end"/>
        </w:r>
      </w:hyperlink>
    </w:p>
    <w:p w14:paraId="4F71B69D" w14:textId="58BBB361" w:rsidR="00C8518D" w:rsidRPr="00BC5DA7" w:rsidRDefault="004D5A1A">
      <w:pPr>
        <w:pStyle w:val="TOC3"/>
        <w:rPr>
          <w:rFonts w:asciiTheme="minorHAnsi" w:eastAsiaTheme="minorEastAsia" w:hAnsiTheme="minorHAnsi"/>
          <w:color w:val="auto"/>
          <w:kern w:val="2"/>
          <w:sz w:val="22"/>
          <w:lang w:val="en-AU" w:eastAsia="en-AU"/>
          <w14:ligatures w14:val="standardContextual"/>
        </w:rPr>
      </w:pPr>
      <w:hyperlink w:anchor="_Toc153542423" w:history="1">
        <w:r w:rsidR="00C8518D" w:rsidRPr="00BC5DA7">
          <w:rPr>
            <w:rStyle w:val="Hyperlink"/>
            <w:lang w:eastAsia="en-AU"/>
          </w:rPr>
          <w:t>11.04</w:t>
        </w:r>
        <w:r w:rsidR="00C8518D" w:rsidRPr="00BC5DA7">
          <w:rPr>
            <w:rFonts w:asciiTheme="minorHAnsi" w:eastAsiaTheme="minorEastAsia" w:hAnsiTheme="minorHAnsi"/>
            <w:color w:val="auto"/>
            <w:kern w:val="2"/>
            <w:sz w:val="22"/>
            <w:lang w:val="en-AU" w:eastAsia="en-AU"/>
            <w14:ligatures w14:val="standardContextual"/>
          </w:rPr>
          <w:tab/>
        </w:r>
        <w:r w:rsidR="00C8518D" w:rsidRPr="00BC5DA7">
          <w:rPr>
            <w:rStyle w:val="Hyperlink"/>
            <w:lang w:eastAsia="en-AU"/>
          </w:rPr>
          <w:t>Requirements</w:t>
        </w:r>
        <w:r w:rsidR="00C8518D" w:rsidRPr="00BC5DA7">
          <w:rPr>
            <w:webHidden/>
          </w:rPr>
          <w:tab/>
        </w:r>
        <w:r w:rsidR="00C8518D" w:rsidRPr="00BC5DA7">
          <w:rPr>
            <w:webHidden/>
          </w:rPr>
          <w:fldChar w:fldCharType="begin"/>
        </w:r>
        <w:r w:rsidR="00C8518D" w:rsidRPr="00BC5DA7">
          <w:rPr>
            <w:webHidden/>
          </w:rPr>
          <w:instrText xml:space="preserve"> PAGEREF _Toc153542423 \h </w:instrText>
        </w:r>
        <w:r w:rsidR="00C8518D" w:rsidRPr="00BC5DA7">
          <w:rPr>
            <w:webHidden/>
          </w:rPr>
        </w:r>
        <w:r w:rsidR="00C8518D" w:rsidRPr="00BC5DA7">
          <w:rPr>
            <w:webHidden/>
          </w:rPr>
          <w:fldChar w:fldCharType="separate"/>
        </w:r>
        <w:r w:rsidR="00C8518D" w:rsidRPr="00BC5DA7">
          <w:rPr>
            <w:webHidden/>
          </w:rPr>
          <w:t>74</w:t>
        </w:r>
        <w:r w:rsidR="00C8518D" w:rsidRPr="00BC5DA7">
          <w:rPr>
            <w:webHidden/>
          </w:rPr>
          <w:fldChar w:fldCharType="end"/>
        </w:r>
      </w:hyperlink>
    </w:p>
    <w:p w14:paraId="5877925B" w14:textId="6D5D526B" w:rsidR="00C8518D" w:rsidRPr="00BC5DA7" w:rsidRDefault="004D5A1A">
      <w:pPr>
        <w:pStyle w:val="TOC1"/>
        <w:rPr>
          <w:rFonts w:asciiTheme="minorHAnsi" w:eastAsiaTheme="minorEastAsia" w:hAnsiTheme="minorHAnsi"/>
          <w:b w:val="0"/>
          <w:color w:val="auto"/>
          <w:kern w:val="2"/>
          <w:sz w:val="22"/>
          <w:lang w:eastAsia="en-AU"/>
          <w14:ligatures w14:val="standardContextual"/>
        </w:rPr>
      </w:pPr>
      <w:hyperlink w:anchor="_Toc153542424" w:history="1">
        <w:r w:rsidR="00C8518D" w:rsidRPr="00BC5DA7">
          <w:rPr>
            <w:rStyle w:val="Hyperlink"/>
          </w:rPr>
          <w:t>CHAPTER 12</w:t>
        </w:r>
        <w:r w:rsidR="00C8518D" w:rsidRPr="00BC5DA7">
          <w:rPr>
            <w:rFonts w:asciiTheme="minorHAnsi" w:eastAsiaTheme="minorEastAsia" w:hAnsiTheme="minorHAnsi"/>
            <w:b w:val="0"/>
            <w:color w:val="auto"/>
            <w:kern w:val="2"/>
            <w:sz w:val="22"/>
            <w:lang w:eastAsia="en-AU"/>
            <w14:ligatures w14:val="standardContextual"/>
          </w:rPr>
          <w:tab/>
        </w:r>
        <w:r w:rsidR="00C8518D" w:rsidRPr="00BC5DA7">
          <w:rPr>
            <w:rStyle w:val="Hyperlink"/>
          </w:rPr>
          <w:t>IDENTIFICATION OF RPA</w:t>
        </w:r>
        <w:r w:rsidR="00C8518D" w:rsidRPr="00BC5DA7">
          <w:rPr>
            <w:webHidden/>
          </w:rPr>
          <w:tab/>
        </w:r>
        <w:r w:rsidR="00C8518D" w:rsidRPr="00BC5DA7">
          <w:rPr>
            <w:webHidden/>
          </w:rPr>
          <w:fldChar w:fldCharType="begin"/>
        </w:r>
        <w:r w:rsidR="00C8518D" w:rsidRPr="00BC5DA7">
          <w:rPr>
            <w:webHidden/>
          </w:rPr>
          <w:instrText xml:space="preserve"> PAGEREF _Toc153542424 \h </w:instrText>
        </w:r>
        <w:r w:rsidR="00C8518D" w:rsidRPr="00BC5DA7">
          <w:rPr>
            <w:webHidden/>
          </w:rPr>
        </w:r>
        <w:r w:rsidR="00C8518D" w:rsidRPr="00BC5DA7">
          <w:rPr>
            <w:webHidden/>
          </w:rPr>
          <w:fldChar w:fldCharType="separate"/>
        </w:r>
        <w:r w:rsidR="00C8518D" w:rsidRPr="00BC5DA7">
          <w:rPr>
            <w:webHidden/>
          </w:rPr>
          <w:t>76</w:t>
        </w:r>
        <w:r w:rsidR="00C8518D" w:rsidRPr="00BC5DA7">
          <w:rPr>
            <w:webHidden/>
          </w:rPr>
          <w:fldChar w:fldCharType="end"/>
        </w:r>
      </w:hyperlink>
    </w:p>
    <w:p w14:paraId="7E36876B" w14:textId="680987B4" w:rsidR="00C8518D" w:rsidRPr="00BC5DA7" w:rsidRDefault="004D5A1A">
      <w:pPr>
        <w:pStyle w:val="TOC3"/>
        <w:rPr>
          <w:rFonts w:asciiTheme="minorHAnsi" w:eastAsiaTheme="minorEastAsia" w:hAnsiTheme="minorHAnsi"/>
          <w:color w:val="auto"/>
          <w:kern w:val="2"/>
          <w:sz w:val="22"/>
          <w:lang w:val="en-AU" w:eastAsia="en-AU"/>
          <w14:ligatures w14:val="standardContextual"/>
        </w:rPr>
      </w:pPr>
      <w:hyperlink w:anchor="_Toc153542425" w:history="1">
        <w:r w:rsidR="00C8518D" w:rsidRPr="00BC5DA7">
          <w:rPr>
            <w:rStyle w:val="Hyperlink"/>
          </w:rPr>
          <w:t>12.01</w:t>
        </w:r>
        <w:r w:rsidR="00C8518D" w:rsidRPr="00BC5DA7">
          <w:rPr>
            <w:rFonts w:asciiTheme="minorHAnsi" w:eastAsiaTheme="minorEastAsia" w:hAnsiTheme="minorHAnsi"/>
            <w:color w:val="auto"/>
            <w:kern w:val="2"/>
            <w:sz w:val="22"/>
            <w:lang w:val="en-AU" w:eastAsia="en-AU"/>
            <w14:ligatures w14:val="standardContextual"/>
          </w:rPr>
          <w:tab/>
        </w:r>
        <w:r w:rsidR="00C8518D" w:rsidRPr="00BC5DA7">
          <w:rPr>
            <w:rStyle w:val="Hyperlink"/>
          </w:rPr>
          <w:t>Identification of RPA required to be registered</w:t>
        </w:r>
        <w:r w:rsidR="00C8518D" w:rsidRPr="00BC5DA7">
          <w:rPr>
            <w:webHidden/>
          </w:rPr>
          <w:tab/>
        </w:r>
        <w:r w:rsidR="00C8518D" w:rsidRPr="00BC5DA7">
          <w:rPr>
            <w:webHidden/>
          </w:rPr>
          <w:fldChar w:fldCharType="begin"/>
        </w:r>
        <w:r w:rsidR="00C8518D" w:rsidRPr="00BC5DA7">
          <w:rPr>
            <w:webHidden/>
          </w:rPr>
          <w:instrText xml:space="preserve"> PAGEREF _Toc153542425 \h </w:instrText>
        </w:r>
        <w:r w:rsidR="00C8518D" w:rsidRPr="00BC5DA7">
          <w:rPr>
            <w:webHidden/>
          </w:rPr>
        </w:r>
        <w:r w:rsidR="00C8518D" w:rsidRPr="00BC5DA7">
          <w:rPr>
            <w:webHidden/>
          </w:rPr>
          <w:fldChar w:fldCharType="separate"/>
        </w:r>
        <w:r w:rsidR="00C8518D" w:rsidRPr="00BC5DA7">
          <w:rPr>
            <w:webHidden/>
          </w:rPr>
          <w:t>76</w:t>
        </w:r>
        <w:r w:rsidR="00C8518D" w:rsidRPr="00BC5DA7">
          <w:rPr>
            <w:webHidden/>
          </w:rPr>
          <w:fldChar w:fldCharType="end"/>
        </w:r>
      </w:hyperlink>
    </w:p>
    <w:p w14:paraId="0CF61653" w14:textId="55CB260F" w:rsidR="00C8518D" w:rsidRPr="00BC5DA7" w:rsidRDefault="004D5A1A">
      <w:pPr>
        <w:pStyle w:val="TOC1"/>
        <w:rPr>
          <w:rFonts w:asciiTheme="minorHAnsi" w:eastAsiaTheme="minorEastAsia" w:hAnsiTheme="minorHAnsi"/>
          <w:b w:val="0"/>
          <w:color w:val="auto"/>
          <w:kern w:val="2"/>
          <w:sz w:val="22"/>
          <w:lang w:eastAsia="en-AU"/>
          <w14:ligatures w14:val="standardContextual"/>
        </w:rPr>
      </w:pPr>
      <w:hyperlink w:anchor="_Toc153542426" w:history="1">
        <w:r w:rsidR="00C8518D" w:rsidRPr="00BC5DA7">
          <w:rPr>
            <w:rStyle w:val="Hyperlink"/>
          </w:rPr>
          <w:t>CHAPTER 13</w:t>
        </w:r>
        <w:r w:rsidR="00C8518D" w:rsidRPr="00BC5DA7">
          <w:rPr>
            <w:rFonts w:asciiTheme="minorHAnsi" w:eastAsiaTheme="minorEastAsia" w:hAnsiTheme="minorHAnsi"/>
            <w:b w:val="0"/>
            <w:color w:val="auto"/>
            <w:kern w:val="2"/>
            <w:sz w:val="22"/>
            <w:lang w:eastAsia="en-AU"/>
            <w14:ligatures w14:val="standardContextual"/>
          </w:rPr>
          <w:tab/>
        </w:r>
        <w:r w:rsidR="00C8518D" w:rsidRPr="00BC5DA7">
          <w:rPr>
            <w:rStyle w:val="Hyperlink"/>
          </w:rPr>
          <w:t>OPERATION OF FOREIGN REGISTERED RPA</w:t>
        </w:r>
        <w:r w:rsidR="00C8518D" w:rsidRPr="00BC5DA7">
          <w:rPr>
            <w:webHidden/>
          </w:rPr>
          <w:tab/>
        </w:r>
        <w:r w:rsidR="00C8518D" w:rsidRPr="00BC5DA7">
          <w:rPr>
            <w:webHidden/>
          </w:rPr>
          <w:fldChar w:fldCharType="begin"/>
        </w:r>
        <w:r w:rsidR="00C8518D" w:rsidRPr="00BC5DA7">
          <w:rPr>
            <w:webHidden/>
          </w:rPr>
          <w:instrText xml:space="preserve"> PAGEREF _Toc153542426 \h </w:instrText>
        </w:r>
        <w:r w:rsidR="00C8518D" w:rsidRPr="00BC5DA7">
          <w:rPr>
            <w:webHidden/>
          </w:rPr>
        </w:r>
        <w:r w:rsidR="00C8518D" w:rsidRPr="00BC5DA7">
          <w:rPr>
            <w:webHidden/>
          </w:rPr>
          <w:fldChar w:fldCharType="separate"/>
        </w:r>
        <w:r w:rsidR="00C8518D" w:rsidRPr="00BC5DA7">
          <w:rPr>
            <w:webHidden/>
          </w:rPr>
          <w:t>77</w:t>
        </w:r>
        <w:r w:rsidR="00C8518D" w:rsidRPr="00BC5DA7">
          <w:rPr>
            <w:webHidden/>
          </w:rPr>
          <w:fldChar w:fldCharType="end"/>
        </w:r>
      </w:hyperlink>
    </w:p>
    <w:p w14:paraId="57C32AC5" w14:textId="2FA45038" w:rsidR="00C8518D" w:rsidRPr="00BC5DA7" w:rsidRDefault="004D5A1A">
      <w:pPr>
        <w:pStyle w:val="TOC3"/>
        <w:rPr>
          <w:rFonts w:asciiTheme="minorHAnsi" w:eastAsiaTheme="minorEastAsia" w:hAnsiTheme="minorHAnsi"/>
          <w:color w:val="auto"/>
          <w:kern w:val="2"/>
          <w:sz w:val="22"/>
          <w:lang w:val="en-AU" w:eastAsia="en-AU"/>
          <w14:ligatures w14:val="standardContextual"/>
        </w:rPr>
      </w:pPr>
      <w:hyperlink w:anchor="_Toc153542427" w:history="1">
        <w:r w:rsidR="00C8518D" w:rsidRPr="00BC5DA7">
          <w:rPr>
            <w:rStyle w:val="Hyperlink"/>
            <w:lang w:eastAsia="en-AU"/>
          </w:rPr>
          <w:t>13.01</w:t>
        </w:r>
        <w:r w:rsidR="00C8518D" w:rsidRPr="00BC5DA7">
          <w:rPr>
            <w:rFonts w:asciiTheme="minorHAnsi" w:eastAsiaTheme="minorEastAsia" w:hAnsiTheme="minorHAnsi"/>
            <w:color w:val="auto"/>
            <w:kern w:val="2"/>
            <w:sz w:val="22"/>
            <w:lang w:val="en-AU" w:eastAsia="en-AU"/>
            <w14:ligatures w14:val="standardContextual"/>
          </w:rPr>
          <w:tab/>
        </w:r>
        <w:r w:rsidR="00C8518D" w:rsidRPr="00BC5DA7">
          <w:rPr>
            <w:rStyle w:val="Hyperlink"/>
            <w:lang w:eastAsia="en-AU"/>
          </w:rPr>
          <w:t>Permission to operate foreign registered RPA</w:t>
        </w:r>
        <w:r w:rsidR="00C8518D" w:rsidRPr="00BC5DA7">
          <w:rPr>
            <w:webHidden/>
          </w:rPr>
          <w:tab/>
        </w:r>
        <w:r w:rsidR="00C8518D" w:rsidRPr="00BC5DA7">
          <w:rPr>
            <w:webHidden/>
          </w:rPr>
          <w:fldChar w:fldCharType="begin"/>
        </w:r>
        <w:r w:rsidR="00C8518D" w:rsidRPr="00BC5DA7">
          <w:rPr>
            <w:webHidden/>
          </w:rPr>
          <w:instrText xml:space="preserve"> PAGEREF _Toc153542427 \h </w:instrText>
        </w:r>
        <w:r w:rsidR="00C8518D" w:rsidRPr="00BC5DA7">
          <w:rPr>
            <w:webHidden/>
          </w:rPr>
        </w:r>
        <w:r w:rsidR="00C8518D" w:rsidRPr="00BC5DA7">
          <w:rPr>
            <w:webHidden/>
          </w:rPr>
          <w:fldChar w:fldCharType="separate"/>
        </w:r>
        <w:r w:rsidR="00C8518D" w:rsidRPr="00BC5DA7">
          <w:rPr>
            <w:webHidden/>
          </w:rPr>
          <w:t>77</w:t>
        </w:r>
        <w:r w:rsidR="00C8518D" w:rsidRPr="00BC5DA7">
          <w:rPr>
            <w:webHidden/>
          </w:rPr>
          <w:fldChar w:fldCharType="end"/>
        </w:r>
      </w:hyperlink>
    </w:p>
    <w:p w14:paraId="754C9F61" w14:textId="5F116E6A" w:rsidR="00C8518D" w:rsidRPr="00BC5DA7" w:rsidRDefault="004D5A1A">
      <w:pPr>
        <w:pStyle w:val="TOC3"/>
        <w:rPr>
          <w:rFonts w:asciiTheme="minorHAnsi" w:eastAsiaTheme="minorEastAsia" w:hAnsiTheme="minorHAnsi"/>
          <w:color w:val="auto"/>
          <w:kern w:val="2"/>
          <w:sz w:val="22"/>
          <w:lang w:val="en-AU" w:eastAsia="en-AU"/>
          <w14:ligatures w14:val="standardContextual"/>
        </w:rPr>
      </w:pPr>
      <w:hyperlink w:anchor="_Toc153542428" w:history="1">
        <w:r w:rsidR="00C8518D" w:rsidRPr="00BC5DA7">
          <w:rPr>
            <w:rStyle w:val="Hyperlink"/>
            <w:lang w:eastAsia="en-AU"/>
          </w:rPr>
          <w:t>13.02</w:t>
        </w:r>
        <w:r w:rsidR="00C8518D" w:rsidRPr="00BC5DA7">
          <w:rPr>
            <w:rFonts w:asciiTheme="minorHAnsi" w:eastAsiaTheme="minorEastAsia" w:hAnsiTheme="minorHAnsi"/>
            <w:color w:val="auto"/>
            <w:kern w:val="2"/>
            <w:sz w:val="22"/>
            <w:lang w:val="en-AU" w:eastAsia="en-AU"/>
            <w14:ligatures w14:val="standardContextual"/>
          </w:rPr>
          <w:tab/>
        </w:r>
        <w:r w:rsidR="00C8518D" w:rsidRPr="00BC5DA7">
          <w:rPr>
            <w:rStyle w:val="Hyperlink"/>
            <w:lang w:eastAsia="en-AU"/>
          </w:rPr>
          <w:t>Renewal of permission to operate foreign registered RPA</w:t>
        </w:r>
        <w:r w:rsidR="00C8518D" w:rsidRPr="00BC5DA7">
          <w:rPr>
            <w:webHidden/>
          </w:rPr>
          <w:tab/>
        </w:r>
        <w:r w:rsidR="00C8518D" w:rsidRPr="00BC5DA7">
          <w:rPr>
            <w:webHidden/>
          </w:rPr>
          <w:fldChar w:fldCharType="begin"/>
        </w:r>
        <w:r w:rsidR="00C8518D" w:rsidRPr="00BC5DA7">
          <w:rPr>
            <w:webHidden/>
          </w:rPr>
          <w:instrText xml:space="preserve"> PAGEREF _Toc153542428 \h </w:instrText>
        </w:r>
        <w:r w:rsidR="00C8518D" w:rsidRPr="00BC5DA7">
          <w:rPr>
            <w:webHidden/>
          </w:rPr>
        </w:r>
        <w:r w:rsidR="00C8518D" w:rsidRPr="00BC5DA7">
          <w:rPr>
            <w:webHidden/>
          </w:rPr>
          <w:fldChar w:fldCharType="separate"/>
        </w:r>
        <w:r w:rsidR="00C8518D" w:rsidRPr="00BC5DA7">
          <w:rPr>
            <w:webHidden/>
          </w:rPr>
          <w:t>78</w:t>
        </w:r>
        <w:r w:rsidR="00C8518D" w:rsidRPr="00BC5DA7">
          <w:rPr>
            <w:webHidden/>
          </w:rPr>
          <w:fldChar w:fldCharType="end"/>
        </w:r>
      </w:hyperlink>
    </w:p>
    <w:p w14:paraId="178B47F3" w14:textId="133DC2B4" w:rsidR="00C8518D" w:rsidRPr="00BC5DA7" w:rsidRDefault="004D5A1A">
      <w:pPr>
        <w:pStyle w:val="TOC3"/>
        <w:rPr>
          <w:rFonts w:asciiTheme="minorHAnsi" w:eastAsiaTheme="minorEastAsia" w:hAnsiTheme="minorHAnsi"/>
          <w:color w:val="auto"/>
          <w:kern w:val="2"/>
          <w:sz w:val="22"/>
          <w:lang w:val="en-AU" w:eastAsia="en-AU"/>
          <w14:ligatures w14:val="standardContextual"/>
        </w:rPr>
      </w:pPr>
      <w:hyperlink w:anchor="_Toc153542429" w:history="1">
        <w:r w:rsidR="00C8518D" w:rsidRPr="00BC5DA7">
          <w:rPr>
            <w:rStyle w:val="Hyperlink"/>
            <w:lang w:eastAsia="en-AU"/>
          </w:rPr>
          <w:t>13.03</w:t>
        </w:r>
        <w:r w:rsidR="00C8518D" w:rsidRPr="00BC5DA7">
          <w:rPr>
            <w:rFonts w:asciiTheme="minorHAnsi" w:eastAsiaTheme="minorEastAsia" w:hAnsiTheme="minorHAnsi"/>
            <w:color w:val="auto"/>
            <w:kern w:val="2"/>
            <w:sz w:val="22"/>
            <w:lang w:val="en-AU" w:eastAsia="en-AU"/>
            <w14:ligatures w14:val="standardContextual"/>
          </w:rPr>
          <w:tab/>
        </w:r>
        <w:r w:rsidR="00C8518D" w:rsidRPr="00BC5DA7">
          <w:rPr>
            <w:rStyle w:val="Hyperlink"/>
            <w:lang w:eastAsia="en-AU"/>
          </w:rPr>
          <w:t>Revocation of permission to operate foreign registered RPA</w:t>
        </w:r>
        <w:r w:rsidR="00C8518D" w:rsidRPr="00BC5DA7">
          <w:rPr>
            <w:webHidden/>
          </w:rPr>
          <w:tab/>
        </w:r>
        <w:r w:rsidR="00C8518D" w:rsidRPr="00BC5DA7">
          <w:rPr>
            <w:webHidden/>
          </w:rPr>
          <w:fldChar w:fldCharType="begin"/>
        </w:r>
        <w:r w:rsidR="00C8518D" w:rsidRPr="00BC5DA7">
          <w:rPr>
            <w:webHidden/>
          </w:rPr>
          <w:instrText xml:space="preserve"> PAGEREF _Toc153542429 \h </w:instrText>
        </w:r>
        <w:r w:rsidR="00C8518D" w:rsidRPr="00BC5DA7">
          <w:rPr>
            <w:webHidden/>
          </w:rPr>
        </w:r>
        <w:r w:rsidR="00C8518D" w:rsidRPr="00BC5DA7">
          <w:rPr>
            <w:webHidden/>
          </w:rPr>
          <w:fldChar w:fldCharType="separate"/>
        </w:r>
        <w:r w:rsidR="00C8518D" w:rsidRPr="00BC5DA7">
          <w:rPr>
            <w:webHidden/>
          </w:rPr>
          <w:t>78</w:t>
        </w:r>
        <w:r w:rsidR="00C8518D" w:rsidRPr="00BC5DA7">
          <w:rPr>
            <w:webHidden/>
          </w:rPr>
          <w:fldChar w:fldCharType="end"/>
        </w:r>
      </w:hyperlink>
    </w:p>
    <w:p w14:paraId="5553E48E" w14:textId="184BA6D5" w:rsidR="00C8518D" w:rsidRPr="00BC5DA7" w:rsidRDefault="004D5A1A">
      <w:pPr>
        <w:pStyle w:val="TOC1"/>
        <w:rPr>
          <w:rFonts w:asciiTheme="minorHAnsi" w:eastAsiaTheme="minorEastAsia" w:hAnsiTheme="minorHAnsi"/>
          <w:b w:val="0"/>
          <w:color w:val="auto"/>
          <w:kern w:val="2"/>
          <w:sz w:val="22"/>
          <w:lang w:eastAsia="en-AU"/>
          <w14:ligatures w14:val="standardContextual"/>
        </w:rPr>
      </w:pPr>
      <w:hyperlink w:anchor="_Toc153542430" w:history="1">
        <w:r w:rsidR="00C8518D" w:rsidRPr="00BC5DA7">
          <w:rPr>
            <w:rStyle w:val="Hyperlink"/>
          </w:rPr>
          <w:t>CHAPTER 14</w:t>
        </w:r>
        <w:r w:rsidR="00C8518D" w:rsidRPr="00BC5DA7">
          <w:rPr>
            <w:rFonts w:asciiTheme="minorHAnsi" w:eastAsiaTheme="minorEastAsia" w:hAnsiTheme="minorHAnsi"/>
            <w:b w:val="0"/>
            <w:color w:val="auto"/>
            <w:kern w:val="2"/>
            <w:sz w:val="22"/>
            <w:lang w:eastAsia="en-AU"/>
            <w14:ligatures w14:val="standardContextual"/>
          </w:rPr>
          <w:tab/>
        </w:r>
        <w:r w:rsidR="00C8518D" w:rsidRPr="00BC5DA7">
          <w:rPr>
            <w:rStyle w:val="Hyperlink"/>
          </w:rPr>
          <w:t>PERMISSIBLE MODIFICATIONS TO REGISTERED RPA</w:t>
        </w:r>
        <w:r w:rsidR="00C8518D" w:rsidRPr="00BC5DA7">
          <w:rPr>
            <w:webHidden/>
          </w:rPr>
          <w:tab/>
        </w:r>
        <w:r w:rsidR="00C8518D" w:rsidRPr="00BC5DA7">
          <w:rPr>
            <w:webHidden/>
          </w:rPr>
          <w:fldChar w:fldCharType="begin"/>
        </w:r>
        <w:r w:rsidR="00C8518D" w:rsidRPr="00BC5DA7">
          <w:rPr>
            <w:webHidden/>
          </w:rPr>
          <w:instrText xml:space="preserve"> PAGEREF _Toc153542430 \h </w:instrText>
        </w:r>
        <w:r w:rsidR="00C8518D" w:rsidRPr="00BC5DA7">
          <w:rPr>
            <w:webHidden/>
          </w:rPr>
        </w:r>
        <w:r w:rsidR="00C8518D" w:rsidRPr="00BC5DA7">
          <w:rPr>
            <w:webHidden/>
          </w:rPr>
          <w:fldChar w:fldCharType="separate"/>
        </w:r>
        <w:r w:rsidR="00C8518D" w:rsidRPr="00BC5DA7">
          <w:rPr>
            <w:webHidden/>
          </w:rPr>
          <w:t>79</w:t>
        </w:r>
        <w:r w:rsidR="00C8518D" w:rsidRPr="00BC5DA7">
          <w:rPr>
            <w:webHidden/>
          </w:rPr>
          <w:fldChar w:fldCharType="end"/>
        </w:r>
      </w:hyperlink>
    </w:p>
    <w:p w14:paraId="0E740D08" w14:textId="01DAF4FC" w:rsidR="00C8518D" w:rsidRPr="00BC5DA7" w:rsidRDefault="004D5A1A">
      <w:pPr>
        <w:pStyle w:val="TOC3"/>
        <w:rPr>
          <w:rFonts w:asciiTheme="minorHAnsi" w:eastAsiaTheme="minorEastAsia" w:hAnsiTheme="minorHAnsi"/>
          <w:color w:val="auto"/>
          <w:kern w:val="2"/>
          <w:sz w:val="22"/>
          <w:lang w:val="en-AU" w:eastAsia="en-AU"/>
          <w14:ligatures w14:val="standardContextual"/>
        </w:rPr>
      </w:pPr>
      <w:hyperlink w:anchor="_Toc153542431" w:history="1">
        <w:r w:rsidR="00C8518D" w:rsidRPr="00BC5DA7">
          <w:rPr>
            <w:rStyle w:val="Hyperlink"/>
            <w:lang w:eastAsia="en-AU"/>
          </w:rPr>
          <w:t>14.01</w:t>
        </w:r>
        <w:r w:rsidR="00C8518D" w:rsidRPr="00BC5DA7">
          <w:rPr>
            <w:rFonts w:asciiTheme="minorHAnsi" w:eastAsiaTheme="minorEastAsia" w:hAnsiTheme="minorHAnsi"/>
            <w:color w:val="auto"/>
            <w:kern w:val="2"/>
            <w:sz w:val="22"/>
            <w:lang w:val="en-AU" w:eastAsia="en-AU"/>
            <w14:ligatures w14:val="standardContextual"/>
          </w:rPr>
          <w:tab/>
        </w:r>
        <w:r w:rsidR="00C8518D" w:rsidRPr="00BC5DA7">
          <w:rPr>
            <w:rStyle w:val="Hyperlink"/>
            <w:lang w:eastAsia="en-AU"/>
          </w:rPr>
          <w:t>Modifications to registered RPA</w:t>
        </w:r>
        <w:r w:rsidR="00C8518D" w:rsidRPr="00BC5DA7">
          <w:rPr>
            <w:webHidden/>
          </w:rPr>
          <w:tab/>
        </w:r>
        <w:r w:rsidR="00C8518D" w:rsidRPr="00BC5DA7">
          <w:rPr>
            <w:webHidden/>
          </w:rPr>
          <w:fldChar w:fldCharType="begin"/>
        </w:r>
        <w:r w:rsidR="00C8518D" w:rsidRPr="00BC5DA7">
          <w:rPr>
            <w:webHidden/>
          </w:rPr>
          <w:instrText xml:space="preserve"> PAGEREF _Toc153542431 \h </w:instrText>
        </w:r>
        <w:r w:rsidR="00C8518D" w:rsidRPr="00BC5DA7">
          <w:rPr>
            <w:webHidden/>
          </w:rPr>
        </w:r>
        <w:r w:rsidR="00C8518D" w:rsidRPr="00BC5DA7">
          <w:rPr>
            <w:webHidden/>
          </w:rPr>
          <w:fldChar w:fldCharType="separate"/>
        </w:r>
        <w:r w:rsidR="00C8518D" w:rsidRPr="00BC5DA7">
          <w:rPr>
            <w:webHidden/>
          </w:rPr>
          <w:t>79</w:t>
        </w:r>
        <w:r w:rsidR="00C8518D" w:rsidRPr="00BC5DA7">
          <w:rPr>
            <w:webHidden/>
          </w:rPr>
          <w:fldChar w:fldCharType="end"/>
        </w:r>
      </w:hyperlink>
    </w:p>
    <w:p w14:paraId="15249F89" w14:textId="57AC9E00" w:rsidR="00C8518D" w:rsidRPr="00BC5DA7" w:rsidRDefault="004D5A1A">
      <w:pPr>
        <w:pStyle w:val="TOC1"/>
        <w:rPr>
          <w:rFonts w:asciiTheme="minorHAnsi" w:eastAsiaTheme="minorEastAsia" w:hAnsiTheme="minorHAnsi"/>
          <w:b w:val="0"/>
          <w:color w:val="auto"/>
          <w:kern w:val="2"/>
          <w:sz w:val="22"/>
          <w:lang w:eastAsia="en-AU"/>
          <w14:ligatures w14:val="standardContextual"/>
        </w:rPr>
      </w:pPr>
      <w:hyperlink w:anchor="_Toc153542432" w:history="1">
        <w:r w:rsidR="00C8518D" w:rsidRPr="00BC5DA7">
          <w:rPr>
            <w:rStyle w:val="Hyperlink"/>
          </w:rPr>
          <w:t>CHAPTER 15</w:t>
        </w:r>
        <w:r w:rsidR="00C8518D" w:rsidRPr="00BC5DA7">
          <w:rPr>
            <w:rFonts w:asciiTheme="minorHAnsi" w:eastAsiaTheme="minorEastAsia" w:hAnsiTheme="minorHAnsi"/>
            <w:b w:val="0"/>
            <w:color w:val="auto"/>
            <w:kern w:val="2"/>
            <w:sz w:val="22"/>
            <w:lang w:eastAsia="en-AU"/>
            <w14:ligatures w14:val="standardContextual"/>
          </w:rPr>
          <w:tab/>
        </w:r>
        <w:r w:rsidR="00C8518D" w:rsidRPr="00BC5DA7">
          <w:rPr>
            <w:rStyle w:val="Hyperlink"/>
          </w:rPr>
          <w:t xml:space="preserve">CONDUCT OF ONLINE TRAINING AND EXAMINATIONS </w:t>
        </w:r>
        <w:r w:rsidR="00A80788" w:rsidRPr="00BC5DA7">
          <w:rPr>
            <w:rStyle w:val="Hyperlink"/>
          </w:rPr>
          <w:br/>
        </w:r>
        <w:r w:rsidR="00C8518D" w:rsidRPr="00BC5DA7">
          <w:rPr>
            <w:rStyle w:val="Hyperlink"/>
          </w:rPr>
          <w:t>FOR ACCREDITATION</w:t>
        </w:r>
        <w:r w:rsidR="00C8518D" w:rsidRPr="00BC5DA7">
          <w:rPr>
            <w:webHidden/>
          </w:rPr>
          <w:tab/>
        </w:r>
        <w:r w:rsidR="00C8518D" w:rsidRPr="00BC5DA7">
          <w:rPr>
            <w:webHidden/>
          </w:rPr>
          <w:fldChar w:fldCharType="begin"/>
        </w:r>
        <w:r w:rsidR="00C8518D" w:rsidRPr="00BC5DA7">
          <w:rPr>
            <w:webHidden/>
          </w:rPr>
          <w:instrText xml:space="preserve"> PAGEREF _Toc153542432 \h </w:instrText>
        </w:r>
        <w:r w:rsidR="00C8518D" w:rsidRPr="00BC5DA7">
          <w:rPr>
            <w:webHidden/>
          </w:rPr>
        </w:r>
        <w:r w:rsidR="00C8518D" w:rsidRPr="00BC5DA7">
          <w:rPr>
            <w:webHidden/>
          </w:rPr>
          <w:fldChar w:fldCharType="separate"/>
        </w:r>
        <w:r w:rsidR="00C8518D" w:rsidRPr="00BC5DA7">
          <w:rPr>
            <w:webHidden/>
          </w:rPr>
          <w:t>80</w:t>
        </w:r>
        <w:r w:rsidR="00C8518D" w:rsidRPr="00BC5DA7">
          <w:rPr>
            <w:webHidden/>
          </w:rPr>
          <w:fldChar w:fldCharType="end"/>
        </w:r>
      </w:hyperlink>
    </w:p>
    <w:p w14:paraId="39090404" w14:textId="41BA0739" w:rsidR="00C8518D" w:rsidRPr="00BC5DA7" w:rsidRDefault="004D5A1A">
      <w:pPr>
        <w:pStyle w:val="TOC2"/>
        <w:rPr>
          <w:rFonts w:asciiTheme="minorHAnsi" w:eastAsiaTheme="minorEastAsia" w:hAnsiTheme="minorHAnsi"/>
          <w:i w:val="0"/>
          <w:kern w:val="2"/>
          <w:sz w:val="22"/>
          <w:lang w:eastAsia="en-AU"/>
          <w14:ligatures w14:val="standardContextual"/>
        </w:rPr>
      </w:pPr>
      <w:hyperlink w:anchor="_Toc153542433" w:history="1">
        <w:r w:rsidR="00C8518D" w:rsidRPr="00BC5DA7">
          <w:rPr>
            <w:rStyle w:val="Hyperlink"/>
          </w:rPr>
          <w:t>Division 15.1</w:t>
        </w:r>
        <w:r w:rsidR="00C8518D" w:rsidRPr="00BC5DA7">
          <w:rPr>
            <w:rFonts w:asciiTheme="minorHAnsi" w:eastAsiaTheme="minorEastAsia" w:hAnsiTheme="minorHAnsi"/>
            <w:i w:val="0"/>
            <w:kern w:val="2"/>
            <w:sz w:val="22"/>
            <w:lang w:eastAsia="en-AU"/>
            <w14:ligatures w14:val="standardContextual"/>
          </w:rPr>
          <w:tab/>
        </w:r>
        <w:r w:rsidR="00C8518D" w:rsidRPr="00BC5DA7">
          <w:rPr>
            <w:rStyle w:val="Hyperlink"/>
          </w:rPr>
          <w:t>General</w:t>
        </w:r>
        <w:r w:rsidR="00C8518D" w:rsidRPr="00BC5DA7">
          <w:rPr>
            <w:webHidden/>
          </w:rPr>
          <w:tab/>
        </w:r>
        <w:r w:rsidR="00C8518D" w:rsidRPr="00BC5DA7">
          <w:rPr>
            <w:webHidden/>
          </w:rPr>
          <w:fldChar w:fldCharType="begin"/>
        </w:r>
        <w:r w:rsidR="00C8518D" w:rsidRPr="00BC5DA7">
          <w:rPr>
            <w:webHidden/>
          </w:rPr>
          <w:instrText xml:space="preserve"> PAGEREF _Toc153542433 \h </w:instrText>
        </w:r>
        <w:r w:rsidR="00C8518D" w:rsidRPr="00BC5DA7">
          <w:rPr>
            <w:webHidden/>
          </w:rPr>
        </w:r>
        <w:r w:rsidR="00C8518D" w:rsidRPr="00BC5DA7">
          <w:rPr>
            <w:webHidden/>
          </w:rPr>
          <w:fldChar w:fldCharType="separate"/>
        </w:r>
        <w:r w:rsidR="00C8518D" w:rsidRPr="00BC5DA7">
          <w:rPr>
            <w:webHidden/>
          </w:rPr>
          <w:t>80</w:t>
        </w:r>
        <w:r w:rsidR="00C8518D" w:rsidRPr="00BC5DA7">
          <w:rPr>
            <w:webHidden/>
          </w:rPr>
          <w:fldChar w:fldCharType="end"/>
        </w:r>
      </w:hyperlink>
    </w:p>
    <w:p w14:paraId="29EBDE9A" w14:textId="593021DF" w:rsidR="00C8518D" w:rsidRPr="00BC5DA7" w:rsidRDefault="004D5A1A">
      <w:pPr>
        <w:pStyle w:val="TOC3"/>
        <w:rPr>
          <w:rFonts w:asciiTheme="minorHAnsi" w:eastAsiaTheme="minorEastAsia" w:hAnsiTheme="minorHAnsi"/>
          <w:color w:val="auto"/>
          <w:kern w:val="2"/>
          <w:sz w:val="22"/>
          <w:lang w:val="en-AU" w:eastAsia="en-AU"/>
          <w14:ligatures w14:val="standardContextual"/>
        </w:rPr>
      </w:pPr>
      <w:hyperlink w:anchor="_Toc153542434" w:history="1">
        <w:r w:rsidR="00C8518D" w:rsidRPr="00BC5DA7">
          <w:rPr>
            <w:rStyle w:val="Hyperlink"/>
          </w:rPr>
          <w:t>15.01</w:t>
        </w:r>
        <w:r w:rsidR="00C8518D" w:rsidRPr="00BC5DA7">
          <w:rPr>
            <w:rFonts w:asciiTheme="minorHAnsi" w:eastAsiaTheme="minorEastAsia" w:hAnsiTheme="minorHAnsi"/>
            <w:color w:val="auto"/>
            <w:kern w:val="2"/>
            <w:sz w:val="22"/>
            <w:lang w:val="en-AU" w:eastAsia="en-AU"/>
            <w14:ligatures w14:val="standardContextual"/>
          </w:rPr>
          <w:tab/>
        </w:r>
        <w:r w:rsidR="00C8518D" w:rsidRPr="00BC5DA7">
          <w:rPr>
            <w:rStyle w:val="Hyperlink"/>
          </w:rPr>
          <w:t>Purpose of Chapter</w:t>
        </w:r>
        <w:r w:rsidR="00C8518D" w:rsidRPr="00BC5DA7">
          <w:rPr>
            <w:webHidden/>
          </w:rPr>
          <w:tab/>
        </w:r>
        <w:r w:rsidR="00C8518D" w:rsidRPr="00BC5DA7">
          <w:rPr>
            <w:webHidden/>
          </w:rPr>
          <w:fldChar w:fldCharType="begin"/>
        </w:r>
        <w:r w:rsidR="00C8518D" w:rsidRPr="00BC5DA7">
          <w:rPr>
            <w:webHidden/>
          </w:rPr>
          <w:instrText xml:space="preserve"> PAGEREF _Toc153542434 \h </w:instrText>
        </w:r>
        <w:r w:rsidR="00C8518D" w:rsidRPr="00BC5DA7">
          <w:rPr>
            <w:webHidden/>
          </w:rPr>
        </w:r>
        <w:r w:rsidR="00C8518D" w:rsidRPr="00BC5DA7">
          <w:rPr>
            <w:webHidden/>
          </w:rPr>
          <w:fldChar w:fldCharType="separate"/>
        </w:r>
        <w:r w:rsidR="00C8518D" w:rsidRPr="00BC5DA7">
          <w:rPr>
            <w:webHidden/>
          </w:rPr>
          <w:t>80</w:t>
        </w:r>
        <w:r w:rsidR="00C8518D" w:rsidRPr="00BC5DA7">
          <w:rPr>
            <w:webHidden/>
          </w:rPr>
          <w:fldChar w:fldCharType="end"/>
        </w:r>
      </w:hyperlink>
    </w:p>
    <w:p w14:paraId="58C788EB" w14:textId="5D6C9264" w:rsidR="00C8518D" w:rsidRPr="00BC5DA7" w:rsidRDefault="004D5A1A">
      <w:pPr>
        <w:pStyle w:val="TOC3"/>
        <w:rPr>
          <w:rFonts w:asciiTheme="minorHAnsi" w:eastAsiaTheme="minorEastAsia" w:hAnsiTheme="minorHAnsi"/>
          <w:color w:val="auto"/>
          <w:kern w:val="2"/>
          <w:sz w:val="22"/>
          <w:lang w:val="en-AU" w:eastAsia="en-AU"/>
          <w14:ligatures w14:val="standardContextual"/>
        </w:rPr>
      </w:pPr>
      <w:hyperlink w:anchor="_Toc153542435" w:history="1">
        <w:r w:rsidR="00C8518D" w:rsidRPr="00BC5DA7">
          <w:rPr>
            <w:rStyle w:val="Hyperlink"/>
          </w:rPr>
          <w:t>15.02</w:t>
        </w:r>
        <w:r w:rsidR="00C8518D" w:rsidRPr="00BC5DA7">
          <w:rPr>
            <w:rFonts w:asciiTheme="minorHAnsi" w:eastAsiaTheme="minorEastAsia" w:hAnsiTheme="minorHAnsi"/>
            <w:color w:val="auto"/>
            <w:kern w:val="2"/>
            <w:sz w:val="22"/>
            <w:lang w:val="en-AU" w:eastAsia="en-AU"/>
            <w14:ligatures w14:val="standardContextual"/>
          </w:rPr>
          <w:tab/>
        </w:r>
        <w:r w:rsidR="00C8518D" w:rsidRPr="00BC5DA7">
          <w:rPr>
            <w:rStyle w:val="Hyperlink"/>
          </w:rPr>
          <w:t>Definition</w:t>
        </w:r>
        <w:r w:rsidR="00C8518D" w:rsidRPr="00BC5DA7">
          <w:rPr>
            <w:webHidden/>
          </w:rPr>
          <w:tab/>
        </w:r>
        <w:r w:rsidR="00C8518D" w:rsidRPr="00BC5DA7">
          <w:rPr>
            <w:webHidden/>
          </w:rPr>
          <w:fldChar w:fldCharType="begin"/>
        </w:r>
        <w:r w:rsidR="00C8518D" w:rsidRPr="00BC5DA7">
          <w:rPr>
            <w:webHidden/>
          </w:rPr>
          <w:instrText xml:space="preserve"> PAGEREF _Toc153542435 \h </w:instrText>
        </w:r>
        <w:r w:rsidR="00C8518D" w:rsidRPr="00BC5DA7">
          <w:rPr>
            <w:webHidden/>
          </w:rPr>
        </w:r>
        <w:r w:rsidR="00C8518D" w:rsidRPr="00BC5DA7">
          <w:rPr>
            <w:webHidden/>
          </w:rPr>
          <w:fldChar w:fldCharType="separate"/>
        </w:r>
        <w:r w:rsidR="00C8518D" w:rsidRPr="00BC5DA7">
          <w:rPr>
            <w:webHidden/>
          </w:rPr>
          <w:t>80</w:t>
        </w:r>
        <w:r w:rsidR="00C8518D" w:rsidRPr="00BC5DA7">
          <w:rPr>
            <w:webHidden/>
          </w:rPr>
          <w:fldChar w:fldCharType="end"/>
        </w:r>
      </w:hyperlink>
    </w:p>
    <w:p w14:paraId="79DC8A71" w14:textId="36197D50" w:rsidR="00C8518D" w:rsidRPr="00BC5DA7" w:rsidRDefault="004D5A1A">
      <w:pPr>
        <w:pStyle w:val="TOC2"/>
        <w:rPr>
          <w:rFonts w:asciiTheme="minorHAnsi" w:eastAsiaTheme="minorEastAsia" w:hAnsiTheme="minorHAnsi"/>
          <w:i w:val="0"/>
          <w:kern w:val="2"/>
          <w:sz w:val="22"/>
          <w:lang w:eastAsia="en-AU"/>
          <w14:ligatures w14:val="standardContextual"/>
        </w:rPr>
      </w:pPr>
      <w:hyperlink w:anchor="_Toc153542436" w:history="1">
        <w:r w:rsidR="00C8518D" w:rsidRPr="00BC5DA7">
          <w:rPr>
            <w:rStyle w:val="Hyperlink"/>
          </w:rPr>
          <w:t>Division 15.2</w:t>
        </w:r>
        <w:r w:rsidR="00C8518D" w:rsidRPr="00BC5DA7">
          <w:rPr>
            <w:rFonts w:asciiTheme="minorHAnsi" w:eastAsiaTheme="minorEastAsia" w:hAnsiTheme="minorHAnsi"/>
            <w:i w:val="0"/>
            <w:kern w:val="2"/>
            <w:sz w:val="22"/>
            <w:lang w:eastAsia="en-AU"/>
            <w14:ligatures w14:val="standardContextual"/>
          </w:rPr>
          <w:tab/>
        </w:r>
        <w:r w:rsidR="00C8518D" w:rsidRPr="00BC5DA7">
          <w:rPr>
            <w:rStyle w:val="Hyperlink"/>
          </w:rPr>
          <w:t>Online training</w:t>
        </w:r>
        <w:r w:rsidR="00C8518D" w:rsidRPr="00BC5DA7">
          <w:rPr>
            <w:webHidden/>
          </w:rPr>
          <w:tab/>
        </w:r>
        <w:r w:rsidR="00C8518D" w:rsidRPr="00BC5DA7">
          <w:rPr>
            <w:webHidden/>
          </w:rPr>
          <w:fldChar w:fldCharType="begin"/>
        </w:r>
        <w:r w:rsidR="00C8518D" w:rsidRPr="00BC5DA7">
          <w:rPr>
            <w:webHidden/>
          </w:rPr>
          <w:instrText xml:space="preserve"> PAGEREF _Toc153542436 \h </w:instrText>
        </w:r>
        <w:r w:rsidR="00C8518D" w:rsidRPr="00BC5DA7">
          <w:rPr>
            <w:webHidden/>
          </w:rPr>
        </w:r>
        <w:r w:rsidR="00C8518D" w:rsidRPr="00BC5DA7">
          <w:rPr>
            <w:webHidden/>
          </w:rPr>
          <w:fldChar w:fldCharType="separate"/>
        </w:r>
        <w:r w:rsidR="00C8518D" w:rsidRPr="00BC5DA7">
          <w:rPr>
            <w:webHidden/>
          </w:rPr>
          <w:t>80</w:t>
        </w:r>
        <w:r w:rsidR="00C8518D" w:rsidRPr="00BC5DA7">
          <w:rPr>
            <w:webHidden/>
          </w:rPr>
          <w:fldChar w:fldCharType="end"/>
        </w:r>
      </w:hyperlink>
    </w:p>
    <w:p w14:paraId="1CB8008C" w14:textId="20314D8F" w:rsidR="00C8518D" w:rsidRPr="00BC5DA7" w:rsidRDefault="004D5A1A">
      <w:pPr>
        <w:pStyle w:val="TOC3"/>
        <w:rPr>
          <w:rFonts w:asciiTheme="minorHAnsi" w:eastAsiaTheme="minorEastAsia" w:hAnsiTheme="minorHAnsi"/>
          <w:color w:val="auto"/>
          <w:kern w:val="2"/>
          <w:sz w:val="22"/>
          <w:lang w:val="en-AU" w:eastAsia="en-AU"/>
          <w14:ligatures w14:val="standardContextual"/>
        </w:rPr>
      </w:pPr>
      <w:hyperlink w:anchor="_Toc153542437" w:history="1">
        <w:r w:rsidR="00C8518D" w:rsidRPr="00BC5DA7">
          <w:rPr>
            <w:rStyle w:val="Hyperlink"/>
          </w:rPr>
          <w:t>15.03</w:t>
        </w:r>
        <w:r w:rsidR="00C8518D" w:rsidRPr="00BC5DA7">
          <w:rPr>
            <w:rFonts w:asciiTheme="minorHAnsi" w:eastAsiaTheme="minorEastAsia" w:hAnsiTheme="minorHAnsi"/>
            <w:color w:val="auto"/>
            <w:kern w:val="2"/>
            <w:sz w:val="22"/>
            <w:lang w:val="en-AU" w:eastAsia="en-AU"/>
            <w14:ligatures w14:val="standardContextual"/>
          </w:rPr>
          <w:tab/>
        </w:r>
        <w:r w:rsidR="00C8518D" w:rsidRPr="00BC5DA7">
          <w:rPr>
            <w:rStyle w:val="Hyperlink"/>
          </w:rPr>
          <w:t>Completion of online training</w:t>
        </w:r>
        <w:r w:rsidR="00C8518D" w:rsidRPr="00BC5DA7">
          <w:rPr>
            <w:webHidden/>
          </w:rPr>
          <w:tab/>
        </w:r>
        <w:r w:rsidR="00C8518D" w:rsidRPr="00BC5DA7">
          <w:rPr>
            <w:webHidden/>
          </w:rPr>
          <w:fldChar w:fldCharType="begin"/>
        </w:r>
        <w:r w:rsidR="00C8518D" w:rsidRPr="00BC5DA7">
          <w:rPr>
            <w:webHidden/>
          </w:rPr>
          <w:instrText xml:space="preserve"> PAGEREF _Toc153542437 \h </w:instrText>
        </w:r>
        <w:r w:rsidR="00C8518D" w:rsidRPr="00BC5DA7">
          <w:rPr>
            <w:webHidden/>
          </w:rPr>
        </w:r>
        <w:r w:rsidR="00C8518D" w:rsidRPr="00BC5DA7">
          <w:rPr>
            <w:webHidden/>
          </w:rPr>
          <w:fldChar w:fldCharType="separate"/>
        </w:r>
        <w:r w:rsidR="00C8518D" w:rsidRPr="00BC5DA7">
          <w:rPr>
            <w:webHidden/>
          </w:rPr>
          <w:t>80</w:t>
        </w:r>
        <w:r w:rsidR="00C8518D" w:rsidRPr="00BC5DA7">
          <w:rPr>
            <w:webHidden/>
          </w:rPr>
          <w:fldChar w:fldCharType="end"/>
        </w:r>
      </w:hyperlink>
    </w:p>
    <w:p w14:paraId="59F9B920" w14:textId="73709EFB" w:rsidR="00C8518D" w:rsidRPr="00BC5DA7" w:rsidRDefault="004D5A1A">
      <w:pPr>
        <w:pStyle w:val="TOC3"/>
        <w:rPr>
          <w:rFonts w:asciiTheme="minorHAnsi" w:eastAsiaTheme="minorEastAsia" w:hAnsiTheme="minorHAnsi"/>
          <w:color w:val="auto"/>
          <w:kern w:val="2"/>
          <w:sz w:val="22"/>
          <w:lang w:val="en-AU" w:eastAsia="en-AU"/>
          <w14:ligatures w14:val="standardContextual"/>
        </w:rPr>
      </w:pPr>
      <w:hyperlink w:anchor="_Toc153542438" w:history="1">
        <w:r w:rsidR="00C8518D" w:rsidRPr="00BC5DA7">
          <w:rPr>
            <w:rStyle w:val="Hyperlink"/>
          </w:rPr>
          <w:t>15.04</w:t>
        </w:r>
        <w:r w:rsidR="00C8518D" w:rsidRPr="00BC5DA7">
          <w:rPr>
            <w:rFonts w:asciiTheme="minorHAnsi" w:eastAsiaTheme="minorEastAsia" w:hAnsiTheme="minorHAnsi"/>
            <w:color w:val="auto"/>
            <w:kern w:val="2"/>
            <w:sz w:val="22"/>
            <w:lang w:val="en-AU" w:eastAsia="en-AU"/>
            <w14:ligatures w14:val="standardContextual"/>
          </w:rPr>
          <w:tab/>
        </w:r>
        <w:r w:rsidR="00C8518D" w:rsidRPr="00BC5DA7">
          <w:rPr>
            <w:rStyle w:val="Hyperlink"/>
          </w:rPr>
          <w:t>Integrity of online training</w:t>
        </w:r>
        <w:r w:rsidR="00C8518D" w:rsidRPr="00BC5DA7">
          <w:rPr>
            <w:webHidden/>
          </w:rPr>
          <w:tab/>
        </w:r>
        <w:r w:rsidR="00C8518D" w:rsidRPr="00BC5DA7">
          <w:rPr>
            <w:webHidden/>
          </w:rPr>
          <w:fldChar w:fldCharType="begin"/>
        </w:r>
        <w:r w:rsidR="00C8518D" w:rsidRPr="00BC5DA7">
          <w:rPr>
            <w:webHidden/>
          </w:rPr>
          <w:instrText xml:space="preserve"> PAGEREF _Toc153542438 \h </w:instrText>
        </w:r>
        <w:r w:rsidR="00C8518D" w:rsidRPr="00BC5DA7">
          <w:rPr>
            <w:webHidden/>
          </w:rPr>
        </w:r>
        <w:r w:rsidR="00C8518D" w:rsidRPr="00BC5DA7">
          <w:rPr>
            <w:webHidden/>
          </w:rPr>
          <w:fldChar w:fldCharType="separate"/>
        </w:r>
        <w:r w:rsidR="00C8518D" w:rsidRPr="00BC5DA7">
          <w:rPr>
            <w:webHidden/>
          </w:rPr>
          <w:t>80</w:t>
        </w:r>
        <w:r w:rsidR="00C8518D" w:rsidRPr="00BC5DA7">
          <w:rPr>
            <w:webHidden/>
          </w:rPr>
          <w:fldChar w:fldCharType="end"/>
        </w:r>
      </w:hyperlink>
    </w:p>
    <w:p w14:paraId="5C3FD84A" w14:textId="249DF700" w:rsidR="00C8518D" w:rsidRPr="00BC5DA7" w:rsidRDefault="004D5A1A">
      <w:pPr>
        <w:pStyle w:val="TOC3"/>
        <w:rPr>
          <w:rFonts w:asciiTheme="minorHAnsi" w:eastAsiaTheme="minorEastAsia" w:hAnsiTheme="minorHAnsi"/>
          <w:color w:val="auto"/>
          <w:kern w:val="2"/>
          <w:sz w:val="22"/>
          <w:lang w:val="en-AU" w:eastAsia="en-AU"/>
          <w14:ligatures w14:val="standardContextual"/>
        </w:rPr>
      </w:pPr>
      <w:hyperlink w:anchor="_Toc153542439" w:history="1">
        <w:r w:rsidR="00C8518D" w:rsidRPr="00BC5DA7">
          <w:rPr>
            <w:rStyle w:val="Hyperlink"/>
          </w:rPr>
          <w:t>15.05</w:t>
        </w:r>
        <w:r w:rsidR="00C8518D" w:rsidRPr="00BC5DA7">
          <w:rPr>
            <w:rFonts w:asciiTheme="minorHAnsi" w:eastAsiaTheme="minorEastAsia" w:hAnsiTheme="minorHAnsi"/>
            <w:color w:val="auto"/>
            <w:kern w:val="2"/>
            <w:sz w:val="22"/>
            <w:lang w:val="en-AU" w:eastAsia="en-AU"/>
            <w14:ligatures w14:val="standardContextual"/>
          </w:rPr>
          <w:tab/>
        </w:r>
        <w:r w:rsidR="00C8518D" w:rsidRPr="00BC5DA7">
          <w:rPr>
            <w:rStyle w:val="Hyperlink"/>
          </w:rPr>
          <w:t>Integrity of online examination</w:t>
        </w:r>
        <w:r w:rsidR="00C8518D" w:rsidRPr="00BC5DA7">
          <w:rPr>
            <w:webHidden/>
          </w:rPr>
          <w:tab/>
        </w:r>
        <w:r w:rsidR="00C8518D" w:rsidRPr="00BC5DA7">
          <w:rPr>
            <w:webHidden/>
          </w:rPr>
          <w:fldChar w:fldCharType="begin"/>
        </w:r>
        <w:r w:rsidR="00C8518D" w:rsidRPr="00BC5DA7">
          <w:rPr>
            <w:webHidden/>
          </w:rPr>
          <w:instrText xml:space="preserve"> PAGEREF _Toc153542439 \h </w:instrText>
        </w:r>
        <w:r w:rsidR="00C8518D" w:rsidRPr="00BC5DA7">
          <w:rPr>
            <w:webHidden/>
          </w:rPr>
        </w:r>
        <w:r w:rsidR="00C8518D" w:rsidRPr="00BC5DA7">
          <w:rPr>
            <w:webHidden/>
          </w:rPr>
          <w:fldChar w:fldCharType="separate"/>
        </w:r>
        <w:r w:rsidR="00C8518D" w:rsidRPr="00BC5DA7">
          <w:rPr>
            <w:webHidden/>
          </w:rPr>
          <w:t>80</w:t>
        </w:r>
        <w:r w:rsidR="00C8518D" w:rsidRPr="00BC5DA7">
          <w:rPr>
            <w:webHidden/>
          </w:rPr>
          <w:fldChar w:fldCharType="end"/>
        </w:r>
      </w:hyperlink>
    </w:p>
    <w:p w14:paraId="18597CA8" w14:textId="73CCCC4C" w:rsidR="00C8518D" w:rsidRPr="00BC5DA7" w:rsidRDefault="004D5A1A">
      <w:pPr>
        <w:pStyle w:val="TOC4"/>
        <w:rPr>
          <w:rFonts w:asciiTheme="minorHAnsi" w:eastAsiaTheme="minorEastAsia" w:hAnsiTheme="minorHAnsi"/>
          <w:b w:val="0"/>
          <w:kern w:val="2"/>
          <w:sz w:val="22"/>
          <w:szCs w:val="22"/>
          <w14:ligatures w14:val="standardContextual"/>
        </w:rPr>
      </w:pPr>
      <w:hyperlink w:anchor="_Toc153542440" w:history="1">
        <w:r w:rsidR="00C8518D" w:rsidRPr="00BC5DA7">
          <w:rPr>
            <w:rStyle w:val="Hyperlink"/>
          </w:rPr>
          <w:t>Schedule 1</w:t>
        </w:r>
        <w:r w:rsidR="00C8518D" w:rsidRPr="00BC5DA7">
          <w:rPr>
            <w:rFonts w:asciiTheme="minorHAnsi" w:eastAsiaTheme="minorEastAsia" w:hAnsiTheme="minorHAnsi"/>
            <w:b w:val="0"/>
            <w:kern w:val="2"/>
            <w:sz w:val="22"/>
            <w:szCs w:val="22"/>
            <w14:ligatures w14:val="standardContextual"/>
          </w:rPr>
          <w:tab/>
        </w:r>
        <w:r w:rsidR="00C8518D" w:rsidRPr="00BC5DA7">
          <w:rPr>
            <w:rStyle w:val="Hyperlink"/>
          </w:rPr>
          <w:t>Acronyms and abbreviations</w:t>
        </w:r>
        <w:r w:rsidR="00C8518D" w:rsidRPr="00BC5DA7">
          <w:rPr>
            <w:webHidden/>
          </w:rPr>
          <w:tab/>
        </w:r>
        <w:r w:rsidR="00C8518D" w:rsidRPr="00BC5DA7">
          <w:rPr>
            <w:webHidden/>
          </w:rPr>
          <w:fldChar w:fldCharType="begin"/>
        </w:r>
        <w:r w:rsidR="00C8518D" w:rsidRPr="00BC5DA7">
          <w:rPr>
            <w:webHidden/>
          </w:rPr>
          <w:instrText xml:space="preserve"> PAGEREF _Toc153542440 \h </w:instrText>
        </w:r>
        <w:r w:rsidR="00C8518D" w:rsidRPr="00BC5DA7">
          <w:rPr>
            <w:webHidden/>
          </w:rPr>
        </w:r>
        <w:r w:rsidR="00C8518D" w:rsidRPr="00BC5DA7">
          <w:rPr>
            <w:webHidden/>
          </w:rPr>
          <w:fldChar w:fldCharType="separate"/>
        </w:r>
        <w:r w:rsidR="00C8518D" w:rsidRPr="00BC5DA7">
          <w:rPr>
            <w:webHidden/>
          </w:rPr>
          <w:t>82</w:t>
        </w:r>
        <w:r w:rsidR="00C8518D" w:rsidRPr="00BC5DA7">
          <w:rPr>
            <w:webHidden/>
          </w:rPr>
          <w:fldChar w:fldCharType="end"/>
        </w:r>
      </w:hyperlink>
    </w:p>
    <w:p w14:paraId="3C0FF07B" w14:textId="13023B60" w:rsidR="00C8518D" w:rsidRPr="00BC5DA7" w:rsidRDefault="004D5A1A" w:rsidP="00A80788">
      <w:pPr>
        <w:pStyle w:val="TOC4"/>
        <w:ind w:left="1843" w:hanging="1843"/>
        <w:rPr>
          <w:rFonts w:asciiTheme="minorHAnsi" w:eastAsiaTheme="minorEastAsia" w:hAnsiTheme="minorHAnsi"/>
          <w:b w:val="0"/>
          <w:kern w:val="2"/>
          <w:sz w:val="22"/>
          <w:szCs w:val="22"/>
          <w14:ligatures w14:val="standardContextual"/>
        </w:rPr>
      </w:pPr>
      <w:hyperlink w:anchor="_Toc153542441" w:history="1">
        <w:r w:rsidR="00C8518D" w:rsidRPr="00BC5DA7">
          <w:rPr>
            <w:rStyle w:val="Hyperlink"/>
          </w:rPr>
          <w:t>Schedule 2</w:t>
        </w:r>
        <w:r w:rsidR="00C8518D" w:rsidRPr="00BC5DA7">
          <w:rPr>
            <w:rFonts w:asciiTheme="minorHAnsi" w:eastAsiaTheme="minorEastAsia" w:hAnsiTheme="minorHAnsi"/>
            <w:b w:val="0"/>
            <w:kern w:val="2"/>
            <w:sz w:val="22"/>
            <w:szCs w:val="22"/>
            <w14:ligatures w14:val="standardContextual"/>
          </w:rPr>
          <w:tab/>
        </w:r>
        <w:r w:rsidR="00C8518D" w:rsidRPr="00BC5DA7">
          <w:rPr>
            <w:rStyle w:val="Hyperlink"/>
          </w:rPr>
          <w:t xml:space="preserve">Directory for aeronautical knowledge standards for a </w:t>
        </w:r>
        <w:r w:rsidR="00A80788" w:rsidRPr="00BC5DA7">
          <w:rPr>
            <w:rStyle w:val="Hyperlink"/>
          </w:rPr>
          <w:br/>
        </w:r>
        <w:r w:rsidR="00C8518D" w:rsidRPr="00BC5DA7">
          <w:rPr>
            <w:rStyle w:val="Hyperlink"/>
          </w:rPr>
          <w:t>RePL training course</w:t>
        </w:r>
        <w:r w:rsidR="00C8518D" w:rsidRPr="00BC5DA7">
          <w:rPr>
            <w:webHidden/>
          </w:rPr>
          <w:tab/>
        </w:r>
        <w:r w:rsidR="00C8518D" w:rsidRPr="00BC5DA7">
          <w:rPr>
            <w:webHidden/>
          </w:rPr>
          <w:fldChar w:fldCharType="begin"/>
        </w:r>
        <w:r w:rsidR="00C8518D" w:rsidRPr="00BC5DA7">
          <w:rPr>
            <w:webHidden/>
          </w:rPr>
          <w:instrText xml:space="preserve"> PAGEREF _Toc153542441 \h </w:instrText>
        </w:r>
        <w:r w:rsidR="00C8518D" w:rsidRPr="00BC5DA7">
          <w:rPr>
            <w:webHidden/>
          </w:rPr>
        </w:r>
        <w:r w:rsidR="00C8518D" w:rsidRPr="00BC5DA7">
          <w:rPr>
            <w:webHidden/>
          </w:rPr>
          <w:fldChar w:fldCharType="separate"/>
        </w:r>
        <w:r w:rsidR="00C8518D" w:rsidRPr="00BC5DA7">
          <w:rPr>
            <w:webHidden/>
          </w:rPr>
          <w:t>84</w:t>
        </w:r>
        <w:r w:rsidR="00C8518D" w:rsidRPr="00BC5DA7">
          <w:rPr>
            <w:webHidden/>
          </w:rPr>
          <w:fldChar w:fldCharType="end"/>
        </w:r>
      </w:hyperlink>
    </w:p>
    <w:p w14:paraId="4A89620B" w14:textId="571AFD95" w:rsidR="00C8518D" w:rsidRPr="00BC5DA7" w:rsidRDefault="004D5A1A">
      <w:pPr>
        <w:pStyle w:val="TOC5"/>
        <w:rPr>
          <w:rFonts w:asciiTheme="minorHAnsi" w:eastAsiaTheme="minorEastAsia" w:hAnsiTheme="minorHAnsi"/>
          <w:color w:val="auto"/>
          <w:kern w:val="2"/>
          <w:sz w:val="22"/>
          <w:lang w:eastAsia="en-AU"/>
          <w14:ligatures w14:val="standardContextual"/>
        </w:rPr>
      </w:pPr>
      <w:hyperlink w:anchor="_Toc153542442" w:history="1">
        <w:r w:rsidR="00C8518D" w:rsidRPr="00BC5DA7">
          <w:rPr>
            <w:rStyle w:val="Hyperlink"/>
          </w:rPr>
          <w:t>Appendix 1</w:t>
        </w:r>
        <w:r w:rsidR="00C8518D" w:rsidRPr="00BC5DA7">
          <w:rPr>
            <w:rFonts w:asciiTheme="minorHAnsi" w:eastAsiaTheme="minorEastAsia" w:hAnsiTheme="minorHAnsi"/>
            <w:color w:val="auto"/>
            <w:kern w:val="2"/>
            <w:sz w:val="22"/>
            <w:lang w:eastAsia="en-AU"/>
            <w14:ligatures w14:val="standardContextual"/>
          </w:rPr>
          <w:tab/>
        </w:r>
        <w:r w:rsidR="00C8518D" w:rsidRPr="00BC5DA7">
          <w:rPr>
            <w:rStyle w:val="Hyperlink"/>
          </w:rPr>
          <w:t>Aeronautical knowledge standards — Common units</w:t>
        </w:r>
        <w:r w:rsidR="00C8518D" w:rsidRPr="00BC5DA7">
          <w:rPr>
            <w:webHidden/>
          </w:rPr>
          <w:tab/>
        </w:r>
        <w:r w:rsidR="00C8518D" w:rsidRPr="00BC5DA7">
          <w:rPr>
            <w:webHidden/>
          </w:rPr>
          <w:fldChar w:fldCharType="begin"/>
        </w:r>
        <w:r w:rsidR="00C8518D" w:rsidRPr="00BC5DA7">
          <w:rPr>
            <w:webHidden/>
          </w:rPr>
          <w:instrText xml:space="preserve"> PAGEREF _Toc153542442 \h </w:instrText>
        </w:r>
        <w:r w:rsidR="00C8518D" w:rsidRPr="00BC5DA7">
          <w:rPr>
            <w:webHidden/>
          </w:rPr>
        </w:r>
        <w:r w:rsidR="00C8518D" w:rsidRPr="00BC5DA7">
          <w:rPr>
            <w:webHidden/>
          </w:rPr>
          <w:fldChar w:fldCharType="separate"/>
        </w:r>
        <w:r w:rsidR="00C8518D" w:rsidRPr="00BC5DA7">
          <w:rPr>
            <w:webHidden/>
          </w:rPr>
          <w:t>84</w:t>
        </w:r>
        <w:r w:rsidR="00C8518D" w:rsidRPr="00BC5DA7">
          <w:rPr>
            <w:webHidden/>
          </w:rPr>
          <w:fldChar w:fldCharType="end"/>
        </w:r>
      </w:hyperlink>
    </w:p>
    <w:p w14:paraId="13832527" w14:textId="26E3D19E" w:rsidR="00C8518D" w:rsidRPr="00BC5DA7" w:rsidRDefault="004D5A1A">
      <w:pPr>
        <w:pStyle w:val="TOC5"/>
        <w:rPr>
          <w:rFonts w:asciiTheme="minorHAnsi" w:eastAsiaTheme="minorEastAsia" w:hAnsiTheme="minorHAnsi"/>
          <w:color w:val="auto"/>
          <w:kern w:val="2"/>
          <w:sz w:val="22"/>
          <w:lang w:eastAsia="en-AU"/>
          <w14:ligatures w14:val="standardContextual"/>
        </w:rPr>
      </w:pPr>
      <w:hyperlink w:anchor="_Toc153542443" w:history="1">
        <w:r w:rsidR="00C8518D" w:rsidRPr="00BC5DA7">
          <w:rPr>
            <w:rStyle w:val="Hyperlink"/>
          </w:rPr>
          <w:t>Appendix 2</w:t>
        </w:r>
        <w:r w:rsidR="00C8518D" w:rsidRPr="00BC5DA7">
          <w:rPr>
            <w:rFonts w:asciiTheme="minorHAnsi" w:eastAsiaTheme="minorEastAsia" w:hAnsiTheme="minorHAnsi"/>
            <w:color w:val="auto"/>
            <w:kern w:val="2"/>
            <w:sz w:val="22"/>
            <w:lang w:eastAsia="en-AU"/>
            <w14:ligatures w14:val="standardContextual"/>
          </w:rPr>
          <w:tab/>
        </w:r>
        <w:r w:rsidR="00C8518D" w:rsidRPr="00BC5DA7">
          <w:rPr>
            <w:rStyle w:val="Hyperlink"/>
          </w:rPr>
          <w:t>Aeronautical knowledge standards — Aeroplane category</w:t>
        </w:r>
        <w:r w:rsidR="00C8518D" w:rsidRPr="00BC5DA7">
          <w:rPr>
            <w:webHidden/>
          </w:rPr>
          <w:tab/>
        </w:r>
        <w:r w:rsidR="00C8518D" w:rsidRPr="00BC5DA7">
          <w:rPr>
            <w:webHidden/>
          </w:rPr>
          <w:fldChar w:fldCharType="begin"/>
        </w:r>
        <w:r w:rsidR="00C8518D" w:rsidRPr="00BC5DA7">
          <w:rPr>
            <w:webHidden/>
          </w:rPr>
          <w:instrText xml:space="preserve"> PAGEREF _Toc153542443 \h </w:instrText>
        </w:r>
        <w:r w:rsidR="00C8518D" w:rsidRPr="00BC5DA7">
          <w:rPr>
            <w:webHidden/>
          </w:rPr>
        </w:r>
        <w:r w:rsidR="00C8518D" w:rsidRPr="00BC5DA7">
          <w:rPr>
            <w:webHidden/>
          </w:rPr>
          <w:fldChar w:fldCharType="separate"/>
        </w:r>
        <w:r w:rsidR="00C8518D" w:rsidRPr="00BC5DA7">
          <w:rPr>
            <w:webHidden/>
          </w:rPr>
          <w:t>84</w:t>
        </w:r>
        <w:r w:rsidR="00C8518D" w:rsidRPr="00BC5DA7">
          <w:rPr>
            <w:webHidden/>
          </w:rPr>
          <w:fldChar w:fldCharType="end"/>
        </w:r>
      </w:hyperlink>
    </w:p>
    <w:p w14:paraId="293504E3" w14:textId="41BCE0CB" w:rsidR="00C8518D" w:rsidRPr="00BC5DA7" w:rsidRDefault="004D5A1A">
      <w:pPr>
        <w:pStyle w:val="TOC5"/>
        <w:rPr>
          <w:rFonts w:asciiTheme="minorHAnsi" w:eastAsiaTheme="minorEastAsia" w:hAnsiTheme="minorHAnsi"/>
          <w:color w:val="auto"/>
          <w:kern w:val="2"/>
          <w:sz w:val="22"/>
          <w:lang w:eastAsia="en-AU"/>
          <w14:ligatures w14:val="standardContextual"/>
        </w:rPr>
      </w:pPr>
      <w:hyperlink w:anchor="_Toc153542444" w:history="1">
        <w:r w:rsidR="00C8518D" w:rsidRPr="00BC5DA7">
          <w:rPr>
            <w:rStyle w:val="Hyperlink"/>
          </w:rPr>
          <w:t>Appendix 3</w:t>
        </w:r>
        <w:r w:rsidR="00C8518D" w:rsidRPr="00BC5DA7">
          <w:rPr>
            <w:rFonts w:asciiTheme="minorHAnsi" w:eastAsiaTheme="minorEastAsia" w:hAnsiTheme="minorHAnsi"/>
            <w:color w:val="auto"/>
            <w:kern w:val="2"/>
            <w:sz w:val="22"/>
            <w:lang w:eastAsia="en-AU"/>
            <w14:ligatures w14:val="standardContextual"/>
          </w:rPr>
          <w:tab/>
        </w:r>
        <w:r w:rsidR="00C8518D" w:rsidRPr="00BC5DA7">
          <w:rPr>
            <w:rStyle w:val="Hyperlink"/>
          </w:rPr>
          <w:t>Aeronautical knowledge standards — Helicopter (multirotor class) category</w:t>
        </w:r>
        <w:r w:rsidR="00C8518D" w:rsidRPr="00BC5DA7">
          <w:rPr>
            <w:webHidden/>
          </w:rPr>
          <w:tab/>
        </w:r>
        <w:r w:rsidR="00C8518D" w:rsidRPr="00BC5DA7">
          <w:rPr>
            <w:webHidden/>
          </w:rPr>
          <w:fldChar w:fldCharType="begin"/>
        </w:r>
        <w:r w:rsidR="00C8518D" w:rsidRPr="00BC5DA7">
          <w:rPr>
            <w:webHidden/>
          </w:rPr>
          <w:instrText xml:space="preserve"> PAGEREF _Toc153542444 \h </w:instrText>
        </w:r>
        <w:r w:rsidR="00C8518D" w:rsidRPr="00BC5DA7">
          <w:rPr>
            <w:webHidden/>
          </w:rPr>
        </w:r>
        <w:r w:rsidR="00C8518D" w:rsidRPr="00BC5DA7">
          <w:rPr>
            <w:webHidden/>
          </w:rPr>
          <w:fldChar w:fldCharType="separate"/>
        </w:r>
        <w:r w:rsidR="00C8518D" w:rsidRPr="00BC5DA7">
          <w:rPr>
            <w:webHidden/>
          </w:rPr>
          <w:t>84</w:t>
        </w:r>
        <w:r w:rsidR="00C8518D" w:rsidRPr="00BC5DA7">
          <w:rPr>
            <w:webHidden/>
          </w:rPr>
          <w:fldChar w:fldCharType="end"/>
        </w:r>
      </w:hyperlink>
    </w:p>
    <w:p w14:paraId="72094962" w14:textId="7F81E3C1" w:rsidR="00C8518D" w:rsidRPr="00BC5DA7" w:rsidRDefault="004D5A1A">
      <w:pPr>
        <w:pStyle w:val="TOC5"/>
        <w:rPr>
          <w:rFonts w:asciiTheme="minorHAnsi" w:eastAsiaTheme="minorEastAsia" w:hAnsiTheme="minorHAnsi"/>
          <w:color w:val="auto"/>
          <w:kern w:val="2"/>
          <w:sz w:val="22"/>
          <w:lang w:eastAsia="en-AU"/>
          <w14:ligatures w14:val="standardContextual"/>
        </w:rPr>
      </w:pPr>
      <w:hyperlink w:anchor="_Toc153542445" w:history="1">
        <w:r w:rsidR="00C8518D" w:rsidRPr="00BC5DA7">
          <w:rPr>
            <w:rStyle w:val="Hyperlink"/>
          </w:rPr>
          <w:t>Appendix 4</w:t>
        </w:r>
        <w:r w:rsidR="00C8518D" w:rsidRPr="00BC5DA7">
          <w:rPr>
            <w:rFonts w:asciiTheme="minorHAnsi" w:eastAsiaTheme="minorEastAsia" w:hAnsiTheme="minorHAnsi"/>
            <w:color w:val="auto"/>
            <w:kern w:val="2"/>
            <w:sz w:val="22"/>
            <w:lang w:eastAsia="en-AU"/>
            <w14:ligatures w14:val="standardContextual"/>
          </w:rPr>
          <w:tab/>
        </w:r>
        <w:r w:rsidR="00C8518D" w:rsidRPr="00BC5DA7">
          <w:rPr>
            <w:rStyle w:val="Hyperlink"/>
          </w:rPr>
          <w:t>Aeronautical knowledge standards — Helicopter (single rotor class) category</w:t>
        </w:r>
        <w:r w:rsidR="00C8518D" w:rsidRPr="00BC5DA7">
          <w:rPr>
            <w:webHidden/>
          </w:rPr>
          <w:tab/>
        </w:r>
        <w:r w:rsidR="00C8518D" w:rsidRPr="00BC5DA7">
          <w:rPr>
            <w:webHidden/>
          </w:rPr>
          <w:fldChar w:fldCharType="begin"/>
        </w:r>
        <w:r w:rsidR="00C8518D" w:rsidRPr="00BC5DA7">
          <w:rPr>
            <w:webHidden/>
          </w:rPr>
          <w:instrText xml:space="preserve"> PAGEREF _Toc153542445 \h </w:instrText>
        </w:r>
        <w:r w:rsidR="00C8518D" w:rsidRPr="00BC5DA7">
          <w:rPr>
            <w:webHidden/>
          </w:rPr>
        </w:r>
        <w:r w:rsidR="00C8518D" w:rsidRPr="00BC5DA7">
          <w:rPr>
            <w:webHidden/>
          </w:rPr>
          <w:fldChar w:fldCharType="separate"/>
        </w:r>
        <w:r w:rsidR="00C8518D" w:rsidRPr="00BC5DA7">
          <w:rPr>
            <w:webHidden/>
          </w:rPr>
          <w:t>84</w:t>
        </w:r>
        <w:r w:rsidR="00C8518D" w:rsidRPr="00BC5DA7">
          <w:rPr>
            <w:webHidden/>
          </w:rPr>
          <w:fldChar w:fldCharType="end"/>
        </w:r>
      </w:hyperlink>
    </w:p>
    <w:p w14:paraId="69513B65" w14:textId="268805D7" w:rsidR="00C8518D" w:rsidRPr="00BC5DA7" w:rsidRDefault="004D5A1A">
      <w:pPr>
        <w:pStyle w:val="TOC5"/>
        <w:rPr>
          <w:rFonts w:asciiTheme="minorHAnsi" w:eastAsiaTheme="minorEastAsia" w:hAnsiTheme="minorHAnsi"/>
          <w:color w:val="auto"/>
          <w:kern w:val="2"/>
          <w:sz w:val="22"/>
          <w:lang w:eastAsia="en-AU"/>
          <w14:ligatures w14:val="standardContextual"/>
        </w:rPr>
      </w:pPr>
      <w:hyperlink w:anchor="_Toc153542446" w:history="1">
        <w:r w:rsidR="00C8518D" w:rsidRPr="00BC5DA7">
          <w:rPr>
            <w:rStyle w:val="Hyperlink"/>
          </w:rPr>
          <w:t>Appendix 5</w:t>
        </w:r>
        <w:r w:rsidR="00C8518D" w:rsidRPr="00BC5DA7">
          <w:rPr>
            <w:rFonts w:asciiTheme="minorHAnsi" w:eastAsiaTheme="minorEastAsia" w:hAnsiTheme="minorHAnsi"/>
            <w:color w:val="auto"/>
            <w:kern w:val="2"/>
            <w:sz w:val="22"/>
            <w:lang w:eastAsia="en-AU"/>
            <w14:ligatures w14:val="standardContextual"/>
          </w:rPr>
          <w:tab/>
        </w:r>
        <w:r w:rsidR="00C8518D" w:rsidRPr="00BC5DA7">
          <w:rPr>
            <w:rStyle w:val="Hyperlink"/>
          </w:rPr>
          <w:t>Aeronautical knowledge standards — powered-lift category</w:t>
        </w:r>
        <w:r w:rsidR="00C8518D" w:rsidRPr="00BC5DA7">
          <w:rPr>
            <w:webHidden/>
          </w:rPr>
          <w:tab/>
        </w:r>
        <w:r w:rsidR="00C8518D" w:rsidRPr="00BC5DA7">
          <w:rPr>
            <w:webHidden/>
          </w:rPr>
          <w:fldChar w:fldCharType="begin"/>
        </w:r>
        <w:r w:rsidR="00C8518D" w:rsidRPr="00BC5DA7">
          <w:rPr>
            <w:webHidden/>
          </w:rPr>
          <w:instrText xml:space="preserve"> PAGEREF _Toc153542446 \h </w:instrText>
        </w:r>
        <w:r w:rsidR="00C8518D" w:rsidRPr="00BC5DA7">
          <w:rPr>
            <w:webHidden/>
          </w:rPr>
        </w:r>
        <w:r w:rsidR="00C8518D" w:rsidRPr="00BC5DA7">
          <w:rPr>
            <w:webHidden/>
          </w:rPr>
          <w:fldChar w:fldCharType="separate"/>
        </w:r>
        <w:r w:rsidR="00C8518D" w:rsidRPr="00BC5DA7">
          <w:rPr>
            <w:webHidden/>
          </w:rPr>
          <w:t>85</w:t>
        </w:r>
        <w:r w:rsidR="00C8518D" w:rsidRPr="00BC5DA7">
          <w:rPr>
            <w:webHidden/>
          </w:rPr>
          <w:fldChar w:fldCharType="end"/>
        </w:r>
      </w:hyperlink>
    </w:p>
    <w:p w14:paraId="6C608933" w14:textId="143654D2" w:rsidR="00C8518D" w:rsidRPr="00BC5DA7" w:rsidRDefault="004D5A1A">
      <w:pPr>
        <w:pStyle w:val="TOC5"/>
        <w:rPr>
          <w:rFonts w:asciiTheme="minorHAnsi" w:eastAsiaTheme="minorEastAsia" w:hAnsiTheme="minorHAnsi"/>
          <w:color w:val="auto"/>
          <w:kern w:val="2"/>
          <w:sz w:val="22"/>
          <w:lang w:eastAsia="en-AU"/>
          <w14:ligatures w14:val="standardContextual"/>
        </w:rPr>
      </w:pPr>
      <w:hyperlink w:anchor="_Toc153542447" w:history="1">
        <w:r w:rsidR="00C8518D" w:rsidRPr="00BC5DA7">
          <w:rPr>
            <w:rStyle w:val="Hyperlink"/>
          </w:rPr>
          <w:t>Appendix 6</w:t>
        </w:r>
        <w:r w:rsidR="00C8518D" w:rsidRPr="00BC5DA7">
          <w:rPr>
            <w:rFonts w:asciiTheme="minorHAnsi" w:eastAsiaTheme="minorEastAsia" w:hAnsiTheme="minorHAnsi"/>
            <w:color w:val="auto"/>
            <w:kern w:val="2"/>
            <w:sz w:val="22"/>
            <w:lang w:eastAsia="en-AU"/>
            <w14:ligatures w14:val="standardContextual"/>
          </w:rPr>
          <w:tab/>
        </w:r>
        <w:r w:rsidR="00C8518D" w:rsidRPr="00BC5DA7">
          <w:rPr>
            <w:rStyle w:val="Hyperlink"/>
          </w:rPr>
          <w:t xml:space="preserve">Aeronautical knowledge requirement — RPA with a liquid-fuel </w:t>
        </w:r>
        <w:r w:rsidR="00A80788" w:rsidRPr="00BC5DA7">
          <w:rPr>
            <w:rStyle w:val="Hyperlink"/>
          </w:rPr>
          <w:br/>
        </w:r>
        <w:r w:rsidR="00C8518D" w:rsidRPr="00BC5DA7">
          <w:rPr>
            <w:rStyle w:val="Hyperlink"/>
          </w:rPr>
          <w:t>system</w:t>
        </w:r>
        <w:r w:rsidR="00C8518D" w:rsidRPr="00BC5DA7">
          <w:rPr>
            <w:webHidden/>
          </w:rPr>
          <w:tab/>
        </w:r>
        <w:r w:rsidR="00C8518D" w:rsidRPr="00BC5DA7">
          <w:rPr>
            <w:webHidden/>
          </w:rPr>
          <w:fldChar w:fldCharType="begin"/>
        </w:r>
        <w:r w:rsidR="00C8518D" w:rsidRPr="00BC5DA7">
          <w:rPr>
            <w:webHidden/>
          </w:rPr>
          <w:instrText xml:space="preserve"> PAGEREF _Toc153542447 \h </w:instrText>
        </w:r>
        <w:r w:rsidR="00C8518D" w:rsidRPr="00BC5DA7">
          <w:rPr>
            <w:webHidden/>
          </w:rPr>
        </w:r>
        <w:r w:rsidR="00C8518D" w:rsidRPr="00BC5DA7">
          <w:rPr>
            <w:webHidden/>
          </w:rPr>
          <w:fldChar w:fldCharType="separate"/>
        </w:r>
        <w:r w:rsidR="00C8518D" w:rsidRPr="00BC5DA7">
          <w:rPr>
            <w:webHidden/>
          </w:rPr>
          <w:t>85</w:t>
        </w:r>
        <w:r w:rsidR="00C8518D" w:rsidRPr="00BC5DA7">
          <w:rPr>
            <w:webHidden/>
          </w:rPr>
          <w:fldChar w:fldCharType="end"/>
        </w:r>
      </w:hyperlink>
    </w:p>
    <w:p w14:paraId="4E7C5EDD" w14:textId="4D299FA3" w:rsidR="00C8518D" w:rsidRPr="00BC5DA7" w:rsidRDefault="004D5A1A" w:rsidP="00A80788">
      <w:pPr>
        <w:pStyle w:val="TOC4"/>
        <w:ind w:left="1843" w:hanging="1843"/>
        <w:rPr>
          <w:rFonts w:asciiTheme="minorHAnsi" w:eastAsiaTheme="minorEastAsia" w:hAnsiTheme="minorHAnsi"/>
          <w:b w:val="0"/>
          <w:kern w:val="2"/>
          <w:sz w:val="22"/>
          <w:szCs w:val="22"/>
          <w14:ligatures w14:val="standardContextual"/>
        </w:rPr>
      </w:pPr>
      <w:hyperlink w:anchor="_Toc153542448" w:history="1">
        <w:r w:rsidR="00C8518D" w:rsidRPr="00BC5DA7">
          <w:rPr>
            <w:rStyle w:val="Hyperlink"/>
          </w:rPr>
          <w:t>Schedule 3</w:t>
        </w:r>
        <w:r w:rsidR="00C8518D" w:rsidRPr="00BC5DA7">
          <w:rPr>
            <w:rFonts w:asciiTheme="minorHAnsi" w:eastAsiaTheme="minorEastAsia" w:hAnsiTheme="minorHAnsi"/>
            <w:b w:val="0"/>
            <w:kern w:val="2"/>
            <w:sz w:val="22"/>
            <w:szCs w:val="22"/>
            <w14:ligatures w14:val="standardContextual"/>
          </w:rPr>
          <w:tab/>
        </w:r>
        <w:r w:rsidR="00C8518D" w:rsidRPr="00BC5DA7">
          <w:rPr>
            <w:rStyle w:val="Hyperlink"/>
          </w:rPr>
          <w:t>Directory for practical competency standards for a RePL training course</w:t>
        </w:r>
        <w:r w:rsidR="00C8518D" w:rsidRPr="00BC5DA7">
          <w:rPr>
            <w:webHidden/>
          </w:rPr>
          <w:tab/>
        </w:r>
        <w:r w:rsidR="00C8518D" w:rsidRPr="00BC5DA7">
          <w:rPr>
            <w:webHidden/>
          </w:rPr>
          <w:fldChar w:fldCharType="begin"/>
        </w:r>
        <w:r w:rsidR="00C8518D" w:rsidRPr="00BC5DA7">
          <w:rPr>
            <w:webHidden/>
          </w:rPr>
          <w:instrText xml:space="preserve"> PAGEREF _Toc153542448 \h </w:instrText>
        </w:r>
        <w:r w:rsidR="00C8518D" w:rsidRPr="00BC5DA7">
          <w:rPr>
            <w:webHidden/>
          </w:rPr>
        </w:r>
        <w:r w:rsidR="00C8518D" w:rsidRPr="00BC5DA7">
          <w:rPr>
            <w:webHidden/>
          </w:rPr>
          <w:fldChar w:fldCharType="separate"/>
        </w:r>
        <w:r w:rsidR="00C8518D" w:rsidRPr="00BC5DA7">
          <w:rPr>
            <w:webHidden/>
          </w:rPr>
          <w:t>86</w:t>
        </w:r>
        <w:r w:rsidR="00C8518D" w:rsidRPr="00BC5DA7">
          <w:rPr>
            <w:webHidden/>
          </w:rPr>
          <w:fldChar w:fldCharType="end"/>
        </w:r>
      </w:hyperlink>
    </w:p>
    <w:p w14:paraId="14502F83" w14:textId="3D54A74D" w:rsidR="00C8518D" w:rsidRPr="00BC5DA7" w:rsidRDefault="004D5A1A">
      <w:pPr>
        <w:pStyle w:val="TOC5"/>
        <w:rPr>
          <w:rFonts w:asciiTheme="minorHAnsi" w:eastAsiaTheme="minorEastAsia" w:hAnsiTheme="minorHAnsi"/>
          <w:color w:val="auto"/>
          <w:kern w:val="2"/>
          <w:sz w:val="22"/>
          <w:lang w:eastAsia="en-AU"/>
          <w14:ligatures w14:val="standardContextual"/>
        </w:rPr>
      </w:pPr>
      <w:hyperlink w:anchor="_Toc153542449" w:history="1">
        <w:r w:rsidR="00C8518D" w:rsidRPr="00BC5DA7">
          <w:rPr>
            <w:rStyle w:val="Hyperlink"/>
          </w:rPr>
          <w:t>Appendix 1</w:t>
        </w:r>
        <w:r w:rsidR="00C8518D" w:rsidRPr="00BC5DA7">
          <w:rPr>
            <w:rFonts w:asciiTheme="minorHAnsi" w:eastAsiaTheme="minorEastAsia" w:hAnsiTheme="minorHAnsi"/>
            <w:color w:val="auto"/>
            <w:kern w:val="2"/>
            <w:sz w:val="22"/>
            <w:lang w:eastAsia="en-AU"/>
            <w14:ligatures w14:val="standardContextual"/>
          </w:rPr>
          <w:tab/>
        </w:r>
        <w:r w:rsidR="00C8518D" w:rsidRPr="00BC5DA7">
          <w:rPr>
            <w:rStyle w:val="Hyperlink"/>
          </w:rPr>
          <w:t>Practical competency standards — Common units</w:t>
        </w:r>
        <w:r w:rsidR="00C8518D" w:rsidRPr="00BC5DA7">
          <w:rPr>
            <w:webHidden/>
          </w:rPr>
          <w:tab/>
        </w:r>
        <w:r w:rsidR="00C8518D" w:rsidRPr="00BC5DA7">
          <w:rPr>
            <w:webHidden/>
          </w:rPr>
          <w:fldChar w:fldCharType="begin"/>
        </w:r>
        <w:r w:rsidR="00C8518D" w:rsidRPr="00BC5DA7">
          <w:rPr>
            <w:webHidden/>
          </w:rPr>
          <w:instrText xml:space="preserve"> PAGEREF _Toc153542449 \h </w:instrText>
        </w:r>
        <w:r w:rsidR="00C8518D" w:rsidRPr="00BC5DA7">
          <w:rPr>
            <w:webHidden/>
          </w:rPr>
        </w:r>
        <w:r w:rsidR="00C8518D" w:rsidRPr="00BC5DA7">
          <w:rPr>
            <w:webHidden/>
          </w:rPr>
          <w:fldChar w:fldCharType="separate"/>
        </w:r>
        <w:r w:rsidR="00C8518D" w:rsidRPr="00BC5DA7">
          <w:rPr>
            <w:webHidden/>
          </w:rPr>
          <w:t>86</w:t>
        </w:r>
        <w:r w:rsidR="00C8518D" w:rsidRPr="00BC5DA7">
          <w:rPr>
            <w:webHidden/>
          </w:rPr>
          <w:fldChar w:fldCharType="end"/>
        </w:r>
      </w:hyperlink>
    </w:p>
    <w:p w14:paraId="633B654B" w14:textId="60EE3037" w:rsidR="00C8518D" w:rsidRPr="00BC5DA7" w:rsidRDefault="004D5A1A">
      <w:pPr>
        <w:pStyle w:val="TOC5"/>
        <w:rPr>
          <w:rFonts w:asciiTheme="minorHAnsi" w:eastAsiaTheme="minorEastAsia" w:hAnsiTheme="minorHAnsi"/>
          <w:color w:val="auto"/>
          <w:kern w:val="2"/>
          <w:sz w:val="22"/>
          <w:lang w:eastAsia="en-AU"/>
          <w14:ligatures w14:val="standardContextual"/>
        </w:rPr>
      </w:pPr>
      <w:hyperlink w:anchor="_Toc153542450" w:history="1">
        <w:r w:rsidR="00C8518D" w:rsidRPr="00BC5DA7">
          <w:rPr>
            <w:rStyle w:val="Hyperlink"/>
          </w:rPr>
          <w:t>Appendix 2</w:t>
        </w:r>
        <w:r w:rsidR="00C8518D" w:rsidRPr="00BC5DA7">
          <w:rPr>
            <w:rFonts w:asciiTheme="minorHAnsi" w:eastAsiaTheme="minorEastAsia" w:hAnsiTheme="minorHAnsi"/>
            <w:color w:val="auto"/>
            <w:kern w:val="2"/>
            <w:sz w:val="22"/>
            <w:lang w:eastAsia="en-AU"/>
            <w14:ligatures w14:val="standardContextual"/>
          </w:rPr>
          <w:tab/>
        </w:r>
        <w:r w:rsidR="00C8518D" w:rsidRPr="00BC5DA7">
          <w:rPr>
            <w:rStyle w:val="Hyperlink"/>
          </w:rPr>
          <w:t>Practical competency standards — Aeroplane category</w:t>
        </w:r>
        <w:r w:rsidR="00C8518D" w:rsidRPr="00BC5DA7">
          <w:rPr>
            <w:webHidden/>
          </w:rPr>
          <w:tab/>
        </w:r>
        <w:r w:rsidR="00C8518D" w:rsidRPr="00BC5DA7">
          <w:rPr>
            <w:webHidden/>
          </w:rPr>
          <w:fldChar w:fldCharType="begin"/>
        </w:r>
        <w:r w:rsidR="00C8518D" w:rsidRPr="00BC5DA7">
          <w:rPr>
            <w:webHidden/>
          </w:rPr>
          <w:instrText xml:space="preserve"> PAGEREF _Toc153542450 \h </w:instrText>
        </w:r>
        <w:r w:rsidR="00C8518D" w:rsidRPr="00BC5DA7">
          <w:rPr>
            <w:webHidden/>
          </w:rPr>
        </w:r>
        <w:r w:rsidR="00C8518D" w:rsidRPr="00BC5DA7">
          <w:rPr>
            <w:webHidden/>
          </w:rPr>
          <w:fldChar w:fldCharType="separate"/>
        </w:r>
        <w:r w:rsidR="00C8518D" w:rsidRPr="00BC5DA7">
          <w:rPr>
            <w:webHidden/>
          </w:rPr>
          <w:t>86</w:t>
        </w:r>
        <w:r w:rsidR="00C8518D" w:rsidRPr="00BC5DA7">
          <w:rPr>
            <w:webHidden/>
          </w:rPr>
          <w:fldChar w:fldCharType="end"/>
        </w:r>
      </w:hyperlink>
    </w:p>
    <w:p w14:paraId="78A9CAA1" w14:textId="0360C892" w:rsidR="00C8518D" w:rsidRPr="00BC5DA7" w:rsidRDefault="004D5A1A">
      <w:pPr>
        <w:pStyle w:val="TOC5"/>
        <w:rPr>
          <w:rFonts w:asciiTheme="minorHAnsi" w:eastAsiaTheme="minorEastAsia" w:hAnsiTheme="minorHAnsi"/>
          <w:color w:val="auto"/>
          <w:kern w:val="2"/>
          <w:sz w:val="22"/>
          <w:lang w:eastAsia="en-AU"/>
          <w14:ligatures w14:val="standardContextual"/>
        </w:rPr>
      </w:pPr>
      <w:hyperlink w:anchor="_Toc153542451" w:history="1">
        <w:r w:rsidR="00C8518D" w:rsidRPr="00BC5DA7">
          <w:rPr>
            <w:rStyle w:val="Hyperlink"/>
          </w:rPr>
          <w:t>Appendix 3</w:t>
        </w:r>
        <w:r w:rsidR="00C8518D" w:rsidRPr="00BC5DA7">
          <w:rPr>
            <w:rFonts w:asciiTheme="minorHAnsi" w:eastAsiaTheme="minorEastAsia" w:hAnsiTheme="minorHAnsi"/>
            <w:color w:val="auto"/>
            <w:kern w:val="2"/>
            <w:sz w:val="22"/>
            <w:lang w:eastAsia="en-AU"/>
            <w14:ligatures w14:val="standardContextual"/>
          </w:rPr>
          <w:tab/>
        </w:r>
        <w:r w:rsidR="00C8518D" w:rsidRPr="00BC5DA7">
          <w:rPr>
            <w:rStyle w:val="Hyperlink"/>
          </w:rPr>
          <w:t xml:space="preserve">Practical competency standards — Helicopter (multirotor class) </w:t>
        </w:r>
        <w:r w:rsidR="00A80788" w:rsidRPr="00BC5DA7">
          <w:rPr>
            <w:rStyle w:val="Hyperlink"/>
          </w:rPr>
          <w:br/>
        </w:r>
        <w:r w:rsidR="00C8518D" w:rsidRPr="00BC5DA7">
          <w:rPr>
            <w:rStyle w:val="Hyperlink"/>
          </w:rPr>
          <w:t>category</w:t>
        </w:r>
        <w:r w:rsidR="00C8518D" w:rsidRPr="00BC5DA7">
          <w:rPr>
            <w:webHidden/>
          </w:rPr>
          <w:tab/>
        </w:r>
        <w:r w:rsidR="00C8518D" w:rsidRPr="00BC5DA7">
          <w:rPr>
            <w:webHidden/>
          </w:rPr>
          <w:fldChar w:fldCharType="begin"/>
        </w:r>
        <w:r w:rsidR="00C8518D" w:rsidRPr="00BC5DA7">
          <w:rPr>
            <w:webHidden/>
          </w:rPr>
          <w:instrText xml:space="preserve"> PAGEREF _Toc153542451 \h </w:instrText>
        </w:r>
        <w:r w:rsidR="00C8518D" w:rsidRPr="00BC5DA7">
          <w:rPr>
            <w:webHidden/>
          </w:rPr>
        </w:r>
        <w:r w:rsidR="00C8518D" w:rsidRPr="00BC5DA7">
          <w:rPr>
            <w:webHidden/>
          </w:rPr>
          <w:fldChar w:fldCharType="separate"/>
        </w:r>
        <w:r w:rsidR="00C8518D" w:rsidRPr="00BC5DA7">
          <w:rPr>
            <w:webHidden/>
          </w:rPr>
          <w:t>86</w:t>
        </w:r>
        <w:r w:rsidR="00C8518D" w:rsidRPr="00BC5DA7">
          <w:rPr>
            <w:webHidden/>
          </w:rPr>
          <w:fldChar w:fldCharType="end"/>
        </w:r>
      </w:hyperlink>
    </w:p>
    <w:p w14:paraId="24CF8145" w14:textId="48EEBD99" w:rsidR="00C8518D" w:rsidRPr="00BC5DA7" w:rsidRDefault="004D5A1A">
      <w:pPr>
        <w:pStyle w:val="TOC5"/>
        <w:rPr>
          <w:rFonts w:asciiTheme="minorHAnsi" w:eastAsiaTheme="minorEastAsia" w:hAnsiTheme="minorHAnsi"/>
          <w:color w:val="auto"/>
          <w:kern w:val="2"/>
          <w:sz w:val="22"/>
          <w:lang w:eastAsia="en-AU"/>
          <w14:ligatures w14:val="standardContextual"/>
        </w:rPr>
      </w:pPr>
      <w:hyperlink w:anchor="_Toc153542452" w:history="1">
        <w:r w:rsidR="00C8518D" w:rsidRPr="00BC5DA7">
          <w:rPr>
            <w:rStyle w:val="Hyperlink"/>
          </w:rPr>
          <w:t>Appendix 4</w:t>
        </w:r>
        <w:r w:rsidR="00C8518D" w:rsidRPr="00BC5DA7">
          <w:rPr>
            <w:rFonts w:asciiTheme="minorHAnsi" w:eastAsiaTheme="minorEastAsia" w:hAnsiTheme="minorHAnsi"/>
            <w:color w:val="auto"/>
            <w:kern w:val="2"/>
            <w:sz w:val="22"/>
            <w:lang w:eastAsia="en-AU"/>
            <w14:ligatures w14:val="standardContextual"/>
          </w:rPr>
          <w:tab/>
        </w:r>
        <w:r w:rsidR="00C8518D" w:rsidRPr="00BC5DA7">
          <w:rPr>
            <w:rStyle w:val="Hyperlink"/>
          </w:rPr>
          <w:t>Practical competency standards — Helicopter (single rotor class) category</w:t>
        </w:r>
        <w:r w:rsidR="00C8518D" w:rsidRPr="00BC5DA7">
          <w:rPr>
            <w:webHidden/>
          </w:rPr>
          <w:tab/>
        </w:r>
        <w:r w:rsidR="00C8518D" w:rsidRPr="00BC5DA7">
          <w:rPr>
            <w:webHidden/>
          </w:rPr>
          <w:fldChar w:fldCharType="begin"/>
        </w:r>
        <w:r w:rsidR="00C8518D" w:rsidRPr="00BC5DA7">
          <w:rPr>
            <w:webHidden/>
          </w:rPr>
          <w:instrText xml:space="preserve"> PAGEREF _Toc153542452 \h </w:instrText>
        </w:r>
        <w:r w:rsidR="00C8518D" w:rsidRPr="00BC5DA7">
          <w:rPr>
            <w:webHidden/>
          </w:rPr>
        </w:r>
        <w:r w:rsidR="00C8518D" w:rsidRPr="00BC5DA7">
          <w:rPr>
            <w:webHidden/>
          </w:rPr>
          <w:fldChar w:fldCharType="separate"/>
        </w:r>
        <w:r w:rsidR="00C8518D" w:rsidRPr="00BC5DA7">
          <w:rPr>
            <w:webHidden/>
          </w:rPr>
          <w:t>87</w:t>
        </w:r>
        <w:r w:rsidR="00C8518D" w:rsidRPr="00BC5DA7">
          <w:rPr>
            <w:webHidden/>
          </w:rPr>
          <w:fldChar w:fldCharType="end"/>
        </w:r>
      </w:hyperlink>
    </w:p>
    <w:p w14:paraId="479EF46E" w14:textId="536C9F20" w:rsidR="00C8518D" w:rsidRPr="00BC5DA7" w:rsidRDefault="004D5A1A">
      <w:pPr>
        <w:pStyle w:val="TOC5"/>
        <w:rPr>
          <w:rFonts w:asciiTheme="minorHAnsi" w:eastAsiaTheme="minorEastAsia" w:hAnsiTheme="minorHAnsi"/>
          <w:color w:val="auto"/>
          <w:kern w:val="2"/>
          <w:sz w:val="22"/>
          <w:lang w:eastAsia="en-AU"/>
          <w14:ligatures w14:val="standardContextual"/>
        </w:rPr>
      </w:pPr>
      <w:hyperlink w:anchor="_Toc153542453" w:history="1">
        <w:r w:rsidR="00C8518D" w:rsidRPr="00BC5DA7">
          <w:rPr>
            <w:rStyle w:val="Hyperlink"/>
          </w:rPr>
          <w:t>Appendix 5</w:t>
        </w:r>
        <w:r w:rsidR="00C8518D" w:rsidRPr="00BC5DA7">
          <w:rPr>
            <w:rFonts w:asciiTheme="minorHAnsi" w:eastAsiaTheme="minorEastAsia" w:hAnsiTheme="minorHAnsi"/>
            <w:color w:val="auto"/>
            <w:kern w:val="2"/>
            <w:sz w:val="22"/>
            <w:lang w:eastAsia="en-AU"/>
            <w14:ligatures w14:val="standardContextual"/>
          </w:rPr>
          <w:tab/>
        </w:r>
        <w:r w:rsidR="00C8518D" w:rsidRPr="00BC5DA7">
          <w:rPr>
            <w:rStyle w:val="Hyperlink"/>
          </w:rPr>
          <w:t>Practical competency standards — powered-lift category</w:t>
        </w:r>
        <w:r w:rsidR="00C8518D" w:rsidRPr="00BC5DA7">
          <w:rPr>
            <w:webHidden/>
          </w:rPr>
          <w:tab/>
        </w:r>
        <w:r w:rsidR="00C8518D" w:rsidRPr="00BC5DA7">
          <w:rPr>
            <w:webHidden/>
          </w:rPr>
          <w:fldChar w:fldCharType="begin"/>
        </w:r>
        <w:r w:rsidR="00C8518D" w:rsidRPr="00BC5DA7">
          <w:rPr>
            <w:webHidden/>
          </w:rPr>
          <w:instrText xml:space="preserve"> PAGEREF _Toc153542453 \h </w:instrText>
        </w:r>
        <w:r w:rsidR="00C8518D" w:rsidRPr="00BC5DA7">
          <w:rPr>
            <w:webHidden/>
          </w:rPr>
        </w:r>
        <w:r w:rsidR="00C8518D" w:rsidRPr="00BC5DA7">
          <w:rPr>
            <w:webHidden/>
          </w:rPr>
          <w:fldChar w:fldCharType="separate"/>
        </w:r>
        <w:r w:rsidR="00C8518D" w:rsidRPr="00BC5DA7">
          <w:rPr>
            <w:webHidden/>
          </w:rPr>
          <w:t>87</w:t>
        </w:r>
        <w:r w:rsidR="00C8518D" w:rsidRPr="00BC5DA7">
          <w:rPr>
            <w:webHidden/>
          </w:rPr>
          <w:fldChar w:fldCharType="end"/>
        </w:r>
      </w:hyperlink>
    </w:p>
    <w:p w14:paraId="3813FAED" w14:textId="6F36A785" w:rsidR="00C8518D" w:rsidRPr="00BC5DA7" w:rsidRDefault="004D5A1A">
      <w:pPr>
        <w:pStyle w:val="TOC5"/>
        <w:rPr>
          <w:rFonts w:asciiTheme="minorHAnsi" w:eastAsiaTheme="minorEastAsia" w:hAnsiTheme="minorHAnsi"/>
          <w:color w:val="auto"/>
          <w:kern w:val="2"/>
          <w:sz w:val="22"/>
          <w:lang w:eastAsia="en-AU"/>
          <w14:ligatures w14:val="standardContextual"/>
        </w:rPr>
      </w:pPr>
      <w:hyperlink w:anchor="_Toc153542454" w:history="1">
        <w:r w:rsidR="00C8518D" w:rsidRPr="00BC5DA7">
          <w:rPr>
            <w:rStyle w:val="Hyperlink"/>
          </w:rPr>
          <w:t>Appendix 6</w:t>
        </w:r>
        <w:r w:rsidR="00C8518D" w:rsidRPr="00BC5DA7">
          <w:rPr>
            <w:rFonts w:asciiTheme="minorHAnsi" w:eastAsiaTheme="minorEastAsia" w:hAnsiTheme="minorHAnsi"/>
            <w:color w:val="auto"/>
            <w:kern w:val="2"/>
            <w:sz w:val="22"/>
            <w:lang w:eastAsia="en-AU"/>
            <w14:ligatures w14:val="standardContextual"/>
          </w:rPr>
          <w:tab/>
        </w:r>
        <w:r w:rsidR="00C8518D" w:rsidRPr="00BC5DA7">
          <w:rPr>
            <w:rStyle w:val="Hyperlink"/>
          </w:rPr>
          <w:t>Practical competency standards — RPA with a liquid-fuel system</w:t>
        </w:r>
        <w:r w:rsidR="00C8518D" w:rsidRPr="00BC5DA7">
          <w:rPr>
            <w:webHidden/>
          </w:rPr>
          <w:tab/>
        </w:r>
        <w:r w:rsidR="00C8518D" w:rsidRPr="00BC5DA7">
          <w:rPr>
            <w:webHidden/>
          </w:rPr>
          <w:fldChar w:fldCharType="begin"/>
        </w:r>
        <w:r w:rsidR="00C8518D" w:rsidRPr="00BC5DA7">
          <w:rPr>
            <w:webHidden/>
          </w:rPr>
          <w:instrText xml:space="preserve"> PAGEREF _Toc153542454 \h </w:instrText>
        </w:r>
        <w:r w:rsidR="00C8518D" w:rsidRPr="00BC5DA7">
          <w:rPr>
            <w:webHidden/>
          </w:rPr>
        </w:r>
        <w:r w:rsidR="00C8518D" w:rsidRPr="00BC5DA7">
          <w:rPr>
            <w:webHidden/>
          </w:rPr>
          <w:fldChar w:fldCharType="separate"/>
        </w:r>
        <w:r w:rsidR="00C8518D" w:rsidRPr="00BC5DA7">
          <w:rPr>
            <w:webHidden/>
          </w:rPr>
          <w:t>87</w:t>
        </w:r>
        <w:r w:rsidR="00C8518D" w:rsidRPr="00BC5DA7">
          <w:rPr>
            <w:webHidden/>
          </w:rPr>
          <w:fldChar w:fldCharType="end"/>
        </w:r>
      </w:hyperlink>
    </w:p>
    <w:p w14:paraId="718E1D34" w14:textId="4DFAD513" w:rsidR="00C8518D" w:rsidRPr="00BC5DA7" w:rsidRDefault="004D5A1A">
      <w:pPr>
        <w:pStyle w:val="TOC4"/>
        <w:rPr>
          <w:rFonts w:asciiTheme="minorHAnsi" w:eastAsiaTheme="minorEastAsia" w:hAnsiTheme="minorHAnsi"/>
          <w:b w:val="0"/>
          <w:kern w:val="2"/>
          <w:sz w:val="22"/>
          <w:szCs w:val="22"/>
          <w14:ligatures w14:val="standardContextual"/>
        </w:rPr>
      </w:pPr>
      <w:hyperlink w:anchor="_Toc153542455" w:history="1">
        <w:r w:rsidR="00C8518D" w:rsidRPr="00BC5DA7">
          <w:rPr>
            <w:rStyle w:val="Hyperlink"/>
          </w:rPr>
          <w:t>Schedule 4</w:t>
        </w:r>
        <w:r w:rsidR="00C8518D" w:rsidRPr="00BC5DA7">
          <w:rPr>
            <w:rFonts w:asciiTheme="minorHAnsi" w:eastAsiaTheme="minorEastAsia" w:hAnsiTheme="minorHAnsi"/>
            <w:b w:val="0"/>
            <w:kern w:val="2"/>
            <w:sz w:val="22"/>
            <w:szCs w:val="22"/>
            <w14:ligatures w14:val="standardContextual"/>
          </w:rPr>
          <w:tab/>
        </w:r>
        <w:r w:rsidR="00C8518D" w:rsidRPr="00BC5DA7">
          <w:rPr>
            <w:rStyle w:val="Hyperlink"/>
          </w:rPr>
          <w:t>Aeronautical knowledge units</w:t>
        </w:r>
        <w:r w:rsidR="00C8518D" w:rsidRPr="00BC5DA7">
          <w:rPr>
            <w:webHidden/>
          </w:rPr>
          <w:tab/>
        </w:r>
        <w:r w:rsidR="00C8518D" w:rsidRPr="00BC5DA7">
          <w:rPr>
            <w:webHidden/>
          </w:rPr>
          <w:fldChar w:fldCharType="begin"/>
        </w:r>
        <w:r w:rsidR="00C8518D" w:rsidRPr="00BC5DA7">
          <w:rPr>
            <w:webHidden/>
          </w:rPr>
          <w:instrText xml:space="preserve"> PAGEREF _Toc153542455 \h </w:instrText>
        </w:r>
        <w:r w:rsidR="00C8518D" w:rsidRPr="00BC5DA7">
          <w:rPr>
            <w:webHidden/>
          </w:rPr>
        </w:r>
        <w:r w:rsidR="00C8518D" w:rsidRPr="00BC5DA7">
          <w:rPr>
            <w:webHidden/>
          </w:rPr>
          <w:fldChar w:fldCharType="separate"/>
        </w:r>
        <w:r w:rsidR="00C8518D" w:rsidRPr="00BC5DA7">
          <w:rPr>
            <w:webHidden/>
          </w:rPr>
          <w:t>88</w:t>
        </w:r>
        <w:r w:rsidR="00C8518D" w:rsidRPr="00BC5DA7">
          <w:rPr>
            <w:webHidden/>
          </w:rPr>
          <w:fldChar w:fldCharType="end"/>
        </w:r>
      </w:hyperlink>
    </w:p>
    <w:p w14:paraId="74033C30" w14:textId="44A5DC49" w:rsidR="00C8518D" w:rsidRPr="00BC5DA7" w:rsidRDefault="004D5A1A">
      <w:pPr>
        <w:pStyle w:val="TOC5"/>
        <w:rPr>
          <w:rFonts w:asciiTheme="minorHAnsi" w:eastAsiaTheme="minorEastAsia" w:hAnsiTheme="minorHAnsi"/>
          <w:color w:val="auto"/>
          <w:kern w:val="2"/>
          <w:sz w:val="22"/>
          <w:lang w:eastAsia="en-AU"/>
          <w14:ligatures w14:val="standardContextual"/>
        </w:rPr>
      </w:pPr>
      <w:hyperlink w:anchor="_Toc153542456" w:history="1">
        <w:r w:rsidR="00C8518D" w:rsidRPr="00BC5DA7">
          <w:rPr>
            <w:rStyle w:val="Hyperlink"/>
          </w:rPr>
          <w:t>Appendix 1</w:t>
        </w:r>
        <w:r w:rsidR="00C8518D" w:rsidRPr="00BC5DA7">
          <w:rPr>
            <w:rFonts w:asciiTheme="minorHAnsi" w:eastAsiaTheme="minorEastAsia" w:hAnsiTheme="minorHAnsi"/>
            <w:color w:val="auto"/>
            <w:kern w:val="2"/>
            <w:sz w:val="22"/>
            <w:lang w:eastAsia="en-AU"/>
            <w14:ligatures w14:val="standardContextual"/>
          </w:rPr>
          <w:tab/>
        </w:r>
        <w:r w:rsidR="00C8518D" w:rsidRPr="00BC5DA7">
          <w:rPr>
            <w:rStyle w:val="Hyperlink"/>
          </w:rPr>
          <w:t>Any RPA — Common units</w:t>
        </w:r>
        <w:r w:rsidR="00C8518D" w:rsidRPr="00BC5DA7">
          <w:rPr>
            <w:webHidden/>
          </w:rPr>
          <w:tab/>
        </w:r>
        <w:r w:rsidR="00C8518D" w:rsidRPr="00BC5DA7">
          <w:rPr>
            <w:webHidden/>
          </w:rPr>
          <w:fldChar w:fldCharType="begin"/>
        </w:r>
        <w:r w:rsidR="00C8518D" w:rsidRPr="00BC5DA7">
          <w:rPr>
            <w:webHidden/>
          </w:rPr>
          <w:instrText xml:space="preserve"> PAGEREF _Toc153542456 \h </w:instrText>
        </w:r>
        <w:r w:rsidR="00C8518D" w:rsidRPr="00BC5DA7">
          <w:rPr>
            <w:webHidden/>
          </w:rPr>
        </w:r>
        <w:r w:rsidR="00C8518D" w:rsidRPr="00BC5DA7">
          <w:rPr>
            <w:webHidden/>
          </w:rPr>
          <w:fldChar w:fldCharType="separate"/>
        </w:r>
        <w:r w:rsidR="00C8518D" w:rsidRPr="00BC5DA7">
          <w:rPr>
            <w:webHidden/>
          </w:rPr>
          <w:t>88</w:t>
        </w:r>
        <w:r w:rsidR="00C8518D" w:rsidRPr="00BC5DA7">
          <w:rPr>
            <w:webHidden/>
          </w:rPr>
          <w:fldChar w:fldCharType="end"/>
        </w:r>
      </w:hyperlink>
    </w:p>
    <w:p w14:paraId="3B28F7A5" w14:textId="2FE1E027" w:rsidR="00C8518D" w:rsidRPr="00BC5DA7" w:rsidRDefault="004D5A1A">
      <w:pPr>
        <w:pStyle w:val="TOC6"/>
        <w:rPr>
          <w:rFonts w:asciiTheme="minorHAnsi" w:eastAsiaTheme="minorEastAsia" w:hAnsiTheme="minorHAnsi"/>
          <w:color w:val="auto"/>
          <w:kern w:val="2"/>
          <w:sz w:val="22"/>
          <w:lang w:eastAsia="en-AU"/>
          <w14:ligatures w14:val="standardContextual"/>
        </w:rPr>
      </w:pPr>
      <w:hyperlink w:anchor="_Toc153542457" w:history="1">
        <w:r w:rsidR="00C8518D" w:rsidRPr="00BC5DA7">
          <w:rPr>
            <w:rStyle w:val="Hyperlink"/>
          </w:rPr>
          <w:t>Unit 1</w:t>
        </w:r>
        <w:r w:rsidR="00C8518D" w:rsidRPr="00BC5DA7">
          <w:rPr>
            <w:rFonts w:asciiTheme="minorHAnsi" w:eastAsiaTheme="minorEastAsia" w:hAnsiTheme="minorHAnsi"/>
            <w:color w:val="auto"/>
            <w:kern w:val="2"/>
            <w:sz w:val="22"/>
            <w:lang w:eastAsia="en-AU"/>
            <w14:ligatures w14:val="standardContextual"/>
          </w:rPr>
          <w:tab/>
        </w:r>
        <w:r w:rsidR="00C8518D" w:rsidRPr="00BC5DA7">
          <w:rPr>
            <w:rStyle w:val="Hyperlink"/>
          </w:rPr>
          <w:t>RBAK — Basic aviation knowledge for RPAS</w:t>
        </w:r>
        <w:r w:rsidR="00C8518D" w:rsidRPr="00BC5DA7">
          <w:rPr>
            <w:webHidden/>
          </w:rPr>
          <w:tab/>
        </w:r>
        <w:r w:rsidR="00C8518D" w:rsidRPr="00BC5DA7">
          <w:rPr>
            <w:webHidden/>
          </w:rPr>
          <w:fldChar w:fldCharType="begin"/>
        </w:r>
        <w:r w:rsidR="00C8518D" w:rsidRPr="00BC5DA7">
          <w:rPr>
            <w:webHidden/>
          </w:rPr>
          <w:instrText xml:space="preserve"> PAGEREF _Toc153542457 \h </w:instrText>
        </w:r>
        <w:r w:rsidR="00C8518D" w:rsidRPr="00BC5DA7">
          <w:rPr>
            <w:webHidden/>
          </w:rPr>
        </w:r>
        <w:r w:rsidR="00C8518D" w:rsidRPr="00BC5DA7">
          <w:rPr>
            <w:webHidden/>
          </w:rPr>
          <w:fldChar w:fldCharType="separate"/>
        </w:r>
        <w:r w:rsidR="00C8518D" w:rsidRPr="00BC5DA7">
          <w:rPr>
            <w:webHidden/>
          </w:rPr>
          <w:t>88</w:t>
        </w:r>
        <w:r w:rsidR="00C8518D" w:rsidRPr="00BC5DA7">
          <w:rPr>
            <w:webHidden/>
          </w:rPr>
          <w:fldChar w:fldCharType="end"/>
        </w:r>
      </w:hyperlink>
    </w:p>
    <w:p w14:paraId="2DB158AC" w14:textId="041FF2A1" w:rsidR="00C8518D" w:rsidRPr="00BC5DA7" w:rsidRDefault="004D5A1A">
      <w:pPr>
        <w:pStyle w:val="TOC6"/>
        <w:rPr>
          <w:rFonts w:asciiTheme="minorHAnsi" w:eastAsiaTheme="minorEastAsia" w:hAnsiTheme="minorHAnsi"/>
          <w:color w:val="auto"/>
          <w:kern w:val="2"/>
          <w:sz w:val="22"/>
          <w:lang w:eastAsia="en-AU"/>
          <w14:ligatures w14:val="standardContextual"/>
        </w:rPr>
      </w:pPr>
      <w:hyperlink w:anchor="_Toc153542458" w:history="1">
        <w:r w:rsidR="00C8518D" w:rsidRPr="00BC5DA7">
          <w:rPr>
            <w:rStyle w:val="Hyperlink"/>
          </w:rPr>
          <w:t>Unit 2</w:t>
        </w:r>
        <w:r w:rsidR="00C8518D" w:rsidRPr="00BC5DA7">
          <w:rPr>
            <w:rFonts w:asciiTheme="minorHAnsi" w:eastAsiaTheme="minorEastAsia" w:hAnsiTheme="minorHAnsi"/>
            <w:color w:val="auto"/>
            <w:kern w:val="2"/>
            <w:sz w:val="22"/>
            <w:lang w:eastAsia="en-AU"/>
            <w14:ligatures w14:val="standardContextual"/>
          </w:rPr>
          <w:tab/>
        </w:r>
        <w:r w:rsidR="00C8518D" w:rsidRPr="00BC5DA7">
          <w:rPr>
            <w:rStyle w:val="Hyperlink"/>
          </w:rPr>
          <w:t>RACP — Airspace, charts and aeronautical publications for RPAS</w:t>
        </w:r>
        <w:r w:rsidR="00C8518D" w:rsidRPr="00BC5DA7">
          <w:rPr>
            <w:webHidden/>
          </w:rPr>
          <w:tab/>
        </w:r>
        <w:r w:rsidR="00C8518D" w:rsidRPr="00BC5DA7">
          <w:rPr>
            <w:webHidden/>
          </w:rPr>
          <w:fldChar w:fldCharType="begin"/>
        </w:r>
        <w:r w:rsidR="00C8518D" w:rsidRPr="00BC5DA7">
          <w:rPr>
            <w:webHidden/>
          </w:rPr>
          <w:instrText xml:space="preserve"> PAGEREF _Toc153542458 \h </w:instrText>
        </w:r>
        <w:r w:rsidR="00C8518D" w:rsidRPr="00BC5DA7">
          <w:rPr>
            <w:webHidden/>
          </w:rPr>
        </w:r>
        <w:r w:rsidR="00C8518D" w:rsidRPr="00BC5DA7">
          <w:rPr>
            <w:webHidden/>
          </w:rPr>
          <w:fldChar w:fldCharType="separate"/>
        </w:r>
        <w:r w:rsidR="00C8518D" w:rsidRPr="00BC5DA7">
          <w:rPr>
            <w:webHidden/>
          </w:rPr>
          <w:t>90</w:t>
        </w:r>
        <w:r w:rsidR="00C8518D" w:rsidRPr="00BC5DA7">
          <w:rPr>
            <w:webHidden/>
          </w:rPr>
          <w:fldChar w:fldCharType="end"/>
        </w:r>
      </w:hyperlink>
    </w:p>
    <w:p w14:paraId="07A38F43" w14:textId="5FB06AB4" w:rsidR="00C8518D" w:rsidRPr="00BC5DA7" w:rsidRDefault="004D5A1A">
      <w:pPr>
        <w:pStyle w:val="TOC6"/>
        <w:rPr>
          <w:rFonts w:asciiTheme="minorHAnsi" w:eastAsiaTheme="minorEastAsia" w:hAnsiTheme="minorHAnsi"/>
          <w:color w:val="auto"/>
          <w:kern w:val="2"/>
          <w:sz w:val="22"/>
          <w:lang w:eastAsia="en-AU"/>
          <w14:ligatures w14:val="standardContextual"/>
        </w:rPr>
      </w:pPr>
      <w:hyperlink w:anchor="_Toc153542459" w:history="1">
        <w:r w:rsidR="00C8518D" w:rsidRPr="00BC5DA7">
          <w:rPr>
            <w:rStyle w:val="Hyperlink"/>
          </w:rPr>
          <w:t>Unit 3</w:t>
        </w:r>
        <w:r w:rsidR="00C8518D" w:rsidRPr="00BC5DA7">
          <w:rPr>
            <w:rFonts w:asciiTheme="minorHAnsi" w:eastAsiaTheme="minorEastAsia" w:hAnsiTheme="minorHAnsi"/>
            <w:color w:val="auto"/>
            <w:kern w:val="2"/>
            <w:sz w:val="22"/>
            <w:lang w:eastAsia="en-AU"/>
            <w14:ligatures w14:val="standardContextual"/>
          </w:rPr>
          <w:tab/>
        </w:r>
        <w:r w:rsidR="00C8518D" w:rsidRPr="00BC5DA7">
          <w:rPr>
            <w:rStyle w:val="Hyperlink"/>
          </w:rPr>
          <w:t>RBMO — Basic meteorology for RPA operations</w:t>
        </w:r>
        <w:r w:rsidR="00C8518D" w:rsidRPr="00BC5DA7">
          <w:rPr>
            <w:webHidden/>
          </w:rPr>
          <w:tab/>
        </w:r>
        <w:r w:rsidR="00C8518D" w:rsidRPr="00BC5DA7">
          <w:rPr>
            <w:webHidden/>
          </w:rPr>
          <w:fldChar w:fldCharType="begin"/>
        </w:r>
        <w:r w:rsidR="00C8518D" w:rsidRPr="00BC5DA7">
          <w:rPr>
            <w:webHidden/>
          </w:rPr>
          <w:instrText xml:space="preserve"> PAGEREF _Toc153542459 \h </w:instrText>
        </w:r>
        <w:r w:rsidR="00C8518D" w:rsidRPr="00BC5DA7">
          <w:rPr>
            <w:webHidden/>
          </w:rPr>
        </w:r>
        <w:r w:rsidR="00C8518D" w:rsidRPr="00BC5DA7">
          <w:rPr>
            <w:webHidden/>
          </w:rPr>
          <w:fldChar w:fldCharType="separate"/>
        </w:r>
        <w:r w:rsidR="00C8518D" w:rsidRPr="00BC5DA7">
          <w:rPr>
            <w:webHidden/>
          </w:rPr>
          <w:t>92</w:t>
        </w:r>
        <w:r w:rsidR="00C8518D" w:rsidRPr="00BC5DA7">
          <w:rPr>
            <w:webHidden/>
          </w:rPr>
          <w:fldChar w:fldCharType="end"/>
        </w:r>
      </w:hyperlink>
    </w:p>
    <w:p w14:paraId="28BBA979" w14:textId="6445ED9A" w:rsidR="00C8518D" w:rsidRPr="00BC5DA7" w:rsidRDefault="004D5A1A">
      <w:pPr>
        <w:pStyle w:val="TOC6"/>
        <w:rPr>
          <w:rFonts w:asciiTheme="minorHAnsi" w:eastAsiaTheme="minorEastAsia" w:hAnsiTheme="minorHAnsi"/>
          <w:color w:val="auto"/>
          <w:kern w:val="2"/>
          <w:sz w:val="22"/>
          <w:lang w:eastAsia="en-AU"/>
          <w14:ligatures w14:val="standardContextual"/>
        </w:rPr>
      </w:pPr>
      <w:hyperlink w:anchor="_Toc153542460" w:history="1">
        <w:r w:rsidR="00C8518D" w:rsidRPr="00BC5DA7">
          <w:rPr>
            <w:rStyle w:val="Hyperlink"/>
          </w:rPr>
          <w:t>Unit 4</w:t>
        </w:r>
        <w:r w:rsidR="00C8518D" w:rsidRPr="00BC5DA7">
          <w:rPr>
            <w:rFonts w:asciiTheme="minorHAnsi" w:eastAsiaTheme="minorEastAsia" w:hAnsiTheme="minorHAnsi"/>
            <w:color w:val="auto"/>
            <w:kern w:val="2"/>
            <w:sz w:val="22"/>
            <w:lang w:eastAsia="en-AU"/>
            <w14:ligatures w14:val="standardContextual"/>
          </w:rPr>
          <w:tab/>
        </w:r>
        <w:r w:rsidR="00C8518D" w:rsidRPr="00BC5DA7">
          <w:rPr>
            <w:rStyle w:val="Hyperlink"/>
          </w:rPr>
          <w:t>REES — Electrical and electronic systems for RPAS</w:t>
        </w:r>
        <w:r w:rsidR="00C8518D" w:rsidRPr="00BC5DA7">
          <w:rPr>
            <w:webHidden/>
          </w:rPr>
          <w:tab/>
        </w:r>
        <w:r w:rsidR="00C8518D" w:rsidRPr="00BC5DA7">
          <w:rPr>
            <w:webHidden/>
          </w:rPr>
          <w:fldChar w:fldCharType="begin"/>
        </w:r>
        <w:r w:rsidR="00C8518D" w:rsidRPr="00BC5DA7">
          <w:rPr>
            <w:webHidden/>
          </w:rPr>
          <w:instrText xml:space="preserve"> PAGEREF _Toc153542460 \h </w:instrText>
        </w:r>
        <w:r w:rsidR="00C8518D" w:rsidRPr="00BC5DA7">
          <w:rPr>
            <w:webHidden/>
          </w:rPr>
        </w:r>
        <w:r w:rsidR="00C8518D" w:rsidRPr="00BC5DA7">
          <w:rPr>
            <w:webHidden/>
          </w:rPr>
          <w:fldChar w:fldCharType="separate"/>
        </w:r>
        <w:r w:rsidR="00C8518D" w:rsidRPr="00BC5DA7">
          <w:rPr>
            <w:webHidden/>
          </w:rPr>
          <w:t>93</w:t>
        </w:r>
        <w:r w:rsidR="00C8518D" w:rsidRPr="00BC5DA7">
          <w:rPr>
            <w:webHidden/>
          </w:rPr>
          <w:fldChar w:fldCharType="end"/>
        </w:r>
      </w:hyperlink>
    </w:p>
    <w:p w14:paraId="42616046" w14:textId="550470AF" w:rsidR="00C8518D" w:rsidRPr="00BC5DA7" w:rsidRDefault="004D5A1A" w:rsidP="001A79C5">
      <w:pPr>
        <w:pStyle w:val="TOC6"/>
        <w:rPr>
          <w:rFonts w:asciiTheme="minorHAnsi" w:eastAsiaTheme="minorEastAsia" w:hAnsiTheme="minorHAnsi"/>
          <w:color w:val="auto"/>
          <w:kern w:val="2"/>
          <w:sz w:val="22"/>
          <w:lang w:eastAsia="en-AU"/>
          <w14:ligatures w14:val="standardContextual"/>
        </w:rPr>
      </w:pPr>
      <w:hyperlink w:anchor="_Toc153542461" w:history="1">
        <w:r w:rsidR="00C8518D" w:rsidRPr="00BC5DA7">
          <w:rPr>
            <w:rStyle w:val="Hyperlink"/>
          </w:rPr>
          <w:t>Unit 5</w:t>
        </w:r>
        <w:r w:rsidR="00C8518D" w:rsidRPr="00BC5DA7">
          <w:rPr>
            <w:rFonts w:asciiTheme="minorHAnsi" w:eastAsiaTheme="minorEastAsia" w:hAnsiTheme="minorHAnsi"/>
            <w:color w:val="auto"/>
            <w:kern w:val="2"/>
            <w:sz w:val="22"/>
            <w:lang w:eastAsia="en-AU"/>
            <w14:ligatures w14:val="standardContextual"/>
          </w:rPr>
          <w:tab/>
        </w:r>
        <w:r w:rsidR="00C8518D" w:rsidRPr="00BC5DA7">
          <w:rPr>
            <w:rStyle w:val="Hyperlink"/>
          </w:rPr>
          <w:t>RHPF — Human performance for RPAS</w:t>
        </w:r>
        <w:r w:rsidR="00C8518D" w:rsidRPr="00BC5DA7">
          <w:rPr>
            <w:webHidden/>
          </w:rPr>
          <w:tab/>
        </w:r>
        <w:r w:rsidR="00C8518D" w:rsidRPr="00BC5DA7">
          <w:rPr>
            <w:webHidden/>
          </w:rPr>
          <w:fldChar w:fldCharType="begin"/>
        </w:r>
        <w:r w:rsidR="00C8518D" w:rsidRPr="00BC5DA7">
          <w:rPr>
            <w:webHidden/>
          </w:rPr>
          <w:instrText xml:space="preserve"> PAGEREF _Toc153542461 \h </w:instrText>
        </w:r>
        <w:r w:rsidR="00C8518D" w:rsidRPr="00BC5DA7">
          <w:rPr>
            <w:webHidden/>
          </w:rPr>
        </w:r>
        <w:r w:rsidR="00C8518D" w:rsidRPr="00BC5DA7">
          <w:rPr>
            <w:webHidden/>
          </w:rPr>
          <w:fldChar w:fldCharType="separate"/>
        </w:r>
        <w:r w:rsidR="00C8518D" w:rsidRPr="00BC5DA7">
          <w:rPr>
            <w:webHidden/>
          </w:rPr>
          <w:t>96</w:t>
        </w:r>
        <w:r w:rsidR="00C8518D" w:rsidRPr="00BC5DA7">
          <w:rPr>
            <w:webHidden/>
          </w:rPr>
          <w:fldChar w:fldCharType="end"/>
        </w:r>
      </w:hyperlink>
    </w:p>
    <w:p w14:paraId="2CB724B0" w14:textId="1EEB66FB" w:rsidR="00C8518D" w:rsidRPr="00BC5DA7" w:rsidRDefault="004D5A1A">
      <w:pPr>
        <w:pStyle w:val="TOC6"/>
        <w:rPr>
          <w:rFonts w:asciiTheme="minorHAnsi" w:eastAsiaTheme="minorEastAsia" w:hAnsiTheme="minorHAnsi"/>
          <w:color w:val="auto"/>
          <w:kern w:val="2"/>
          <w:sz w:val="22"/>
          <w:lang w:eastAsia="en-AU"/>
          <w14:ligatures w14:val="standardContextual"/>
        </w:rPr>
      </w:pPr>
      <w:hyperlink w:anchor="_Toc153542462" w:history="1">
        <w:r w:rsidR="00C8518D" w:rsidRPr="00BC5DA7">
          <w:rPr>
            <w:rStyle w:val="Hyperlink"/>
          </w:rPr>
          <w:t>Unit 6</w:t>
        </w:r>
        <w:r w:rsidR="00C8518D" w:rsidRPr="00BC5DA7">
          <w:rPr>
            <w:rFonts w:asciiTheme="minorHAnsi" w:eastAsiaTheme="minorEastAsia" w:hAnsiTheme="minorHAnsi"/>
            <w:color w:val="auto"/>
            <w:kern w:val="2"/>
            <w:sz w:val="22"/>
            <w:lang w:eastAsia="en-AU"/>
            <w14:ligatures w14:val="standardContextual"/>
          </w:rPr>
          <w:tab/>
        </w:r>
        <w:r w:rsidR="00C8518D" w:rsidRPr="00BC5DA7">
          <w:rPr>
            <w:rStyle w:val="Hyperlink"/>
          </w:rPr>
          <w:t>RKOP RPAS knowledge — operations and procedures</w:t>
        </w:r>
        <w:r w:rsidR="00C8518D" w:rsidRPr="00BC5DA7">
          <w:rPr>
            <w:webHidden/>
          </w:rPr>
          <w:tab/>
        </w:r>
        <w:r w:rsidR="00C8518D" w:rsidRPr="00BC5DA7">
          <w:rPr>
            <w:webHidden/>
          </w:rPr>
          <w:fldChar w:fldCharType="begin"/>
        </w:r>
        <w:r w:rsidR="00C8518D" w:rsidRPr="00BC5DA7">
          <w:rPr>
            <w:webHidden/>
          </w:rPr>
          <w:instrText xml:space="preserve"> PAGEREF _Toc153542462 \h </w:instrText>
        </w:r>
        <w:r w:rsidR="00C8518D" w:rsidRPr="00BC5DA7">
          <w:rPr>
            <w:webHidden/>
          </w:rPr>
        </w:r>
        <w:r w:rsidR="00C8518D" w:rsidRPr="00BC5DA7">
          <w:rPr>
            <w:webHidden/>
          </w:rPr>
          <w:fldChar w:fldCharType="separate"/>
        </w:r>
        <w:r w:rsidR="00C8518D" w:rsidRPr="00BC5DA7">
          <w:rPr>
            <w:webHidden/>
          </w:rPr>
          <w:t>99</w:t>
        </w:r>
        <w:r w:rsidR="00C8518D" w:rsidRPr="00BC5DA7">
          <w:rPr>
            <w:webHidden/>
          </w:rPr>
          <w:fldChar w:fldCharType="end"/>
        </w:r>
      </w:hyperlink>
    </w:p>
    <w:p w14:paraId="090743D1" w14:textId="3DA458E6" w:rsidR="00C8518D" w:rsidRPr="00BC5DA7" w:rsidRDefault="004D5A1A">
      <w:pPr>
        <w:pStyle w:val="TOC6"/>
        <w:rPr>
          <w:rFonts w:asciiTheme="minorHAnsi" w:eastAsiaTheme="minorEastAsia" w:hAnsiTheme="minorHAnsi"/>
          <w:color w:val="auto"/>
          <w:kern w:val="2"/>
          <w:sz w:val="22"/>
          <w:lang w:eastAsia="en-AU"/>
          <w14:ligatures w14:val="standardContextual"/>
        </w:rPr>
      </w:pPr>
      <w:hyperlink w:anchor="_Toc153542463" w:history="1">
        <w:r w:rsidR="00C8518D" w:rsidRPr="00BC5DA7">
          <w:rPr>
            <w:rStyle w:val="Hyperlink"/>
          </w:rPr>
          <w:t>Unit 7</w:t>
        </w:r>
        <w:r w:rsidR="00C8518D" w:rsidRPr="00BC5DA7">
          <w:rPr>
            <w:rFonts w:asciiTheme="minorHAnsi" w:eastAsiaTheme="minorEastAsia" w:hAnsiTheme="minorHAnsi"/>
            <w:color w:val="auto"/>
            <w:kern w:val="2"/>
            <w:sz w:val="22"/>
            <w:lang w:eastAsia="en-AU"/>
            <w14:ligatures w14:val="standardContextual"/>
          </w:rPr>
          <w:tab/>
        </w:r>
        <w:r w:rsidR="00C8518D" w:rsidRPr="00BC5DA7">
          <w:rPr>
            <w:rStyle w:val="Hyperlink"/>
          </w:rPr>
          <w:t>RORA — Operational rules and air law for RPAS</w:t>
        </w:r>
        <w:r w:rsidR="00C8518D" w:rsidRPr="00BC5DA7">
          <w:rPr>
            <w:webHidden/>
          </w:rPr>
          <w:tab/>
        </w:r>
        <w:r w:rsidR="00C8518D" w:rsidRPr="00BC5DA7">
          <w:rPr>
            <w:webHidden/>
          </w:rPr>
          <w:fldChar w:fldCharType="begin"/>
        </w:r>
        <w:r w:rsidR="00C8518D" w:rsidRPr="00BC5DA7">
          <w:rPr>
            <w:webHidden/>
          </w:rPr>
          <w:instrText xml:space="preserve"> PAGEREF _Toc153542463 \h </w:instrText>
        </w:r>
        <w:r w:rsidR="00C8518D" w:rsidRPr="00BC5DA7">
          <w:rPr>
            <w:webHidden/>
          </w:rPr>
        </w:r>
        <w:r w:rsidR="00C8518D" w:rsidRPr="00BC5DA7">
          <w:rPr>
            <w:webHidden/>
          </w:rPr>
          <w:fldChar w:fldCharType="separate"/>
        </w:r>
        <w:r w:rsidR="00C8518D" w:rsidRPr="00BC5DA7">
          <w:rPr>
            <w:webHidden/>
          </w:rPr>
          <w:t>102</w:t>
        </w:r>
        <w:r w:rsidR="00C8518D" w:rsidRPr="00BC5DA7">
          <w:rPr>
            <w:webHidden/>
          </w:rPr>
          <w:fldChar w:fldCharType="end"/>
        </w:r>
      </w:hyperlink>
    </w:p>
    <w:p w14:paraId="76C14E2A" w14:textId="59D65EC4" w:rsidR="00C8518D" w:rsidRPr="00BC5DA7" w:rsidRDefault="004D5A1A">
      <w:pPr>
        <w:pStyle w:val="TOC5"/>
        <w:rPr>
          <w:rFonts w:asciiTheme="minorHAnsi" w:eastAsiaTheme="minorEastAsia" w:hAnsiTheme="minorHAnsi"/>
          <w:color w:val="auto"/>
          <w:kern w:val="2"/>
          <w:sz w:val="22"/>
          <w:lang w:eastAsia="en-AU"/>
          <w14:ligatures w14:val="standardContextual"/>
        </w:rPr>
      </w:pPr>
      <w:hyperlink w:anchor="_Toc153542464" w:history="1">
        <w:r w:rsidR="00C8518D" w:rsidRPr="00BC5DA7">
          <w:rPr>
            <w:rStyle w:val="Hyperlink"/>
          </w:rPr>
          <w:t>Appendix 1A</w:t>
        </w:r>
        <w:r w:rsidR="00C8518D" w:rsidRPr="00BC5DA7">
          <w:rPr>
            <w:rFonts w:asciiTheme="minorHAnsi" w:eastAsiaTheme="minorEastAsia" w:hAnsiTheme="minorHAnsi"/>
            <w:color w:val="auto"/>
            <w:kern w:val="2"/>
            <w:sz w:val="22"/>
            <w:lang w:eastAsia="en-AU"/>
            <w14:ligatures w14:val="standardContextual"/>
          </w:rPr>
          <w:tab/>
        </w:r>
        <w:r w:rsidR="00C8518D" w:rsidRPr="00BC5DA7">
          <w:rPr>
            <w:rStyle w:val="Hyperlink"/>
          </w:rPr>
          <w:t>Any RPA operated under an automated flight management system</w:t>
        </w:r>
        <w:r w:rsidR="00C8518D" w:rsidRPr="00BC5DA7">
          <w:rPr>
            <w:webHidden/>
          </w:rPr>
          <w:tab/>
        </w:r>
        <w:r w:rsidR="00C8518D" w:rsidRPr="00BC5DA7">
          <w:rPr>
            <w:webHidden/>
          </w:rPr>
          <w:fldChar w:fldCharType="begin"/>
        </w:r>
        <w:r w:rsidR="00C8518D" w:rsidRPr="00BC5DA7">
          <w:rPr>
            <w:webHidden/>
          </w:rPr>
          <w:instrText xml:space="preserve"> PAGEREF _Toc153542464 \h </w:instrText>
        </w:r>
        <w:r w:rsidR="00C8518D" w:rsidRPr="00BC5DA7">
          <w:rPr>
            <w:webHidden/>
          </w:rPr>
        </w:r>
        <w:r w:rsidR="00C8518D" w:rsidRPr="00BC5DA7">
          <w:rPr>
            <w:webHidden/>
          </w:rPr>
          <w:fldChar w:fldCharType="separate"/>
        </w:r>
        <w:r w:rsidR="00C8518D" w:rsidRPr="00BC5DA7">
          <w:rPr>
            <w:webHidden/>
          </w:rPr>
          <w:t>103</w:t>
        </w:r>
        <w:r w:rsidR="00C8518D" w:rsidRPr="00BC5DA7">
          <w:rPr>
            <w:webHidden/>
          </w:rPr>
          <w:fldChar w:fldCharType="end"/>
        </w:r>
      </w:hyperlink>
    </w:p>
    <w:p w14:paraId="70E085A9" w14:textId="235C1971" w:rsidR="00C8518D" w:rsidRPr="00BC5DA7" w:rsidRDefault="004D5A1A">
      <w:pPr>
        <w:pStyle w:val="TOC6"/>
        <w:rPr>
          <w:rFonts w:asciiTheme="minorHAnsi" w:eastAsiaTheme="minorEastAsia" w:hAnsiTheme="minorHAnsi"/>
          <w:color w:val="auto"/>
          <w:kern w:val="2"/>
          <w:sz w:val="22"/>
          <w:lang w:eastAsia="en-AU"/>
          <w14:ligatures w14:val="standardContextual"/>
        </w:rPr>
      </w:pPr>
      <w:hyperlink w:anchor="_Toc153542465" w:history="1">
        <w:r w:rsidR="00C8518D" w:rsidRPr="00BC5DA7">
          <w:rPr>
            <w:rStyle w:val="Hyperlink"/>
          </w:rPr>
          <w:t>Unit 8</w:t>
        </w:r>
        <w:r w:rsidR="00C8518D" w:rsidRPr="00BC5DA7">
          <w:rPr>
            <w:rFonts w:asciiTheme="minorHAnsi" w:eastAsiaTheme="minorEastAsia" w:hAnsiTheme="minorHAnsi"/>
            <w:color w:val="auto"/>
            <w:kern w:val="2"/>
            <w:sz w:val="22"/>
            <w:lang w:eastAsia="en-AU"/>
            <w14:ligatures w14:val="standardContextual"/>
          </w:rPr>
          <w:tab/>
        </w:r>
        <w:r w:rsidR="00C8518D" w:rsidRPr="00BC5DA7">
          <w:rPr>
            <w:rStyle w:val="Hyperlink"/>
          </w:rPr>
          <w:t>RAFM — Automated flight management systems knowledge</w:t>
        </w:r>
        <w:r w:rsidR="00C8518D" w:rsidRPr="00BC5DA7">
          <w:rPr>
            <w:webHidden/>
          </w:rPr>
          <w:tab/>
        </w:r>
        <w:r w:rsidR="00C8518D" w:rsidRPr="00BC5DA7">
          <w:rPr>
            <w:webHidden/>
          </w:rPr>
          <w:fldChar w:fldCharType="begin"/>
        </w:r>
        <w:r w:rsidR="00C8518D" w:rsidRPr="00BC5DA7">
          <w:rPr>
            <w:webHidden/>
          </w:rPr>
          <w:instrText xml:space="preserve"> PAGEREF _Toc153542465 \h </w:instrText>
        </w:r>
        <w:r w:rsidR="00C8518D" w:rsidRPr="00BC5DA7">
          <w:rPr>
            <w:webHidden/>
          </w:rPr>
        </w:r>
        <w:r w:rsidR="00C8518D" w:rsidRPr="00BC5DA7">
          <w:rPr>
            <w:webHidden/>
          </w:rPr>
          <w:fldChar w:fldCharType="separate"/>
        </w:r>
        <w:r w:rsidR="00C8518D" w:rsidRPr="00BC5DA7">
          <w:rPr>
            <w:webHidden/>
          </w:rPr>
          <w:t>103</w:t>
        </w:r>
        <w:r w:rsidR="00C8518D" w:rsidRPr="00BC5DA7">
          <w:rPr>
            <w:webHidden/>
          </w:rPr>
          <w:fldChar w:fldCharType="end"/>
        </w:r>
      </w:hyperlink>
    </w:p>
    <w:p w14:paraId="70748D84" w14:textId="70D8716F" w:rsidR="00C8518D" w:rsidRPr="00BC5DA7" w:rsidRDefault="004D5A1A">
      <w:pPr>
        <w:pStyle w:val="TOC5"/>
        <w:rPr>
          <w:rFonts w:asciiTheme="minorHAnsi" w:eastAsiaTheme="minorEastAsia" w:hAnsiTheme="minorHAnsi"/>
          <w:color w:val="auto"/>
          <w:kern w:val="2"/>
          <w:sz w:val="22"/>
          <w:lang w:eastAsia="en-AU"/>
          <w14:ligatures w14:val="standardContextual"/>
        </w:rPr>
      </w:pPr>
      <w:hyperlink w:anchor="_Toc153542466" w:history="1">
        <w:r w:rsidR="00C8518D" w:rsidRPr="00BC5DA7">
          <w:rPr>
            <w:rStyle w:val="Hyperlink"/>
          </w:rPr>
          <w:t>Appendix 2</w:t>
        </w:r>
        <w:r w:rsidR="00C8518D" w:rsidRPr="00BC5DA7">
          <w:rPr>
            <w:rFonts w:asciiTheme="minorHAnsi" w:eastAsiaTheme="minorEastAsia" w:hAnsiTheme="minorHAnsi"/>
            <w:color w:val="auto"/>
            <w:kern w:val="2"/>
            <w:sz w:val="22"/>
            <w:lang w:eastAsia="en-AU"/>
            <w14:ligatures w14:val="standardContextual"/>
          </w:rPr>
          <w:tab/>
        </w:r>
        <w:r w:rsidR="00C8518D" w:rsidRPr="00BC5DA7">
          <w:rPr>
            <w:rStyle w:val="Hyperlink"/>
          </w:rPr>
          <w:t>Category specific units — Aeroplane category</w:t>
        </w:r>
        <w:r w:rsidR="00C8518D" w:rsidRPr="00BC5DA7">
          <w:rPr>
            <w:webHidden/>
          </w:rPr>
          <w:tab/>
        </w:r>
        <w:r w:rsidR="00C8518D" w:rsidRPr="00BC5DA7">
          <w:rPr>
            <w:webHidden/>
          </w:rPr>
          <w:fldChar w:fldCharType="begin"/>
        </w:r>
        <w:r w:rsidR="00C8518D" w:rsidRPr="00BC5DA7">
          <w:rPr>
            <w:webHidden/>
          </w:rPr>
          <w:instrText xml:space="preserve"> PAGEREF _Toc153542466 \h </w:instrText>
        </w:r>
        <w:r w:rsidR="00C8518D" w:rsidRPr="00BC5DA7">
          <w:rPr>
            <w:webHidden/>
          </w:rPr>
        </w:r>
        <w:r w:rsidR="00C8518D" w:rsidRPr="00BC5DA7">
          <w:rPr>
            <w:webHidden/>
          </w:rPr>
          <w:fldChar w:fldCharType="separate"/>
        </w:r>
        <w:r w:rsidR="00C8518D" w:rsidRPr="00BC5DA7">
          <w:rPr>
            <w:webHidden/>
          </w:rPr>
          <w:t>104</w:t>
        </w:r>
        <w:r w:rsidR="00C8518D" w:rsidRPr="00BC5DA7">
          <w:rPr>
            <w:webHidden/>
          </w:rPr>
          <w:fldChar w:fldCharType="end"/>
        </w:r>
      </w:hyperlink>
    </w:p>
    <w:p w14:paraId="4265FB29" w14:textId="7A60C69F" w:rsidR="00C8518D" w:rsidRPr="00BC5DA7" w:rsidRDefault="004D5A1A" w:rsidP="001A79C5">
      <w:pPr>
        <w:pStyle w:val="TOC6"/>
        <w:rPr>
          <w:rFonts w:asciiTheme="minorHAnsi" w:eastAsiaTheme="minorEastAsia" w:hAnsiTheme="minorHAnsi"/>
          <w:color w:val="auto"/>
          <w:kern w:val="2"/>
          <w:sz w:val="22"/>
          <w:lang w:eastAsia="en-AU"/>
          <w14:ligatures w14:val="standardContextual"/>
        </w:rPr>
      </w:pPr>
      <w:hyperlink w:anchor="_Toc153542467" w:history="1">
        <w:r w:rsidR="00C8518D" w:rsidRPr="00BC5DA7">
          <w:rPr>
            <w:rStyle w:val="Hyperlink"/>
          </w:rPr>
          <w:t>Unit 9</w:t>
        </w:r>
        <w:r w:rsidR="00C8518D" w:rsidRPr="00BC5DA7">
          <w:rPr>
            <w:rFonts w:asciiTheme="minorHAnsi" w:eastAsiaTheme="minorEastAsia" w:hAnsiTheme="minorHAnsi"/>
            <w:color w:val="auto"/>
            <w:kern w:val="2"/>
            <w:sz w:val="22"/>
            <w:lang w:eastAsia="en-AU"/>
            <w14:ligatures w14:val="standardContextual"/>
          </w:rPr>
          <w:tab/>
        </w:r>
        <w:r w:rsidR="00C8518D" w:rsidRPr="00BC5DA7">
          <w:rPr>
            <w:rStyle w:val="Hyperlink"/>
          </w:rPr>
          <w:t>RBKA — Aircraft knowledge and operation principles: Aeroplanes</w:t>
        </w:r>
        <w:r w:rsidR="00C8518D" w:rsidRPr="00BC5DA7">
          <w:rPr>
            <w:webHidden/>
          </w:rPr>
          <w:tab/>
        </w:r>
        <w:r w:rsidR="00C8518D" w:rsidRPr="00BC5DA7">
          <w:rPr>
            <w:webHidden/>
          </w:rPr>
          <w:fldChar w:fldCharType="begin"/>
        </w:r>
        <w:r w:rsidR="00C8518D" w:rsidRPr="00BC5DA7">
          <w:rPr>
            <w:webHidden/>
          </w:rPr>
          <w:instrText xml:space="preserve"> PAGEREF _Toc153542467 \h </w:instrText>
        </w:r>
        <w:r w:rsidR="00C8518D" w:rsidRPr="00BC5DA7">
          <w:rPr>
            <w:webHidden/>
          </w:rPr>
        </w:r>
        <w:r w:rsidR="00C8518D" w:rsidRPr="00BC5DA7">
          <w:rPr>
            <w:webHidden/>
          </w:rPr>
          <w:fldChar w:fldCharType="separate"/>
        </w:r>
        <w:r w:rsidR="00C8518D" w:rsidRPr="00BC5DA7">
          <w:rPr>
            <w:webHidden/>
          </w:rPr>
          <w:t>104</w:t>
        </w:r>
        <w:r w:rsidR="00C8518D" w:rsidRPr="00BC5DA7">
          <w:rPr>
            <w:webHidden/>
          </w:rPr>
          <w:fldChar w:fldCharType="end"/>
        </w:r>
      </w:hyperlink>
    </w:p>
    <w:p w14:paraId="5D61379F" w14:textId="153F0287" w:rsidR="00C8518D" w:rsidRPr="00BC5DA7" w:rsidRDefault="004D5A1A">
      <w:pPr>
        <w:pStyle w:val="TOC5"/>
        <w:rPr>
          <w:rFonts w:asciiTheme="minorHAnsi" w:eastAsiaTheme="minorEastAsia" w:hAnsiTheme="minorHAnsi"/>
          <w:color w:val="auto"/>
          <w:kern w:val="2"/>
          <w:sz w:val="22"/>
          <w:lang w:eastAsia="en-AU"/>
          <w14:ligatures w14:val="standardContextual"/>
        </w:rPr>
      </w:pPr>
      <w:hyperlink w:anchor="_Toc153542468" w:history="1">
        <w:r w:rsidR="00C8518D" w:rsidRPr="00BC5DA7">
          <w:rPr>
            <w:rStyle w:val="Hyperlink"/>
          </w:rPr>
          <w:t>Appendix 3</w:t>
        </w:r>
        <w:r w:rsidR="00C8518D" w:rsidRPr="00BC5DA7">
          <w:rPr>
            <w:rFonts w:asciiTheme="minorHAnsi" w:eastAsiaTheme="minorEastAsia" w:hAnsiTheme="minorHAnsi"/>
            <w:color w:val="auto"/>
            <w:kern w:val="2"/>
            <w:sz w:val="22"/>
            <w:lang w:eastAsia="en-AU"/>
            <w14:ligatures w14:val="standardContextual"/>
          </w:rPr>
          <w:tab/>
        </w:r>
        <w:r w:rsidR="00C8518D" w:rsidRPr="00BC5DA7">
          <w:rPr>
            <w:rStyle w:val="Hyperlink"/>
          </w:rPr>
          <w:t>Category specific units — Helicopter (multirotor class) category</w:t>
        </w:r>
        <w:r w:rsidR="00C8518D" w:rsidRPr="00BC5DA7">
          <w:rPr>
            <w:webHidden/>
          </w:rPr>
          <w:tab/>
        </w:r>
        <w:r w:rsidR="00C8518D" w:rsidRPr="00BC5DA7">
          <w:rPr>
            <w:webHidden/>
          </w:rPr>
          <w:fldChar w:fldCharType="begin"/>
        </w:r>
        <w:r w:rsidR="00C8518D" w:rsidRPr="00BC5DA7">
          <w:rPr>
            <w:webHidden/>
          </w:rPr>
          <w:instrText xml:space="preserve"> PAGEREF _Toc153542468 \h </w:instrText>
        </w:r>
        <w:r w:rsidR="00C8518D" w:rsidRPr="00BC5DA7">
          <w:rPr>
            <w:webHidden/>
          </w:rPr>
        </w:r>
        <w:r w:rsidR="00C8518D" w:rsidRPr="00BC5DA7">
          <w:rPr>
            <w:webHidden/>
          </w:rPr>
          <w:fldChar w:fldCharType="separate"/>
        </w:r>
        <w:r w:rsidR="00C8518D" w:rsidRPr="00BC5DA7">
          <w:rPr>
            <w:webHidden/>
          </w:rPr>
          <w:t>107</w:t>
        </w:r>
        <w:r w:rsidR="00C8518D" w:rsidRPr="00BC5DA7">
          <w:rPr>
            <w:webHidden/>
          </w:rPr>
          <w:fldChar w:fldCharType="end"/>
        </w:r>
      </w:hyperlink>
    </w:p>
    <w:p w14:paraId="759FC5E5" w14:textId="32FB3912" w:rsidR="00C8518D" w:rsidRPr="00BC5DA7" w:rsidRDefault="004D5A1A" w:rsidP="001A79C5">
      <w:pPr>
        <w:pStyle w:val="TOC6"/>
        <w:rPr>
          <w:rFonts w:asciiTheme="minorHAnsi" w:eastAsiaTheme="minorEastAsia" w:hAnsiTheme="minorHAnsi"/>
          <w:color w:val="auto"/>
          <w:kern w:val="2"/>
          <w:sz w:val="22"/>
          <w:lang w:eastAsia="en-AU"/>
          <w14:ligatures w14:val="standardContextual"/>
        </w:rPr>
      </w:pPr>
      <w:hyperlink w:anchor="_Toc153542469" w:history="1">
        <w:r w:rsidR="00C8518D" w:rsidRPr="00BC5DA7">
          <w:rPr>
            <w:rStyle w:val="Hyperlink"/>
          </w:rPr>
          <w:t>Unit 10</w:t>
        </w:r>
        <w:r w:rsidR="00C8518D" w:rsidRPr="00BC5DA7">
          <w:rPr>
            <w:rFonts w:asciiTheme="minorHAnsi" w:eastAsiaTheme="minorEastAsia" w:hAnsiTheme="minorHAnsi"/>
            <w:color w:val="auto"/>
            <w:kern w:val="2"/>
            <w:sz w:val="22"/>
            <w:lang w:eastAsia="en-AU"/>
            <w14:ligatures w14:val="standardContextual"/>
          </w:rPr>
          <w:tab/>
        </w:r>
        <w:r w:rsidR="00C8518D" w:rsidRPr="00BC5DA7">
          <w:rPr>
            <w:rStyle w:val="Hyperlink"/>
          </w:rPr>
          <w:t xml:space="preserve">RBKM — Aeronautical knowledge and operation principles: </w:t>
        </w:r>
        <w:r w:rsidR="00A80788" w:rsidRPr="00BC5DA7">
          <w:rPr>
            <w:rStyle w:val="Hyperlink"/>
          </w:rPr>
          <w:br/>
        </w:r>
        <w:r w:rsidR="00C8518D" w:rsidRPr="00BC5DA7">
          <w:rPr>
            <w:rStyle w:val="Hyperlink"/>
          </w:rPr>
          <w:t>Multirotor</w:t>
        </w:r>
        <w:r w:rsidR="00C8518D" w:rsidRPr="00BC5DA7">
          <w:rPr>
            <w:webHidden/>
          </w:rPr>
          <w:tab/>
        </w:r>
        <w:r w:rsidR="00C8518D" w:rsidRPr="00BC5DA7">
          <w:rPr>
            <w:webHidden/>
          </w:rPr>
          <w:fldChar w:fldCharType="begin"/>
        </w:r>
        <w:r w:rsidR="00C8518D" w:rsidRPr="00BC5DA7">
          <w:rPr>
            <w:webHidden/>
          </w:rPr>
          <w:instrText xml:space="preserve"> PAGEREF _Toc153542469 \h </w:instrText>
        </w:r>
        <w:r w:rsidR="00C8518D" w:rsidRPr="00BC5DA7">
          <w:rPr>
            <w:webHidden/>
          </w:rPr>
        </w:r>
        <w:r w:rsidR="00C8518D" w:rsidRPr="00BC5DA7">
          <w:rPr>
            <w:webHidden/>
          </w:rPr>
          <w:fldChar w:fldCharType="separate"/>
        </w:r>
        <w:r w:rsidR="00C8518D" w:rsidRPr="00BC5DA7">
          <w:rPr>
            <w:webHidden/>
          </w:rPr>
          <w:t>107</w:t>
        </w:r>
        <w:r w:rsidR="00C8518D" w:rsidRPr="00BC5DA7">
          <w:rPr>
            <w:webHidden/>
          </w:rPr>
          <w:fldChar w:fldCharType="end"/>
        </w:r>
      </w:hyperlink>
    </w:p>
    <w:p w14:paraId="0D77DB0E" w14:textId="7FB7750F" w:rsidR="00C8518D" w:rsidRPr="00BC5DA7" w:rsidRDefault="004D5A1A">
      <w:pPr>
        <w:pStyle w:val="TOC5"/>
        <w:rPr>
          <w:rFonts w:asciiTheme="minorHAnsi" w:eastAsiaTheme="minorEastAsia" w:hAnsiTheme="minorHAnsi"/>
          <w:color w:val="auto"/>
          <w:kern w:val="2"/>
          <w:sz w:val="22"/>
          <w:lang w:eastAsia="en-AU"/>
          <w14:ligatures w14:val="standardContextual"/>
        </w:rPr>
      </w:pPr>
      <w:hyperlink w:anchor="_Toc153542470" w:history="1">
        <w:r w:rsidR="00C8518D" w:rsidRPr="00BC5DA7">
          <w:rPr>
            <w:rStyle w:val="Hyperlink"/>
          </w:rPr>
          <w:t>Appendix 4</w:t>
        </w:r>
        <w:r w:rsidR="00C8518D" w:rsidRPr="00BC5DA7">
          <w:rPr>
            <w:rFonts w:asciiTheme="minorHAnsi" w:eastAsiaTheme="minorEastAsia" w:hAnsiTheme="minorHAnsi"/>
            <w:color w:val="auto"/>
            <w:kern w:val="2"/>
            <w:sz w:val="22"/>
            <w:lang w:eastAsia="en-AU"/>
            <w14:ligatures w14:val="standardContextual"/>
          </w:rPr>
          <w:tab/>
        </w:r>
        <w:r w:rsidR="00C8518D" w:rsidRPr="00BC5DA7">
          <w:rPr>
            <w:rStyle w:val="Hyperlink"/>
          </w:rPr>
          <w:t>Category specific units — Helicopter (single rotor) category</w:t>
        </w:r>
        <w:r w:rsidR="00C8518D" w:rsidRPr="00BC5DA7">
          <w:rPr>
            <w:webHidden/>
          </w:rPr>
          <w:tab/>
        </w:r>
        <w:r w:rsidR="00C8518D" w:rsidRPr="00BC5DA7">
          <w:rPr>
            <w:webHidden/>
          </w:rPr>
          <w:fldChar w:fldCharType="begin"/>
        </w:r>
        <w:r w:rsidR="00C8518D" w:rsidRPr="00BC5DA7">
          <w:rPr>
            <w:webHidden/>
          </w:rPr>
          <w:instrText xml:space="preserve"> PAGEREF _Toc153542470 \h </w:instrText>
        </w:r>
        <w:r w:rsidR="00C8518D" w:rsidRPr="00BC5DA7">
          <w:rPr>
            <w:webHidden/>
          </w:rPr>
        </w:r>
        <w:r w:rsidR="00C8518D" w:rsidRPr="00BC5DA7">
          <w:rPr>
            <w:webHidden/>
          </w:rPr>
          <w:fldChar w:fldCharType="separate"/>
        </w:r>
        <w:r w:rsidR="00C8518D" w:rsidRPr="00BC5DA7">
          <w:rPr>
            <w:webHidden/>
          </w:rPr>
          <w:t>110</w:t>
        </w:r>
        <w:r w:rsidR="00C8518D" w:rsidRPr="00BC5DA7">
          <w:rPr>
            <w:webHidden/>
          </w:rPr>
          <w:fldChar w:fldCharType="end"/>
        </w:r>
      </w:hyperlink>
    </w:p>
    <w:p w14:paraId="4A1B5B1D" w14:textId="6AC92B92" w:rsidR="00C8518D" w:rsidRPr="00BC5DA7" w:rsidRDefault="004D5A1A">
      <w:pPr>
        <w:pStyle w:val="TOC6"/>
        <w:rPr>
          <w:rFonts w:asciiTheme="minorHAnsi" w:eastAsiaTheme="minorEastAsia" w:hAnsiTheme="minorHAnsi"/>
          <w:color w:val="auto"/>
          <w:kern w:val="2"/>
          <w:sz w:val="22"/>
          <w:lang w:eastAsia="en-AU"/>
          <w14:ligatures w14:val="standardContextual"/>
        </w:rPr>
      </w:pPr>
      <w:hyperlink w:anchor="_Toc153542471" w:history="1">
        <w:r w:rsidR="00C8518D" w:rsidRPr="00BC5DA7">
          <w:rPr>
            <w:rStyle w:val="Hyperlink"/>
          </w:rPr>
          <w:t>Unit 11</w:t>
        </w:r>
        <w:r w:rsidR="00C8518D" w:rsidRPr="00BC5DA7">
          <w:rPr>
            <w:rFonts w:asciiTheme="minorHAnsi" w:eastAsiaTheme="minorEastAsia" w:hAnsiTheme="minorHAnsi"/>
            <w:color w:val="auto"/>
            <w:kern w:val="2"/>
            <w:sz w:val="22"/>
            <w:lang w:eastAsia="en-AU"/>
            <w14:ligatures w14:val="standardContextual"/>
          </w:rPr>
          <w:tab/>
        </w:r>
        <w:r w:rsidR="00C8518D" w:rsidRPr="00BC5DA7">
          <w:rPr>
            <w:rStyle w:val="Hyperlink"/>
          </w:rPr>
          <w:t xml:space="preserve">RBKH — Aeronautical knowledge and operation principles: </w:t>
        </w:r>
        <w:r w:rsidR="00A80788" w:rsidRPr="00BC5DA7">
          <w:rPr>
            <w:rStyle w:val="Hyperlink"/>
          </w:rPr>
          <w:br/>
        </w:r>
        <w:r w:rsidR="00C8518D" w:rsidRPr="00BC5DA7">
          <w:rPr>
            <w:rStyle w:val="Hyperlink"/>
          </w:rPr>
          <w:t>Single rotor</w:t>
        </w:r>
        <w:r w:rsidR="00C8518D" w:rsidRPr="00BC5DA7">
          <w:rPr>
            <w:webHidden/>
          </w:rPr>
          <w:tab/>
        </w:r>
        <w:r w:rsidR="00C8518D" w:rsidRPr="00BC5DA7">
          <w:rPr>
            <w:webHidden/>
          </w:rPr>
          <w:fldChar w:fldCharType="begin"/>
        </w:r>
        <w:r w:rsidR="00C8518D" w:rsidRPr="00BC5DA7">
          <w:rPr>
            <w:webHidden/>
          </w:rPr>
          <w:instrText xml:space="preserve"> PAGEREF _Toc153542471 \h </w:instrText>
        </w:r>
        <w:r w:rsidR="00C8518D" w:rsidRPr="00BC5DA7">
          <w:rPr>
            <w:webHidden/>
          </w:rPr>
        </w:r>
        <w:r w:rsidR="00C8518D" w:rsidRPr="00BC5DA7">
          <w:rPr>
            <w:webHidden/>
          </w:rPr>
          <w:fldChar w:fldCharType="separate"/>
        </w:r>
        <w:r w:rsidR="00C8518D" w:rsidRPr="00BC5DA7">
          <w:rPr>
            <w:webHidden/>
          </w:rPr>
          <w:t>110</w:t>
        </w:r>
        <w:r w:rsidR="00C8518D" w:rsidRPr="00BC5DA7">
          <w:rPr>
            <w:webHidden/>
          </w:rPr>
          <w:fldChar w:fldCharType="end"/>
        </w:r>
      </w:hyperlink>
    </w:p>
    <w:p w14:paraId="168335C3" w14:textId="073CD624" w:rsidR="00C8518D" w:rsidRPr="00BC5DA7" w:rsidRDefault="004D5A1A">
      <w:pPr>
        <w:pStyle w:val="TOC5"/>
        <w:rPr>
          <w:rFonts w:asciiTheme="minorHAnsi" w:eastAsiaTheme="minorEastAsia" w:hAnsiTheme="minorHAnsi"/>
          <w:color w:val="auto"/>
          <w:kern w:val="2"/>
          <w:sz w:val="22"/>
          <w:lang w:eastAsia="en-AU"/>
          <w14:ligatures w14:val="standardContextual"/>
        </w:rPr>
      </w:pPr>
      <w:hyperlink w:anchor="_Toc153542472" w:history="1">
        <w:r w:rsidR="00C8518D" w:rsidRPr="00BC5DA7">
          <w:rPr>
            <w:rStyle w:val="Hyperlink"/>
          </w:rPr>
          <w:t>Appendix 5</w:t>
        </w:r>
        <w:r w:rsidR="00C8518D" w:rsidRPr="00BC5DA7">
          <w:rPr>
            <w:rFonts w:asciiTheme="minorHAnsi" w:eastAsiaTheme="minorEastAsia" w:hAnsiTheme="minorHAnsi"/>
            <w:color w:val="auto"/>
            <w:kern w:val="2"/>
            <w:sz w:val="22"/>
            <w:lang w:eastAsia="en-AU"/>
            <w14:ligatures w14:val="standardContextual"/>
          </w:rPr>
          <w:tab/>
        </w:r>
        <w:r w:rsidR="00C8518D" w:rsidRPr="00BC5DA7">
          <w:rPr>
            <w:rStyle w:val="Hyperlink"/>
          </w:rPr>
          <w:t>Category specific units — powered-lift category</w:t>
        </w:r>
        <w:r w:rsidR="00C8518D" w:rsidRPr="00BC5DA7">
          <w:rPr>
            <w:webHidden/>
          </w:rPr>
          <w:tab/>
        </w:r>
        <w:r w:rsidR="00C8518D" w:rsidRPr="00BC5DA7">
          <w:rPr>
            <w:webHidden/>
          </w:rPr>
          <w:fldChar w:fldCharType="begin"/>
        </w:r>
        <w:r w:rsidR="00C8518D" w:rsidRPr="00BC5DA7">
          <w:rPr>
            <w:webHidden/>
          </w:rPr>
          <w:instrText xml:space="preserve"> PAGEREF _Toc153542472 \h </w:instrText>
        </w:r>
        <w:r w:rsidR="00C8518D" w:rsidRPr="00BC5DA7">
          <w:rPr>
            <w:webHidden/>
          </w:rPr>
        </w:r>
        <w:r w:rsidR="00C8518D" w:rsidRPr="00BC5DA7">
          <w:rPr>
            <w:webHidden/>
          </w:rPr>
          <w:fldChar w:fldCharType="separate"/>
        </w:r>
        <w:r w:rsidR="00C8518D" w:rsidRPr="00BC5DA7">
          <w:rPr>
            <w:webHidden/>
          </w:rPr>
          <w:t>113</w:t>
        </w:r>
        <w:r w:rsidR="00C8518D" w:rsidRPr="00BC5DA7">
          <w:rPr>
            <w:webHidden/>
          </w:rPr>
          <w:fldChar w:fldCharType="end"/>
        </w:r>
      </w:hyperlink>
    </w:p>
    <w:p w14:paraId="42B24598" w14:textId="42997D8B" w:rsidR="00C8518D" w:rsidRPr="00BC5DA7" w:rsidRDefault="004D5A1A">
      <w:pPr>
        <w:pStyle w:val="TOC6"/>
        <w:rPr>
          <w:rFonts w:asciiTheme="minorHAnsi" w:eastAsiaTheme="minorEastAsia" w:hAnsiTheme="minorHAnsi"/>
          <w:color w:val="auto"/>
          <w:kern w:val="2"/>
          <w:sz w:val="22"/>
          <w:lang w:eastAsia="en-AU"/>
          <w14:ligatures w14:val="standardContextual"/>
        </w:rPr>
      </w:pPr>
      <w:hyperlink w:anchor="_Toc153542473" w:history="1">
        <w:r w:rsidR="00C8518D" w:rsidRPr="00BC5DA7">
          <w:rPr>
            <w:rStyle w:val="Hyperlink"/>
          </w:rPr>
          <w:t>Unit 12</w:t>
        </w:r>
        <w:r w:rsidR="00C8518D" w:rsidRPr="00BC5DA7">
          <w:rPr>
            <w:rFonts w:asciiTheme="minorHAnsi" w:eastAsiaTheme="minorEastAsia" w:hAnsiTheme="minorHAnsi"/>
            <w:color w:val="auto"/>
            <w:kern w:val="2"/>
            <w:sz w:val="22"/>
            <w:lang w:eastAsia="en-AU"/>
            <w14:ligatures w14:val="standardContextual"/>
          </w:rPr>
          <w:tab/>
        </w:r>
        <w:r w:rsidR="00C8518D" w:rsidRPr="00BC5DA7">
          <w:rPr>
            <w:rStyle w:val="Hyperlink"/>
          </w:rPr>
          <w:t xml:space="preserve">RBKP — Aircraft knowledge and operation principles: </w:t>
        </w:r>
        <w:r w:rsidR="00A80788" w:rsidRPr="00BC5DA7">
          <w:rPr>
            <w:rStyle w:val="Hyperlink"/>
          </w:rPr>
          <w:br/>
        </w:r>
        <w:r w:rsidR="00C8518D" w:rsidRPr="00BC5DA7">
          <w:rPr>
            <w:rStyle w:val="Hyperlink"/>
          </w:rPr>
          <w:t>Powered</w:t>
        </w:r>
        <w:r w:rsidR="00C8518D" w:rsidRPr="00BC5DA7">
          <w:rPr>
            <w:rStyle w:val="Hyperlink"/>
          </w:rPr>
          <w:noBreakHyphen/>
          <w:t>lift</w:t>
        </w:r>
        <w:r w:rsidR="00C8518D" w:rsidRPr="00BC5DA7">
          <w:rPr>
            <w:webHidden/>
          </w:rPr>
          <w:tab/>
        </w:r>
        <w:r w:rsidR="00C8518D" w:rsidRPr="00BC5DA7">
          <w:rPr>
            <w:webHidden/>
          </w:rPr>
          <w:fldChar w:fldCharType="begin"/>
        </w:r>
        <w:r w:rsidR="00C8518D" w:rsidRPr="00BC5DA7">
          <w:rPr>
            <w:webHidden/>
          </w:rPr>
          <w:instrText xml:space="preserve"> PAGEREF _Toc153542473 \h </w:instrText>
        </w:r>
        <w:r w:rsidR="00C8518D" w:rsidRPr="00BC5DA7">
          <w:rPr>
            <w:webHidden/>
          </w:rPr>
        </w:r>
        <w:r w:rsidR="00C8518D" w:rsidRPr="00BC5DA7">
          <w:rPr>
            <w:webHidden/>
          </w:rPr>
          <w:fldChar w:fldCharType="separate"/>
        </w:r>
        <w:r w:rsidR="00C8518D" w:rsidRPr="00BC5DA7">
          <w:rPr>
            <w:webHidden/>
          </w:rPr>
          <w:t>113</w:t>
        </w:r>
        <w:r w:rsidR="00C8518D" w:rsidRPr="00BC5DA7">
          <w:rPr>
            <w:webHidden/>
          </w:rPr>
          <w:fldChar w:fldCharType="end"/>
        </w:r>
      </w:hyperlink>
    </w:p>
    <w:p w14:paraId="4C24A432" w14:textId="1FF46996" w:rsidR="00C8518D" w:rsidRPr="00BC5DA7" w:rsidRDefault="004D5A1A">
      <w:pPr>
        <w:pStyle w:val="TOC5"/>
        <w:rPr>
          <w:rFonts w:asciiTheme="minorHAnsi" w:eastAsiaTheme="minorEastAsia" w:hAnsiTheme="minorHAnsi"/>
          <w:color w:val="auto"/>
          <w:kern w:val="2"/>
          <w:sz w:val="22"/>
          <w:lang w:eastAsia="en-AU"/>
          <w14:ligatures w14:val="standardContextual"/>
        </w:rPr>
      </w:pPr>
      <w:hyperlink w:anchor="_Toc153542474" w:history="1">
        <w:r w:rsidR="00C8518D" w:rsidRPr="00BC5DA7">
          <w:rPr>
            <w:rStyle w:val="Hyperlink"/>
          </w:rPr>
          <w:t>Appendix 6</w:t>
        </w:r>
        <w:r w:rsidR="00C8518D" w:rsidRPr="00BC5DA7">
          <w:rPr>
            <w:rFonts w:asciiTheme="minorHAnsi" w:eastAsiaTheme="minorEastAsia" w:hAnsiTheme="minorHAnsi"/>
            <w:color w:val="auto"/>
            <w:kern w:val="2"/>
            <w:sz w:val="22"/>
            <w:lang w:eastAsia="en-AU"/>
            <w14:ligatures w14:val="standardContextual"/>
          </w:rPr>
          <w:tab/>
        </w:r>
        <w:r w:rsidR="00C8518D" w:rsidRPr="00BC5DA7">
          <w:rPr>
            <w:rStyle w:val="Hyperlink"/>
          </w:rPr>
          <w:t>RPA with a liquid-fuel system</w:t>
        </w:r>
        <w:r w:rsidR="00C8518D" w:rsidRPr="00BC5DA7">
          <w:rPr>
            <w:webHidden/>
          </w:rPr>
          <w:tab/>
        </w:r>
        <w:r w:rsidR="00C8518D" w:rsidRPr="00BC5DA7">
          <w:rPr>
            <w:webHidden/>
          </w:rPr>
          <w:fldChar w:fldCharType="begin"/>
        </w:r>
        <w:r w:rsidR="00C8518D" w:rsidRPr="00BC5DA7">
          <w:rPr>
            <w:webHidden/>
          </w:rPr>
          <w:instrText xml:space="preserve"> PAGEREF _Toc153542474 \h </w:instrText>
        </w:r>
        <w:r w:rsidR="00C8518D" w:rsidRPr="00BC5DA7">
          <w:rPr>
            <w:webHidden/>
          </w:rPr>
        </w:r>
        <w:r w:rsidR="00C8518D" w:rsidRPr="00BC5DA7">
          <w:rPr>
            <w:webHidden/>
          </w:rPr>
          <w:fldChar w:fldCharType="separate"/>
        </w:r>
        <w:r w:rsidR="00C8518D" w:rsidRPr="00BC5DA7">
          <w:rPr>
            <w:webHidden/>
          </w:rPr>
          <w:t>117</w:t>
        </w:r>
        <w:r w:rsidR="00C8518D" w:rsidRPr="00BC5DA7">
          <w:rPr>
            <w:webHidden/>
          </w:rPr>
          <w:fldChar w:fldCharType="end"/>
        </w:r>
      </w:hyperlink>
    </w:p>
    <w:p w14:paraId="34BBF30C" w14:textId="157220EE" w:rsidR="00C8518D" w:rsidRPr="00BC5DA7" w:rsidRDefault="004D5A1A">
      <w:pPr>
        <w:pStyle w:val="TOC6"/>
        <w:rPr>
          <w:rFonts w:asciiTheme="minorHAnsi" w:eastAsiaTheme="minorEastAsia" w:hAnsiTheme="minorHAnsi"/>
          <w:color w:val="auto"/>
          <w:kern w:val="2"/>
          <w:sz w:val="22"/>
          <w:lang w:eastAsia="en-AU"/>
          <w14:ligatures w14:val="standardContextual"/>
        </w:rPr>
      </w:pPr>
      <w:hyperlink w:anchor="_Toc153542475" w:history="1">
        <w:r w:rsidR="00C8518D" w:rsidRPr="00BC5DA7">
          <w:rPr>
            <w:rStyle w:val="Hyperlink"/>
          </w:rPr>
          <w:t>Unit 13</w:t>
        </w:r>
        <w:r w:rsidR="00C8518D" w:rsidRPr="00BC5DA7">
          <w:rPr>
            <w:rFonts w:asciiTheme="minorHAnsi" w:eastAsiaTheme="minorEastAsia" w:hAnsiTheme="minorHAnsi"/>
            <w:color w:val="auto"/>
            <w:kern w:val="2"/>
            <w:sz w:val="22"/>
            <w:lang w:eastAsia="en-AU"/>
            <w14:ligatures w14:val="standardContextual"/>
          </w:rPr>
          <w:tab/>
        </w:r>
        <w:r w:rsidR="00C8518D" w:rsidRPr="00BC5DA7">
          <w:rPr>
            <w:rStyle w:val="Hyperlink"/>
          </w:rPr>
          <w:t xml:space="preserve">REFE — Medium or large RPA with a liquid-fuel system </w:t>
        </w:r>
        <w:r w:rsidR="00A80788" w:rsidRPr="00BC5DA7">
          <w:rPr>
            <w:rStyle w:val="Hyperlink"/>
          </w:rPr>
          <w:br/>
        </w:r>
        <w:r w:rsidR="00C8518D" w:rsidRPr="00BC5DA7">
          <w:rPr>
            <w:rStyle w:val="Hyperlink"/>
          </w:rPr>
          <w:t>knowledge</w:t>
        </w:r>
        <w:r w:rsidR="00C8518D" w:rsidRPr="00BC5DA7">
          <w:rPr>
            <w:webHidden/>
          </w:rPr>
          <w:tab/>
        </w:r>
        <w:r w:rsidR="00C8518D" w:rsidRPr="00BC5DA7">
          <w:rPr>
            <w:webHidden/>
          </w:rPr>
          <w:fldChar w:fldCharType="begin"/>
        </w:r>
        <w:r w:rsidR="00C8518D" w:rsidRPr="00BC5DA7">
          <w:rPr>
            <w:webHidden/>
          </w:rPr>
          <w:instrText xml:space="preserve"> PAGEREF _Toc153542475 \h </w:instrText>
        </w:r>
        <w:r w:rsidR="00C8518D" w:rsidRPr="00BC5DA7">
          <w:rPr>
            <w:webHidden/>
          </w:rPr>
        </w:r>
        <w:r w:rsidR="00C8518D" w:rsidRPr="00BC5DA7">
          <w:rPr>
            <w:webHidden/>
          </w:rPr>
          <w:fldChar w:fldCharType="separate"/>
        </w:r>
        <w:r w:rsidR="00C8518D" w:rsidRPr="00BC5DA7">
          <w:rPr>
            <w:webHidden/>
          </w:rPr>
          <w:t>117</w:t>
        </w:r>
        <w:r w:rsidR="00C8518D" w:rsidRPr="00BC5DA7">
          <w:rPr>
            <w:webHidden/>
          </w:rPr>
          <w:fldChar w:fldCharType="end"/>
        </w:r>
      </w:hyperlink>
    </w:p>
    <w:p w14:paraId="2967E7E1" w14:textId="23A4B74D" w:rsidR="00C8518D" w:rsidRPr="00BC5DA7" w:rsidRDefault="004D5A1A">
      <w:pPr>
        <w:pStyle w:val="TOC4"/>
        <w:rPr>
          <w:rFonts w:asciiTheme="minorHAnsi" w:eastAsiaTheme="minorEastAsia" w:hAnsiTheme="minorHAnsi"/>
          <w:b w:val="0"/>
          <w:kern w:val="2"/>
          <w:sz w:val="22"/>
          <w:szCs w:val="22"/>
          <w14:ligatures w14:val="standardContextual"/>
        </w:rPr>
      </w:pPr>
      <w:hyperlink w:anchor="_Toc153542476" w:history="1">
        <w:r w:rsidR="00C8518D" w:rsidRPr="00BC5DA7">
          <w:rPr>
            <w:rStyle w:val="Hyperlink"/>
          </w:rPr>
          <w:t>Schedule 5</w:t>
        </w:r>
        <w:r w:rsidR="00C8518D" w:rsidRPr="00BC5DA7">
          <w:rPr>
            <w:rFonts w:asciiTheme="minorHAnsi" w:eastAsiaTheme="minorEastAsia" w:hAnsiTheme="minorHAnsi"/>
            <w:b w:val="0"/>
            <w:kern w:val="2"/>
            <w:sz w:val="22"/>
            <w:szCs w:val="22"/>
            <w14:ligatures w14:val="standardContextual"/>
          </w:rPr>
          <w:tab/>
        </w:r>
        <w:r w:rsidR="00C8518D" w:rsidRPr="00BC5DA7">
          <w:rPr>
            <w:rStyle w:val="Hyperlink"/>
          </w:rPr>
          <w:t>Practical competency units</w:t>
        </w:r>
        <w:r w:rsidR="00C8518D" w:rsidRPr="00BC5DA7">
          <w:rPr>
            <w:webHidden/>
          </w:rPr>
          <w:tab/>
        </w:r>
        <w:r w:rsidR="00C8518D" w:rsidRPr="00BC5DA7">
          <w:rPr>
            <w:webHidden/>
          </w:rPr>
          <w:fldChar w:fldCharType="begin"/>
        </w:r>
        <w:r w:rsidR="00C8518D" w:rsidRPr="00BC5DA7">
          <w:rPr>
            <w:webHidden/>
          </w:rPr>
          <w:instrText xml:space="preserve"> PAGEREF _Toc153542476 \h </w:instrText>
        </w:r>
        <w:r w:rsidR="00C8518D" w:rsidRPr="00BC5DA7">
          <w:rPr>
            <w:webHidden/>
          </w:rPr>
        </w:r>
        <w:r w:rsidR="00C8518D" w:rsidRPr="00BC5DA7">
          <w:rPr>
            <w:webHidden/>
          </w:rPr>
          <w:fldChar w:fldCharType="separate"/>
        </w:r>
        <w:r w:rsidR="00C8518D" w:rsidRPr="00BC5DA7">
          <w:rPr>
            <w:webHidden/>
          </w:rPr>
          <w:t>118</w:t>
        </w:r>
        <w:r w:rsidR="00C8518D" w:rsidRPr="00BC5DA7">
          <w:rPr>
            <w:webHidden/>
          </w:rPr>
          <w:fldChar w:fldCharType="end"/>
        </w:r>
      </w:hyperlink>
    </w:p>
    <w:p w14:paraId="12377862" w14:textId="682F1536" w:rsidR="00C8518D" w:rsidRPr="00BC5DA7" w:rsidRDefault="004D5A1A">
      <w:pPr>
        <w:pStyle w:val="TOC5"/>
        <w:rPr>
          <w:rFonts w:asciiTheme="minorHAnsi" w:eastAsiaTheme="minorEastAsia" w:hAnsiTheme="minorHAnsi"/>
          <w:color w:val="auto"/>
          <w:kern w:val="2"/>
          <w:sz w:val="22"/>
          <w:lang w:eastAsia="en-AU"/>
          <w14:ligatures w14:val="standardContextual"/>
        </w:rPr>
      </w:pPr>
      <w:hyperlink w:anchor="_Toc153542477" w:history="1">
        <w:r w:rsidR="00C8518D" w:rsidRPr="00BC5DA7">
          <w:rPr>
            <w:rStyle w:val="Hyperlink"/>
          </w:rPr>
          <w:t>Appendix 1</w:t>
        </w:r>
        <w:r w:rsidR="00C8518D" w:rsidRPr="00BC5DA7">
          <w:rPr>
            <w:rFonts w:asciiTheme="minorHAnsi" w:eastAsiaTheme="minorEastAsia" w:hAnsiTheme="minorHAnsi"/>
            <w:color w:val="auto"/>
            <w:kern w:val="2"/>
            <w:sz w:val="22"/>
            <w:lang w:eastAsia="en-AU"/>
            <w14:ligatures w14:val="standardContextual"/>
          </w:rPr>
          <w:tab/>
        </w:r>
        <w:r w:rsidR="00C8518D" w:rsidRPr="00BC5DA7">
          <w:rPr>
            <w:rStyle w:val="Hyperlink"/>
          </w:rPr>
          <w:t>Any RPA — Common units</w:t>
        </w:r>
        <w:r w:rsidR="00C8518D" w:rsidRPr="00BC5DA7">
          <w:rPr>
            <w:webHidden/>
          </w:rPr>
          <w:tab/>
        </w:r>
        <w:r w:rsidR="00C8518D" w:rsidRPr="00BC5DA7">
          <w:rPr>
            <w:webHidden/>
          </w:rPr>
          <w:fldChar w:fldCharType="begin"/>
        </w:r>
        <w:r w:rsidR="00C8518D" w:rsidRPr="00BC5DA7">
          <w:rPr>
            <w:webHidden/>
          </w:rPr>
          <w:instrText xml:space="preserve"> PAGEREF _Toc153542477 \h </w:instrText>
        </w:r>
        <w:r w:rsidR="00C8518D" w:rsidRPr="00BC5DA7">
          <w:rPr>
            <w:webHidden/>
          </w:rPr>
        </w:r>
        <w:r w:rsidR="00C8518D" w:rsidRPr="00BC5DA7">
          <w:rPr>
            <w:webHidden/>
          </w:rPr>
          <w:fldChar w:fldCharType="separate"/>
        </w:r>
        <w:r w:rsidR="00C8518D" w:rsidRPr="00BC5DA7">
          <w:rPr>
            <w:webHidden/>
          </w:rPr>
          <w:t>118</w:t>
        </w:r>
        <w:r w:rsidR="00C8518D" w:rsidRPr="00BC5DA7">
          <w:rPr>
            <w:webHidden/>
          </w:rPr>
          <w:fldChar w:fldCharType="end"/>
        </w:r>
      </w:hyperlink>
    </w:p>
    <w:p w14:paraId="751212AD" w14:textId="50189021" w:rsidR="00C8518D" w:rsidRPr="00BC5DA7" w:rsidRDefault="004D5A1A">
      <w:pPr>
        <w:pStyle w:val="TOC6"/>
        <w:rPr>
          <w:rFonts w:asciiTheme="minorHAnsi" w:eastAsiaTheme="minorEastAsia" w:hAnsiTheme="minorHAnsi"/>
          <w:color w:val="auto"/>
          <w:kern w:val="2"/>
          <w:sz w:val="22"/>
          <w:lang w:eastAsia="en-AU"/>
          <w14:ligatures w14:val="standardContextual"/>
        </w:rPr>
      </w:pPr>
      <w:hyperlink w:anchor="_Toc153542478" w:history="1">
        <w:r w:rsidR="00C8518D" w:rsidRPr="00BC5DA7">
          <w:rPr>
            <w:rStyle w:val="Hyperlink"/>
          </w:rPr>
          <w:t>Unit 14</w:t>
        </w:r>
        <w:r w:rsidR="00C8518D" w:rsidRPr="00BC5DA7">
          <w:rPr>
            <w:rFonts w:asciiTheme="minorHAnsi" w:eastAsiaTheme="minorEastAsia" w:hAnsiTheme="minorHAnsi"/>
            <w:color w:val="auto"/>
            <w:kern w:val="2"/>
            <w:sz w:val="22"/>
            <w:lang w:eastAsia="en-AU"/>
            <w14:ligatures w14:val="standardContextual"/>
          </w:rPr>
          <w:tab/>
        </w:r>
        <w:r w:rsidR="00C8518D" w:rsidRPr="00BC5DA7">
          <w:rPr>
            <w:rStyle w:val="Hyperlink"/>
          </w:rPr>
          <w:t>RC1 — Pre- and post-operation actions and procedures for RPAS</w:t>
        </w:r>
        <w:r w:rsidR="00C8518D" w:rsidRPr="00BC5DA7">
          <w:rPr>
            <w:webHidden/>
          </w:rPr>
          <w:tab/>
        </w:r>
        <w:r w:rsidR="00C8518D" w:rsidRPr="00BC5DA7">
          <w:rPr>
            <w:webHidden/>
          </w:rPr>
          <w:fldChar w:fldCharType="begin"/>
        </w:r>
        <w:r w:rsidR="00C8518D" w:rsidRPr="00BC5DA7">
          <w:rPr>
            <w:webHidden/>
          </w:rPr>
          <w:instrText xml:space="preserve"> PAGEREF _Toc153542478 \h </w:instrText>
        </w:r>
        <w:r w:rsidR="00C8518D" w:rsidRPr="00BC5DA7">
          <w:rPr>
            <w:webHidden/>
          </w:rPr>
        </w:r>
        <w:r w:rsidR="00C8518D" w:rsidRPr="00BC5DA7">
          <w:rPr>
            <w:webHidden/>
          </w:rPr>
          <w:fldChar w:fldCharType="separate"/>
        </w:r>
        <w:r w:rsidR="00C8518D" w:rsidRPr="00BC5DA7">
          <w:rPr>
            <w:webHidden/>
          </w:rPr>
          <w:t>118</w:t>
        </w:r>
        <w:r w:rsidR="00C8518D" w:rsidRPr="00BC5DA7">
          <w:rPr>
            <w:webHidden/>
          </w:rPr>
          <w:fldChar w:fldCharType="end"/>
        </w:r>
      </w:hyperlink>
    </w:p>
    <w:p w14:paraId="51637733" w14:textId="17DAE6DF" w:rsidR="00C8518D" w:rsidRPr="00BC5DA7" w:rsidRDefault="004D5A1A">
      <w:pPr>
        <w:pStyle w:val="TOC6"/>
        <w:rPr>
          <w:rFonts w:asciiTheme="minorHAnsi" w:eastAsiaTheme="minorEastAsia" w:hAnsiTheme="minorHAnsi"/>
          <w:color w:val="auto"/>
          <w:kern w:val="2"/>
          <w:sz w:val="22"/>
          <w:lang w:eastAsia="en-AU"/>
          <w14:ligatures w14:val="standardContextual"/>
        </w:rPr>
      </w:pPr>
      <w:hyperlink w:anchor="_Toc153542479" w:history="1">
        <w:r w:rsidR="00C8518D" w:rsidRPr="00BC5DA7">
          <w:rPr>
            <w:rStyle w:val="Hyperlink"/>
          </w:rPr>
          <w:t>Unit 15</w:t>
        </w:r>
        <w:r w:rsidR="00C8518D" w:rsidRPr="00BC5DA7">
          <w:rPr>
            <w:rFonts w:asciiTheme="minorHAnsi" w:eastAsiaTheme="minorEastAsia" w:hAnsiTheme="minorHAnsi"/>
            <w:color w:val="auto"/>
            <w:kern w:val="2"/>
            <w:sz w:val="22"/>
            <w:lang w:eastAsia="en-AU"/>
            <w14:ligatures w14:val="standardContextual"/>
          </w:rPr>
          <w:tab/>
        </w:r>
        <w:r w:rsidR="00C8518D" w:rsidRPr="00BC5DA7">
          <w:rPr>
            <w:rStyle w:val="Hyperlink"/>
          </w:rPr>
          <w:t>RC2 — Energy reserves management for RPAS</w:t>
        </w:r>
        <w:r w:rsidR="00C8518D" w:rsidRPr="00BC5DA7">
          <w:rPr>
            <w:webHidden/>
          </w:rPr>
          <w:tab/>
        </w:r>
        <w:r w:rsidR="00C8518D" w:rsidRPr="00BC5DA7">
          <w:rPr>
            <w:webHidden/>
          </w:rPr>
          <w:fldChar w:fldCharType="begin"/>
        </w:r>
        <w:r w:rsidR="00C8518D" w:rsidRPr="00BC5DA7">
          <w:rPr>
            <w:webHidden/>
          </w:rPr>
          <w:instrText xml:space="preserve"> PAGEREF _Toc153542479 \h </w:instrText>
        </w:r>
        <w:r w:rsidR="00C8518D" w:rsidRPr="00BC5DA7">
          <w:rPr>
            <w:webHidden/>
          </w:rPr>
        </w:r>
        <w:r w:rsidR="00C8518D" w:rsidRPr="00BC5DA7">
          <w:rPr>
            <w:webHidden/>
          </w:rPr>
          <w:fldChar w:fldCharType="separate"/>
        </w:r>
        <w:r w:rsidR="00C8518D" w:rsidRPr="00BC5DA7">
          <w:rPr>
            <w:webHidden/>
          </w:rPr>
          <w:t>121</w:t>
        </w:r>
        <w:r w:rsidR="00C8518D" w:rsidRPr="00BC5DA7">
          <w:rPr>
            <w:webHidden/>
          </w:rPr>
          <w:fldChar w:fldCharType="end"/>
        </w:r>
      </w:hyperlink>
    </w:p>
    <w:p w14:paraId="6FE0BF35" w14:textId="56E2A5B6" w:rsidR="00C8518D" w:rsidRPr="00BC5DA7" w:rsidRDefault="004D5A1A">
      <w:pPr>
        <w:pStyle w:val="TOC6"/>
        <w:rPr>
          <w:rFonts w:asciiTheme="minorHAnsi" w:eastAsiaTheme="minorEastAsia" w:hAnsiTheme="minorHAnsi"/>
          <w:color w:val="auto"/>
          <w:kern w:val="2"/>
          <w:sz w:val="22"/>
          <w:lang w:eastAsia="en-AU"/>
          <w14:ligatures w14:val="standardContextual"/>
        </w:rPr>
      </w:pPr>
      <w:hyperlink w:anchor="_Toc153542480" w:history="1">
        <w:r w:rsidR="00C8518D" w:rsidRPr="00BC5DA7">
          <w:rPr>
            <w:rStyle w:val="Hyperlink"/>
          </w:rPr>
          <w:t>Unit 16</w:t>
        </w:r>
        <w:r w:rsidR="00C8518D" w:rsidRPr="00BC5DA7">
          <w:rPr>
            <w:rFonts w:asciiTheme="minorHAnsi" w:eastAsiaTheme="minorEastAsia" w:hAnsiTheme="minorHAnsi"/>
            <w:color w:val="auto"/>
            <w:kern w:val="2"/>
            <w:sz w:val="22"/>
            <w:lang w:eastAsia="en-AU"/>
            <w14:ligatures w14:val="standardContextual"/>
          </w:rPr>
          <w:tab/>
        </w:r>
        <w:r w:rsidR="00C8518D" w:rsidRPr="00BC5DA7">
          <w:rPr>
            <w:rStyle w:val="Hyperlink"/>
          </w:rPr>
          <w:t>RC3 — Manage crew, payload and bystanders for RPAS operations</w:t>
        </w:r>
        <w:r w:rsidR="00C8518D" w:rsidRPr="00BC5DA7">
          <w:rPr>
            <w:webHidden/>
          </w:rPr>
          <w:tab/>
        </w:r>
        <w:r w:rsidR="00C8518D" w:rsidRPr="00BC5DA7">
          <w:rPr>
            <w:webHidden/>
          </w:rPr>
          <w:fldChar w:fldCharType="begin"/>
        </w:r>
        <w:r w:rsidR="00C8518D" w:rsidRPr="00BC5DA7">
          <w:rPr>
            <w:webHidden/>
          </w:rPr>
          <w:instrText xml:space="preserve"> PAGEREF _Toc153542480 \h </w:instrText>
        </w:r>
        <w:r w:rsidR="00C8518D" w:rsidRPr="00BC5DA7">
          <w:rPr>
            <w:webHidden/>
          </w:rPr>
        </w:r>
        <w:r w:rsidR="00C8518D" w:rsidRPr="00BC5DA7">
          <w:rPr>
            <w:webHidden/>
          </w:rPr>
          <w:fldChar w:fldCharType="separate"/>
        </w:r>
        <w:r w:rsidR="00C8518D" w:rsidRPr="00BC5DA7">
          <w:rPr>
            <w:webHidden/>
          </w:rPr>
          <w:t>125</w:t>
        </w:r>
        <w:r w:rsidR="00C8518D" w:rsidRPr="00BC5DA7">
          <w:rPr>
            <w:webHidden/>
          </w:rPr>
          <w:fldChar w:fldCharType="end"/>
        </w:r>
      </w:hyperlink>
    </w:p>
    <w:p w14:paraId="1C1452BC" w14:textId="3A25C1A4" w:rsidR="00C8518D" w:rsidRPr="00BC5DA7" w:rsidRDefault="004D5A1A">
      <w:pPr>
        <w:pStyle w:val="TOC6"/>
        <w:rPr>
          <w:rFonts w:asciiTheme="minorHAnsi" w:eastAsiaTheme="minorEastAsia" w:hAnsiTheme="minorHAnsi"/>
          <w:color w:val="auto"/>
          <w:kern w:val="2"/>
          <w:sz w:val="22"/>
          <w:lang w:eastAsia="en-AU"/>
          <w14:ligatures w14:val="standardContextual"/>
        </w:rPr>
      </w:pPr>
      <w:hyperlink w:anchor="_Toc153542481" w:history="1">
        <w:r w:rsidR="00C8518D" w:rsidRPr="00BC5DA7">
          <w:rPr>
            <w:rStyle w:val="Hyperlink"/>
          </w:rPr>
          <w:t>Unit 17</w:t>
        </w:r>
        <w:r w:rsidR="00C8518D" w:rsidRPr="00BC5DA7">
          <w:rPr>
            <w:rFonts w:asciiTheme="minorHAnsi" w:eastAsiaTheme="minorEastAsia" w:hAnsiTheme="minorHAnsi"/>
            <w:color w:val="auto"/>
            <w:kern w:val="2"/>
            <w:sz w:val="22"/>
            <w:lang w:eastAsia="en-AU"/>
            <w14:ligatures w14:val="standardContextual"/>
          </w:rPr>
          <w:tab/>
        </w:r>
        <w:r w:rsidR="00C8518D" w:rsidRPr="00BC5DA7">
          <w:rPr>
            <w:rStyle w:val="Hyperlink"/>
          </w:rPr>
          <w:t>RC4 — Navigation and operation of RPAS</w:t>
        </w:r>
        <w:r w:rsidR="00C8518D" w:rsidRPr="00BC5DA7">
          <w:rPr>
            <w:webHidden/>
          </w:rPr>
          <w:tab/>
        </w:r>
        <w:r w:rsidR="00C8518D" w:rsidRPr="00BC5DA7">
          <w:rPr>
            <w:webHidden/>
          </w:rPr>
          <w:fldChar w:fldCharType="begin"/>
        </w:r>
        <w:r w:rsidR="00C8518D" w:rsidRPr="00BC5DA7">
          <w:rPr>
            <w:webHidden/>
          </w:rPr>
          <w:instrText xml:space="preserve"> PAGEREF _Toc153542481 \h </w:instrText>
        </w:r>
        <w:r w:rsidR="00C8518D" w:rsidRPr="00BC5DA7">
          <w:rPr>
            <w:webHidden/>
          </w:rPr>
        </w:r>
        <w:r w:rsidR="00C8518D" w:rsidRPr="00BC5DA7">
          <w:rPr>
            <w:webHidden/>
          </w:rPr>
          <w:fldChar w:fldCharType="separate"/>
        </w:r>
        <w:r w:rsidR="00C8518D" w:rsidRPr="00BC5DA7">
          <w:rPr>
            <w:webHidden/>
          </w:rPr>
          <w:t>127</w:t>
        </w:r>
        <w:r w:rsidR="00C8518D" w:rsidRPr="00BC5DA7">
          <w:rPr>
            <w:webHidden/>
          </w:rPr>
          <w:fldChar w:fldCharType="end"/>
        </w:r>
      </w:hyperlink>
    </w:p>
    <w:p w14:paraId="52B6C126" w14:textId="16B3D5CC" w:rsidR="00C8518D" w:rsidRPr="00BC5DA7" w:rsidRDefault="004D5A1A">
      <w:pPr>
        <w:pStyle w:val="TOC6"/>
        <w:rPr>
          <w:rFonts w:asciiTheme="minorHAnsi" w:eastAsiaTheme="minorEastAsia" w:hAnsiTheme="minorHAnsi"/>
          <w:color w:val="auto"/>
          <w:kern w:val="2"/>
          <w:sz w:val="22"/>
          <w:lang w:eastAsia="en-AU"/>
          <w14:ligatures w14:val="standardContextual"/>
        </w:rPr>
      </w:pPr>
      <w:hyperlink w:anchor="_Toc153542482" w:history="1">
        <w:r w:rsidR="00C8518D" w:rsidRPr="00BC5DA7">
          <w:rPr>
            <w:rStyle w:val="Hyperlink"/>
          </w:rPr>
          <w:t>Unit 18</w:t>
        </w:r>
        <w:r w:rsidR="00C8518D" w:rsidRPr="00BC5DA7">
          <w:rPr>
            <w:rFonts w:asciiTheme="minorHAnsi" w:eastAsiaTheme="minorEastAsia" w:hAnsiTheme="minorHAnsi"/>
            <w:color w:val="auto"/>
            <w:kern w:val="2"/>
            <w:sz w:val="22"/>
            <w:lang w:eastAsia="en-AU"/>
            <w14:ligatures w14:val="standardContextual"/>
          </w:rPr>
          <w:tab/>
        </w:r>
        <w:r w:rsidR="00C8518D" w:rsidRPr="00BC5DA7">
          <w:rPr>
            <w:rStyle w:val="Hyperlink"/>
          </w:rPr>
          <w:t>RNT — Non-technical skills for operation of RPAS</w:t>
        </w:r>
        <w:r w:rsidR="00C8518D" w:rsidRPr="00BC5DA7">
          <w:rPr>
            <w:webHidden/>
          </w:rPr>
          <w:tab/>
        </w:r>
        <w:r w:rsidR="00C8518D" w:rsidRPr="00BC5DA7">
          <w:rPr>
            <w:webHidden/>
          </w:rPr>
          <w:fldChar w:fldCharType="begin"/>
        </w:r>
        <w:r w:rsidR="00C8518D" w:rsidRPr="00BC5DA7">
          <w:rPr>
            <w:webHidden/>
          </w:rPr>
          <w:instrText xml:space="preserve"> PAGEREF _Toc153542482 \h </w:instrText>
        </w:r>
        <w:r w:rsidR="00C8518D" w:rsidRPr="00BC5DA7">
          <w:rPr>
            <w:webHidden/>
          </w:rPr>
        </w:r>
        <w:r w:rsidR="00C8518D" w:rsidRPr="00BC5DA7">
          <w:rPr>
            <w:webHidden/>
          </w:rPr>
          <w:fldChar w:fldCharType="separate"/>
        </w:r>
        <w:r w:rsidR="00C8518D" w:rsidRPr="00BC5DA7">
          <w:rPr>
            <w:webHidden/>
          </w:rPr>
          <w:t>131</w:t>
        </w:r>
        <w:r w:rsidR="00C8518D" w:rsidRPr="00BC5DA7">
          <w:rPr>
            <w:webHidden/>
          </w:rPr>
          <w:fldChar w:fldCharType="end"/>
        </w:r>
      </w:hyperlink>
    </w:p>
    <w:p w14:paraId="481CBA40" w14:textId="12260525" w:rsidR="00C8518D" w:rsidRPr="00BC5DA7" w:rsidRDefault="004D5A1A">
      <w:pPr>
        <w:pStyle w:val="TOC6"/>
        <w:rPr>
          <w:rFonts w:asciiTheme="minorHAnsi" w:eastAsiaTheme="minorEastAsia" w:hAnsiTheme="minorHAnsi"/>
          <w:color w:val="auto"/>
          <w:kern w:val="2"/>
          <w:sz w:val="22"/>
          <w:lang w:eastAsia="en-AU"/>
          <w14:ligatures w14:val="standardContextual"/>
        </w:rPr>
      </w:pPr>
      <w:hyperlink w:anchor="_Toc153542483" w:history="1">
        <w:r w:rsidR="00C8518D" w:rsidRPr="00BC5DA7">
          <w:rPr>
            <w:rStyle w:val="Hyperlink"/>
          </w:rPr>
          <w:t>Unit 19</w:t>
        </w:r>
        <w:r w:rsidR="00C8518D" w:rsidRPr="00BC5DA7">
          <w:rPr>
            <w:rFonts w:asciiTheme="minorHAnsi" w:eastAsiaTheme="minorEastAsia" w:hAnsiTheme="minorHAnsi"/>
            <w:color w:val="auto"/>
            <w:kern w:val="2"/>
            <w:sz w:val="22"/>
            <w:lang w:eastAsia="en-AU"/>
            <w14:ligatures w14:val="standardContextual"/>
          </w:rPr>
          <w:tab/>
        </w:r>
        <w:r w:rsidR="00C8518D" w:rsidRPr="00BC5DA7">
          <w:rPr>
            <w:rStyle w:val="Hyperlink"/>
          </w:rPr>
          <w:t>RAF — Automated flight management systems for RPAS</w:t>
        </w:r>
        <w:r w:rsidR="00C8518D" w:rsidRPr="00BC5DA7">
          <w:rPr>
            <w:webHidden/>
          </w:rPr>
          <w:tab/>
        </w:r>
        <w:r w:rsidR="00C8518D" w:rsidRPr="00BC5DA7">
          <w:rPr>
            <w:webHidden/>
          </w:rPr>
          <w:fldChar w:fldCharType="begin"/>
        </w:r>
        <w:r w:rsidR="00C8518D" w:rsidRPr="00BC5DA7">
          <w:rPr>
            <w:webHidden/>
          </w:rPr>
          <w:instrText xml:space="preserve"> PAGEREF _Toc153542483 \h </w:instrText>
        </w:r>
        <w:r w:rsidR="00C8518D" w:rsidRPr="00BC5DA7">
          <w:rPr>
            <w:webHidden/>
          </w:rPr>
        </w:r>
        <w:r w:rsidR="00C8518D" w:rsidRPr="00BC5DA7">
          <w:rPr>
            <w:webHidden/>
          </w:rPr>
          <w:fldChar w:fldCharType="separate"/>
        </w:r>
        <w:r w:rsidR="00C8518D" w:rsidRPr="00BC5DA7">
          <w:rPr>
            <w:webHidden/>
          </w:rPr>
          <w:t>135</w:t>
        </w:r>
        <w:r w:rsidR="00C8518D" w:rsidRPr="00BC5DA7">
          <w:rPr>
            <w:webHidden/>
          </w:rPr>
          <w:fldChar w:fldCharType="end"/>
        </w:r>
      </w:hyperlink>
    </w:p>
    <w:p w14:paraId="1122153A" w14:textId="78FB86C1" w:rsidR="00C8518D" w:rsidRPr="00BC5DA7" w:rsidRDefault="004D5A1A">
      <w:pPr>
        <w:pStyle w:val="TOC5"/>
        <w:rPr>
          <w:rFonts w:asciiTheme="minorHAnsi" w:eastAsiaTheme="minorEastAsia" w:hAnsiTheme="minorHAnsi"/>
          <w:color w:val="auto"/>
          <w:kern w:val="2"/>
          <w:sz w:val="22"/>
          <w:lang w:eastAsia="en-AU"/>
          <w14:ligatures w14:val="standardContextual"/>
        </w:rPr>
      </w:pPr>
      <w:hyperlink w:anchor="_Toc153542484" w:history="1">
        <w:r w:rsidR="00C8518D" w:rsidRPr="00BC5DA7">
          <w:rPr>
            <w:rStyle w:val="Hyperlink"/>
          </w:rPr>
          <w:t>Appendix 2</w:t>
        </w:r>
        <w:r w:rsidR="00C8518D" w:rsidRPr="00BC5DA7">
          <w:rPr>
            <w:rFonts w:asciiTheme="minorHAnsi" w:eastAsiaTheme="minorEastAsia" w:hAnsiTheme="minorHAnsi"/>
            <w:color w:val="auto"/>
            <w:kern w:val="2"/>
            <w:sz w:val="22"/>
            <w:lang w:eastAsia="en-AU"/>
            <w14:ligatures w14:val="standardContextual"/>
          </w:rPr>
          <w:tab/>
        </w:r>
        <w:r w:rsidR="00C8518D" w:rsidRPr="00BC5DA7">
          <w:rPr>
            <w:rStyle w:val="Hyperlink"/>
          </w:rPr>
          <w:t>Category specific units — Aeroplane category</w:t>
        </w:r>
        <w:r w:rsidR="00C8518D" w:rsidRPr="00BC5DA7">
          <w:rPr>
            <w:webHidden/>
          </w:rPr>
          <w:tab/>
        </w:r>
        <w:r w:rsidR="00C8518D" w:rsidRPr="00BC5DA7">
          <w:rPr>
            <w:webHidden/>
          </w:rPr>
          <w:fldChar w:fldCharType="begin"/>
        </w:r>
        <w:r w:rsidR="00C8518D" w:rsidRPr="00BC5DA7">
          <w:rPr>
            <w:webHidden/>
          </w:rPr>
          <w:instrText xml:space="preserve"> PAGEREF _Toc153542484 \h </w:instrText>
        </w:r>
        <w:r w:rsidR="00C8518D" w:rsidRPr="00BC5DA7">
          <w:rPr>
            <w:webHidden/>
          </w:rPr>
        </w:r>
        <w:r w:rsidR="00C8518D" w:rsidRPr="00BC5DA7">
          <w:rPr>
            <w:webHidden/>
          </w:rPr>
          <w:fldChar w:fldCharType="separate"/>
        </w:r>
        <w:r w:rsidR="00C8518D" w:rsidRPr="00BC5DA7">
          <w:rPr>
            <w:webHidden/>
          </w:rPr>
          <w:t>136</w:t>
        </w:r>
        <w:r w:rsidR="00C8518D" w:rsidRPr="00BC5DA7">
          <w:rPr>
            <w:webHidden/>
          </w:rPr>
          <w:fldChar w:fldCharType="end"/>
        </w:r>
      </w:hyperlink>
    </w:p>
    <w:p w14:paraId="6394FBBB" w14:textId="1B6A174C" w:rsidR="00C8518D" w:rsidRPr="00BC5DA7" w:rsidRDefault="004D5A1A">
      <w:pPr>
        <w:pStyle w:val="TOC6"/>
        <w:rPr>
          <w:rFonts w:asciiTheme="minorHAnsi" w:eastAsiaTheme="minorEastAsia" w:hAnsiTheme="minorHAnsi"/>
          <w:color w:val="auto"/>
          <w:kern w:val="2"/>
          <w:sz w:val="22"/>
          <w:lang w:eastAsia="en-AU"/>
          <w14:ligatures w14:val="standardContextual"/>
        </w:rPr>
      </w:pPr>
      <w:hyperlink w:anchor="_Toc153542485" w:history="1">
        <w:r w:rsidR="00C8518D" w:rsidRPr="00BC5DA7">
          <w:rPr>
            <w:rStyle w:val="Hyperlink"/>
          </w:rPr>
          <w:t>Unit 20</w:t>
        </w:r>
        <w:r w:rsidR="00C8518D" w:rsidRPr="00BC5DA7">
          <w:rPr>
            <w:rFonts w:asciiTheme="minorHAnsi" w:eastAsiaTheme="minorEastAsia" w:hAnsiTheme="minorHAnsi"/>
            <w:color w:val="auto"/>
            <w:kern w:val="2"/>
            <w:sz w:val="22"/>
            <w:lang w:eastAsia="en-AU"/>
            <w14:ligatures w14:val="standardContextual"/>
          </w:rPr>
          <w:tab/>
        </w:r>
        <w:r w:rsidR="00C8518D" w:rsidRPr="00BC5DA7">
          <w:rPr>
            <w:rStyle w:val="Hyperlink"/>
          </w:rPr>
          <w:t>RA1 — Ground operations and launch</w:t>
        </w:r>
        <w:r w:rsidR="00C8518D" w:rsidRPr="00BC5DA7">
          <w:rPr>
            <w:webHidden/>
          </w:rPr>
          <w:tab/>
        </w:r>
        <w:r w:rsidR="00C8518D" w:rsidRPr="00BC5DA7">
          <w:rPr>
            <w:webHidden/>
          </w:rPr>
          <w:fldChar w:fldCharType="begin"/>
        </w:r>
        <w:r w:rsidR="00C8518D" w:rsidRPr="00BC5DA7">
          <w:rPr>
            <w:webHidden/>
          </w:rPr>
          <w:instrText xml:space="preserve"> PAGEREF _Toc153542485 \h </w:instrText>
        </w:r>
        <w:r w:rsidR="00C8518D" w:rsidRPr="00BC5DA7">
          <w:rPr>
            <w:webHidden/>
          </w:rPr>
        </w:r>
        <w:r w:rsidR="00C8518D" w:rsidRPr="00BC5DA7">
          <w:rPr>
            <w:webHidden/>
          </w:rPr>
          <w:fldChar w:fldCharType="separate"/>
        </w:r>
        <w:r w:rsidR="00C8518D" w:rsidRPr="00BC5DA7">
          <w:rPr>
            <w:webHidden/>
          </w:rPr>
          <w:t>136</w:t>
        </w:r>
        <w:r w:rsidR="00C8518D" w:rsidRPr="00BC5DA7">
          <w:rPr>
            <w:webHidden/>
          </w:rPr>
          <w:fldChar w:fldCharType="end"/>
        </w:r>
      </w:hyperlink>
    </w:p>
    <w:p w14:paraId="658A0E79" w14:textId="2F18B43F" w:rsidR="00C8518D" w:rsidRPr="00BC5DA7" w:rsidRDefault="004D5A1A">
      <w:pPr>
        <w:pStyle w:val="TOC6"/>
        <w:rPr>
          <w:rFonts w:asciiTheme="minorHAnsi" w:eastAsiaTheme="minorEastAsia" w:hAnsiTheme="minorHAnsi"/>
          <w:color w:val="auto"/>
          <w:kern w:val="2"/>
          <w:sz w:val="22"/>
          <w:lang w:eastAsia="en-AU"/>
          <w14:ligatures w14:val="standardContextual"/>
        </w:rPr>
      </w:pPr>
      <w:hyperlink w:anchor="_Toc153542486" w:history="1">
        <w:r w:rsidR="00C8518D" w:rsidRPr="00BC5DA7">
          <w:rPr>
            <w:rStyle w:val="Hyperlink"/>
          </w:rPr>
          <w:t>Unit 21</w:t>
        </w:r>
        <w:r w:rsidR="00C8518D" w:rsidRPr="00BC5DA7">
          <w:rPr>
            <w:rFonts w:asciiTheme="minorHAnsi" w:eastAsiaTheme="minorEastAsia" w:hAnsiTheme="minorHAnsi"/>
            <w:color w:val="auto"/>
            <w:kern w:val="2"/>
            <w:sz w:val="22"/>
            <w:lang w:eastAsia="en-AU"/>
            <w14:ligatures w14:val="standardContextual"/>
          </w:rPr>
          <w:tab/>
        </w:r>
        <w:r w:rsidR="00C8518D" w:rsidRPr="00BC5DA7">
          <w:rPr>
            <w:rStyle w:val="Hyperlink"/>
          </w:rPr>
          <w:t>RA2 — Normal operations</w:t>
        </w:r>
        <w:r w:rsidR="00C8518D" w:rsidRPr="00BC5DA7">
          <w:rPr>
            <w:webHidden/>
          </w:rPr>
          <w:tab/>
        </w:r>
        <w:r w:rsidR="00C8518D" w:rsidRPr="00BC5DA7">
          <w:rPr>
            <w:webHidden/>
          </w:rPr>
          <w:fldChar w:fldCharType="begin"/>
        </w:r>
        <w:r w:rsidR="00C8518D" w:rsidRPr="00BC5DA7">
          <w:rPr>
            <w:webHidden/>
          </w:rPr>
          <w:instrText xml:space="preserve"> PAGEREF _Toc153542486 \h </w:instrText>
        </w:r>
        <w:r w:rsidR="00C8518D" w:rsidRPr="00BC5DA7">
          <w:rPr>
            <w:webHidden/>
          </w:rPr>
        </w:r>
        <w:r w:rsidR="00C8518D" w:rsidRPr="00BC5DA7">
          <w:rPr>
            <w:webHidden/>
          </w:rPr>
          <w:fldChar w:fldCharType="separate"/>
        </w:r>
        <w:r w:rsidR="00C8518D" w:rsidRPr="00BC5DA7">
          <w:rPr>
            <w:webHidden/>
          </w:rPr>
          <w:t>138</w:t>
        </w:r>
        <w:r w:rsidR="00C8518D" w:rsidRPr="00BC5DA7">
          <w:rPr>
            <w:webHidden/>
          </w:rPr>
          <w:fldChar w:fldCharType="end"/>
        </w:r>
      </w:hyperlink>
    </w:p>
    <w:p w14:paraId="7C5A141E" w14:textId="032FD853" w:rsidR="00C8518D" w:rsidRPr="00BC5DA7" w:rsidRDefault="004D5A1A">
      <w:pPr>
        <w:pStyle w:val="TOC6"/>
        <w:rPr>
          <w:rFonts w:asciiTheme="minorHAnsi" w:eastAsiaTheme="minorEastAsia" w:hAnsiTheme="minorHAnsi"/>
          <w:color w:val="auto"/>
          <w:kern w:val="2"/>
          <w:sz w:val="22"/>
          <w:lang w:eastAsia="en-AU"/>
          <w14:ligatures w14:val="standardContextual"/>
        </w:rPr>
      </w:pPr>
      <w:hyperlink w:anchor="_Toc153542487" w:history="1">
        <w:r w:rsidR="00C8518D" w:rsidRPr="00BC5DA7">
          <w:rPr>
            <w:rStyle w:val="Hyperlink"/>
          </w:rPr>
          <w:t>Unit 22</w:t>
        </w:r>
        <w:r w:rsidR="00C8518D" w:rsidRPr="00BC5DA7">
          <w:rPr>
            <w:rFonts w:asciiTheme="minorHAnsi" w:eastAsiaTheme="minorEastAsia" w:hAnsiTheme="minorHAnsi"/>
            <w:color w:val="auto"/>
            <w:kern w:val="2"/>
            <w:sz w:val="22"/>
            <w:lang w:eastAsia="en-AU"/>
            <w14:ligatures w14:val="standardContextual"/>
          </w:rPr>
          <w:tab/>
        </w:r>
        <w:r w:rsidR="00C8518D" w:rsidRPr="00BC5DA7">
          <w:rPr>
            <w:rStyle w:val="Hyperlink"/>
          </w:rPr>
          <w:t>RA3 — Land/recover RPA</w:t>
        </w:r>
        <w:r w:rsidR="00C8518D" w:rsidRPr="00BC5DA7">
          <w:rPr>
            <w:webHidden/>
          </w:rPr>
          <w:tab/>
        </w:r>
        <w:r w:rsidR="00C8518D" w:rsidRPr="00BC5DA7">
          <w:rPr>
            <w:webHidden/>
          </w:rPr>
          <w:fldChar w:fldCharType="begin"/>
        </w:r>
        <w:r w:rsidR="00C8518D" w:rsidRPr="00BC5DA7">
          <w:rPr>
            <w:webHidden/>
          </w:rPr>
          <w:instrText xml:space="preserve"> PAGEREF _Toc153542487 \h </w:instrText>
        </w:r>
        <w:r w:rsidR="00C8518D" w:rsidRPr="00BC5DA7">
          <w:rPr>
            <w:webHidden/>
          </w:rPr>
        </w:r>
        <w:r w:rsidR="00C8518D" w:rsidRPr="00BC5DA7">
          <w:rPr>
            <w:webHidden/>
          </w:rPr>
          <w:fldChar w:fldCharType="separate"/>
        </w:r>
        <w:r w:rsidR="00C8518D" w:rsidRPr="00BC5DA7">
          <w:rPr>
            <w:webHidden/>
          </w:rPr>
          <w:t>140</w:t>
        </w:r>
        <w:r w:rsidR="00C8518D" w:rsidRPr="00BC5DA7">
          <w:rPr>
            <w:webHidden/>
          </w:rPr>
          <w:fldChar w:fldCharType="end"/>
        </w:r>
      </w:hyperlink>
    </w:p>
    <w:p w14:paraId="26C2ACC6" w14:textId="3D5FA459" w:rsidR="00C8518D" w:rsidRPr="00BC5DA7" w:rsidRDefault="004D5A1A">
      <w:pPr>
        <w:pStyle w:val="TOC6"/>
        <w:rPr>
          <w:rFonts w:asciiTheme="minorHAnsi" w:eastAsiaTheme="minorEastAsia" w:hAnsiTheme="minorHAnsi"/>
          <w:color w:val="auto"/>
          <w:kern w:val="2"/>
          <w:sz w:val="22"/>
          <w:lang w:eastAsia="en-AU"/>
          <w14:ligatures w14:val="standardContextual"/>
        </w:rPr>
      </w:pPr>
      <w:hyperlink w:anchor="_Toc153542488" w:history="1">
        <w:r w:rsidR="00C8518D" w:rsidRPr="00BC5DA7">
          <w:rPr>
            <w:rStyle w:val="Hyperlink"/>
          </w:rPr>
          <w:t>Unit 23</w:t>
        </w:r>
        <w:r w:rsidR="00C8518D" w:rsidRPr="00BC5DA7">
          <w:rPr>
            <w:rFonts w:asciiTheme="minorHAnsi" w:eastAsiaTheme="minorEastAsia" w:hAnsiTheme="minorHAnsi"/>
            <w:color w:val="auto"/>
            <w:kern w:val="2"/>
            <w:sz w:val="22"/>
            <w:lang w:eastAsia="en-AU"/>
            <w14:ligatures w14:val="standardContextual"/>
          </w:rPr>
          <w:tab/>
        </w:r>
        <w:r w:rsidR="00C8518D" w:rsidRPr="00BC5DA7">
          <w:rPr>
            <w:rStyle w:val="Hyperlink"/>
          </w:rPr>
          <w:t>RA4 — Advanced manoeuvres</w:t>
        </w:r>
        <w:r w:rsidR="00C8518D" w:rsidRPr="00BC5DA7">
          <w:rPr>
            <w:webHidden/>
          </w:rPr>
          <w:tab/>
        </w:r>
        <w:r w:rsidR="00C8518D" w:rsidRPr="00BC5DA7">
          <w:rPr>
            <w:webHidden/>
          </w:rPr>
          <w:fldChar w:fldCharType="begin"/>
        </w:r>
        <w:r w:rsidR="00C8518D" w:rsidRPr="00BC5DA7">
          <w:rPr>
            <w:webHidden/>
          </w:rPr>
          <w:instrText xml:space="preserve"> PAGEREF _Toc153542488 \h </w:instrText>
        </w:r>
        <w:r w:rsidR="00C8518D" w:rsidRPr="00BC5DA7">
          <w:rPr>
            <w:webHidden/>
          </w:rPr>
        </w:r>
        <w:r w:rsidR="00C8518D" w:rsidRPr="00BC5DA7">
          <w:rPr>
            <w:webHidden/>
          </w:rPr>
          <w:fldChar w:fldCharType="separate"/>
        </w:r>
        <w:r w:rsidR="00C8518D" w:rsidRPr="00BC5DA7">
          <w:rPr>
            <w:webHidden/>
          </w:rPr>
          <w:t>142</w:t>
        </w:r>
        <w:r w:rsidR="00C8518D" w:rsidRPr="00BC5DA7">
          <w:rPr>
            <w:webHidden/>
          </w:rPr>
          <w:fldChar w:fldCharType="end"/>
        </w:r>
      </w:hyperlink>
    </w:p>
    <w:p w14:paraId="156AF4BC" w14:textId="592A67E9" w:rsidR="00C8518D" w:rsidRPr="00BC5DA7" w:rsidRDefault="004D5A1A">
      <w:pPr>
        <w:pStyle w:val="TOC6"/>
        <w:rPr>
          <w:rFonts w:asciiTheme="minorHAnsi" w:eastAsiaTheme="minorEastAsia" w:hAnsiTheme="minorHAnsi"/>
          <w:color w:val="auto"/>
          <w:kern w:val="2"/>
          <w:sz w:val="22"/>
          <w:lang w:eastAsia="en-AU"/>
          <w14:ligatures w14:val="standardContextual"/>
        </w:rPr>
      </w:pPr>
      <w:hyperlink w:anchor="_Toc153542489" w:history="1">
        <w:r w:rsidR="00C8518D" w:rsidRPr="00BC5DA7">
          <w:rPr>
            <w:rStyle w:val="Hyperlink"/>
          </w:rPr>
          <w:t>Unit 24</w:t>
        </w:r>
        <w:r w:rsidR="00C8518D" w:rsidRPr="00BC5DA7">
          <w:rPr>
            <w:rFonts w:asciiTheme="minorHAnsi" w:eastAsiaTheme="minorEastAsia" w:hAnsiTheme="minorHAnsi"/>
            <w:color w:val="auto"/>
            <w:kern w:val="2"/>
            <w:sz w:val="22"/>
            <w:lang w:eastAsia="en-AU"/>
            <w14:ligatures w14:val="standardContextual"/>
          </w:rPr>
          <w:tab/>
        </w:r>
        <w:r w:rsidR="00C8518D" w:rsidRPr="00BC5DA7">
          <w:rPr>
            <w:rStyle w:val="Hyperlink"/>
          </w:rPr>
          <w:t>RA5 — Abnormal and emergency operations</w:t>
        </w:r>
        <w:r w:rsidR="00C8518D" w:rsidRPr="00BC5DA7">
          <w:rPr>
            <w:webHidden/>
          </w:rPr>
          <w:tab/>
        </w:r>
        <w:r w:rsidR="00C8518D" w:rsidRPr="00BC5DA7">
          <w:rPr>
            <w:webHidden/>
          </w:rPr>
          <w:fldChar w:fldCharType="begin"/>
        </w:r>
        <w:r w:rsidR="00C8518D" w:rsidRPr="00BC5DA7">
          <w:rPr>
            <w:webHidden/>
          </w:rPr>
          <w:instrText xml:space="preserve"> PAGEREF _Toc153542489 \h </w:instrText>
        </w:r>
        <w:r w:rsidR="00C8518D" w:rsidRPr="00BC5DA7">
          <w:rPr>
            <w:webHidden/>
          </w:rPr>
        </w:r>
        <w:r w:rsidR="00C8518D" w:rsidRPr="00BC5DA7">
          <w:rPr>
            <w:webHidden/>
          </w:rPr>
          <w:fldChar w:fldCharType="separate"/>
        </w:r>
        <w:r w:rsidR="00C8518D" w:rsidRPr="00BC5DA7">
          <w:rPr>
            <w:webHidden/>
          </w:rPr>
          <w:t>145</w:t>
        </w:r>
        <w:r w:rsidR="00C8518D" w:rsidRPr="00BC5DA7">
          <w:rPr>
            <w:webHidden/>
          </w:rPr>
          <w:fldChar w:fldCharType="end"/>
        </w:r>
      </w:hyperlink>
    </w:p>
    <w:p w14:paraId="433B8ABE" w14:textId="1645C097" w:rsidR="00C8518D" w:rsidRPr="00BC5DA7" w:rsidRDefault="004D5A1A">
      <w:pPr>
        <w:pStyle w:val="TOC5"/>
        <w:rPr>
          <w:rFonts w:asciiTheme="minorHAnsi" w:eastAsiaTheme="minorEastAsia" w:hAnsiTheme="minorHAnsi"/>
          <w:color w:val="auto"/>
          <w:kern w:val="2"/>
          <w:sz w:val="22"/>
          <w:lang w:eastAsia="en-AU"/>
          <w14:ligatures w14:val="standardContextual"/>
        </w:rPr>
      </w:pPr>
      <w:hyperlink w:anchor="_Toc153542490" w:history="1">
        <w:r w:rsidR="00C8518D" w:rsidRPr="00BC5DA7">
          <w:rPr>
            <w:rStyle w:val="Hyperlink"/>
          </w:rPr>
          <w:t>Appendix 3</w:t>
        </w:r>
        <w:r w:rsidR="00C8518D" w:rsidRPr="00BC5DA7">
          <w:rPr>
            <w:rFonts w:asciiTheme="minorHAnsi" w:eastAsiaTheme="minorEastAsia" w:hAnsiTheme="minorHAnsi"/>
            <w:color w:val="auto"/>
            <w:kern w:val="2"/>
            <w:sz w:val="22"/>
            <w:lang w:eastAsia="en-AU"/>
            <w14:ligatures w14:val="standardContextual"/>
          </w:rPr>
          <w:tab/>
        </w:r>
        <w:r w:rsidR="00C8518D" w:rsidRPr="00BC5DA7">
          <w:rPr>
            <w:rStyle w:val="Hyperlink"/>
          </w:rPr>
          <w:t>Category specific units — Helicopter (multirotor class) category</w:t>
        </w:r>
        <w:r w:rsidR="00C8518D" w:rsidRPr="00BC5DA7">
          <w:rPr>
            <w:webHidden/>
          </w:rPr>
          <w:tab/>
        </w:r>
        <w:r w:rsidR="00C8518D" w:rsidRPr="00BC5DA7">
          <w:rPr>
            <w:webHidden/>
          </w:rPr>
          <w:fldChar w:fldCharType="begin"/>
        </w:r>
        <w:r w:rsidR="00C8518D" w:rsidRPr="00BC5DA7">
          <w:rPr>
            <w:webHidden/>
          </w:rPr>
          <w:instrText xml:space="preserve"> PAGEREF _Toc153542490 \h </w:instrText>
        </w:r>
        <w:r w:rsidR="00C8518D" w:rsidRPr="00BC5DA7">
          <w:rPr>
            <w:webHidden/>
          </w:rPr>
        </w:r>
        <w:r w:rsidR="00C8518D" w:rsidRPr="00BC5DA7">
          <w:rPr>
            <w:webHidden/>
          </w:rPr>
          <w:fldChar w:fldCharType="separate"/>
        </w:r>
        <w:r w:rsidR="00C8518D" w:rsidRPr="00BC5DA7">
          <w:rPr>
            <w:webHidden/>
          </w:rPr>
          <w:t>147</w:t>
        </w:r>
        <w:r w:rsidR="00C8518D" w:rsidRPr="00BC5DA7">
          <w:rPr>
            <w:webHidden/>
          </w:rPr>
          <w:fldChar w:fldCharType="end"/>
        </w:r>
      </w:hyperlink>
    </w:p>
    <w:p w14:paraId="5E466893" w14:textId="69A47449" w:rsidR="00C8518D" w:rsidRPr="00BC5DA7" w:rsidRDefault="004D5A1A">
      <w:pPr>
        <w:pStyle w:val="TOC6"/>
        <w:rPr>
          <w:rFonts w:asciiTheme="minorHAnsi" w:eastAsiaTheme="minorEastAsia" w:hAnsiTheme="minorHAnsi"/>
          <w:color w:val="auto"/>
          <w:kern w:val="2"/>
          <w:sz w:val="22"/>
          <w:lang w:eastAsia="en-AU"/>
          <w14:ligatures w14:val="standardContextual"/>
        </w:rPr>
      </w:pPr>
      <w:hyperlink w:anchor="_Toc153542491" w:history="1">
        <w:r w:rsidR="00C8518D" w:rsidRPr="00BC5DA7">
          <w:rPr>
            <w:rStyle w:val="Hyperlink"/>
          </w:rPr>
          <w:t>Unit 25</w:t>
        </w:r>
        <w:r w:rsidR="00C8518D" w:rsidRPr="00BC5DA7">
          <w:rPr>
            <w:rFonts w:asciiTheme="minorHAnsi" w:eastAsiaTheme="minorEastAsia" w:hAnsiTheme="minorHAnsi"/>
            <w:color w:val="auto"/>
            <w:kern w:val="2"/>
            <w:sz w:val="22"/>
            <w:lang w:eastAsia="en-AU"/>
            <w14:ligatures w14:val="standardContextual"/>
          </w:rPr>
          <w:tab/>
        </w:r>
        <w:r w:rsidR="00C8518D" w:rsidRPr="00BC5DA7">
          <w:rPr>
            <w:rStyle w:val="Hyperlink"/>
          </w:rPr>
          <w:t>RM1 — Control on ground, launch, hover and landing</w:t>
        </w:r>
        <w:r w:rsidR="00C8518D" w:rsidRPr="00BC5DA7">
          <w:rPr>
            <w:webHidden/>
          </w:rPr>
          <w:tab/>
        </w:r>
        <w:r w:rsidR="00C8518D" w:rsidRPr="00BC5DA7">
          <w:rPr>
            <w:webHidden/>
          </w:rPr>
          <w:fldChar w:fldCharType="begin"/>
        </w:r>
        <w:r w:rsidR="00C8518D" w:rsidRPr="00BC5DA7">
          <w:rPr>
            <w:webHidden/>
          </w:rPr>
          <w:instrText xml:space="preserve"> PAGEREF _Toc153542491 \h </w:instrText>
        </w:r>
        <w:r w:rsidR="00C8518D" w:rsidRPr="00BC5DA7">
          <w:rPr>
            <w:webHidden/>
          </w:rPr>
        </w:r>
        <w:r w:rsidR="00C8518D" w:rsidRPr="00BC5DA7">
          <w:rPr>
            <w:webHidden/>
          </w:rPr>
          <w:fldChar w:fldCharType="separate"/>
        </w:r>
        <w:r w:rsidR="00C8518D" w:rsidRPr="00BC5DA7">
          <w:rPr>
            <w:webHidden/>
          </w:rPr>
          <w:t>147</w:t>
        </w:r>
        <w:r w:rsidR="00C8518D" w:rsidRPr="00BC5DA7">
          <w:rPr>
            <w:webHidden/>
          </w:rPr>
          <w:fldChar w:fldCharType="end"/>
        </w:r>
      </w:hyperlink>
    </w:p>
    <w:p w14:paraId="4E26A92A" w14:textId="7AE97070" w:rsidR="00C8518D" w:rsidRPr="00BC5DA7" w:rsidRDefault="004D5A1A">
      <w:pPr>
        <w:pStyle w:val="TOC6"/>
        <w:rPr>
          <w:rFonts w:asciiTheme="minorHAnsi" w:eastAsiaTheme="minorEastAsia" w:hAnsiTheme="minorHAnsi"/>
          <w:color w:val="auto"/>
          <w:kern w:val="2"/>
          <w:sz w:val="22"/>
          <w:lang w:eastAsia="en-AU"/>
          <w14:ligatures w14:val="standardContextual"/>
        </w:rPr>
      </w:pPr>
      <w:hyperlink w:anchor="_Toc153542492" w:history="1">
        <w:r w:rsidR="00C8518D" w:rsidRPr="00BC5DA7">
          <w:rPr>
            <w:rStyle w:val="Hyperlink"/>
          </w:rPr>
          <w:t>Unit 26</w:t>
        </w:r>
        <w:r w:rsidR="00C8518D" w:rsidRPr="00BC5DA7">
          <w:rPr>
            <w:rFonts w:asciiTheme="minorHAnsi" w:eastAsiaTheme="minorEastAsia" w:hAnsiTheme="minorHAnsi"/>
            <w:color w:val="auto"/>
            <w:kern w:val="2"/>
            <w:sz w:val="22"/>
            <w:lang w:eastAsia="en-AU"/>
            <w14:ligatures w14:val="standardContextual"/>
          </w:rPr>
          <w:tab/>
        </w:r>
        <w:r w:rsidR="00C8518D" w:rsidRPr="00BC5DA7">
          <w:rPr>
            <w:rStyle w:val="Hyperlink"/>
          </w:rPr>
          <w:t>RM2 — Normal operations</w:t>
        </w:r>
        <w:r w:rsidR="00C8518D" w:rsidRPr="00BC5DA7">
          <w:rPr>
            <w:webHidden/>
          </w:rPr>
          <w:tab/>
        </w:r>
        <w:r w:rsidR="00C8518D" w:rsidRPr="00BC5DA7">
          <w:rPr>
            <w:webHidden/>
          </w:rPr>
          <w:fldChar w:fldCharType="begin"/>
        </w:r>
        <w:r w:rsidR="00C8518D" w:rsidRPr="00BC5DA7">
          <w:rPr>
            <w:webHidden/>
          </w:rPr>
          <w:instrText xml:space="preserve"> PAGEREF _Toc153542492 \h </w:instrText>
        </w:r>
        <w:r w:rsidR="00C8518D" w:rsidRPr="00BC5DA7">
          <w:rPr>
            <w:webHidden/>
          </w:rPr>
        </w:r>
        <w:r w:rsidR="00C8518D" w:rsidRPr="00BC5DA7">
          <w:rPr>
            <w:webHidden/>
          </w:rPr>
          <w:fldChar w:fldCharType="separate"/>
        </w:r>
        <w:r w:rsidR="00C8518D" w:rsidRPr="00BC5DA7">
          <w:rPr>
            <w:webHidden/>
          </w:rPr>
          <w:t>149</w:t>
        </w:r>
        <w:r w:rsidR="00C8518D" w:rsidRPr="00BC5DA7">
          <w:rPr>
            <w:webHidden/>
          </w:rPr>
          <w:fldChar w:fldCharType="end"/>
        </w:r>
      </w:hyperlink>
    </w:p>
    <w:p w14:paraId="3C34A153" w14:textId="6C8FDD65" w:rsidR="00C8518D" w:rsidRPr="00BC5DA7" w:rsidRDefault="004D5A1A">
      <w:pPr>
        <w:pStyle w:val="TOC6"/>
        <w:rPr>
          <w:rFonts w:asciiTheme="minorHAnsi" w:eastAsiaTheme="minorEastAsia" w:hAnsiTheme="minorHAnsi"/>
          <w:color w:val="auto"/>
          <w:kern w:val="2"/>
          <w:sz w:val="22"/>
          <w:lang w:eastAsia="en-AU"/>
          <w14:ligatures w14:val="standardContextual"/>
        </w:rPr>
      </w:pPr>
      <w:hyperlink w:anchor="_Toc153542493" w:history="1">
        <w:r w:rsidR="00C8518D" w:rsidRPr="00BC5DA7">
          <w:rPr>
            <w:rStyle w:val="Hyperlink"/>
          </w:rPr>
          <w:t>Unit 27</w:t>
        </w:r>
        <w:r w:rsidR="00C8518D" w:rsidRPr="00BC5DA7">
          <w:rPr>
            <w:rFonts w:asciiTheme="minorHAnsi" w:eastAsiaTheme="minorEastAsia" w:hAnsiTheme="minorHAnsi"/>
            <w:color w:val="auto"/>
            <w:kern w:val="2"/>
            <w:sz w:val="22"/>
            <w:lang w:eastAsia="en-AU"/>
            <w14:ligatures w14:val="standardContextual"/>
          </w:rPr>
          <w:tab/>
        </w:r>
        <w:r w:rsidR="00C8518D" w:rsidRPr="00BC5DA7">
          <w:rPr>
            <w:rStyle w:val="Hyperlink"/>
          </w:rPr>
          <w:t>RM3 — Advanced manoeuvres</w:t>
        </w:r>
        <w:r w:rsidR="00C8518D" w:rsidRPr="00BC5DA7">
          <w:rPr>
            <w:webHidden/>
          </w:rPr>
          <w:tab/>
        </w:r>
        <w:r w:rsidR="00C8518D" w:rsidRPr="00BC5DA7">
          <w:rPr>
            <w:webHidden/>
          </w:rPr>
          <w:fldChar w:fldCharType="begin"/>
        </w:r>
        <w:r w:rsidR="00C8518D" w:rsidRPr="00BC5DA7">
          <w:rPr>
            <w:webHidden/>
          </w:rPr>
          <w:instrText xml:space="preserve"> PAGEREF _Toc153542493 \h </w:instrText>
        </w:r>
        <w:r w:rsidR="00C8518D" w:rsidRPr="00BC5DA7">
          <w:rPr>
            <w:webHidden/>
          </w:rPr>
        </w:r>
        <w:r w:rsidR="00C8518D" w:rsidRPr="00BC5DA7">
          <w:rPr>
            <w:webHidden/>
          </w:rPr>
          <w:fldChar w:fldCharType="separate"/>
        </w:r>
        <w:r w:rsidR="00C8518D" w:rsidRPr="00BC5DA7">
          <w:rPr>
            <w:webHidden/>
          </w:rPr>
          <w:t>150</w:t>
        </w:r>
        <w:r w:rsidR="00C8518D" w:rsidRPr="00BC5DA7">
          <w:rPr>
            <w:webHidden/>
          </w:rPr>
          <w:fldChar w:fldCharType="end"/>
        </w:r>
      </w:hyperlink>
    </w:p>
    <w:p w14:paraId="4A1DCAAA" w14:textId="545AFF11" w:rsidR="00C8518D" w:rsidRPr="00BC5DA7" w:rsidRDefault="004D5A1A" w:rsidP="001A79C5">
      <w:pPr>
        <w:pStyle w:val="TOC6"/>
        <w:rPr>
          <w:rStyle w:val="Hyperlink"/>
        </w:rPr>
      </w:pPr>
      <w:hyperlink w:anchor="_Toc153542494" w:history="1">
        <w:r w:rsidR="00C8518D" w:rsidRPr="00BC5DA7">
          <w:rPr>
            <w:rStyle w:val="Hyperlink"/>
          </w:rPr>
          <w:t>Unit 28</w:t>
        </w:r>
        <w:r w:rsidR="00C8518D" w:rsidRPr="00BC5DA7">
          <w:rPr>
            <w:rStyle w:val="Hyperlink"/>
          </w:rPr>
          <w:tab/>
          <w:t>RM4 — Operation in abnormal situations and emergencies</w:t>
        </w:r>
        <w:r w:rsidR="00C8518D" w:rsidRPr="00BC5DA7">
          <w:rPr>
            <w:rStyle w:val="Hyperlink"/>
            <w:webHidden/>
          </w:rPr>
          <w:tab/>
        </w:r>
        <w:r w:rsidR="00C8518D" w:rsidRPr="00BC5DA7">
          <w:rPr>
            <w:rStyle w:val="Hyperlink"/>
            <w:webHidden/>
          </w:rPr>
          <w:fldChar w:fldCharType="begin"/>
        </w:r>
        <w:r w:rsidR="00C8518D" w:rsidRPr="00BC5DA7">
          <w:rPr>
            <w:rStyle w:val="Hyperlink"/>
            <w:webHidden/>
          </w:rPr>
          <w:instrText xml:space="preserve"> PAGEREF _Toc153542494 \h </w:instrText>
        </w:r>
        <w:r w:rsidR="00C8518D" w:rsidRPr="00BC5DA7">
          <w:rPr>
            <w:rStyle w:val="Hyperlink"/>
            <w:webHidden/>
          </w:rPr>
        </w:r>
        <w:r w:rsidR="00C8518D" w:rsidRPr="00BC5DA7">
          <w:rPr>
            <w:rStyle w:val="Hyperlink"/>
            <w:webHidden/>
          </w:rPr>
          <w:fldChar w:fldCharType="separate"/>
        </w:r>
        <w:r w:rsidR="00C8518D" w:rsidRPr="00BC5DA7">
          <w:rPr>
            <w:rStyle w:val="Hyperlink"/>
            <w:webHidden/>
          </w:rPr>
          <w:t>151</w:t>
        </w:r>
        <w:r w:rsidR="00C8518D" w:rsidRPr="00BC5DA7">
          <w:rPr>
            <w:rStyle w:val="Hyperlink"/>
            <w:webHidden/>
          </w:rPr>
          <w:fldChar w:fldCharType="end"/>
        </w:r>
      </w:hyperlink>
    </w:p>
    <w:p w14:paraId="73F4A99B" w14:textId="0FA204A7" w:rsidR="00C8518D" w:rsidRPr="00BC5DA7" w:rsidRDefault="004D5A1A">
      <w:pPr>
        <w:pStyle w:val="TOC5"/>
        <w:rPr>
          <w:rFonts w:asciiTheme="minorHAnsi" w:eastAsiaTheme="minorEastAsia" w:hAnsiTheme="minorHAnsi"/>
          <w:color w:val="auto"/>
          <w:kern w:val="2"/>
          <w:sz w:val="22"/>
          <w:lang w:eastAsia="en-AU"/>
          <w14:ligatures w14:val="standardContextual"/>
        </w:rPr>
      </w:pPr>
      <w:hyperlink w:anchor="_Toc153542495" w:history="1">
        <w:r w:rsidR="00C8518D" w:rsidRPr="00BC5DA7">
          <w:rPr>
            <w:rStyle w:val="Hyperlink"/>
          </w:rPr>
          <w:t>Appendix 4</w:t>
        </w:r>
        <w:r w:rsidR="00C8518D" w:rsidRPr="00BC5DA7">
          <w:rPr>
            <w:rFonts w:asciiTheme="minorHAnsi" w:eastAsiaTheme="minorEastAsia" w:hAnsiTheme="minorHAnsi"/>
            <w:color w:val="auto"/>
            <w:kern w:val="2"/>
            <w:sz w:val="22"/>
            <w:lang w:eastAsia="en-AU"/>
            <w14:ligatures w14:val="standardContextual"/>
          </w:rPr>
          <w:tab/>
        </w:r>
        <w:r w:rsidR="00C8518D" w:rsidRPr="00BC5DA7">
          <w:rPr>
            <w:rStyle w:val="Hyperlink"/>
          </w:rPr>
          <w:t>Category specific units — Helicopter (single rotor class) category</w:t>
        </w:r>
        <w:r w:rsidR="00C8518D" w:rsidRPr="00BC5DA7">
          <w:rPr>
            <w:webHidden/>
          </w:rPr>
          <w:tab/>
        </w:r>
        <w:r w:rsidR="00C8518D" w:rsidRPr="00BC5DA7">
          <w:rPr>
            <w:webHidden/>
          </w:rPr>
          <w:fldChar w:fldCharType="begin"/>
        </w:r>
        <w:r w:rsidR="00C8518D" w:rsidRPr="00BC5DA7">
          <w:rPr>
            <w:webHidden/>
          </w:rPr>
          <w:instrText xml:space="preserve"> PAGEREF _Toc153542495 \h </w:instrText>
        </w:r>
        <w:r w:rsidR="00C8518D" w:rsidRPr="00BC5DA7">
          <w:rPr>
            <w:webHidden/>
          </w:rPr>
        </w:r>
        <w:r w:rsidR="00C8518D" w:rsidRPr="00BC5DA7">
          <w:rPr>
            <w:webHidden/>
          </w:rPr>
          <w:fldChar w:fldCharType="separate"/>
        </w:r>
        <w:r w:rsidR="00C8518D" w:rsidRPr="00BC5DA7">
          <w:rPr>
            <w:webHidden/>
          </w:rPr>
          <w:t>153</w:t>
        </w:r>
        <w:r w:rsidR="00C8518D" w:rsidRPr="00BC5DA7">
          <w:rPr>
            <w:webHidden/>
          </w:rPr>
          <w:fldChar w:fldCharType="end"/>
        </w:r>
      </w:hyperlink>
    </w:p>
    <w:p w14:paraId="0C1B94F3" w14:textId="71909A03" w:rsidR="00C8518D" w:rsidRPr="00BC5DA7" w:rsidRDefault="004D5A1A">
      <w:pPr>
        <w:pStyle w:val="TOC6"/>
        <w:rPr>
          <w:rFonts w:asciiTheme="minorHAnsi" w:eastAsiaTheme="minorEastAsia" w:hAnsiTheme="minorHAnsi"/>
          <w:color w:val="auto"/>
          <w:kern w:val="2"/>
          <w:sz w:val="22"/>
          <w:lang w:eastAsia="en-AU"/>
          <w14:ligatures w14:val="standardContextual"/>
        </w:rPr>
      </w:pPr>
      <w:hyperlink w:anchor="_Toc153542496" w:history="1">
        <w:r w:rsidR="00C8518D" w:rsidRPr="00BC5DA7">
          <w:rPr>
            <w:rStyle w:val="Hyperlink"/>
          </w:rPr>
          <w:t>Unit 29</w:t>
        </w:r>
        <w:r w:rsidR="00C8518D" w:rsidRPr="00BC5DA7">
          <w:rPr>
            <w:rFonts w:asciiTheme="minorHAnsi" w:eastAsiaTheme="minorEastAsia" w:hAnsiTheme="minorHAnsi"/>
            <w:color w:val="auto"/>
            <w:kern w:val="2"/>
            <w:sz w:val="22"/>
            <w:lang w:eastAsia="en-AU"/>
            <w14:ligatures w14:val="standardContextual"/>
          </w:rPr>
          <w:tab/>
        </w:r>
        <w:r w:rsidR="00C8518D" w:rsidRPr="00BC5DA7">
          <w:rPr>
            <w:rStyle w:val="Hyperlink"/>
          </w:rPr>
          <w:t>RH1 — Control on ground</w:t>
        </w:r>
        <w:r w:rsidR="00C8518D" w:rsidRPr="00BC5DA7">
          <w:rPr>
            <w:webHidden/>
          </w:rPr>
          <w:tab/>
        </w:r>
        <w:r w:rsidR="00C8518D" w:rsidRPr="00BC5DA7">
          <w:rPr>
            <w:webHidden/>
          </w:rPr>
          <w:fldChar w:fldCharType="begin"/>
        </w:r>
        <w:r w:rsidR="00C8518D" w:rsidRPr="00BC5DA7">
          <w:rPr>
            <w:webHidden/>
          </w:rPr>
          <w:instrText xml:space="preserve"> PAGEREF _Toc153542496 \h </w:instrText>
        </w:r>
        <w:r w:rsidR="00C8518D" w:rsidRPr="00BC5DA7">
          <w:rPr>
            <w:webHidden/>
          </w:rPr>
        </w:r>
        <w:r w:rsidR="00C8518D" w:rsidRPr="00BC5DA7">
          <w:rPr>
            <w:webHidden/>
          </w:rPr>
          <w:fldChar w:fldCharType="separate"/>
        </w:r>
        <w:r w:rsidR="00C8518D" w:rsidRPr="00BC5DA7">
          <w:rPr>
            <w:webHidden/>
          </w:rPr>
          <w:t>153</w:t>
        </w:r>
        <w:r w:rsidR="00C8518D" w:rsidRPr="00BC5DA7">
          <w:rPr>
            <w:webHidden/>
          </w:rPr>
          <w:fldChar w:fldCharType="end"/>
        </w:r>
      </w:hyperlink>
    </w:p>
    <w:p w14:paraId="192DE8A6" w14:textId="590137BF" w:rsidR="00C8518D" w:rsidRPr="00BC5DA7" w:rsidRDefault="004D5A1A">
      <w:pPr>
        <w:pStyle w:val="TOC6"/>
        <w:rPr>
          <w:rFonts w:asciiTheme="minorHAnsi" w:eastAsiaTheme="minorEastAsia" w:hAnsiTheme="minorHAnsi"/>
          <w:color w:val="auto"/>
          <w:kern w:val="2"/>
          <w:sz w:val="22"/>
          <w:lang w:eastAsia="en-AU"/>
          <w14:ligatures w14:val="standardContextual"/>
        </w:rPr>
      </w:pPr>
      <w:hyperlink w:anchor="_Toc153542497" w:history="1">
        <w:r w:rsidR="00C8518D" w:rsidRPr="00BC5DA7">
          <w:rPr>
            <w:rStyle w:val="Hyperlink"/>
          </w:rPr>
          <w:t>Unit 30</w:t>
        </w:r>
        <w:r w:rsidR="00C8518D" w:rsidRPr="00BC5DA7">
          <w:rPr>
            <w:rFonts w:asciiTheme="minorHAnsi" w:eastAsiaTheme="minorEastAsia" w:hAnsiTheme="minorHAnsi"/>
            <w:color w:val="auto"/>
            <w:kern w:val="2"/>
            <w:sz w:val="22"/>
            <w:lang w:eastAsia="en-AU"/>
            <w14:ligatures w14:val="standardContextual"/>
          </w:rPr>
          <w:tab/>
        </w:r>
        <w:r w:rsidR="00C8518D" w:rsidRPr="00BC5DA7">
          <w:rPr>
            <w:rStyle w:val="Hyperlink"/>
          </w:rPr>
          <w:t>RH2 — Launch, hover and landing</w:t>
        </w:r>
        <w:r w:rsidR="00C8518D" w:rsidRPr="00BC5DA7">
          <w:rPr>
            <w:webHidden/>
          </w:rPr>
          <w:tab/>
        </w:r>
        <w:r w:rsidR="00C8518D" w:rsidRPr="00BC5DA7">
          <w:rPr>
            <w:webHidden/>
          </w:rPr>
          <w:fldChar w:fldCharType="begin"/>
        </w:r>
        <w:r w:rsidR="00C8518D" w:rsidRPr="00BC5DA7">
          <w:rPr>
            <w:webHidden/>
          </w:rPr>
          <w:instrText xml:space="preserve"> PAGEREF _Toc153542497 \h </w:instrText>
        </w:r>
        <w:r w:rsidR="00C8518D" w:rsidRPr="00BC5DA7">
          <w:rPr>
            <w:webHidden/>
          </w:rPr>
        </w:r>
        <w:r w:rsidR="00C8518D" w:rsidRPr="00BC5DA7">
          <w:rPr>
            <w:webHidden/>
          </w:rPr>
          <w:fldChar w:fldCharType="separate"/>
        </w:r>
        <w:r w:rsidR="00C8518D" w:rsidRPr="00BC5DA7">
          <w:rPr>
            <w:webHidden/>
          </w:rPr>
          <w:t>155</w:t>
        </w:r>
        <w:r w:rsidR="00C8518D" w:rsidRPr="00BC5DA7">
          <w:rPr>
            <w:webHidden/>
          </w:rPr>
          <w:fldChar w:fldCharType="end"/>
        </w:r>
      </w:hyperlink>
    </w:p>
    <w:p w14:paraId="1142EEE4" w14:textId="44D49006" w:rsidR="00C8518D" w:rsidRPr="00BC5DA7" w:rsidRDefault="004D5A1A">
      <w:pPr>
        <w:pStyle w:val="TOC6"/>
        <w:rPr>
          <w:rFonts w:asciiTheme="minorHAnsi" w:eastAsiaTheme="minorEastAsia" w:hAnsiTheme="minorHAnsi"/>
          <w:color w:val="auto"/>
          <w:kern w:val="2"/>
          <w:sz w:val="22"/>
          <w:lang w:eastAsia="en-AU"/>
          <w14:ligatures w14:val="standardContextual"/>
        </w:rPr>
      </w:pPr>
      <w:hyperlink w:anchor="_Toc153542498" w:history="1">
        <w:r w:rsidR="00C8518D" w:rsidRPr="00BC5DA7">
          <w:rPr>
            <w:rStyle w:val="Hyperlink"/>
          </w:rPr>
          <w:t>Unit 31</w:t>
        </w:r>
        <w:r w:rsidR="00C8518D" w:rsidRPr="00BC5DA7">
          <w:rPr>
            <w:rFonts w:asciiTheme="minorHAnsi" w:eastAsiaTheme="minorEastAsia" w:hAnsiTheme="minorHAnsi"/>
            <w:color w:val="auto"/>
            <w:kern w:val="2"/>
            <w:sz w:val="22"/>
            <w:lang w:eastAsia="en-AU"/>
            <w14:ligatures w14:val="standardContextual"/>
          </w:rPr>
          <w:tab/>
        </w:r>
        <w:r w:rsidR="00C8518D" w:rsidRPr="00BC5DA7">
          <w:rPr>
            <w:rStyle w:val="Hyperlink"/>
          </w:rPr>
          <w:t>RH3 — Normal operation</w:t>
        </w:r>
        <w:r w:rsidR="00C8518D" w:rsidRPr="00BC5DA7">
          <w:rPr>
            <w:webHidden/>
          </w:rPr>
          <w:tab/>
        </w:r>
        <w:r w:rsidR="00C8518D" w:rsidRPr="00BC5DA7">
          <w:rPr>
            <w:webHidden/>
          </w:rPr>
          <w:fldChar w:fldCharType="begin"/>
        </w:r>
        <w:r w:rsidR="00C8518D" w:rsidRPr="00BC5DA7">
          <w:rPr>
            <w:webHidden/>
          </w:rPr>
          <w:instrText xml:space="preserve"> PAGEREF _Toc153542498 \h </w:instrText>
        </w:r>
        <w:r w:rsidR="00C8518D" w:rsidRPr="00BC5DA7">
          <w:rPr>
            <w:webHidden/>
          </w:rPr>
        </w:r>
        <w:r w:rsidR="00C8518D" w:rsidRPr="00BC5DA7">
          <w:rPr>
            <w:webHidden/>
          </w:rPr>
          <w:fldChar w:fldCharType="separate"/>
        </w:r>
        <w:r w:rsidR="00C8518D" w:rsidRPr="00BC5DA7">
          <w:rPr>
            <w:webHidden/>
          </w:rPr>
          <w:t>157</w:t>
        </w:r>
        <w:r w:rsidR="00C8518D" w:rsidRPr="00BC5DA7">
          <w:rPr>
            <w:webHidden/>
          </w:rPr>
          <w:fldChar w:fldCharType="end"/>
        </w:r>
      </w:hyperlink>
    </w:p>
    <w:p w14:paraId="4FD35859" w14:textId="1876AC9C" w:rsidR="00C8518D" w:rsidRPr="00BC5DA7" w:rsidRDefault="004D5A1A">
      <w:pPr>
        <w:pStyle w:val="TOC6"/>
        <w:rPr>
          <w:rFonts w:asciiTheme="minorHAnsi" w:eastAsiaTheme="minorEastAsia" w:hAnsiTheme="minorHAnsi"/>
          <w:color w:val="auto"/>
          <w:kern w:val="2"/>
          <w:sz w:val="22"/>
          <w:lang w:eastAsia="en-AU"/>
          <w14:ligatures w14:val="standardContextual"/>
        </w:rPr>
      </w:pPr>
      <w:hyperlink w:anchor="_Toc153542499" w:history="1">
        <w:r w:rsidR="00C8518D" w:rsidRPr="00BC5DA7">
          <w:rPr>
            <w:rStyle w:val="Hyperlink"/>
          </w:rPr>
          <w:t>Unit 32</w:t>
        </w:r>
        <w:r w:rsidR="00C8518D" w:rsidRPr="00BC5DA7">
          <w:rPr>
            <w:rFonts w:asciiTheme="minorHAnsi" w:eastAsiaTheme="minorEastAsia" w:hAnsiTheme="minorHAnsi"/>
            <w:color w:val="auto"/>
            <w:kern w:val="2"/>
            <w:sz w:val="22"/>
            <w:lang w:eastAsia="en-AU"/>
            <w14:ligatures w14:val="standardContextual"/>
          </w:rPr>
          <w:tab/>
        </w:r>
        <w:r w:rsidR="00C8518D" w:rsidRPr="00BC5DA7">
          <w:rPr>
            <w:rStyle w:val="Hyperlink"/>
          </w:rPr>
          <w:t>RH4 — Advanced manoeuvres</w:t>
        </w:r>
        <w:r w:rsidR="00C8518D" w:rsidRPr="00BC5DA7">
          <w:rPr>
            <w:webHidden/>
          </w:rPr>
          <w:tab/>
        </w:r>
        <w:r w:rsidR="00C8518D" w:rsidRPr="00BC5DA7">
          <w:rPr>
            <w:webHidden/>
          </w:rPr>
          <w:fldChar w:fldCharType="begin"/>
        </w:r>
        <w:r w:rsidR="00C8518D" w:rsidRPr="00BC5DA7">
          <w:rPr>
            <w:webHidden/>
          </w:rPr>
          <w:instrText xml:space="preserve"> PAGEREF _Toc153542499 \h </w:instrText>
        </w:r>
        <w:r w:rsidR="00C8518D" w:rsidRPr="00BC5DA7">
          <w:rPr>
            <w:webHidden/>
          </w:rPr>
        </w:r>
        <w:r w:rsidR="00C8518D" w:rsidRPr="00BC5DA7">
          <w:rPr>
            <w:webHidden/>
          </w:rPr>
          <w:fldChar w:fldCharType="separate"/>
        </w:r>
        <w:r w:rsidR="00C8518D" w:rsidRPr="00BC5DA7">
          <w:rPr>
            <w:webHidden/>
          </w:rPr>
          <w:t>158</w:t>
        </w:r>
        <w:r w:rsidR="00C8518D" w:rsidRPr="00BC5DA7">
          <w:rPr>
            <w:webHidden/>
          </w:rPr>
          <w:fldChar w:fldCharType="end"/>
        </w:r>
      </w:hyperlink>
    </w:p>
    <w:p w14:paraId="79F13F05" w14:textId="638D81B9" w:rsidR="00C8518D" w:rsidRPr="00BC5DA7" w:rsidRDefault="004D5A1A">
      <w:pPr>
        <w:pStyle w:val="TOC6"/>
        <w:rPr>
          <w:rFonts w:asciiTheme="minorHAnsi" w:eastAsiaTheme="minorEastAsia" w:hAnsiTheme="minorHAnsi"/>
          <w:color w:val="auto"/>
          <w:kern w:val="2"/>
          <w:sz w:val="22"/>
          <w:lang w:eastAsia="en-AU"/>
          <w14:ligatures w14:val="standardContextual"/>
        </w:rPr>
      </w:pPr>
      <w:hyperlink w:anchor="_Toc153542500" w:history="1">
        <w:r w:rsidR="00C8518D" w:rsidRPr="00BC5DA7">
          <w:rPr>
            <w:rStyle w:val="Hyperlink"/>
          </w:rPr>
          <w:t>Unit 33</w:t>
        </w:r>
        <w:r w:rsidR="00C8518D" w:rsidRPr="00BC5DA7">
          <w:rPr>
            <w:rFonts w:asciiTheme="minorHAnsi" w:eastAsiaTheme="minorEastAsia" w:hAnsiTheme="minorHAnsi"/>
            <w:color w:val="auto"/>
            <w:kern w:val="2"/>
            <w:sz w:val="22"/>
            <w:lang w:eastAsia="en-AU"/>
            <w14:ligatures w14:val="standardContextual"/>
          </w:rPr>
          <w:tab/>
        </w:r>
        <w:r w:rsidR="00C8518D" w:rsidRPr="00BC5DA7">
          <w:rPr>
            <w:rStyle w:val="Hyperlink"/>
          </w:rPr>
          <w:t>RH5 — Operation in abnormal situations and emergencies</w:t>
        </w:r>
        <w:r w:rsidR="00C8518D" w:rsidRPr="00BC5DA7">
          <w:rPr>
            <w:webHidden/>
          </w:rPr>
          <w:tab/>
        </w:r>
        <w:r w:rsidR="00C8518D" w:rsidRPr="00BC5DA7">
          <w:rPr>
            <w:webHidden/>
          </w:rPr>
          <w:fldChar w:fldCharType="begin"/>
        </w:r>
        <w:r w:rsidR="00C8518D" w:rsidRPr="00BC5DA7">
          <w:rPr>
            <w:webHidden/>
          </w:rPr>
          <w:instrText xml:space="preserve"> PAGEREF _Toc153542500 \h </w:instrText>
        </w:r>
        <w:r w:rsidR="00C8518D" w:rsidRPr="00BC5DA7">
          <w:rPr>
            <w:webHidden/>
          </w:rPr>
        </w:r>
        <w:r w:rsidR="00C8518D" w:rsidRPr="00BC5DA7">
          <w:rPr>
            <w:webHidden/>
          </w:rPr>
          <w:fldChar w:fldCharType="separate"/>
        </w:r>
        <w:r w:rsidR="00C8518D" w:rsidRPr="00BC5DA7">
          <w:rPr>
            <w:webHidden/>
          </w:rPr>
          <w:t>159</w:t>
        </w:r>
        <w:r w:rsidR="00C8518D" w:rsidRPr="00BC5DA7">
          <w:rPr>
            <w:webHidden/>
          </w:rPr>
          <w:fldChar w:fldCharType="end"/>
        </w:r>
      </w:hyperlink>
    </w:p>
    <w:p w14:paraId="370BAA36" w14:textId="67DE7E1F" w:rsidR="00C8518D" w:rsidRPr="00BC5DA7" w:rsidRDefault="004D5A1A">
      <w:pPr>
        <w:pStyle w:val="TOC5"/>
        <w:rPr>
          <w:rFonts w:asciiTheme="minorHAnsi" w:eastAsiaTheme="minorEastAsia" w:hAnsiTheme="minorHAnsi"/>
          <w:color w:val="auto"/>
          <w:kern w:val="2"/>
          <w:sz w:val="22"/>
          <w:lang w:eastAsia="en-AU"/>
          <w14:ligatures w14:val="standardContextual"/>
        </w:rPr>
      </w:pPr>
      <w:hyperlink w:anchor="_Toc153542501" w:history="1">
        <w:r w:rsidR="00C8518D" w:rsidRPr="00BC5DA7">
          <w:rPr>
            <w:rStyle w:val="Hyperlink"/>
          </w:rPr>
          <w:t>Appendix 5</w:t>
        </w:r>
        <w:r w:rsidR="00C8518D" w:rsidRPr="00BC5DA7">
          <w:rPr>
            <w:rFonts w:asciiTheme="minorHAnsi" w:eastAsiaTheme="minorEastAsia" w:hAnsiTheme="minorHAnsi"/>
            <w:color w:val="auto"/>
            <w:kern w:val="2"/>
            <w:sz w:val="22"/>
            <w:lang w:eastAsia="en-AU"/>
            <w14:ligatures w14:val="standardContextual"/>
          </w:rPr>
          <w:tab/>
        </w:r>
        <w:r w:rsidR="00C8518D" w:rsidRPr="00BC5DA7">
          <w:rPr>
            <w:rStyle w:val="Hyperlink"/>
          </w:rPr>
          <w:t>Category specific units — powered-lift category</w:t>
        </w:r>
        <w:r w:rsidR="00C8518D" w:rsidRPr="00BC5DA7">
          <w:rPr>
            <w:webHidden/>
          </w:rPr>
          <w:tab/>
        </w:r>
        <w:r w:rsidR="00C8518D" w:rsidRPr="00BC5DA7">
          <w:rPr>
            <w:webHidden/>
          </w:rPr>
          <w:fldChar w:fldCharType="begin"/>
        </w:r>
        <w:r w:rsidR="00C8518D" w:rsidRPr="00BC5DA7">
          <w:rPr>
            <w:webHidden/>
          </w:rPr>
          <w:instrText xml:space="preserve"> PAGEREF _Toc153542501 \h </w:instrText>
        </w:r>
        <w:r w:rsidR="00C8518D" w:rsidRPr="00BC5DA7">
          <w:rPr>
            <w:webHidden/>
          </w:rPr>
        </w:r>
        <w:r w:rsidR="00C8518D" w:rsidRPr="00BC5DA7">
          <w:rPr>
            <w:webHidden/>
          </w:rPr>
          <w:fldChar w:fldCharType="separate"/>
        </w:r>
        <w:r w:rsidR="00C8518D" w:rsidRPr="00BC5DA7">
          <w:rPr>
            <w:webHidden/>
          </w:rPr>
          <w:t>161</w:t>
        </w:r>
        <w:r w:rsidR="00C8518D" w:rsidRPr="00BC5DA7">
          <w:rPr>
            <w:webHidden/>
          </w:rPr>
          <w:fldChar w:fldCharType="end"/>
        </w:r>
      </w:hyperlink>
    </w:p>
    <w:p w14:paraId="558DBC26" w14:textId="44141651" w:rsidR="00C8518D" w:rsidRPr="00BC5DA7" w:rsidRDefault="004D5A1A">
      <w:pPr>
        <w:pStyle w:val="TOC6"/>
        <w:rPr>
          <w:rFonts w:asciiTheme="minorHAnsi" w:eastAsiaTheme="minorEastAsia" w:hAnsiTheme="minorHAnsi"/>
          <w:color w:val="auto"/>
          <w:kern w:val="2"/>
          <w:sz w:val="22"/>
          <w:lang w:eastAsia="en-AU"/>
          <w14:ligatures w14:val="standardContextual"/>
        </w:rPr>
      </w:pPr>
      <w:hyperlink w:anchor="_Toc153542502" w:history="1">
        <w:r w:rsidR="00C8518D" w:rsidRPr="00BC5DA7">
          <w:rPr>
            <w:rStyle w:val="Hyperlink"/>
          </w:rPr>
          <w:t>Unit 34</w:t>
        </w:r>
        <w:r w:rsidR="00C8518D" w:rsidRPr="00BC5DA7">
          <w:rPr>
            <w:rFonts w:asciiTheme="minorHAnsi" w:eastAsiaTheme="minorEastAsia" w:hAnsiTheme="minorHAnsi"/>
            <w:color w:val="auto"/>
            <w:kern w:val="2"/>
            <w:sz w:val="22"/>
            <w:lang w:eastAsia="en-AU"/>
            <w14:ligatures w14:val="standardContextual"/>
          </w:rPr>
          <w:tab/>
        </w:r>
        <w:r w:rsidR="00C8518D" w:rsidRPr="00BC5DA7">
          <w:rPr>
            <w:rStyle w:val="Hyperlink"/>
          </w:rPr>
          <w:t>RP1 — Control on ground, launch, hover and landing</w:t>
        </w:r>
        <w:r w:rsidR="00C8518D" w:rsidRPr="00BC5DA7">
          <w:rPr>
            <w:webHidden/>
          </w:rPr>
          <w:tab/>
        </w:r>
        <w:r w:rsidR="00C8518D" w:rsidRPr="00BC5DA7">
          <w:rPr>
            <w:webHidden/>
          </w:rPr>
          <w:fldChar w:fldCharType="begin"/>
        </w:r>
        <w:r w:rsidR="00C8518D" w:rsidRPr="00BC5DA7">
          <w:rPr>
            <w:webHidden/>
          </w:rPr>
          <w:instrText xml:space="preserve"> PAGEREF _Toc153542502 \h </w:instrText>
        </w:r>
        <w:r w:rsidR="00C8518D" w:rsidRPr="00BC5DA7">
          <w:rPr>
            <w:webHidden/>
          </w:rPr>
        </w:r>
        <w:r w:rsidR="00C8518D" w:rsidRPr="00BC5DA7">
          <w:rPr>
            <w:webHidden/>
          </w:rPr>
          <w:fldChar w:fldCharType="separate"/>
        </w:r>
        <w:r w:rsidR="00C8518D" w:rsidRPr="00BC5DA7">
          <w:rPr>
            <w:webHidden/>
          </w:rPr>
          <w:t>161</w:t>
        </w:r>
        <w:r w:rsidR="00C8518D" w:rsidRPr="00BC5DA7">
          <w:rPr>
            <w:webHidden/>
          </w:rPr>
          <w:fldChar w:fldCharType="end"/>
        </w:r>
      </w:hyperlink>
    </w:p>
    <w:p w14:paraId="3977D22D" w14:textId="3018024C" w:rsidR="00C8518D" w:rsidRPr="00BC5DA7" w:rsidRDefault="004D5A1A">
      <w:pPr>
        <w:pStyle w:val="TOC6"/>
        <w:rPr>
          <w:rFonts w:asciiTheme="minorHAnsi" w:eastAsiaTheme="minorEastAsia" w:hAnsiTheme="minorHAnsi"/>
          <w:color w:val="auto"/>
          <w:kern w:val="2"/>
          <w:sz w:val="22"/>
          <w:lang w:eastAsia="en-AU"/>
          <w14:ligatures w14:val="standardContextual"/>
        </w:rPr>
      </w:pPr>
      <w:hyperlink w:anchor="_Toc153542503" w:history="1">
        <w:r w:rsidR="00C8518D" w:rsidRPr="00BC5DA7">
          <w:rPr>
            <w:rStyle w:val="Hyperlink"/>
          </w:rPr>
          <w:t>Unit 35</w:t>
        </w:r>
        <w:r w:rsidR="00C8518D" w:rsidRPr="00BC5DA7">
          <w:rPr>
            <w:rFonts w:asciiTheme="minorHAnsi" w:eastAsiaTheme="minorEastAsia" w:hAnsiTheme="minorHAnsi"/>
            <w:color w:val="auto"/>
            <w:kern w:val="2"/>
            <w:sz w:val="22"/>
            <w:lang w:eastAsia="en-AU"/>
            <w14:ligatures w14:val="standardContextual"/>
          </w:rPr>
          <w:tab/>
        </w:r>
        <w:r w:rsidR="00C8518D" w:rsidRPr="00BC5DA7">
          <w:rPr>
            <w:rStyle w:val="Hyperlink"/>
          </w:rPr>
          <w:t>RP2 — Transitional flight</w:t>
        </w:r>
        <w:r w:rsidR="00C8518D" w:rsidRPr="00BC5DA7">
          <w:rPr>
            <w:webHidden/>
          </w:rPr>
          <w:tab/>
        </w:r>
        <w:r w:rsidR="00C8518D" w:rsidRPr="00BC5DA7">
          <w:rPr>
            <w:webHidden/>
          </w:rPr>
          <w:fldChar w:fldCharType="begin"/>
        </w:r>
        <w:r w:rsidR="00C8518D" w:rsidRPr="00BC5DA7">
          <w:rPr>
            <w:webHidden/>
          </w:rPr>
          <w:instrText xml:space="preserve"> PAGEREF _Toc153542503 \h </w:instrText>
        </w:r>
        <w:r w:rsidR="00C8518D" w:rsidRPr="00BC5DA7">
          <w:rPr>
            <w:webHidden/>
          </w:rPr>
        </w:r>
        <w:r w:rsidR="00C8518D" w:rsidRPr="00BC5DA7">
          <w:rPr>
            <w:webHidden/>
          </w:rPr>
          <w:fldChar w:fldCharType="separate"/>
        </w:r>
        <w:r w:rsidR="00C8518D" w:rsidRPr="00BC5DA7">
          <w:rPr>
            <w:webHidden/>
          </w:rPr>
          <w:t>162</w:t>
        </w:r>
        <w:r w:rsidR="00C8518D" w:rsidRPr="00BC5DA7">
          <w:rPr>
            <w:webHidden/>
          </w:rPr>
          <w:fldChar w:fldCharType="end"/>
        </w:r>
      </w:hyperlink>
    </w:p>
    <w:p w14:paraId="44C6D00E" w14:textId="192A7D44" w:rsidR="00C8518D" w:rsidRPr="00BC5DA7" w:rsidRDefault="004D5A1A">
      <w:pPr>
        <w:pStyle w:val="TOC6"/>
        <w:rPr>
          <w:rFonts w:asciiTheme="minorHAnsi" w:eastAsiaTheme="minorEastAsia" w:hAnsiTheme="minorHAnsi"/>
          <w:color w:val="auto"/>
          <w:kern w:val="2"/>
          <w:sz w:val="22"/>
          <w:lang w:eastAsia="en-AU"/>
          <w14:ligatures w14:val="standardContextual"/>
        </w:rPr>
      </w:pPr>
      <w:hyperlink w:anchor="_Toc153542504" w:history="1">
        <w:r w:rsidR="00C8518D" w:rsidRPr="00BC5DA7">
          <w:rPr>
            <w:rStyle w:val="Hyperlink"/>
          </w:rPr>
          <w:t>Unit 36</w:t>
        </w:r>
        <w:r w:rsidR="00C8518D" w:rsidRPr="00BC5DA7">
          <w:rPr>
            <w:rFonts w:asciiTheme="minorHAnsi" w:eastAsiaTheme="minorEastAsia" w:hAnsiTheme="minorHAnsi"/>
            <w:color w:val="auto"/>
            <w:kern w:val="2"/>
            <w:sz w:val="22"/>
            <w:lang w:eastAsia="en-AU"/>
            <w14:ligatures w14:val="standardContextual"/>
          </w:rPr>
          <w:tab/>
        </w:r>
        <w:r w:rsidR="00C8518D" w:rsidRPr="00BC5DA7">
          <w:rPr>
            <w:rStyle w:val="Hyperlink"/>
          </w:rPr>
          <w:t>RP3 — Climb, cruise and descent</w:t>
        </w:r>
        <w:r w:rsidR="00C8518D" w:rsidRPr="00BC5DA7">
          <w:rPr>
            <w:webHidden/>
          </w:rPr>
          <w:tab/>
        </w:r>
        <w:r w:rsidR="00C8518D" w:rsidRPr="00BC5DA7">
          <w:rPr>
            <w:webHidden/>
          </w:rPr>
          <w:fldChar w:fldCharType="begin"/>
        </w:r>
        <w:r w:rsidR="00C8518D" w:rsidRPr="00BC5DA7">
          <w:rPr>
            <w:webHidden/>
          </w:rPr>
          <w:instrText xml:space="preserve"> PAGEREF _Toc153542504 \h </w:instrText>
        </w:r>
        <w:r w:rsidR="00C8518D" w:rsidRPr="00BC5DA7">
          <w:rPr>
            <w:webHidden/>
          </w:rPr>
        </w:r>
        <w:r w:rsidR="00C8518D" w:rsidRPr="00BC5DA7">
          <w:rPr>
            <w:webHidden/>
          </w:rPr>
          <w:fldChar w:fldCharType="separate"/>
        </w:r>
        <w:r w:rsidR="00C8518D" w:rsidRPr="00BC5DA7">
          <w:rPr>
            <w:webHidden/>
          </w:rPr>
          <w:t>163</w:t>
        </w:r>
        <w:r w:rsidR="00C8518D" w:rsidRPr="00BC5DA7">
          <w:rPr>
            <w:webHidden/>
          </w:rPr>
          <w:fldChar w:fldCharType="end"/>
        </w:r>
      </w:hyperlink>
    </w:p>
    <w:p w14:paraId="1A287C69" w14:textId="16B757CA" w:rsidR="00C8518D" w:rsidRPr="00BC5DA7" w:rsidRDefault="004D5A1A">
      <w:pPr>
        <w:pStyle w:val="TOC6"/>
        <w:rPr>
          <w:rFonts w:asciiTheme="minorHAnsi" w:eastAsiaTheme="minorEastAsia" w:hAnsiTheme="minorHAnsi"/>
          <w:color w:val="auto"/>
          <w:kern w:val="2"/>
          <w:sz w:val="22"/>
          <w:lang w:eastAsia="en-AU"/>
          <w14:ligatures w14:val="standardContextual"/>
        </w:rPr>
      </w:pPr>
      <w:hyperlink w:anchor="_Toc153542505" w:history="1">
        <w:r w:rsidR="00C8518D" w:rsidRPr="00BC5DA7">
          <w:rPr>
            <w:rStyle w:val="Hyperlink"/>
          </w:rPr>
          <w:t>Unit 37</w:t>
        </w:r>
        <w:r w:rsidR="00C8518D" w:rsidRPr="00BC5DA7">
          <w:rPr>
            <w:rFonts w:asciiTheme="minorHAnsi" w:eastAsiaTheme="minorEastAsia" w:hAnsiTheme="minorHAnsi"/>
            <w:color w:val="auto"/>
            <w:kern w:val="2"/>
            <w:sz w:val="22"/>
            <w:lang w:eastAsia="en-AU"/>
            <w14:ligatures w14:val="standardContextual"/>
          </w:rPr>
          <w:tab/>
        </w:r>
        <w:r w:rsidR="00C8518D" w:rsidRPr="00BC5DA7">
          <w:rPr>
            <w:rStyle w:val="Hyperlink"/>
          </w:rPr>
          <w:t>RP4 — Advanced manoeuvres</w:t>
        </w:r>
        <w:r w:rsidR="00C8518D" w:rsidRPr="00BC5DA7">
          <w:rPr>
            <w:webHidden/>
          </w:rPr>
          <w:tab/>
        </w:r>
        <w:r w:rsidR="00C8518D" w:rsidRPr="00BC5DA7">
          <w:rPr>
            <w:webHidden/>
          </w:rPr>
          <w:fldChar w:fldCharType="begin"/>
        </w:r>
        <w:r w:rsidR="00C8518D" w:rsidRPr="00BC5DA7">
          <w:rPr>
            <w:webHidden/>
          </w:rPr>
          <w:instrText xml:space="preserve"> PAGEREF _Toc153542505 \h </w:instrText>
        </w:r>
        <w:r w:rsidR="00C8518D" w:rsidRPr="00BC5DA7">
          <w:rPr>
            <w:webHidden/>
          </w:rPr>
        </w:r>
        <w:r w:rsidR="00C8518D" w:rsidRPr="00BC5DA7">
          <w:rPr>
            <w:webHidden/>
          </w:rPr>
          <w:fldChar w:fldCharType="separate"/>
        </w:r>
        <w:r w:rsidR="00C8518D" w:rsidRPr="00BC5DA7">
          <w:rPr>
            <w:webHidden/>
          </w:rPr>
          <w:t>165</w:t>
        </w:r>
        <w:r w:rsidR="00C8518D" w:rsidRPr="00BC5DA7">
          <w:rPr>
            <w:webHidden/>
          </w:rPr>
          <w:fldChar w:fldCharType="end"/>
        </w:r>
      </w:hyperlink>
    </w:p>
    <w:p w14:paraId="1E397B06" w14:textId="583319DD" w:rsidR="00C8518D" w:rsidRPr="00BC5DA7" w:rsidRDefault="004D5A1A">
      <w:pPr>
        <w:pStyle w:val="TOC6"/>
        <w:rPr>
          <w:rFonts w:asciiTheme="minorHAnsi" w:eastAsiaTheme="minorEastAsia" w:hAnsiTheme="minorHAnsi"/>
          <w:color w:val="auto"/>
          <w:kern w:val="2"/>
          <w:sz w:val="22"/>
          <w:lang w:eastAsia="en-AU"/>
          <w14:ligatures w14:val="standardContextual"/>
        </w:rPr>
      </w:pPr>
      <w:hyperlink w:anchor="_Toc153542506" w:history="1">
        <w:r w:rsidR="00C8518D" w:rsidRPr="00BC5DA7">
          <w:rPr>
            <w:rStyle w:val="Hyperlink"/>
          </w:rPr>
          <w:t>Unit 38</w:t>
        </w:r>
        <w:r w:rsidR="00C8518D" w:rsidRPr="00BC5DA7">
          <w:rPr>
            <w:rFonts w:asciiTheme="minorHAnsi" w:eastAsiaTheme="minorEastAsia" w:hAnsiTheme="minorHAnsi"/>
            <w:color w:val="auto"/>
            <w:kern w:val="2"/>
            <w:sz w:val="22"/>
            <w:lang w:eastAsia="en-AU"/>
            <w14:ligatures w14:val="standardContextual"/>
          </w:rPr>
          <w:tab/>
        </w:r>
        <w:r w:rsidR="00C8518D" w:rsidRPr="00BC5DA7">
          <w:rPr>
            <w:rStyle w:val="Hyperlink"/>
          </w:rPr>
          <w:t>RP5 — Operation in abnormal situations and emergencies</w:t>
        </w:r>
        <w:r w:rsidR="00C8518D" w:rsidRPr="00BC5DA7">
          <w:rPr>
            <w:webHidden/>
          </w:rPr>
          <w:tab/>
        </w:r>
        <w:r w:rsidR="00C8518D" w:rsidRPr="00BC5DA7">
          <w:rPr>
            <w:webHidden/>
          </w:rPr>
          <w:fldChar w:fldCharType="begin"/>
        </w:r>
        <w:r w:rsidR="00C8518D" w:rsidRPr="00BC5DA7">
          <w:rPr>
            <w:webHidden/>
          </w:rPr>
          <w:instrText xml:space="preserve"> PAGEREF _Toc153542506 \h </w:instrText>
        </w:r>
        <w:r w:rsidR="00C8518D" w:rsidRPr="00BC5DA7">
          <w:rPr>
            <w:webHidden/>
          </w:rPr>
        </w:r>
        <w:r w:rsidR="00C8518D" w:rsidRPr="00BC5DA7">
          <w:rPr>
            <w:webHidden/>
          </w:rPr>
          <w:fldChar w:fldCharType="separate"/>
        </w:r>
        <w:r w:rsidR="00C8518D" w:rsidRPr="00BC5DA7">
          <w:rPr>
            <w:webHidden/>
          </w:rPr>
          <w:t>168</w:t>
        </w:r>
        <w:r w:rsidR="00C8518D" w:rsidRPr="00BC5DA7">
          <w:rPr>
            <w:webHidden/>
          </w:rPr>
          <w:fldChar w:fldCharType="end"/>
        </w:r>
      </w:hyperlink>
    </w:p>
    <w:p w14:paraId="1E315578" w14:textId="37622E1C" w:rsidR="00C8518D" w:rsidRPr="00BC5DA7" w:rsidRDefault="004D5A1A">
      <w:pPr>
        <w:pStyle w:val="TOC5"/>
        <w:rPr>
          <w:rFonts w:asciiTheme="minorHAnsi" w:eastAsiaTheme="minorEastAsia" w:hAnsiTheme="minorHAnsi"/>
          <w:color w:val="auto"/>
          <w:kern w:val="2"/>
          <w:sz w:val="22"/>
          <w:lang w:eastAsia="en-AU"/>
          <w14:ligatures w14:val="standardContextual"/>
        </w:rPr>
      </w:pPr>
      <w:hyperlink w:anchor="_Toc153542507" w:history="1">
        <w:r w:rsidR="00C8518D" w:rsidRPr="00BC5DA7">
          <w:rPr>
            <w:rStyle w:val="Hyperlink"/>
          </w:rPr>
          <w:t>Appendix 6</w:t>
        </w:r>
        <w:r w:rsidR="00C8518D" w:rsidRPr="00BC5DA7">
          <w:rPr>
            <w:rFonts w:asciiTheme="minorHAnsi" w:eastAsiaTheme="minorEastAsia" w:hAnsiTheme="minorHAnsi"/>
            <w:color w:val="auto"/>
            <w:kern w:val="2"/>
            <w:sz w:val="22"/>
            <w:lang w:eastAsia="en-AU"/>
            <w14:ligatures w14:val="standardContextual"/>
          </w:rPr>
          <w:tab/>
        </w:r>
        <w:r w:rsidR="00C8518D" w:rsidRPr="00BC5DA7">
          <w:rPr>
            <w:rStyle w:val="Hyperlink"/>
          </w:rPr>
          <w:t>Any RPA with a liquid-fuel system</w:t>
        </w:r>
        <w:r w:rsidR="00C8518D" w:rsidRPr="00BC5DA7">
          <w:rPr>
            <w:webHidden/>
          </w:rPr>
          <w:tab/>
        </w:r>
        <w:r w:rsidR="00C8518D" w:rsidRPr="00BC5DA7">
          <w:rPr>
            <w:webHidden/>
          </w:rPr>
          <w:fldChar w:fldCharType="begin"/>
        </w:r>
        <w:r w:rsidR="00C8518D" w:rsidRPr="00BC5DA7">
          <w:rPr>
            <w:webHidden/>
          </w:rPr>
          <w:instrText xml:space="preserve"> PAGEREF _Toc153542507 \h </w:instrText>
        </w:r>
        <w:r w:rsidR="00C8518D" w:rsidRPr="00BC5DA7">
          <w:rPr>
            <w:webHidden/>
          </w:rPr>
        </w:r>
        <w:r w:rsidR="00C8518D" w:rsidRPr="00BC5DA7">
          <w:rPr>
            <w:webHidden/>
          </w:rPr>
          <w:fldChar w:fldCharType="separate"/>
        </w:r>
        <w:r w:rsidR="00C8518D" w:rsidRPr="00BC5DA7">
          <w:rPr>
            <w:webHidden/>
          </w:rPr>
          <w:t>170</w:t>
        </w:r>
        <w:r w:rsidR="00C8518D" w:rsidRPr="00BC5DA7">
          <w:rPr>
            <w:webHidden/>
          </w:rPr>
          <w:fldChar w:fldCharType="end"/>
        </w:r>
      </w:hyperlink>
    </w:p>
    <w:p w14:paraId="65A8B096" w14:textId="60DBC487" w:rsidR="00C8518D" w:rsidRPr="00BC5DA7" w:rsidRDefault="004D5A1A">
      <w:pPr>
        <w:pStyle w:val="TOC6"/>
        <w:rPr>
          <w:rFonts w:asciiTheme="minorHAnsi" w:eastAsiaTheme="minorEastAsia" w:hAnsiTheme="minorHAnsi"/>
          <w:color w:val="auto"/>
          <w:kern w:val="2"/>
          <w:sz w:val="22"/>
          <w:lang w:eastAsia="en-AU"/>
          <w14:ligatures w14:val="standardContextual"/>
        </w:rPr>
      </w:pPr>
      <w:hyperlink w:anchor="_Toc153542508" w:history="1">
        <w:r w:rsidR="00C8518D" w:rsidRPr="00BC5DA7">
          <w:rPr>
            <w:rStyle w:val="Hyperlink"/>
          </w:rPr>
          <w:t>Unit 39</w:t>
        </w:r>
        <w:r w:rsidR="00C8518D" w:rsidRPr="00BC5DA7">
          <w:rPr>
            <w:rFonts w:asciiTheme="minorHAnsi" w:eastAsiaTheme="minorEastAsia" w:hAnsiTheme="minorHAnsi"/>
            <w:color w:val="auto"/>
            <w:kern w:val="2"/>
            <w:sz w:val="22"/>
            <w:lang w:eastAsia="en-AU"/>
            <w14:ligatures w14:val="standardContextual"/>
          </w:rPr>
          <w:tab/>
        </w:r>
        <w:r w:rsidR="00C8518D" w:rsidRPr="00BC5DA7">
          <w:rPr>
            <w:rStyle w:val="Hyperlink"/>
          </w:rPr>
          <w:t>REF — Medium or large RPA with liquid-fuel system</w:t>
        </w:r>
        <w:r w:rsidR="00C8518D" w:rsidRPr="00BC5DA7">
          <w:rPr>
            <w:webHidden/>
          </w:rPr>
          <w:tab/>
        </w:r>
        <w:r w:rsidR="00C8518D" w:rsidRPr="00BC5DA7">
          <w:rPr>
            <w:webHidden/>
          </w:rPr>
          <w:fldChar w:fldCharType="begin"/>
        </w:r>
        <w:r w:rsidR="00C8518D" w:rsidRPr="00BC5DA7">
          <w:rPr>
            <w:webHidden/>
          </w:rPr>
          <w:instrText xml:space="preserve"> PAGEREF _Toc153542508 \h </w:instrText>
        </w:r>
        <w:r w:rsidR="00C8518D" w:rsidRPr="00BC5DA7">
          <w:rPr>
            <w:webHidden/>
          </w:rPr>
        </w:r>
        <w:r w:rsidR="00C8518D" w:rsidRPr="00BC5DA7">
          <w:rPr>
            <w:webHidden/>
          </w:rPr>
          <w:fldChar w:fldCharType="separate"/>
        </w:r>
        <w:r w:rsidR="00C8518D" w:rsidRPr="00BC5DA7">
          <w:rPr>
            <w:webHidden/>
          </w:rPr>
          <w:t>170</w:t>
        </w:r>
        <w:r w:rsidR="00C8518D" w:rsidRPr="00BC5DA7">
          <w:rPr>
            <w:webHidden/>
          </w:rPr>
          <w:fldChar w:fldCharType="end"/>
        </w:r>
      </w:hyperlink>
    </w:p>
    <w:p w14:paraId="138B5C16" w14:textId="0D5800D9" w:rsidR="00C8518D" w:rsidRPr="00BC5DA7" w:rsidRDefault="004D5A1A">
      <w:pPr>
        <w:pStyle w:val="TOC4"/>
        <w:rPr>
          <w:rFonts w:asciiTheme="minorHAnsi" w:eastAsiaTheme="minorEastAsia" w:hAnsiTheme="minorHAnsi"/>
          <w:b w:val="0"/>
          <w:kern w:val="2"/>
          <w:sz w:val="22"/>
          <w:szCs w:val="22"/>
          <w14:ligatures w14:val="standardContextual"/>
        </w:rPr>
      </w:pPr>
      <w:hyperlink w:anchor="_Toc153542509" w:history="1">
        <w:r w:rsidR="00C8518D" w:rsidRPr="00BC5DA7">
          <w:rPr>
            <w:rStyle w:val="Hyperlink"/>
          </w:rPr>
          <w:t>Schedule 6</w:t>
        </w:r>
        <w:r w:rsidR="00C8518D" w:rsidRPr="00BC5DA7">
          <w:rPr>
            <w:rFonts w:asciiTheme="minorHAnsi" w:eastAsiaTheme="minorEastAsia" w:hAnsiTheme="minorHAnsi"/>
            <w:b w:val="0"/>
            <w:kern w:val="2"/>
            <w:sz w:val="22"/>
            <w:szCs w:val="22"/>
            <w14:ligatures w14:val="standardContextual"/>
          </w:rPr>
          <w:tab/>
        </w:r>
        <w:r w:rsidR="00C8518D" w:rsidRPr="00BC5DA7">
          <w:rPr>
            <w:rStyle w:val="Hyperlink"/>
          </w:rPr>
          <w:t>Flight Test Standards</w:t>
        </w:r>
        <w:r w:rsidR="00C8518D" w:rsidRPr="00BC5DA7">
          <w:rPr>
            <w:webHidden/>
          </w:rPr>
          <w:tab/>
        </w:r>
        <w:r w:rsidR="00C8518D" w:rsidRPr="00BC5DA7">
          <w:rPr>
            <w:webHidden/>
          </w:rPr>
          <w:fldChar w:fldCharType="begin"/>
        </w:r>
        <w:r w:rsidR="00C8518D" w:rsidRPr="00BC5DA7">
          <w:rPr>
            <w:webHidden/>
          </w:rPr>
          <w:instrText xml:space="preserve"> PAGEREF _Toc153542509 \h </w:instrText>
        </w:r>
        <w:r w:rsidR="00C8518D" w:rsidRPr="00BC5DA7">
          <w:rPr>
            <w:webHidden/>
          </w:rPr>
        </w:r>
        <w:r w:rsidR="00C8518D" w:rsidRPr="00BC5DA7">
          <w:rPr>
            <w:webHidden/>
          </w:rPr>
          <w:fldChar w:fldCharType="separate"/>
        </w:r>
        <w:r w:rsidR="00C8518D" w:rsidRPr="00BC5DA7">
          <w:rPr>
            <w:webHidden/>
          </w:rPr>
          <w:t>172</w:t>
        </w:r>
        <w:r w:rsidR="00C8518D" w:rsidRPr="00BC5DA7">
          <w:rPr>
            <w:webHidden/>
          </w:rPr>
          <w:fldChar w:fldCharType="end"/>
        </w:r>
      </w:hyperlink>
    </w:p>
    <w:p w14:paraId="6458798D" w14:textId="17B74B6F" w:rsidR="00C8518D" w:rsidRPr="00BC5DA7" w:rsidRDefault="004D5A1A">
      <w:pPr>
        <w:pStyle w:val="TOC5"/>
        <w:rPr>
          <w:rFonts w:asciiTheme="minorHAnsi" w:eastAsiaTheme="minorEastAsia" w:hAnsiTheme="minorHAnsi"/>
          <w:color w:val="auto"/>
          <w:kern w:val="2"/>
          <w:sz w:val="22"/>
          <w:lang w:eastAsia="en-AU"/>
          <w14:ligatures w14:val="standardContextual"/>
        </w:rPr>
      </w:pPr>
      <w:hyperlink w:anchor="_Toc153542510" w:history="1">
        <w:r w:rsidR="00C8518D" w:rsidRPr="00BC5DA7">
          <w:rPr>
            <w:rStyle w:val="Hyperlink"/>
          </w:rPr>
          <w:t>Appendix 1</w:t>
        </w:r>
        <w:r w:rsidR="00C8518D" w:rsidRPr="00BC5DA7">
          <w:rPr>
            <w:rFonts w:asciiTheme="minorHAnsi" w:eastAsiaTheme="minorEastAsia" w:hAnsiTheme="minorHAnsi"/>
            <w:color w:val="auto"/>
            <w:kern w:val="2"/>
            <w:sz w:val="22"/>
            <w:lang w:eastAsia="en-AU"/>
            <w14:ligatures w14:val="standardContextual"/>
          </w:rPr>
          <w:tab/>
        </w:r>
        <w:r w:rsidR="00C8518D" w:rsidRPr="00BC5DA7">
          <w:rPr>
            <w:rStyle w:val="Hyperlink"/>
          </w:rPr>
          <w:t>Aeroplane category flight test</w:t>
        </w:r>
        <w:r w:rsidR="00C8518D" w:rsidRPr="00BC5DA7">
          <w:rPr>
            <w:webHidden/>
          </w:rPr>
          <w:tab/>
        </w:r>
        <w:r w:rsidR="00C8518D" w:rsidRPr="00BC5DA7">
          <w:rPr>
            <w:webHidden/>
          </w:rPr>
          <w:fldChar w:fldCharType="begin"/>
        </w:r>
        <w:r w:rsidR="00C8518D" w:rsidRPr="00BC5DA7">
          <w:rPr>
            <w:webHidden/>
          </w:rPr>
          <w:instrText xml:space="preserve"> PAGEREF _Toc153542510 \h </w:instrText>
        </w:r>
        <w:r w:rsidR="00C8518D" w:rsidRPr="00BC5DA7">
          <w:rPr>
            <w:webHidden/>
          </w:rPr>
        </w:r>
        <w:r w:rsidR="00C8518D" w:rsidRPr="00BC5DA7">
          <w:rPr>
            <w:webHidden/>
          </w:rPr>
          <w:fldChar w:fldCharType="separate"/>
        </w:r>
        <w:r w:rsidR="00C8518D" w:rsidRPr="00BC5DA7">
          <w:rPr>
            <w:webHidden/>
          </w:rPr>
          <w:t>172</w:t>
        </w:r>
        <w:r w:rsidR="00C8518D" w:rsidRPr="00BC5DA7">
          <w:rPr>
            <w:webHidden/>
          </w:rPr>
          <w:fldChar w:fldCharType="end"/>
        </w:r>
      </w:hyperlink>
    </w:p>
    <w:p w14:paraId="313C13F4" w14:textId="68457186" w:rsidR="00C8518D" w:rsidRPr="00BC5DA7" w:rsidRDefault="004D5A1A">
      <w:pPr>
        <w:pStyle w:val="TOC5"/>
        <w:rPr>
          <w:rFonts w:asciiTheme="minorHAnsi" w:eastAsiaTheme="minorEastAsia" w:hAnsiTheme="minorHAnsi"/>
          <w:color w:val="auto"/>
          <w:kern w:val="2"/>
          <w:sz w:val="22"/>
          <w:lang w:eastAsia="en-AU"/>
          <w14:ligatures w14:val="standardContextual"/>
        </w:rPr>
      </w:pPr>
      <w:hyperlink w:anchor="_Toc153542511" w:history="1">
        <w:r w:rsidR="00C8518D" w:rsidRPr="00BC5DA7">
          <w:rPr>
            <w:rStyle w:val="Hyperlink"/>
          </w:rPr>
          <w:t>Appendix 2</w:t>
        </w:r>
        <w:r w:rsidR="00C8518D" w:rsidRPr="00BC5DA7">
          <w:rPr>
            <w:rFonts w:asciiTheme="minorHAnsi" w:eastAsiaTheme="minorEastAsia" w:hAnsiTheme="minorHAnsi"/>
            <w:color w:val="auto"/>
            <w:kern w:val="2"/>
            <w:sz w:val="22"/>
            <w:lang w:eastAsia="en-AU"/>
            <w14:ligatures w14:val="standardContextual"/>
          </w:rPr>
          <w:tab/>
        </w:r>
        <w:r w:rsidR="00C8518D" w:rsidRPr="00BC5DA7">
          <w:rPr>
            <w:rStyle w:val="Hyperlink"/>
          </w:rPr>
          <w:t>Helicopter category (multirotor class) flight test</w:t>
        </w:r>
        <w:r w:rsidR="00C8518D" w:rsidRPr="00BC5DA7">
          <w:rPr>
            <w:webHidden/>
          </w:rPr>
          <w:tab/>
        </w:r>
        <w:r w:rsidR="00C8518D" w:rsidRPr="00BC5DA7">
          <w:rPr>
            <w:webHidden/>
          </w:rPr>
          <w:fldChar w:fldCharType="begin"/>
        </w:r>
        <w:r w:rsidR="00C8518D" w:rsidRPr="00BC5DA7">
          <w:rPr>
            <w:webHidden/>
          </w:rPr>
          <w:instrText xml:space="preserve"> PAGEREF _Toc153542511 \h </w:instrText>
        </w:r>
        <w:r w:rsidR="00C8518D" w:rsidRPr="00BC5DA7">
          <w:rPr>
            <w:webHidden/>
          </w:rPr>
        </w:r>
        <w:r w:rsidR="00C8518D" w:rsidRPr="00BC5DA7">
          <w:rPr>
            <w:webHidden/>
          </w:rPr>
          <w:fldChar w:fldCharType="separate"/>
        </w:r>
        <w:r w:rsidR="00C8518D" w:rsidRPr="00BC5DA7">
          <w:rPr>
            <w:webHidden/>
          </w:rPr>
          <w:t>178</w:t>
        </w:r>
        <w:r w:rsidR="00C8518D" w:rsidRPr="00BC5DA7">
          <w:rPr>
            <w:webHidden/>
          </w:rPr>
          <w:fldChar w:fldCharType="end"/>
        </w:r>
      </w:hyperlink>
    </w:p>
    <w:p w14:paraId="68D64989" w14:textId="43A49524" w:rsidR="00C8518D" w:rsidRPr="00BC5DA7" w:rsidRDefault="004D5A1A">
      <w:pPr>
        <w:pStyle w:val="TOC5"/>
        <w:rPr>
          <w:rFonts w:asciiTheme="minorHAnsi" w:eastAsiaTheme="minorEastAsia" w:hAnsiTheme="minorHAnsi"/>
          <w:color w:val="auto"/>
          <w:kern w:val="2"/>
          <w:sz w:val="22"/>
          <w:lang w:eastAsia="en-AU"/>
          <w14:ligatures w14:val="standardContextual"/>
        </w:rPr>
      </w:pPr>
      <w:hyperlink w:anchor="_Toc153542512" w:history="1">
        <w:r w:rsidR="00C8518D" w:rsidRPr="00BC5DA7">
          <w:rPr>
            <w:rStyle w:val="Hyperlink"/>
          </w:rPr>
          <w:t>Appendix 3</w:t>
        </w:r>
        <w:r w:rsidR="00C8518D" w:rsidRPr="00BC5DA7">
          <w:rPr>
            <w:rFonts w:asciiTheme="minorHAnsi" w:eastAsiaTheme="minorEastAsia" w:hAnsiTheme="minorHAnsi"/>
            <w:color w:val="auto"/>
            <w:kern w:val="2"/>
            <w:sz w:val="22"/>
            <w:lang w:eastAsia="en-AU"/>
            <w14:ligatures w14:val="standardContextual"/>
          </w:rPr>
          <w:tab/>
        </w:r>
        <w:r w:rsidR="00C8518D" w:rsidRPr="00BC5DA7">
          <w:rPr>
            <w:rStyle w:val="Hyperlink"/>
          </w:rPr>
          <w:t>Helicopter category (single rotor class) flight test</w:t>
        </w:r>
        <w:r w:rsidR="00C8518D" w:rsidRPr="00BC5DA7">
          <w:rPr>
            <w:webHidden/>
          </w:rPr>
          <w:tab/>
        </w:r>
        <w:r w:rsidR="00C8518D" w:rsidRPr="00BC5DA7">
          <w:rPr>
            <w:webHidden/>
          </w:rPr>
          <w:fldChar w:fldCharType="begin"/>
        </w:r>
        <w:r w:rsidR="00C8518D" w:rsidRPr="00BC5DA7">
          <w:rPr>
            <w:webHidden/>
          </w:rPr>
          <w:instrText xml:space="preserve"> PAGEREF _Toc153542512 \h </w:instrText>
        </w:r>
        <w:r w:rsidR="00C8518D" w:rsidRPr="00BC5DA7">
          <w:rPr>
            <w:webHidden/>
          </w:rPr>
        </w:r>
        <w:r w:rsidR="00C8518D" w:rsidRPr="00BC5DA7">
          <w:rPr>
            <w:webHidden/>
          </w:rPr>
          <w:fldChar w:fldCharType="separate"/>
        </w:r>
        <w:r w:rsidR="00C8518D" w:rsidRPr="00BC5DA7">
          <w:rPr>
            <w:webHidden/>
          </w:rPr>
          <w:t>184</w:t>
        </w:r>
        <w:r w:rsidR="00C8518D" w:rsidRPr="00BC5DA7">
          <w:rPr>
            <w:webHidden/>
          </w:rPr>
          <w:fldChar w:fldCharType="end"/>
        </w:r>
      </w:hyperlink>
    </w:p>
    <w:p w14:paraId="7FCFFB0F" w14:textId="1069B17C" w:rsidR="00C8518D" w:rsidRPr="00BC5DA7" w:rsidRDefault="004D5A1A">
      <w:pPr>
        <w:pStyle w:val="TOC5"/>
        <w:rPr>
          <w:rFonts w:asciiTheme="minorHAnsi" w:eastAsiaTheme="minorEastAsia" w:hAnsiTheme="minorHAnsi"/>
          <w:color w:val="auto"/>
          <w:kern w:val="2"/>
          <w:sz w:val="22"/>
          <w:lang w:eastAsia="en-AU"/>
          <w14:ligatures w14:val="standardContextual"/>
        </w:rPr>
      </w:pPr>
      <w:hyperlink w:anchor="_Toc153542513" w:history="1">
        <w:r w:rsidR="00C8518D" w:rsidRPr="00BC5DA7">
          <w:rPr>
            <w:rStyle w:val="Hyperlink"/>
          </w:rPr>
          <w:t>Appendix 4</w:t>
        </w:r>
        <w:r w:rsidR="00C8518D" w:rsidRPr="00BC5DA7">
          <w:rPr>
            <w:rFonts w:asciiTheme="minorHAnsi" w:eastAsiaTheme="minorEastAsia" w:hAnsiTheme="minorHAnsi"/>
            <w:color w:val="auto"/>
            <w:kern w:val="2"/>
            <w:sz w:val="22"/>
            <w:lang w:eastAsia="en-AU"/>
            <w14:ligatures w14:val="standardContextual"/>
          </w:rPr>
          <w:tab/>
        </w:r>
        <w:r w:rsidR="00C8518D" w:rsidRPr="00BC5DA7">
          <w:rPr>
            <w:rStyle w:val="Hyperlink"/>
          </w:rPr>
          <w:t>Powered-lift category flight test</w:t>
        </w:r>
        <w:r w:rsidR="00C8518D" w:rsidRPr="00BC5DA7">
          <w:rPr>
            <w:webHidden/>
          </w:rPr>
          <w:tab/>
        </w:r>
        <w:r w:rsidR="00C8518D" w:rsidRPr="00BC5DA7">
          <w:rPr>
            <w:webHidden/>
          </w:rPr>
          <w:fldChar w:fldCharType="begin"/>
        </w:r>
        <w:r w:rsidR="00C8518D" w:rsidRPr="00BC5DA7">
          <w:rPr>
            <w:webHidden/>
          </w:rPr>
          <w:instrText xml:space="preserve"> PAGEREF _Toc153542513 \h </w:instrText>
        </w:r>
        <w:r w:rsidR="00C8518D" w:rsidRPr="00BC5DA7">
          <w:rPr>
            <w:webHidden/>
          </w:rPr>
        </w:r>
        <w:r w:rsidR="00C8518D" w:rsidRPr="00BC5DA7">
          <w:rPr>
            <w:webHidden/>
          </w:rPr>
          <w:fldChar w:fldCharType="separate"/>
        </w:r>
        <w:r w:rsidR="00C8518D" w:rsidRPr="00BC5DA7">
          <w:rPr>
            <w:webHidden/>
          </w:rPr>
          <w:t>191</w:t>
        </w:r>
        <w:r w:rsidR="00C8518D" w:rsidRPr="00BC5DA7">
          <w:rPr>
            <w:webHidden/>
          </w:rPr>
          <w:fldChar w:fldCharType="end"/>
        </w:r>
      </w:hyperlink>
    </w:p>
    <w:p w14:paraId="68DF7D09" w14:textId="3329DC67" w:rsidR="00C8518D" w:rsidRPr="00BC5DA7" w:rsidRDefault="004D5A1A">
      <w:pPr>
        <w:pStyle w:val="TOC5"/>
        <w:rPr>
          <w:rFonts w:asciiTheme="minorHAnsi" w:eastAsiaTheme="minorEastAsia" w:hAnsiTheme="minorHAnsi"/>
          <w:color w:val="auto"/>
          <w:kern w:val="2"/>
          <w:sz w:val="22"/>
          <w:lang w:eastAsia="en-AU"/>
          <w14:ligatures w14:val="standardContextual"/>
        </w:rPr>
      </w:pPr>
      <w:hyperlink w:anchor="_Toc153542514" w:history="1">
        <w:r w:rsidR="00C8518D" w:rsidRPr="00BC5DA7">
          <w:rPr>
            <w:rStyle w:val="Hyperlink"/>
          </w:rPr>
          <w:t>Appendix 5</w:t>
        </w:r>
        <w:r w:rsidR="00C8518D" w:rsidRPr="00BC5DA7">
          <w:rPr>
            <w:rFonts w:asciiTheme="minorHAnsi" w:eastAsiaTheme="minorEastAsia" w:hAnsiTheme="minorHAnsi"/>
            <w:color w:val="auto"/>
            <w:kern w:val="2"/>
            <w:sz w:val="22"/>
            <w:lang w:eastAsia="en-AU"/>
            <w14:ligatures w14:val="standardContextual"/>
          </w:rPr>
          <w:tab/>
        </w:r>
        <w:r w:rsidR="00C8518D" w:rsidRPr="00BC5DA7">
          <w:rPr>
            <w:rStyle w:val="Hyperlink"/>
          </w:rPr>
          <w:t>RePL upgrades</w:t>
        </w:r>
        <w:r w:rsidR="00C8518D" w:rsidRPr="00BC5DA7">
          <w:rPr>
            <w:webHidden/>
          </w:rPr>
          <w:tab/>
        </w:r>
        <w:r w:rsidR="00C8518D" w:rsidRPr="00BC5DA7">
          <w:rPr>
            <w:webHidden/>
          </w:rPr>
          <w:fldChar w:fldCharType="begin"/>
        </w:r>
        <w:r w:rsidR="00C8518D" w:rsidRPr="00BC5DA7">
          <w:rPr>
            <w:webHidden/>
          </w:rPr>
          <w:instrText xml:space="preserve"> PAGEREF _Toc153542514 \h </w:instrText>
        </w:r>
        <w:r w:rsidR="00C8518D" w:rsidRPr="00BC5DA7">
          <w:rPr>
            <w:webHidden/>
          </w:rPr>
        </w:r>
        <w:r w:rsidR="00C8518D" w:rsidRPr="00BC5DA7">
          <w:rPr>
            <w:webHidden/>
          </w:rPr>
          <w:fldChar w:fldCharType="separate"/>
        </w:r>
        <w:r w:rsidR="00C8518D" w:rsidRPr="00BC5DA7">
          <w:rPr>
            <w:webHidden/>
          </w:rPr>
          <w:t>200</w:t>
        </w:r>
        <w:r w:rsidR="00C8518D" w:rsidRPr="00BC5DA7">
          <w:rPr>
            <w:webHidden/>
          </w:rPr>
          <w:fldChar w:fldCharType="end"/>
        </w:r>
      </w:hyperlink>
    </w:p>
    <w:p w14:paraId="60CCB595" w14:textId="2673DB2C" w:rsidR="00C8518D" w:rsidRPr="00BC5DA7" w:rsidRDefault="004D5A1A" w:rsidP="00C8518D">
      <w:pPr>
        <w:pStyle w:val="TOC4"/>
        <w:ind w:left="720"/>
        <w:rPr>
          <w:rFonts w:asciiTheme="minorHAnsi" w:eastAsiaTheme="minorEastAsia" w:hAnsiTheme="minorHAnsi"/>
          <w:b w:val="0"/>
          <w:kern w:val="2"/>
          <w:sz w:val="22"/>
          <w:szCs w:val="22"/>
          <w14:ligatures w14:val="standardContextual"/>
        </w:rPr>
      </w:pPr>
      <w:hyperlink w:anchor="_Toc153542515" w:history="1">
        <w:r w:rsidR="00C8518D" w:rsidRPr="00BC5DA7">
          <w:rPr>
            <w:rStyle w:val="Hyperlink"/>
          </w:rPr>
          <w:t xml:space="preserve">Note 1 to Part 101 (Unmanned Aircraft and Rockets) Manual of </w:t>
        </w:r>
        <w:r w:rsidR="00C8518D" w:rsidRPr="00BC5DA7">
          <w:rPr>
            <w:rStyle w:val="Hyperlink"/>
          </w:rPr>
          <w:br/>
          <w:t>Standards 2019</w:t>
        </w:r>
        <w:r w:rsidR="00C8518D" w:rsidRPr="00BC5DA7">
          <w:rPr>
            <w:webHidden/>
          </w:rPr>
          <w:tab/>
        </w:r>
        <w:r w:rsidR="00C8518D" w:rsidRPr="00BC5DA7">
          <w:rPr>
            <w:webHidden/>
          </w:rPr>
          <w:fldChar w:fldCharType="begin"/>
        </w:r>
        <w:r w:rsidR="00C8518D" w:rsidRPr="00BC5DA7">
          <w:rPr>
            <w:webHidden/>
          </w:rPr>
          <w:instrText xml:space="preserve"> PAGEREF _Toc153542515 \h </w:instrText>
        </w:r>
        <w:r w:rsidR="00C8518D" w:rsidRPr="00BC5DA7">
          <w:rPr>
            <w:webHidden/>
          </w:rPr>
        </w:r>
        <w:r w:rsidR="00C8518D" w:rsidRPr="00BC5DA7">
          <w:rPr>
            <w:webHidden/>
          </w:rPr>
          <w:fldChar w:fldCharType="separate"/>
        </w:r>
        <w:r w:rsidR="00C8518D" w:rsidRPr="00BC5DA7">
          <w:rPr>
            <w:webHidden/>
          </w:rPr>
          <w:t>202</w:t>
        </w:r>
        <w:r w:rsidR="00C8518D" w:rsidRPr="00BC5DA7">
          <w:rPr>
            <w:webHidden/>
          </w:rPr>
          <w:fldChar w:fldCharType="end"/>
        </w:r>
      </w:hyperlink>
    </w:p>
    <w:p w14:paraId="00C9FBCE" w14:textId="285F03E0" w:rsidR="008A0053" w:rsidRPr="00BC5DA7" w:rsidRDefault="00977A07" w:rsidP="00515D29">
      <w:pPr>
        <w:pStyle w:val="TOC4"/>
        <w:rPr>
          <w:rStyle w:val="PageNumber"/>
          <w:rFonts w:cs="Arial"/>
          <w:color w:val="000000" w:themeColor="text1"/>
          <w:sz w:val="20"/>
          <w:szCs w:val="20"/>
        </w:rPr>
      </w:pPr>
      <w:r w:rsidRPr="00BC5DA7">
        <w:rPr>
          <w:rStyle w:val="PageNumber"/>
          <w:rFonts w:cs="Arial"/>
          <w:color w:val="000000" w:themeColor="text1"/>
          <w:sz w:val="20"/>
          <w:szCs w:val="20"/>
        </w:rPr>
        <w:fldChar w:fldCharType="end"/>
      </w:r>
    </w:p>
    <w:p w14:paraId="32F96722" w14:textId="3954E9DA" w:rsidR="00866EB2" w:rsidRPr="00BC5DA7" w:rsidRDefault="00866EB2" w:rsidP="008636B6">
      <w:pPr>
        <w:pStyle w:val="LDPartheading2"/>
        <w:pageBreakBefore w:val="0"/>
        <w:tabs>
          <w:tab w:val="clear" w:pos="1843"/>
          <w:tab w:val="left" w:pos="1701"/>
          <w:tab w:val="left" w:pos="2268"/>
        </w:tabs>
        <w:spacing w:before="0" w:after="0"/>
        <w:ind w:left="0" w:firstLine="0"/>
        <w:rPr>
          <w:color w:val="000000" w:themeColor="text1"/>
        </w:rPr>
        <w:sectPr w:rsidR="00866EB2" w:rsidRPr="00BC5DA7" w:rsidSect="00E860DD">
          <w:footerReference w:type="default" r:id="rId12"/>
          <w:headerReference w:type="first" r:id="rId13"/>
          <w:footerReference w:type="first" r:id="rId14"/>
          <w:type w:val="oddPage"/>
          <w:pgSz w:w="11907" w:h="16840" w:code="9"/>
          <w:pgMar w:top="1418" w:right="1678" w:bottom="1202" w:left="1321" w:header="720" w:footer="720" w:gutter="0"/>
          <w:cols w:space="720"/>
          <w:titlePg/>
          <w:docGrid w:linePitch="326"/>
        </w:sectPr>
      </w:pPr>
    </w:p>
    <w:p w14:paraId="6B950845" w14:textId="3D5077CF" w:rsidR="002926BC" w:rsidRPr="00BC5DA7" w:rsidRDefault="00D90DF6" w:rsidP="00FF5D0C">
      <w:pPr>
        <w:pStyle w:val="LDPartheading2"/>
        <w:pageBreakBefore w:val="0"/>
      </w:pPr>
      <w:bookmarkStart w:id="8" w:name="_Toc153542294"/>
      <w:bookmarkStart w:id="9" w:name="_Hlk1724710"/>
      <w:r w:rsidRPr="00BC5DA7">
        <w:lastRenderedPageBreak/>
        <w:t xml:space="preserve">CHAPTER </w:t>
      </w:r>
      <w:r w:rsidR="002926BC" w:rsidRPr="00BC5DA7">
        <w:t>1</w:t>
      </w:r>
      <w:r w:rsidR="002926BC" w:rsidRPr="00BC5DA7">
        <w:tab/>
        <w:t>PRELIMINARY</w:t>
      </w:r>
      <w:bookmarkEnd w:id="8"/>
    </w:p>
    <w:p w14:paraId="4F6B1EE6" w14:textId="63974BDC" w:rsidR="002926BC" w:rsidRPr="00BC5DA7" w:rsidRDefault="002926BC" w:rsidP="002926BC">
      <w:pPr>
        <w:pStyle w:val="LDClauseHeading"/>
      </w:pPr>
      <w:r w:rsidRPr="00BC5DA7">
        <w:rPr>
          <w:rFonts w:cs="Arial"/>
        </w:rPr>
        <w:fldChar w:fldCharType="begin"/>
      </w:r>
      <w:r w:rsidRPr="00BC5DA7">
        <w:rPr>
          <w:rFonts w:cs="Arial"/>
        </w:rPr>
        <w:instrText xml:space="preserve"> SEQ InstNo \* MERGEFORMAT </w:instrText>
      </w:r>
      <w:r w:rsidRPr="00BC5DA7">
        <w:rPr>
          <w:rFonts w:cs="Arial"/>
        </w:rPr>
        <w:fldChar w:fldCharType="separate"/>
      </w:r>
      <w:bookmarkStart w:id="10" w:name="_Toc153542295"/>
      <w:r w:rsidR="00CC0A8C" w:rsidRPr="00BC5DA7">
        <w:rPr>
          <w:rFonts w:cs="Arial"/>
          <w:noProof/>
        </w:rPr>
        <w:t>1</w:t>
      </w:r>
      <w:r w:rsidRPr="00BC5DA7">
        <w:rPr>
          <w:rFonts w:cs="Arial"/>
        </w:rPr>
        <w:fldChar w:fldCharType="end"/>
      </w:r>
      <w:r w:rsidRPr="00BC5DA7">
        <w:rPr>
          <w:rFonts w:cs="Arial"/>
        </w:rPr>
        <w:t>.01</w:t>
      </w:r>
      <w:r w:rsidRPr="00BC5DA7">
        <w:tab/>
        <w:t>Name of instrument</w:t>
      </w:r>
      <w:bookmarkEnd w:id="10"/>
    </w:p>
    <w:p w14:paraId="5B8D43AE" w14:textId="7FBAEC7A" w:rsidR="002926BC" w:rsidRPr="00BC5DA7" w:rsidRDefault="002926BC" w:rsidP="002926BC">
      <w:pPr>
        <w:pStyle w:val="LDClause"/>
        <w:rPr>
          <w:i/>
          <w:iCs/>
        </w:rPr>
      </w:pPr>
      <w:r w:rsidRPr="00BC5DA7">
        <w:tab/>
        <w:t>(1)</w:t>
      </w:r>
      <w:r w:rsidRPr="00BC5DA7">
        <w:tab/>
        <w:t xml:space="preserve">This instrument is the </w:t>
      </w:r>
      <w:bookmarkStart w:id="11" w:name="OLE_LINK3"/>
      <w:r w:rsidRPr="00BC5DA7">
        <w:rPr>
          <w:i/>
        </w:rPr>
        <w:t>Part 101</w:t>
      </w:r>
      <w:r w:rsidR="00C136D3" w:rsidRPr="00BC5DA7">
        <w:rPr>
          <w:i/>
        </w:rPr>
        <w:t xml:space="preserve"> (Unmanned </w:t>
      </w:r>
      <w:r w:rsidR="003C130A" w:rsidRPr="00BC5DA7">
        <w:rPr>
          <w:i/>
        </w:rPr>
        <w:t>A</w:t>
      </w:r>
      <w:r w:rsidR="00C136D3" w:rsidRPr="00BC5DA7">
        <w:rPr>
          <w:i/>
        </w:rPr>
        <w:t xml:space="preserve">ircraft and </w:t>
      </w:r>
      <w:r w:rsidR="003C130A" w:rsidRPr="00BC5DA7">
        <w:rPr>
          <w:i/>
        </w:rPr>
        <w:t>R</w:t>
      </w:r>
      <w:r w:rsidR="00C136D3" w:rsidRPr="00BC5DA7">
        <w:rPr>
          <w:i/>
        </w:rPr>
        <w:t>ockets)</w:t>
      </w:r>
      <w:r w:rsidRPr="00BC5DA7">
        <w:t xml:space="preserve"> </w:t>
      </w:r>
      <w:r w:rsidRPr="00BC5DA7">
        <w:rPr>
          <w:i/>
        </w:rPr>
        <w:t>Manual of Standards</w:t>
      </w:r>
      <w:r w:rsidRPr="00BC5DA7">
        <w:rPr>
          <w:i/>
          <w:iCs/>
        </w:rPr>
        <w:t xml:space="preserve"> </w:t>
      </w:r>
      <w:bookmarkEnd w:id="11"/>
      <w:r w:rsidR="00C72553" w:rsidRPr="00BC5DA7">
        <w:rPr>
          <w:i/>
          <w:iCs/>
        </w:rPr>
        <w:t>2019</w:t>
      </w:r>
      <w:r w:rsidRPr="00BC5DA7">
        <w:rPr>
          <w:iCs/>
        </w:rPr>
        <w:t>.</w:t>
      </w:r>
    </w:p>
    <w:p w14:paraId="556A5A27" w14:textId="77777777" w:rsidR="002926BC" w:rsidRPr="00BC5DA7" w:rsidRDefault="002926BC" w:rsidP="002926BC">
      <w:pPr>
        <w:pStyle w:val="LDClause"/>
      </w:pPr>
      <w:r w:rsidRPr="00BC5DA7">
        <w:tab/>
        <w:t>(2)</w:t>
      </w:r>
      <w:r w:rsidRPr="00BC5DA7">
        <w:tab/>
        <w:t>This instrument may also be cited as the Part 101 MOS.</w:t>
      </w:r>
    </w:p>
    <w:p w14:paraId="6C11723E" w14:textId="77777777" w:rsidR="002926BC" w:rsidRPr="00BC5DA7" w:rsidRDefault="002926BC" w:rsidP="002926BC">
      <w:pPr>
        <w:pStyle w:val="LDClause"/>
      </w:pPr>
      <w:r w:rsidRPr="00BC5DA7">
        <w:tab/>
        <w:t>(3)</w:t>
      </w:r>
      <w:r w:rsidRPr="00BC5DA7">
        <w:tab/>
        <w:t>In this instrument, unless the contrary intention appears, references to “the MOS” or “this MOS” are references to the Part 101 MOS.</w:t>
      </w:r>
    </w:p>
    <w:p w14:paraId="745899D3" w14:textId="608E6762" w:rsidR="002926BC" w:rsidRPr="00BC5DA7" w:rsidRDefault="002926BC" w:rsidP="002926BC">
      <w:pPr>
        <w:pStyle w:val="LDClauseHeading"/>
      </w:pPr>
      <w:bookmarkStart w:id="12" w:name="_Toc153542296"/>
      <w:r w:rsidRPr="00BC5DA7">
        <w:rPr>
          <w:rFonts w:cs="Arial"/>
          <w:noProof/>
        </w:rPr>
        <w:t>1.02</w:t>
      </w:r>
      <w:r w:rsidRPr="00BC5DA7">
        <w:tab/>
        <w:t>Commencement</w:t>
      </w:r>
      <w:bookmarkEnd w:id="12"/>
    </w:p>
    <w:p w14:paraId="25660A90" w14:textId="21E0BE35" w:rsidR="009F5B07" w:rsidRPr="00BC5DA7" w:rsidRDefault="009F5B07" w:rsidP="002926BC">
      <w:pPr>
        <w:pStyle w:val="LDClause"/>
      </w:pPr>
      <w:r w:rsidRPr="00BC5DA7">
        <w:tab/>
        <w:t>(3)</w:t>
      </w:r>
      <w:r w:rsidRPr="00BC5DA7">
        <w:tab/>
        <w:t>The provisions mentioned in section 1.0</w:t>
      </w:r>
      <w:r w:rsidR="003C130A" w:rsidRPr="00BC5DA7">
        <w:t>3</w:t>
      </w:r>
      <w:r w:rsidRPr="00BC5DA7">
        <w:t xml:space="preserve"> take effect in accordance with section</w:t>
      </w:r>
      <w:r w:rsidR="00C7698D" w:rsidRPr="00BC5DA7">
        <w:t> </w:t>
      </w:r>
      <w:r w:rsidRPr="00BC5DA7">
        <w:t>1.0</w:t>
      </w:r>
      <w:r w:rsidR="003C130A" w:rsidRPr="00BC5DA7">
        <w:t>3</w:t>
      </w:r>
      <w:r w:rsidRPr="00BC5DA7">
        <w:t>.</w:t>
      </w:r>
    </w:p>
    <w:p w14:paraId="1263EA90" w14:textId="77777777" w:rsidR="001F7AA0" w:rsidRPr="00BC5DA7" w:rsidRDefault="001F7AA0" w:rsidP="007A042F">
      <w:pPr>
        <w:pStyle w:val="LDClauseHeading"/>
      </w:pPr>
      <w:bookmarkStart w:id="13" w:name="_Toc153542297"/>
      <w:r w:rsidRPr="00BC5DA7">
        <w:rPr>
          <w:rFonts w:cs="Arial"/>
          <w:noProof/>
        </w:rPr>
        <w:t>1.03</w:t>
      </w:r>
      <w:r w:rsidRPr="00BC5DA7">
        <w:tab/>
        <w:t>Provisions which take effect later than on commencement</w:t>
      </w:r>
      <w:bookmarkEnd w:id="13"/>
    </w:p>
    <w:p w14:paraId="1E2A3F82" w14:textId="77777777" w:rsidR="001F7AA0" w:rsidRPr="00BC5DA7" w:rsidRDefault="001F7AA0" w:rsidP="001F7AA0">
      <w:pPr>
        <w:pStyle w:val="Clause"/>
        <w:spacing w:after="140"/>
      </w:pPr>
      <w:r w:rsidRPr="00BC5DA7">
        <w:rPr>
          <w:rStyle w:val="ClauseChar"/>
        </w:rPr>
        <w:tab/>
      </w:r>
      <w:r w:rsidRPr="00BC5DA7">
        <w:rPr>
          <w:rStyle w:val="ClauseChar"/>
        </w:rPr>
        <w:tab/>
        <w:t>A provision</w:t>
      </w:r>
      <w:r w:rsidRPr="00BC5DA7">
        <w:t xml:space="preserve"> of this MOS mentioned in column 1 of an item in the following Table takes effect on the day mentioned in column 2 for the item.</w:t>
      </w:r>
    </w:p>
    <w:tbl>
      <w:tblPr>
        <w:tblStyle w:val="TableGrid"/>
        <w:tblW w:w="8222" w:type="dxa"/>
        <w:tblInd w:w="704" w:type="dxa"/>
        <w:tblLook w:val="04A0" w:firstRow="1" w:lastRow="0" w:firstColumn="1" w:lastColumn="0" w:noHBand="0" w:noVBand="1"/>
      </w:tblPr>
      <w:tblGrid>
        <w:gridCol w:w="704"/>
        <w:gridCol w:w="4541"/>
        <w:gridCol w:w="2977"/>
      </w:tblGrid>
      <w:tr w:rsidR="001F7AA0" w:rsidRPr="00BC5DA7" w14:paraId="531FAC02" w14:textId="77777777" w:rsidTr="00224012">
        <w:trPr>
          <w:tblHeader/>
        </w:trPr>
        <w:tc>
          <w:tcPr>
            <w:tcW w:w="704" w:type="dxa"/>
          </w:tcPr>
          <w:p w14:paraId="1DF85901" w14:textId="77777777" w:rsidR="001F7AA0" w:rsidRPr="00BC5DA7" w:rsidRDefault="001F7AA0" w:rsidP="001F7AA0">
            <w:pPr>
              <w:pStyle w:val="Note"/>
              <w:ind w:left="0"/>
              <w:rPr>
                <w:sz w:val="24"/>
              </w:rPr>
            </w:pPr>
            <w:r w:rsidRPr="00BC5DA7">
              <w:rPr>
                <w:b/>
                <w:sz w:val="24"/>
              </w:rPr>
              <w:t>Item</w:t>
            </w:r>
          </w:p>
        </w:tc>
        <w:tc>
          <w:tcPr>
            <w:tcW w:w="4541" w:type="dxa"/>
          </w:tcPr>
          <w:p w14:paraId="5B7B34AF" w14:textId="77777777" w:rsidR="001F7AA0" w:rsidRPr="00BC5DA7" w:rsidRDefault="001F7AA0" w:rsidP="001F7AA0">
            <w:pPr>
              <w:pStyle w:val="Note"/>
              <w:ind w:left="0"/>
              <w:rPr>
                <w:b/>
                <w:sz w:val="24"/>
              </w:rPr>
            </w:pPr>
            <w:r w:rsidRPr="00BC5DA7">
              <w:rPr>
                <w:b/>
                <w:sz w:val="24"/>
              </w:rPr>
              <w:t>This provision:</w:t>
            </w:r>
          </w:p>
          <w:p w14:paraId="20A0F5B1" w14:textId="77777777" w:rsidR="001F7AA0" w:rsidRPr="00BC5DA7" w:rsidRDefault="001F7AA0" w:rsidP="001F7AA0">
            <w:pPr>
              <w:pStyle w:val="Note"/>
              <w:ind w:left="0"/>
              <w:rPr>
                <w:b/>
                <w:sz w:val="24"/>
              </w:rPr>
            </w:pPr>
            <w:r w:rsidRPr="00BC5DA7">
              <w:rPr>
                <w:b/>
                <w:sz w:val="24"/>
              </w:rPr>
              <w:t>(Column 1)</w:t>
            </w:r>
          </w:p>
        </w:tc>
        <w:tc>
          <w:tcPr>
            <w:tcW w:w="2977" w:type="dxa"/>
          </w:tcPr>
          <w:p w14:paraId="59FE5227" w14:textId="77777777" w:rsidR="001F7AA0" w:rsidRPr="00BC5DA7" w:rsidRDefault="001F7AA0" w:rsidP="001F7AA0">
            <w:pPr>
              <w:pStyle w:val="Note"/>
              <w:ind w:left="0"/>
              <w:rPr>
                <w:b/>
                <w:bCs/>
                <w:sz w:val="24"/>
              </w:rPr>
            </w:pPr>
            <w:r w:rsidRPr="00BC5DA7">
              <w:rPr>
                <w:b/>
                <w:bCs/>
                <w:sz w:val="24"/>
              </w:rPr>
              <w:t>Takes effect on:</w:t>
            </w:r>
          </w:p>
          <w:p w14:paraId="0CA28D9E" w14:textId="77777777" w:rsidR="001F7AA0" w:rsidRPr="00BC5DA7" w:rsidRDefault="001F7AA0" w:rsidP="001F7AA0">
            <w:pPr>
              <w:pStyle w:val="Note"/>
              <w:ind w:left="0"/>
              <w:rPr>
                <w:b/>
                <w:sz w:val="24"/>
              </w:rPr>
            </w:pPr>
            <w:r w:rsidRPr="00BC5DA7">
              <w:rPr>
                <w:b/>
                <w:sz w:val="24"/>
              </w:rPr>
              <w:t>(Column 2)</w:t>
            </w:r>
          </w:p>
        </w:tc>
      </w:tr>
      <w:tr w:rsidR="00224012" w:rsidRPr="00BC5DA7" w14:paraId="2415B156" w14:textId="77777777" w:rsidTr="00224012">
        <w:tc>
          <w:tcPr>
            <w:tcW w:w="704" w:type="dxa"/>
          </w:tcPr>
          <w:p w14:paraId="011698C1" w14:textId="3F0EC43B" w:rsidR="00224012" w:rsidRPr="00BC5DA7" w:rsidRDefault="00224012" w:rsidP="00224012">
            <w:pPr>
              <w:pStyle w:val="Note"/>
              <w:ind w:left="0"/>
              <w:rPr>
                <w:sz w:val="24"/>
              </w:rPr>
            </w:pPr>
            <w:r w:rsidRPr="00BC5DA7">
              <w:rPr>
                <w:sz w:val="24"/>
              </w:rPr>
              <w:t>1</w:t>
            </w:r>
          </w:p>
        </w:tc>
        <w:tc>
          <w:tcPr>
            <w:tcW w:w="4541" w:type="dxa"/>
          </w:tcPr>
          <w:p w14:paraId="5AEED74A" w14:textId="4D571973" w:rsidR="00224012" w:rsidRPr="00BC5DA7" w:rsidRDefault="00224012" w:rsidP="00224012">
            <w:pPr>
              <w:pStyle w:val="Note"/>
              <w:ind w:left="0"/>
              <w:rPr>
                <w:sz w:val="24"/>
              </w:rPr>
            </w:pPr>
            <w:r w:rsidRPr="00BC5DA7">
              <w:rPr>
                <w:sz w:val="24"/>
              </w:rPr>
              <w:t>Chapter 2, other than paragraph 2.30 (2) (c) in Division 2.7</w:t>
            </w:r>
          </w:p>
        </w:tc>
        <w:tc>
          <w:tcPr>
            <w:tcW w:w="2977" w:type="dxa"/>
          </w:tcPr>
          <w:p w14:paraId="17C60E0C" w14:textId="1A46FE3A" w:rsidR="00224012" w:rsidRPr="00BC5DA7" w:rsidRDefault="00224012" w:rsidP="00224012">
            <w:pPr>
              <w:pStyle w:val="Note"/>
              <w:ind w:left="0"/>
              <w:rPr>
                <w:sz w:val="24"/>
              </w:rPr>
            </w:pPr>
            <w:r w:rsidRPr="00BC5DA7">
              <w:rPr>
                <w:sz w:val="24"/>
              </w:rPr>
              <w:t>10 October 2020</w:t>
            </w:r>
          </w:p>
        </w:tc>
      </w:tr>
      <w:tr w:rsidR="00224012" w:rsidRPr="00BC5DA7" w14:paraId="096BC132" w14:textId="77777777" w:rsidTr="00224012">
        <w:tc>
          <w:tcPr>
            <w:tcW w:w="704" w:type="dxa"/>
          </w:tcPr>
          <w:p w14:paraId="54E1637D" w14:textId="0AD94281" w:rsidR="00224012" w:rsidRPr="00BC5DA7" w:rsidRDefault="00224012" w:rsidP="00224012">
            <w:pPr>
              <w:pStyle w:val="Note"/>
              <w:ind w:left="0"/>
              <w:rPr>
                <w:sz w:val="24"/>
              </w:rPr>
            </w:pPr>
            <w:r w:rsidRPr="00BC5DA7">
              <w:rPr>
                <w:sz w:val="24"/>
              </w:rPr>
              <w:t>1A</w:t>
            </w:r>
          </w:p>
        </w:tc>
        <w:tc>
          <w:tcPr>
            <w:tcW w:w="4541" w:type="dxa"/>
          </w:tcPr>
          <w:p w14:paraId="65B29889" w14:textId="4BD8F8BF" w:rsidR="00224012" w:rsidRPr="00BC5DA7" w:rsidRDefault="00224012" w:rsidP="00224012">
            <w:pPr>
              <w:pStyle w:val="Note"/>
              <w:ind w:left="0"/>
              <w:rPr>
                <w:sz w:val="24"/>
              </w:rPr>
            </w:pPr>
            <w:r w:rsidRPr="00BC5DA7">
              <w:rPr>
                <w:sz w:val="24"/>
              </w:rPr>
              <w:t>Paragraph 2.30 (2) (c) in Division 2.7 of Chapter 2</w:t>
            </w:r>
          </w:p>
        </w:tc>
        <w:tc>
          <w:tcPr>
            <w:tcW w:w="2977" w:type="dxa"/>
          </w:tcPr>
          <w:p w14:paraId="0F92AFB7" w14:textId="33CD75AE" w:rsidR="00224012" w:rsidRPr="00BC5DA7" w:rsidRDefault="00224012" w:rsidP="008A3AFA">
            <w:pPr>
              <w:pStyle w:val="Note"/>
              <w:ind w:left="0"/>
              <w:rPr>
                <w:sz w:val="24"/>
              </w:rPr>
            </w:pPr>
            <w:r w:rsidRPr="00BC5DA7">
              <w:rPr>
                <w:sz w:val="24"/>
              </w:rPr>
              <w:t>10 April 202</w:t>
            </w:r>
            <w:r w:rsidR="008A3AFA" w:rsidRPr="00BC5DA7">
              <w:rPr>
                <w:sz w:val="24"/>
              </w:rPr>
              <w:t>4</w:t>
            </w:r>
          </w:p>
        </w:tc>
      </w:tr>
      <w:tr w:rsidR="00224012" w:rsidRPr="00BC5DA7" w14:paraId="7B917CD4" w14:textId="77777777" w:rsidTr="00224012">
        <w:tc>
          <w:tcPr>
            <w:tcW w:w="704" w:type="dxa"/>
          </w:tcPr>
          <w:p w14:paraId="6F40F4F3" w14:textId="77777777" w:rsidR="00224012" w:rsidRPr="00BC5DA7" w:rsidRDefault="00224012" w:rsidP="00224012">
            <w:pPr>
              <w:pStyle w:val="Note"/>
              <w:ind w:left="0"/>
              <w:rPr>
                <w:sz w:val="24"/>
              </w:rPr>
            </w:pPr>
            <w:r w:rsidRPr="00BC5DA7">
              <w:rPr>
                <w:sz w:val="24"/>
              </w:rPr>
              <w:t>2</w:t>
            </w:r>
          </w:p>
        </w:tc>
        <w:tc>
          <w:tcPr>
            <w:tcW w:w="4541" w:type="dxa"/>
          </w:tcPr>
          <w:p w14:paraId="2A01FDC6" w14:textId="77777777" w:rsidR="00224012" w:rsidRPr="00BC5DA7" w:rsidRDefault="00224012" w:rsidP="00224012">
            <w:pPr>
              <w:pStyle w:val="Note"/>
              <w:ind w:left="0"/>
              <w:rPr>
                <w:sz w:val="24"/>
              </w:rPr>
            </w:pPr>
            <w:r w:rsidRPr="00BC5DA7">
              <w:rPr>
                <w:sz w:val="24"/>
              </w:rPr>
              <w:t>Chapter 4</w:t>
            </w:r>
          </w:p>
        </w:tc>
        <w:tc>
          <w:tcPr>
            <w:tcW w:w="2977" w:type="dxa"/>
          </w:tcPr>
          <w:p w14:paraId="29715332" w14:textId="77777777" w:rsidR="00224012" w:rsidRPr="00BC5DA7" w:rsidRDefault="00224012" w:rsidP="00224012">
            <w:pPr>
              <w:pStyle w:val="Note"/>
              <w:ind w:left="0"/>
              <w:rPr>
                <w:sz w:val="24"/>
              </w:rPr>
            </w:pPr>
            <w:r w:rsidRPr="00BC5DA7">
              <w:rPr>
                <w:sz w:val="24"/>
              </w:rPr>
              <w:t>10 April 2020</w:t>
            </w:r>
          </w:p>
        </w:tc>
      </w:tr>
      <w:tr w:rsidR="00224012" w:rsidRPr="00BC5DA7" w14:paraId="32E469B5" w14:textId="77777777" w:rsidTr="00224012">
        <w:tc>
          <w:tcPr>
            <w:tcW w:w="704" w:type="dxa"/>
          </w:tcPr>
          <w:p w14:paraId="176EBECA" w14:textId="77777777" w:rsidR="00224012" w:rsidRPr="00BC5DA7" w:rsidRDefault="00224012" w:rsidP="00224012">
            <w:pPr>
              <w:pStyle w:val="Note"/>
              <w:ind w:left="0"/>
              <w:rPr>
                <w:sz w:val="24"/>
              </w:rPr>
            </w:pPr>
            <w:r w:rsidRPr="00BC5DA7">
              <w:rPr>
                <w:sz w:val="24"/>
              </w:rPr>
              <w:t>3</w:t>
            </w:r>
          </w:p>
        </w:tc>
        <w:tc>
          <w:tcPr>
            <w:tcW w:w="4541" w:type="dxa"/>
          </w:tcPr>
          <w:p w14:paraId="0E9A02E8" w14:textId="77777777" w:rsidR="00224012" w:rsidRPr="00BC5DA7" w:rsidRDefault="00224012" w:rsidP="00224012">
            <w:pPr>
              <w:pStyle w:val="Note"/>
              <w:ind w:left="0"/>
              <w:rPr>
                <w:sz w:val="24"/>
              </w:rPr>
            </w:pPr>
            <w:r w:rsidRPr="00BC5DA7">
              <w:rPr>
                <w:sz w:val="24"/>
              </w:rPr>
              <w:t>Chapter 9, except Division 9.2</w:t>
            </w:r>
          </w:p>
        </w:tc>
        <w:tc>
          <w:tcPr>
            <w:tcW w:w="2977" w:type="dxa"/>
          </w:tcPr>
          <w:p w14:paraId="456E489C" w14:textId="77777777" w:rsidR="00224012" w:rsidRPr="00BC5DA7" w:rsidRDefault="00224012" w:rsidP="00224012">
            <w:pPr>
              <w:pStyle w:val="Note"/>
              <w:ind w:left="0"/>
              <w:rPr>
                <w:sz w:val="24"/>
              </w:rPr>
            </w:pPr>
            <w:r w:rsidRPr="00BC5DA7">
              <w:rPr>
                <w:sz w:val="24"/>
              </w:rPr>
              <w:t>10 April 2020</w:t>
            </w:r>
          </w:p>
        </w:tc>
      </w:tr>
      <w:tr w:rsidR="00224012" w:rsidRPr="00BC5DA7" w14:paraId="669F13F0" w14:textId="77777777" w:rsidTr="00224012">
        <w:tc>
          <w:tcPr>
            <w:tcW w:w="704" w:type="dxa"/>
          </w:tcPr>
          <w:p w14:paraId="7FB800D8" w14:textId="77777777" w:rsidR="00224012" w:rsidRPr="00BC5DA7" w:rsidRDefault="00224012" w:rsidP="00224012">
            <w:pPr>
              <w:pStyle w:val="Note"/>
              <w:ind w:left="0"/>
              <w:rPr>
                <w:sz w:val="24"/>
              </w:rPr>
            </w:pPr>
            <w:r w:rsidRPr="00BC5DA7">
              <w:rPr>
                <w:sz w:val="24"/>
              </w:rPr>
              <w:t>4</w:t>
            </w:r>
          </w:p>
        </w:tc>
        <w:tc>
          <w:tcPr>
            <w:tcW w:w="4541" w:type="dxa"/>
          </w:tcPr>
          <w:p w14:paraId="5105523B" w14:textId="77777777" w:rsidR="00224012" w:rsidRPr="00BC5DA7" w:rsidRDefault="00224012" w:rsidP="00224012">
            <w:pPr>
              <w:pStyle w:val="Note"/>
              <w:ind w:left="0"/>
              <w:rPr>
                <w:sz w:val="24"/>
              </w:rPr>
            </w:pPr>
            <w:r w:rsidRPr="00BC5DA7">
              <w:rPr>
                <w:sz w:val="24"/>
              </w:rPr>
              <w:t>Chapter 10, except Divisions 10.1 and 10. 4</w:t>
            </w:r>
          </w:p>
        </w:tc>
        <w:tc>
          <w:tcPr>
            <w:tcW w:w="2977" w:type="dxa"/>
          </w:tcPr>
          <w:p w14:paraId="543093B3" w14:textId="77777777" w:rsidR="00224012" w:rsidRPr="00BC5DA7" w:rsidRDefault="00224012" w:rsidP="00224012">
            <w:pPr>
              <w:pStyle w:val="Note"/>
              <w:ind w:left="0"/>
              <w:rPr>
                <w:sz w:val="24"/>
              </w:rPr>
            </w:pPr>
            <w:r w:rsidRPr="00BC5DA7">
              <w:rPr>
                <w:sz w:val="24"/>
              </w:rPr>
              <w:t>10 October 2020</w:t>
            </w:r>
          </w:p>
        </w:tc>
      </w:tr>
    </w:tbl>
    <w:p w14:paraId="7FCCDD30" w14:textId="77777777" w:rsidR="001F7AA0" w:rsidRPr="00BC5DA7" w:rsidRDefault="001F7AA0" w:rsidP="00A718FA">
      <w:pPr>
        <w:pStyle w:val="LDNote"/>
        <w:spacing w:before="120"/>
      </w:pPr>
      <w:r w:rsidRPr="00BC5DA7">
        <w:rPr>
          <w:i/>
        </w:rPr>
        <w:t>Note 1</w:t>
      </w:r>
      <w:r w:rsidRPr="00BC5DA7">
        <w:t>   Each item in this Table sets out the date on which the corresponding relevant provisions of this MOS take effect.</w:t>
      </w:r>
    </w:p>
    <w:p w14:paraId="714E7611" w14:textId="632DADE1" w:rsidR="001F7AA0" w:rsidRPr="00BC5DA7" w:rsidRDefault="001F7AA0" w:rsidP="00A718FA">
      <w:pPr>
        <w:pStyle w:val="LDNote"/>
      </w:pPr>
      <w:r w:rsidRPr="00BC5DA7">
        <w:rPr>
          <w:i/>
        </w:rPr>
        <w:t>Note 2</w:t>
      </w:r>
      <w:r w:rsidRPr="00BC5DA7">
        <w:t xml:space="preserve">   Chapters 1 and 5, Division 9.2 of Chapter 9, Divisions 10.1 and 10.4 of Chapter 10, and Chapter 11 took effect on 10 April 2019, the day after registration of this MOS. Chapters 3, 6, 7 and 8 </w:t>
      </w:r>
      <w:r w:rsidR="00557473" w:rsidRPr="00BC5DA7">
        <w:t xml:space="preserve">are reserved. (Division 9.2 of Chapter 9 was repealed by the </w:t>
      </w:r>
      <w:r w:rsidR="00557473" w:rsidRPr="00BC5DA7">
        <w:rPr>
          <w:i/>
        </w:rPr>
        <w:t>Part 101</w:t>
      </w:r>
      <w:r w:rsidR="00557473" w:rsidRPr="00BC5DA7">
        <w:rPr>
          <w:i/>
          <w:iCs/>
        </w:rPr>
        <w:t xml:space="preserve"> </w:t>
      </w:r>
      <w:r w:rsidR="00557473" w:rsidRPr="00BC5DA7">
        <w:rPr>
          <w:i/>
        </w:rPr>
        <w:t xml:space="preserve">Manual of Standards </w:t>
      </w:r>
      <w:r w:rsidR="00557473" w:rsidRPr="00BC5DA7">
        <w:rPr>
          <w:i/>
          <w:iCs/>
        </w:rPr>
        <w:t>(Miscellaneous Revisions) Amendment Instrument 2022 (No. 2)</w:t>
      </w:r>
      <w:r w:rsidR="00557473" w:rsidRPr="00BC5DA7">
        <w:t>).</w:t>
      </w:r>
    </w:p>
    <w:p w14:paraId="00EF463E" w14:textId="52780110" w:rsidR="002926BC" w:rsidRPr="00BC5DA7" w:rsidRDefault="002926BC" w:rsidP="002926BC">
      <w:pPr>
        <w:pStyle w:val="LDClauseHeading"/>
      </w:pPr>
      <w:bookmarkStart w:id="14" w:name="_Toc153542298"/>
      <w:r w:rsidRPr="00BC5DA7">
        <w:t>1.0</w:t>
      </w:r>
      <w:r w:rsidR="003C130A" w:rsidRPr="00BC5DA7">
        <w:t>4</w:t>
      </w:r>
      <w:r w:rsidRPr="00BC5DA7">
        <w:tab/>
        <w:t>Definitions</w:t>
      </w:r>
      <w:bookmarkEnd w:id="14"/>
    </w:p>
    <w:bookmarkEnd w:id="9"/>
    <w:p w14:paraId="76667A4F" w14:textId="1DCB7421" w:rsidR="002926BC" w:rsidRPr="00BC5DA7" w:rsidRDefault="002926BC" w:rsidP="00CB0438">
      <w:pPr>
        <w:pStyle w:val="LDClause"/>
      </w:pPr>
      <w:r w:rsidRPr="00BC5DA7">
        <w:tab/>
      </w:r>
      <w:r w:rsidR="006B5F8C" w:rsidRPr="00BC5DA7">
        <w:t>(1)</w:t>
      </w:r>
      <w:r w:rsidR="00CB0438" w:rsidRPr="00BC5DA7">
        <w:tab/>
      </w:r>
      <w:r w:rsidRPr="00BC5DA7">
        <w:t>In this MOS</w:t>
      </w:r>
      <w:r w:rsidR="006B5F8C" w:rsidRPr="00BC5DA7">
        <w:t xml:space="preserve">, words and phrases have the same meaning as in CASR, unless </w:t>
      </w:r>
      <w:r w:rsidR="003C130A" w:rsidRPr="00BC5DA7">
        <w:t>a</w:t>
      </w:r>
      <w:r w:rsidR="006B5F8C" w:rsidRPr="00BC5DA7">
        <w:t xml:space="preserve"> contrary intention appears.</w:t>
      </w:r>
    </w:p>
    <w:p w14:paraId="546F14F9" w14:textId="77777777" w:rsidR="006B5F8C" w:rsidRPr="00BC5DA7" w:rsidRDefault="006B5F8C" w:rsidP="006B5F8C">
      <w:pPr>
        <w:pStyle w:val="LDNote"/>
      </w:pPr>
      <w:r w:rsidRPr="00BC5DA7">
        <w:rPr>
          <w:i/>
        </w:rPr>
        <w:t>Note</w:t>
      </w:r>
      <w:r w:rsidRPr="00BC5DA7">
        <w:t>   Some CASR definitions are included in subsection (2) for ease of reference.</w:t>
      </w:r>
    </w:p>
    <w:p w14:paraId="4484659B" w14:textId="77777777" w:rsidR="006B5F8C" w:rsidRPr="00BC5DA7" w:rsidRDefault="002E53C2" w:rsidP="00CB0438">
      <w:pPr>
        <w:pStyle w:val="LDClause"/>
      </w:pPr>
      <w:r w:rsidRPr="00BC5DA7">
        <w:tab/>
      </w:r>
      <w:r w:rsidR="006B5F8C" w:rsidRPr="00BC5DA7">
        <w:t>(2)</w:t>
      </w:r>
      <w:r w:rsidR="006B5F8C" w:rsidRPr="00BC5DA7">
        <w:tab/>
        <w:t>Without affecting subsection (1), in this MOS:</w:t>
      </w:r>
    </w:p>
    <w:p w14:paraId="263ABA49" w14:textId="78F3EFD5" w:rsidR="00E752A7" w:rsidRPr="00BC5DA7" w:rsidRDefault="00E752A7" w:rsidP="005935BD">
      <w:pPr>
        <w:pStyle w:val="LDdefinition"/>
      </w:pPr>
      <w:r w:rsidRPr="00BC5DA7">
        <w:rPr>
          <w:b/>
          <w:i/>
        </w:rPr>
        <w:t>AA</w:t>
      </w:r>
      <w:r w:rsidRPr="00BC5DA7">
        <w:rPr>
          <w:bCs/>
          <w:iCs/>
        </w:rPr>
        <w:t xml:space="preserve"> </w:t>
      </w:r>
      <w:r w:rsidR="003A6840" w:rsidRPr="00BC5DA7">
        <w:t>means</w:t>
      </w:r>
      <w:r w:rsidRPr="00BC5DA7">
        <w:t xml:space="preserve"> Airservices Australia.</w:t>
      </w:r>
    </w:p>
    <w:p w14:paraId="0E747BC1" w14:textId="05672AD8" w:rsidR="00716C2C" w:rsidRPr="00BC5DA7" w:rsidRDefault="00716C2C" w:rsidP="005935BD">
      <w:pPr>
        <w:pStyle w:val="LDdefinition"/>
      </w:pPr>
      <w:r w:rsidRPr="00BC5DA7">
        <w:rPr>
          <w:b/>
          <w:i/>
        </w:rPr>
        <w:t>ADF</w:t>
      </w:r>
      <w:r w:rsidRPr="00BC5DA7">
        <w:rPr>
          <w:bCs/>
          <w:iCs/>
        </w:rPr>
        <w:t xml:space="preserve"> </w:t>
      </w:r>
      <w:r w:rsidR="003A6840" w:rsidRPr="00BC5DA7">
        <w:t>means</w:t>
      </w:r>
      <w:r w:rsidRPr="00BC5DA7">
        <w:t xml:space="preserve"> the Australian Defence Force.</w:t>
      </w:r>
    </w:p>
    <w:p w14:paraId="25BC5291" w14:textId="5E688F79" w:rsidR="002D1058" w:rsidRPr="00BC5DA7" w:rsidRDefault="002D1058" w:rsidP="005935BD">
      <w:pPr>
        <w:pStyle w:val="LDdefinition"/>
        <w:rPr>
          <w:lang w:eastAsia="en-AU"/>
        </w:rPr>
      </w:pPr>
      <w:r w:rsidRPr="00BC5DA7">
        <w:rPr>
          <w:b/>
          <w:i/>
        </w:rPr>
        <w:t>aeronautical knowledge component</w:t>
      </w:r>
      <w:r w:rsidRPr="00BC5DA7">
        <w:t>: see paragraph 2.02</w:t>
      </w:r>
      <w:r w:rsidR="0002110D" w:rsidRPr="00BC5DA7">
        <w:t> </w:t>
      </w:r>
      <w:r w:rsidRPr="00BC5DA7">
        <w:t>(1)</w:t>
      </w:r>
      <w:r w:rsidR="0002110D" w:rsidRPr="00BC5DA7">
        <w:t> </w:t>
      </w:r>
      <w:r w:rsidRPr="00BC5DA7">
        <w:t>(a)</w:t>
      </w:r>
      <w:r w:rsidR="00C7698D" w:rsidRPr="00BC5DA7">
        <w:t xml:space="preserve"> of this MOS</w:t>
      </w:r>
      <w:r w:rsidRPr="00BC5DA7">
        <w:t>.</w:t>
      </w:r>
    </w:p>
    <w:p w14:paraId="44B838AD" w14:textId="1A742FCC" w:rsidR="002D1058" w:rsidRPr="00BC5DA7" w:rsidRDefault="009E4772" w:rsidP="005935BD">
      <w:pPr>
        <w:pStyle w:val="LDdefinition"/>
        <w:rPr>
          <w:lang w:eastAsia="en-AU"/>
        </w:rPr>
      </w:pPr>
      <w:r w:rsidRPr="00BC5DA7">
        <w:rPr>
          <w:b/>
          <w:i/>
          <w:lang w:eastAsia="en-AU"/>
        </w:rPr>
        <w:t>aeronautical knowledge standards</w:t>
      </w:r>
      <w:r w:rsidRPr="00BC5DA7">
        <w:rPr>
          <w:lang w:eastAsia="en-AU"/>
        </w:rPr>
        <w:t xml:space="preserve"> </w:t>
      </w:r>
      <w:r w:rsidR="002D1058" w:rsidRPr="00BC5DA7">
        <w:rPr>
          <w:lang w:eastAsia="en-AU"/>
        </w:rPr>
        <w:t xml:space="preserve">means the standards and requirements for the aeronautical knowledge component of </w:t>
      </w:r>
      <w:r w:rsidR="008E7B8C" w:rsidRPr="00BC5DA7">
        <w:rPr>
          <w:lang w:eastAsia="en-AU"/>
        </w:rPr>
        <w:t>a RePL</w:t>
      </w:r>
      <w:r w:rsidR="002D1058" w:rsidRPr="00BC5DA7">
        <w:rPr>
          <w:lang w:eastAsia="en-AU"/>
        </w:rPr>
        <w:t xml:space="preserve"> training course.</w:t>
      </w:r>
    </w:p>
    <w:p w14:paraId="6A6320EF" w14:textId="42FB7D6B" w:rsidR="002D1058" w:rsidRPr="00BC5DA7" w:rsidRDefault="002D1058" w:rsidP="002D1058">
      <w:pPr>
        <w:pStyle w:val="LDNote"/>
        <w:rPr>
          <w:lang w:eastAsia="en-AU"/>
        </w:rPr>
      </w:pPr>
      <w:r w:rsidRPr="00A9438B">
        <w:rPr>
          <w:i/>
          <w:lang w:eastAsia="en-AU"/>
        </w:rPr>
        <w:t>Note</w:t>
      </w:r>
      <w:r w:rsidRPr="00A9438B">
        <w:rPr>
          <w:lang w:eastAsia="en-AU"/>
        </w:rPr>
        <w:t>   See also section 2.02</w:t>
      </w:r>
      <w:r w:rsidR="0067166D" w:rsidRPr="00A9438B">
        <w:rPr>
          <w:lang w:eastAsia="en-AU"/>
        </w:rPr>
        <w:t xml:space="preserve"> of this MOS</w:t>
      </w:r>
      <w:r w:rsidRPr="00A9438B">
        <w:rPr>
          <w:lang w:eastAsia="en-AU"/>
        </w:rPr>
        <w:t>.</w:t>
      </w:r>
    </w:p>
    <w:p w14:paraId="77F353BA" w14:textId="57DAF184" w:rsidR="00CE6C5F" w:rsidRPr="00BC5DA7" w:rsidRDefault="00CE6C5F" w:rsidP="00A9438B">
      <w:pPr>
        <w:pStyle w:val="LDdefinition"/>
        <w:keepNext/>
        <w:rPr>
          <w:lang w:eastAsia="en-AU"/>
        </w:rPr>
      </w:pPr>
      <w:r w:rsidRPr="00BC5DA7">
        <w:rPr>
          <w:b/>
          <w:i/>
          <w:lang w:eastAsia="en-AU"/>
        </w:rPr>
        <w:lastRenderedPageBreak/>
        <w:t>AGL</w:t>
      </w:r>
      <w:r w:rsidRPr="00BC5DA7">
        <w:rPr>
          <w:lang w:eastAsia="en-AU"/>
        </w:rPr>
        <w:t xml:space="preserve"> </w:t>
      </w:r>
      <w:r w:rsidR="003A6840" w:rsidRPr="00BC5DA7">
        <w:rPr>
          <w:lang w:eastAsia="en-AU"/>
        </w:rPr>
        <w:t>means</w:t>
      </w:r>
      <w:r w:rsidRPr="00BC5DA7">
        <w:rPr>
          <w:lang w:eastAsia="en-AU"/>
        </w:rPr>
        <w:t xml:space="preserve"> above ground</w:t>
      </w:r>
      <w:r w:rsidR="00581D70" w:rsidRPr="00BC5DA7">
        <w:rPr>
          <w:lang w:eastAsia="en-AU"/>
        </w:rPr>
        <w:t xml:space="preserve"> or water</w:t>
      </w:r>
      <w:r w:rsidRPr="00BC5DA7">
        <w:rPr>
          <w:lang w:eastAsia="en-AU"/>
        </w:rPr>
        <w:t xml:space="preserve"> level.</w:t>
      </w:r>
    </w:p>
    <w:p w14:paraId="4CDFFDC8" w14:textId="6AE14805" w:rsidR="00881587" w:rsidRPr="00BC5DA7" w:rsidRDefault="003A1A94" w:rsidP="005935BD">
      <w:pPr>
        <w:pStyle w:val="LDdefinition"/>
      </w:pPr>
      <w:r w:rsidRPr="00BC5DA7">
        <w:rPr>
          <w:b/>
          <w:i/>
        </w:rPr>
        <w:t>AIP ERSA</w:t>
      </w:r>
      <w:r w:rsidRPr="00BC5DA7">
        <w:t xml:space="preserve"> </w:t>
      </w:r>
      <w:r w:rsidR="003A6840" w:rsidRPr="00BC5DA7">
        <w:t>means</w:t>
      </w:r>
      <w:r w:rsidRPr="00BC5DA7">
        <w:t xml:space="preserve"> the </w:t>
      </w:r>
      <w:r w:rsidRPr="00BC5DA7">
        <w:rPr>
          <w:i/>
        </w:rPr>
        <w:t>Aeronautical Information Package, En Route Supplement Australia</w:t>
      </w:r>
      <w:r w:rsidRPr="00BC5DA7">
        <w:t>, as published by AA</w:t>
      </w:r>
      <w:r w:rsidR="00881587" w:rsidRPr="00BC5DA7">
        <w:t>.</w:t>
      </w:r>
    </w:p>
    <w:p w14:paraId="4817BB32" w14:textId="07916FCA" w:rsidR="00C96C9A" w:rsidRPr="00BC5DA7" w:rsidRDefault="001074FB" w:rsidP="005935BD">
      <w:pPr>
        <w:pStyle w:val="LDdefinition"/>
        <w:rPr>
          <w:lang w:eastAsia="en-AU"/>
        </w:rPr>
      </w:pPr>
      <w:r w:rsidRPr="00BC5DA7">
        <w:rPr>
          <w:b/>
          <w:i/>
          <w:lang w:eastAsia="en-AU"/>
        </w:rPr>
        <w:t>a</w:t>
      </w:r>
      <w:r w:rsidR="00C96C9A" w:rsidRPr="00BC5DA7">
        <w:rPr>
          <w:b/>
          <w:i/>
          <w:lang w:eastAsia="en-AU"/>
        </w:rPr>
        <w:t>pplicant</w:t>
      </w:r>
      <w:r w:rsidR="00C96C9A" w:rsidRPr="00BC5DA7">
        <w:rPr>
          <w:lang w:eastAsia="en-AU"/>
        </w:rPr>
        <w:t xml:space="preserve"> means a person who </w:t>
      </w:r>
      <w:r w:rsidRPr="00BC5DA7">
        <w:rPr>
          <w:lang w:eastAsia="en-AU"/>
        </w:rPr>
        <w:t xml:space="preserve">applies for, or undergoes training for, </w:t>
      </w:r>
      <w:r w:rsidR="008E7B8C" w:rsidRPr="00BC5DA7">
        <w:rPr>
          <w:lang w:eastAsia="en-AU"/>
        </w:rPr>
        <w:t>a RePL</w:t>
      </w:r>
      <w:r w:rsidRPr="00BC5DA7">
        <w:rPr>
          <w:lang w:eastAsia="en-AU"/>
        </w:rPr>
        <w:t>.</w:t>
      </w:r>
    </w:p>
    <w:p w14:paraId="51754953" w14:textId="3DC1EE4F" w:rsidR="00D50E8D" w:rsidRPr="00BC5DA7" w:rsidRDefault="001566CF" w:rsidP="005935BD">
      <w:pPr>
        <w:pStyle w:val="LDdefinition"/>
      </w:pPr>
      <w:r w:rsidRPr="00BC5DA7">
        <w:rPr>
          <w:b/>
          <w:i/>
          <w:lang w:eastAsia="en-AU"/>
        </w:rPr>
        <w:t>approach or departure path</w:t>
      </w:r>
      <w:r w:rsidR="00D50E8D" w:rsidRPr="00BC5DA7">
        <w:rPr>
          <w:lang w:eastAsia="en-AU"/>
        </w:rPr>
        <w:t xml:space="preserve">, </w:t>
      </w:r>
      <w:r w:rsidR="0019487D" w:rsidRPr="00BC5DA7">
        <w:rPr>
          <w:lang w:eastAsia="en-AU"/>
        </w:rPr>
        <w:t xml:space="preserve">for a </w:t>
      </w:r>
      <w:r w:rsidR="0019487D" w:rsidRPr="00BC5DA7">
        <w:t>controlled aerodrome</w:t>
      </w:r>
      <w:r w:rsidR="00D50E8D" w:rsidRPr="00BC5DA7">
        <w:t>,</w:t>
      </w:r>
      <w:r w:rsidR="0019487D" w:rsidRPr="00BC5DA7">
        <w:t xml:space="preserve"> </w:t>
      </w:r>
      <w:r w:rsidR="00FE328C" w:rsidRPr="00BC5DA7">
        <w:t xml:space="preserve">has the meaning given in </w:t>
      </w:r>
      <w:r w:rsidR="00347F6A" w:rsidRPr="00BC5DA7">
        <w:t>Chapter</w:t>
      </w:r>
      <w:r w:rsidR="0019487D" w:rsidRPr="00BC5DA7">
        <w:t xml:space="preserve"> 4 of this MOS</w:t>
      </w:r>
      <w:r w:rsidR="00D50E8D" w:rsidRPr="00BC5DA7">
        <w:t>.</w:t>
      </w:r>
    </w:p>
    <w:p w14:paraId="1D10245C" w14:textId="77777777" w:rsidR="00F643F8" w:rsidRPr="00BC5DA7" w:rsidRDefault="00550BC1" w:rsidP="00F643F8">
      <w:pPr>
        <w:pStyle w:val="LDdefinition"/>
        <w:rPr>
          <w:lang w:eastAsia="en-AU"/>
        </w:rPr>
      </w:pPr>
      <w:r w:rsidRPr="00BC5DA7">
        <w:rPr>
          <w:b/>
          <w:i/>
          <w:lang w:eastAsia="en-AU"/>
        </w:rPr>
        <w:t>approved</w:t>
      </w:r>
      <w:r w:rsidRPr="00BC5DA7">
        <w:rPr>
          <w:lang w:eastAsia="en-AU"/>
        </w:rPr>
        <w:t xml:space="preserve"> means approved in writing by CASA</w:t>
      </w:r>
      <w:r w:rsidR="003239E7" w:rsidRPr="00BC5DA7">
        <w:rPr>
          <w:lang w:eastAsia="en-AU"/>
        </w:rPr>
        <w:t>,</w:t>
      </w:r>
      <w:r w:rsidRPr="00BC5DA7">
        <w:rPr>
          <w:lang w:eastAsia="en-AU"/>
        </w:rPr>
        <w:t xml:space="preserve"> unless a contrary intention is expressly stated.</w:t>
      </w:r>
    </w:p>
    <w:p w14:paraId="442F7AB7" w14:textId="315E0582" w:rsidR="00F643F8" w:rsidRPr="00BC5DA7" w:rsidRDefault="00F643F8" w:rsidP="005935BD">
      <w:pPr>
        <w:pStyle w:val="LDdefinition"/>
        <w:rPr>
          <w:lang w:eastAsia="en-AU"/>
        </w:rPr>
      </w:pPr>
      <w:r w:rsidRPr="00BC5DA7">
        <w:rPr>
          <w:b/>
          <w:i/>
          <w:lang w:eastAsia="en-AU"/>
        </w:rPr>
        <w:t>approved educational institution</w:t>
      </w:r>
      <w:r w:rsidRPr="00BC5DA7">
        <w:rPr>
          <w:lang w:eastAsia="en-AU"/>
        </w:rPr>
        <w:t xml:space="preserve"> means </w:t>
      </w:r>
      <w:r w:rsidRPr="00BC5DA7">
        <w:t xml:space="preserve">an educational institution approved by a State or Territory government for training to </w:t>
      </w:r>
      <w:r w:rsidR="00A6377D" w:rsidRPr="00BC5DA7">
        <w:t xml:space="preserve">the </w:t>
      </w:r>
      <w:r w:rsidRPr="00BC5DA7">
        <w:t>Certificate IV level</w:t>
      </w:r>
      <w:r w:rsidR="00271433" w:rsidRPr="00BC5DA7">
        <w:t xml:space="preserve"> of the Australian Qualification</w:t>
      </w:r>
      <w:r w:rsidR="0067166D" w:rsidRPr="00BC5DA7">
        <w:t>s</w:t>
      </w:r>
      <w:r w:rsidR="00271433" w:rsidRPr="00BC5DA7">
        <w:t xml:space="preserve"> Framework (AQF)</w:t>
      </w:r>
      <w:r w:rsidRPr="00BC5DA7">
        <w:t>.</w:t>
      </w:r>
    </w:p>
    <w:p w14:paraId="399ADC45" w14:textId="5F94E47F" w:rsidR="006B5F8C" w:rsidRPr="00BC5DA7" w:rsidRDefault="006B5F8C" w:rsidP="005935BD">
      <w:pPr>
        <w:pStyle w:val="LDdefinition"/>
        <w:rPr>
          <w:lang w:eastAsia="en-AU"/>
        </w:rPr>
      </w:pPr>
      <w:r w:rsidRPr="00BC5DA7">
        <w:rPr>
          <w:b/>
          <w:i/>
          <w:lang w:eastAsia="en-AU"/>
        </w:rPr>
        <w:t>ARN</w:t>
      </w:r>
      <w:r w:rsidRPr="00BC5DA7">
        <w:rPr>
          <w:lang w:eastAsia="en-AU"/>
        </w:rPr>
        <w:t xml:space="preserve"> </w:t>
      </w:r>
      <w:r w:rsidR="003A6840" w:rsidRPr="00BC5DA7">
        <w:rPr>
          <w:lang w:eastAsia="en-AU"/>
        </w:rPr>
        <w:t>means</w:t>
      </w:r>
      <w:r w:rsidR="00850F7A" w:rsidRPr="00BC5DA7">
        <w:rPr>
          <w:lang w:eastAsia="en-AU"/>
        </w:rPr>
        <w:t xml:space="preserve"> aviation reference number.</w:t>
      </w:r>
    </w:p>
    <w:p w14:paraId="05011CE9" w14:textId="6E0EBF90" w:rsidR="0001173F" w:rsidRPr="00BC5DA7" w:rsidRDefault="0001173F" w:rsidP="005935BD">
      <w:pPr>
        <w:pStyle w:val="LDdefinition"/>
        <w:rPr>
          <w:lang w:eastAsia="en-AU"/>
        </w:rPr>
      </w:pPr>
      <w:r w:rsidRPr="00BC5DA7">
        <w:rPr>
          <w:b/>
          <w:i/>
          <w:lang w:eastAsia="en-AU"/>
        </w:rPr>
        <w:t>AROC</w:t>
      </w:r>
      <w:r w:rsidRPr="00BC5DA7">
        <w:rPr>
          <w:lang w:eastAsia="en-AU"/>
        </w:rPr>
        <w:t xml:space="preserve"> </w:t>
      </w:r>
      <w:r w:rsidR="003A6840" w:rsidRPr="00BC5DA7">
        <w:rPr>
          <w:lang w:eastAsia="en-AU"/>
        </w:rPr>
        <w:t>means</w:t>
      </w:r>
      <w:r w:rsidRPr="00BC5DA7">
        <w:rPr>
          <w:lang w:eastAsia="en-AU"/>
        </w:rPr>
        <w:t xml:space="preserve"> aeronautical radio operator certificate.</w:t>
      </w:r>
    </w:p>
    <w:p w14:paraId="26CA5010" w14:textId="77777777" w:rsidR="0067166D" w:rsidRPr="00BC5DA7" w:rsidRDefault="0067166D" w:rsidP="0067166D">
      <w:pPr>
        <w:pStyle w:val="LDdefinition"/>
      </w:pPr>
      <w:r w:rsidRPr="00BC5DA7">
        <w:rPr>
          <w:b/>
          <w:i/>
        </w:rPr>
        <w:t>as safely possible</w:t>
      </w:r>
      <w:r w:rsidRPr="00BC5DA7">
        <w:t>, in relation to the landing of an RPA as soon as safely possible, refers to the safety of people, manned aircraft and property other than the RPA itself.</w:t>
      </w:r>
    </w:p>
    <w:p w14:paraId="16BEC1F5" w14:textId="46D7F8F0" w:rsidR="004F7DAC" w:rsidRPr="00BC5DA7" w:rsidRDefault="004F7DAC" w:rsidP="005935BD">
      <w:pPr>
        <w:pStyle w:val="LDdefinition"/>
        <w:rPr>
          <w:lang w:eastAsia="en-AU"/>
        </w:rPr>
      </w:pPr>
      <w:r w:rsidRPr="00BC5DA7">
        <w:rPr>
          <w:b/>
          <w:i/>
          <w:lang w:eastAsia="en-AU"/>
        </w:rPr>
        <w:t>ATC</w:t>
      </w:r>
      <w:r w:rsidRPr="00BC5DA7">
        <w:rPr>
          <w:lang w:eastAsia="en-AU"/>
        </w:rPr>
        <w:t xml:space="preserve"> </w:t>
      </w:r>
      <w:r w:rsidR="003A6840" w:rsidRPr="00BC5DA7">
        <w:rPr>
          <w:lang w:eastAsia="en-AU"/>
        </w:rPr>
        <w:t>means</w:t>
      </w:r>
      <w:r w:rsidRPr="00BC5DA7">
        <w:rPr>
          <w:lang w:eastAsia="en-AU"/>
        </w:rPr>
        <w:t xml:space="preserve"> air traffic control.</w:t>
      </w:r>
    </w:p>
    <w:p w14:paraId="2F238708" w14:textId="005B5346" w:rsidR="00237062" w:rsidRPr="00BC5DA7" w:rsidRDefault="00B60705" w:rsidP="00D1315C">
      <w:pPr>
        <w:pStyle w:val="LDAmendText"/>
      </w:pPr>
      <w:r w:rsidRPr="00BC5DA7">
        <w:rPr>
          <w:b/>
          <w:i/>
        </w:rPr>
        <w:t>automated operation</w:t>
      </w:r>
      <w:r w:rsidR="00D45655" w:rsidRPr="00BC5DA7">
        <w:t>,</w:t>
      </w:r>
      <w:r w:rsidRPr="00BC5DA7">
        <w:t xml:space="preserve"> </w:t>
      </w:r>
      <w:r w:rsidR="00D45655" w:rsidRPr="00BC5DA7">
        <w:t xml:space="preserve">for an RPA, </w:t>
      </w:r>
      <w:r w:rsidR="00D1315C" w:rsidRPr="00BC5DA7">
        <w:t xml:space="preserve">means the mode of operation in which, </w:t>
      </w:r>
      <w:r w:rsidR="00237062" w:rsidRPr="00BC5DA7">
        <w:t>after take-off and until it lands</w:t>
      </w:r>
      <w:r w:rsidR="00D45655" w:rsidRPr="00BC5DA7">
        <w:t>,</w:t>
      </w:r>
      <w:r w:rsidR="00237062" w:rsidRPr="00BC5DA7">
        <w:t xml:space="preserve"> the RPA:</w:t>
      </w:r>
    </w:p>
    <w:p w14:paraId="01000C23" w14:textId="77777777" w:rsidR="00237062" w:rsidRPr="00BC5DA7" w:rsidRDefault="00237062" w:rsidP="00237062">
      <w:pPr>
        <w:pStyle w:val="LDP1a"/>
      </w:pPr>
      <w:r w:rsidRPr="00BC5DA7">
        <w:t>(a)</w:t>
      </w:r>
      <w:r w:rsidRPr="00BC5DA7">
        <w:tab/>
        <w:t>either:</w:t>
      </w:r>
    </w:p>
    <w:p w14:paraId="79DE401A" w14:textId="3A6E2BFC" w:rsidR="00237062" w:rsidRPr="00BC5DA7" w:rsidRDefault="00237062" w:rsidP="00CF2B09">
      <w:pPr>
        <w:pStyle w:val="LDP2i"/>
        <w:ind w:left="1559" w:hanging="1105"/>
      </w:pPr>
      <w:r w:rsidRPr="00BC5DA7">
        <w:tab/>
        <w:t>(i)</w:t>
      </w:r>
      <w:r w:rsidRPr="00BC5DA7">
        <w:tab/>
      </w:r>
      <w:r w:rsidR="00B60705" w:rsidRPr="00BC5DA7">
        <w:t xml:space="preserve">flies a predetermined flight path </w:t>
      </w:r>
      <w:r w:rsidR="00095778" w:rsidRPr="00BC5DA7">
        <w:t>programmed</w:t>
      </w:r>
      <w:r w:rsidR="00B60705" w:rsidRPr="00BC5DA7">
        <w:t xml:space="preserve"> into the RPAS before take</w:t>
      </w:r>
      <w:r w:rsidR="0002110D" w:rsidRPr="00BC5DA7">
        <w:noBreakHyphen/>
      </w:r>
      <w:r w:rsidR="00B60705" w:rsidRPr="00BC5DA7">
        <w:t>off</w:t>
      </w:r>
      <w:r w:rsidRPr="00BC5DA7">
        <w:t>; or</w:t>
      </w:r>
    </w:p>
    <w:p w14:paraId="1ECE18C1" w14:textId="2F9A48E6" w:rsidR="003A6840" w:rsidRPr="00BC5DA7" w:rsidRDefault="00237062" w:rsidP="00CF2B09">
      <w:pPr>
        <w:pStyle w:val="LDP2i"/>
        <w:ind w:left="1559" w:hanging="1105"/>
      </w:pPr>
      <w:r w:rsidRPr="00BC5DA7">
        <w:tab/>
        <w:t>(ii)</w:t>
      </w:r>
      <w:r w:rsidRPr="00BC5DA7">
        <w:tab/>
      </w:r>
      <w:r w:rsidR="00B60705" w:rsidRPr="00BC5DA7">
        <w:t xml:space="preserve">changes </w:t>
      </w:r>
      <w:r w:rsidRPr="00BC5DA7">
        <w:t>its</w:t>
      </w:r>
      <w:r w:rsidR="00B60705" w:rsidRPr="00BC5DA7">
        <w:t xml:space="preserve"> flight path or configuration</w:t>
      </w:r>
      <w:r w:rsidRPr="00BC5DA7">
        <w:t xml:space="preserve"> in flight</w:t>
      </w:r>
      <w:r w:rsidR="00B60705" w:rsidRPr="00BC5DA7">
        <w:t xml:space="preserve"> </w:t>
      </w:r>
      <w:r w:rsidRPr="00BC5DA7">
        <w:t xml:space="preserve">solely because of </w:t>
      </w:r>
      <w:r w:rsidR="00E6243E" w:rsidRPr="00BC5DA7">
        <w:t xml:space="preserve">dynamic updating of </w:t>
      </w:r>
      <w:r w:rsidRPr="00BC5DA7">
        <w:t>pre</w:t>
      </w:r>
      <w:r w:rsidR="00F03CD3" w:rsidRPr="00BC5DA7">
        <w:t>-</w:t>
      </w:r>
      <w:r w:rsidRPr="00BC5DA7">
        <w:t>program</w:t>
      </w:r>
      <w:r w:rsidR="0067166D" w:rsidRPr="00BC5DA7">
        <w:t>m</w:t>
      </w:r>
      <w:r w:rsidRPr="00BC5DA7">
        <w:t xml:space="preserve">ed </w:t>
      </w:r>
      <w:r w:rsidR="00B60705" w:rsidRPr="00BC5DA7">
        <w:t>turning</w:t>
      </w:r>
      <w:r w:rsidR="00F26E33" w:rsidRPr="00BC5DA7">
        <w:t>,</w:t>
      </w:r>
      <w:r w:rsidR="00B60705" w:rsidRPr="00BC5DA7">
        <w:t xml:space="preserve"> way point data</w:t>
      </w:r>
      <w:r w:rsidRPr="00BC5DA7">
        <w:t>,</w:t>
      </w:r>
      <w:r w:rsidR="00B60705" w:rsidRPr="00BC5DA7">
        <w:t xml:space="preserve"> or</w:t>
      </w:r>
      <w:r w:rsidRPr="00BC5DA7">
        <w:t xml:space="preserve"> </w:t>
      </w:r>
      <w:r w:rsidR="00B60705" w:rsidRPr="00BC5DA7">
        <w:t xml:space="preserve">configuration </w:t>
      </w:r>
      <w:r w:rsidRPr="00BC5DA7">
        <w:t>settings;</w:t>
      </w:r>
      <w:r w:rsidR="00B60705" w:rsidRPr="00BC5DA7">
        <w:t xml:space="preserve"> and</w:t>
      </w:r>
    </w:p>
    <w:p w14:paraId="3235A6F1" w14:textId="0E93722B" w:rsidR="006C6B53" w:rsidRPr="00BC5DA7" w:rsidRDefault="006C6B53" w:rsidP="00096678">
      <w:pPr>
        <w:pStyle w:val="LDNote"/>
        <w:tabs>
          <w:tab w:val="clear" w:pos="737"/>
          <w:tab w:val="left" w:pos="1560"/>
        </w:tabs>
        <w:ind w:left="1560"/>
        <w:rPr>
          <w:i/>
          <w:lang w:eastAsia="en-AU"/>
        </w:rPr>
      </w:pPr>
      <w:r w:rsidRPr="00BC5DA7">
        <w:rPr>
          <w:i/>
          <w:lang w:eastAsia="en-AU"/>
        </w:rPr>
        <w:t>Note   </w:t>
      </w:r>
      <w:r w:rsidRPr="00BC5DA7">
        <w:rPr>
          <w:lang w:eastAsia="en-AU"/>
        </w:rPr>
        <w:t xml:space="preserve">Dynamic updating involves electronically changing an RPA’s flight path without </w:t>
      </w:r>
      <w:r w:rsidR="00D034AA" w:rsidRPr="00BC5DA7">
        <w:rPr>
          <w:lang w:eastAsia="en-AU"/>
        </w:rPr>
        <w:t xml:space="preserve">the </w:t>
      </w:r>
      <w:r w:rsidR="00F06FC5" w:rsidRPr="00BC5DA7">
        <w:rPr>
          <w:lang w:eastAsia="en-AU"/>
        </w:rPr>
        <w:t>manual operation</w:t>
      </w:r>
      <w:r w:rsidR="00D034AA" w:rsidRPr="00BC5DA7">
        <w:rPr>
          <w:lang w:eastAsia="en-AU"/>
        </w:rPr>
        <w:t xml:space="preserve"> of </w:t>
      </w:r>
      <w:r w:rsidRPr="00BC5DA7">
        <w:rPr>
          <w:lang w:eastAsia="en-AU"/>
        </w:rPr>
        <w:t xml:space="preserve">command and control levers or </w:t>
      </w:r>
      <w:r w:rsidR="00384FB9" w:rsidRPr="00BC5DA7">
        <w:rPr>
          <w:lang w:eastAsia="en-AU"/>
        </w:rPr>
        <w:t>switches</w:t>
      </w:r>
      <w:r w:rsidRPr="00BC5DA7">
        <w:rPr>
          <w:lang w:eastAsia="en-AU"/>
        </w:rPr>
        <w:t>.</w:t>
      </w:r>
    </w:p>
    <w:p w14:paraId="74F36670" w14:textId="24D46AE3" w:rsidR="00B60705" w:rsidRPr="00BC5DA7" w:rsidRDefault="00237062" w:rsidP="00237062">
      <w:pPr>
        <w:pStyle w:val="LDP1a"/>
      </w:pPr>
      <w:r w:rsidRPr="00BC5DA7">
        <w:t>(b)</w:t>
      </w:r>
      <w:r w:rsidRPr="00BC5DA7">
        <w:tab/>
        <w:t xml:space="preserve">is not subject to any </w:t>
      </w:r>
      <w:r w:rsidR="00B60705" w:rsidRPr="00BC5DA7">
        <w:t xml:space="preserve">manual </w:t>
      </w:r>
      <w:r w:rsidR="00F06FC5" w:rsidRPr="00BC5DA7">
        <w:t>operation</w:t>
      </w:r>
      <w:r w:rsidR="00461590" w:rsidRPr="00BC5DA7">
        <w:t>.</w:t>
      </w:r>
    </w:p>
    <w:p w14:paraId="38ADD086" w14:textId="3EC6F8D0" w:rsidR="00D01A4C" w:rsidRPr="00BC5DA7" w:rsidRDefault="00D01A4C" w:rsidP="005935BD">
      <w:pPr>
        <w:pStyle w:val="LDdefinition"/>
        <w:rPr>
          <w:lang w:eastAsia="en-AU"/>
        </w:rPr>
      </w:pPr>
      <w:r w:rsidRPr="00BC5DA7">
        <w:rPr>
          <w:b/>
          <w:i/>
          <w:lang w:eastAsia="en-AU"/>
        </w:rPr>
        <w:t>AWIS</w:t>
      </w:r>
      <w:r w:rsidRPr="00BC5DA7">
        <w:rPr>
          <w:lang w:eastAsia="en-AU"/>
        </w:rPr>
        <w:t xml:space="preserve"> </w:t>
      </w:r>
      <w:r w:rsidR="003A6840" w:rsidRPr="00BC5DA7">
        <w:rPr>
          <w:lang w:eastAsia="en-AU"/>
        </w:rPr>
        <w:t>means</w:t>
      </w:r>
      <w:r w:rsidRPr="00BC5DA7">
        <w:rPr>
          <w:lang w:eastAsia="en-AU"/>
        </w:rPr>
        <w:t xml:space="preserve"> the aerodrome weather information service of the BOM.</w:t>
      </w:r>
    </w:p>
    <w:p w14:paraId="7F2565A4" w14:textId="724419E1" w:rsidR="00D01A4C" w:rsidRPr="00BC5DA7" w:rsidRDefault="00D01A4C" w:rsidP="005935BD">
      <w:pPr>
        <w:pStyle w:val="LDdefinition"/>
        <w:rPr>
          <w:lang w:eastAsia="en-AU"/>
        </w:rPr>
      </w:pPr>
      <w:r w:rsidRPr="00BC5DA7">
        <w:rPr>
          <w:b/>
          <w:i/>
          <w:lang w:eastAsia="en-AU"/>
        </w:rPr>
        <w:t>BOM</w:t>
      </w:r>
      <w:r w:rsidRPr="00BC5DA7">
        <w:rPr>
          <w:lang w:eastAsia="en-AU"/>
        </w:rPr>
        <w:t xml:space="preserve"> </w:t>
      </w:r>
      <w:r w:rsidR="003A6840" w:rsidRPr="00BC5DA7">
        <w:rPr>
          <w:lang w:eastAsia="en-AU"/>
        </w:rPr>
        <w:t>means</w:t>
      </w:r>
      <w:r w:rsidRPr="00BC5DA7">
        <w:rPr>
          <w:lang w:eastAsia="en-AU"/>
        </w:rPr>
        <w:t xml:space="preserve"> the Bureau of Meteorology.</w:t>
      </w:r>
    </w:p>
    <w:p w14:paraId="58B930EC" w14:textId="0AF03CF6" w:rsidR="00D07B68" w:rsidRPr="00BC5DA7" w:rsidRDefault="00D07B68" w:rsidP="005935BD">
      <w:pPr>
        <w:pStyle w:val="LDdefinition"/>
        <w:rPr>
          <w:lang w:eastAsia="en-AU"/>
        </w:rPr>
      </w:pPr>
      <w:r w:rsidRPr="00BC5DA7">
        <w:rPr>
          <w:b/>
          <w:i/>
          <w:lang w:eastAsia="en-AU"/>
        </w:rPr>
        <w:t>CAO</w:t>
      </w:r>
      <w:r w:rsidRPr="00BC5DA7">
        <w:rPr>
          <w:lang w:eastAsia="en-AU"/>
        </w:rPr>
        <w:t xml:space="preserve"> </w:t>
      </w:r>
      <w:r w:rsidR="003A6840" w:rsidRPr="00BC5DA7">
        <w:rPr>
          <w:lang w:eastAsia="en-AU"/>
        </w:rPr>
        <w:t>means</w:t>
      </w:r>
      <w:r w:rsidRPr="00BC5DA7">
        <w:rPr>
          <w:lang w:eastAsia="en-AU"/>
        </w:rPr>
        <w:t xml:space="preserve"> Civil Aviation Order.</w:t>
      </w:r>
    </w:p>
    <w:p w14:paraId="5396C0C0" w14:textId="77777777" w:rsidR="00C545D5" w:rsidRPr="00BC5DA7" w:rsidRDefault="00C545D5" w:rsidP="005935BD">
      <w:pPr>
        <w:pStyle w:val="LDdefinition"/>
        <w:rPr>
          <w:lang w:eastAsia="en-AU"/>
        </w:rPr>
      </w:pPr>
      <w:r w:rsidRPr="00BC5DA7">
        <w:rPr>
          <w:b/>
          <w:i/>
          <w:lang w:eastAsia="en-AU"/>
        </w:rPr>
        <w:t>CAR</w:t>
      </w:r>
      <w:r w:rsidRPr="00BC5DA7">
        <w:rPr>
          <w:lang w:eastAsia="en-AU"/>
        </w:rPr>
        <w:t xml:space="preserve"> means the </w:t>
      </w:r>
      <w:r w:rsidRPr="00BC5DA7">
        <w:rPr>
          <w:i/>
          <w:lang w:eastAsia="en-AU"/>
        </w:rPr>
        <w:t>Civil Aviation Regulations 1988</w:t>
      </w:r>
      <w:r w:rsidRPr="00BC5DA7">
        <w:rPr>
          <w:lang w:eastAsia="en-AU"/>
        </w:rPr>
        <w:t>.</w:t>
      </w:r>
    </w:p>
    <w:p w14:paraId="306C5587" w14:textId="77777777" w:rsidR="005B63B2" w:rsidRPr="00BC5DA7" w:rsidRDefault="005B63B2" w:rsidP="005B63B2">
      <w:pPr>
        <w:pStyle w:val="LDdefinition"/>
        <w:rPr>
          <w:lang w:eastAsia="en-AU"/>
        </w:rPr>
      </w:pPr>
      <w:r w:rsidRPr="00BC5DA7">
        <w:rPr>
          <w:b/>
          <w:i/>
          <w:lang w:eastAsia="en-AU"/>
        </w:rPr>
        <w:t>CASR</w:t>
      </w:r>
      <w:r w:rsidRPr="00BC5DA7">
        <w:rPr>
          <w:lang w:eastAsia="en-AU"/>
        </w:rPr>
        <w:t xml:space="preserve"> means the </w:t>
      </w:r>
      <w:r w:rsidRPr="00BC5DA7">
        <w:rPr>
          <w:i/>
          <w:lang w:eastAsia="en-AU"/>
        </w:rPr>
        <w:t>Civil Aviation Safety Regulations 1998</w:t>
      </w:r>
      <w:r w:rsidRPr="00BC5DA7">
        <w:rPr>
          <w:lang w:eastAsia="en-AU"/>
        </w:rPr>
        <w:t>.</w:t>
      </w:r>
    </w:p>
    <w:p w14:paraId="4719F7D4" w14:textId="77777777" w:rsidR="005B63B2" w:rsidRPr="00BC5DA7" w:rsidRDefault="005B63B2" w:rsidP="005B63B2">
      <w:pPr>
        <w:pStyle w:val="LDdefinition"/>
        <w:rPr>
          <w:lang w:eastAsia="en-AU"/>
        </w:rPr>
      </w:pPr>
      <w:r w:rsidRPr="00BC5DA7">
        <w:rPr>
          <w:b/>
          <w:i/>
          <w:lang w:eastAsia="en-AU"/>
        </w:rPr>
        <w:t>CASR Dictionary</w:t>
      </w:r>
      <w:r w:rsidRPr="00BC5DA7">
        <w:rPr>
          <w:lang w:eastAsia="en-AU"/>
        </w:rPr>
        <w:t xml:space="preserve"> means the dictionary mentioned in regulation 1.4 of CASR.</w:t>
      </w:r>
    </w:p>
    <w:p w14:paraId="2206DCA9" w14:textId="014F2159" w:rsidR="00A63B42" w:rsidRPr="00BC5DA7" w:rsidRDefault="00A63B42" w:rsidP="007632A5">
      <w:pPr>
        <w:pStyle w:val="LDdefinition"/>
        <w:rPr>
          <w:lang w:eastAsia="en-AU"/>
        </w:rPr>
      </w:pPr>
      <w:r w:rsidRPr="00BC5DA7">
        <w:rPr>
          <w:b/>
          <w:i/>
          <w:lang w:eastAsia="en-AU"/>
        </w:rPr>
        <w:t>category</w:t>
      </w:r>
      <w:r w:rsidRPr="00BC5DA7">
        <w:rPr>
          <w:lang w:eastAsia="en-AU"/>
        </w:rPr>
        <w:t xml:space="preserve">, for an RPA, means </w:t>
      </w:r>
      <w:r w:rsidR="0067166D" w:rsidRPr="00BC5DA7">
        <w:rPr>
          <w:lang w:eastAsia="en-AU"/>
        </w:rPr>
        <w:t>1</w:t>
      </w:r>
      <w:r w:rsidRPr="00BC5DA7">
        <w:rPr>
          <w:lang w:eastAsia="en-AU"/>
        </w:rPr>
        <w:t xml:space="preserve"> of the following:</w:t>
      </w:r>
    </w:p>
    <w:p w14:paraId="7C4C14FF" w14:textId="77777777" w:rsidR="00A63B42" w:rsidRPr="00BC5DA7" w:rsidRDefault="00A63B42" w:rsidP="00A63B42">
      <w:pPr>
        <w:pStyle w:val="LDP1a"/>
        <w:rPr>
          <w:lang w:eastAsia="en-AU"/>
        </w:rPr>
      </w:pPr>
      <w:r w:rsidRPr="00BC5DA7">
        <w:rPr>
          <w:lang w:eastAsia="en-AU"/>
        </w:rPr>
        <w:t>(a)</w:t>
      </w:r>
      <w:r w:rsidRPr="00BC5DA7">
        <w:rPr>
          <w:lang w:eastAsia="en-AU"/>
        </w:rPr>
        <w:tab/>
      </w:r>
      <w:r w:rsidR="005628CC" w:rsidRPr="00BC5DA7">
        <w:rPr>
          <w:lang w:eastAsia="en-AU"/>
        </w:rPr>
        <w:t xml:space="preserve">the </w:t>
      </w:r>
      <w:r w:rsidRPr="00BC5DA7">
        <w:rPr>
          <w:lang w:eastAsia="en-AU"/>
        </w:rPr>
        <w:t>aeroplane category;</w:t>
      </w:r>
    </w:p>
    <w:p w14:paraId="0DCE7BC7" w14:textId="77777777" w:rsidR="00A63B42" w:rsidRPr="00BC5DA7" w:rsidRDefault="005628CC" w:rsidP="00A63B42">
      <w:pPr>
        <w:pStyle w:val="LDP1a"/>
        <w:rPr>
          <w:lang w:eastAsia="en-AU"/>
        </w:rPr>
      </w:pPr>
      <w:r w:rsidRPr="00BC5DA7">
        <w:rPr>
          <w:lang w:eastAsia="en-AU"/>
        </w:rPr>
        <w:t>(b)</w:t>
      </w:r>
      <w:r w:rsidR="00A63B42" w:rsidRPr="00BC5DA7">
        <w:rPr>
          <w:lang w:eastAsia="en-AU"/>
        </w:rPr>
        <w:tab/>
      </w:r>
      <w:r w:rsidRPr="00BC5DA7">
        <w:rPr>
          <w:lang w:eastAsia="en-AU"/>
        </w:rPr>
        <w:t xml:space="preserve">the </w:t>
      </w:r>
      <w:r w:rsidR="00A63B42" w:rsidRPr="00BC5DA7">
        <w:rPr>
          <w:lang w:eastAsia="en-AU"/>
        </w:rPr>
        <w:t>helicopter</w:t>
      </w:r>
      <w:r w:rsidRPr="00BC5DA7">
        <w:rPr>
          <w:lang w:eastAsia="en-AU"/>
        </w:rPr>
        <w:t xml:space="preserve"> (</w:t>
      </w:r>
      <w:r w:rsidR="00AE7F31" w:rsidRPr="00BC5DA7">
        <w:rPr>
          <w:lang w:eastAsia="en-AU"/>
        </w:rPr>
        <w:t>multirotor class</w:t>
      </w:r>
      <w:r w:rsidRPr="00BC5DA7">
        <w:rPr>
          <w:lang w:eastAsia="en-AU"/>
        </w:rPr>
        <w:t>) category</w:t>
      </w:r>
      <w:r w:rsidR="00A63B42" w:rsidRPr="00BC5DA7">
        <w:rPr>
          <w:lang w:eastAsia="en-AU"/>
        </w:rPr>
        <w:t>;</w:t>
      </w:r>
    </w:p>
    <w:p w14:paraId="456F4A33" w14:textId="77777777" w:rsidR="004049DD" w:rsidRPr="00BC5DA7" w:rsidRDefault="005628CC" w:rsidP="00A63B42">
      <w:pPr>
        <w:pStyle w:val="LDP1a"/>
        <w:rPr>
          <w:lang w:eastAsia="en-AU"/>
        </w:rPr>
      </w:pPr>
      <w:r w:rsidRPr="00BC5DA7">
        <w:rPr>
          <w:lang w:eastAsia="en-AU"/>
        </w:rPr>
        <w:t>(c)</w:t>
      </w:r>
      <w:r w:rsidRPr="00BC5DA7">
        <w:rPr>
          <w:lang w:eastAsia="en-AU"/>
        </w:rPr>
        <w:tab/>
        <w:t xml:space="preserve">the </w:t>
      </w:r>
      <w:r w:rsidR="004049DD" w:rsidRPr="00BC5DA7">
        <w:rPr>
          <w:lang w:eastAsia="en-AU"/>
        </w:rPr>
        <w:t xml:space="preserve">helicopter </w:t>
      </w:r>
      <w:r w:rsidR="009149DC" w:rsidRPr="00BC5DA7">
        <w:rPr>
          <w:lang w:eastAsia="en-AU"/>
        </w:rPr>
        <w:t>(</w:t>
      </w:r>
      <w:r w:rsidR="004049DD" w:rsidRPr="00BC5DA7">
        <w:rPr>
          <w:lang w:eastAsia="en-AU"/>
        </w:rPr>
        <w:t>single</w:t>
      </w:r>
      <w:r w:rsidRPr="00BC5DA7">
        <w:rPr>
          <w:lang w:eastAsia="en-AU"/>
        </w:rPr>
        <w:t xml:space="preserve"> rotor</w:t>
      </w:r>
      <w:r w:rsidR="004049DD" w:rsidRPr="00BC5DA7">
        <w:rPr>
          <w:lang w:eastAsia="en-AU"/>
        </w:rPr>
        <w:t xml:space="preserve"> class</w:t>
      </w:r>
      <w:r w:rsidRPr="00BC5DA7">
        <w:rPr>
          <w:lang w:eastAsia="en-AU"/>
        </w:rPr>
        <w:t xml:space="preserve">) </w:t>
      </w:r>
      <w:r w:rsidRPr="00BC5DA7">
        <w:rPr>
          <w:rFonts w:eastAsia="Calibri"/>
        </w:rPr>
        <w:t>category;</w:t>
      </w:r>
    </w:p>
    <w:p w14:paraId="597E5640" w14:textId="77777777" w:rsidR="00A63B42" w:rsidRPr="00BC5DA7" w:rsidRDefault="00A63B42" w:rsidP="00A63B42">
      <w:pPr>
        <w:pStyle w:val="LDP1a"/>
        <w:rPr>
          <w:lang w:eastAsia="en-AU"/>
        </w:rPr>
      </w:pPr>
      <w:r w:rsidRPr="00BC5DA7">
        <w:rPr>
          <w:lang w:eastAsia="en-AU"/>
        </w:rPr>
        <w:t>(d)</w:t>
      </w:r>
      <w:r w:rsidRPr="00BC5DA7">
        <w:rPr>
          <w:lang w:eastAsia="en-AU"/>
        </w:rPr>
        <w:tab/>
      </w:r>
      <w:r w:rsidR="005628CC" w:rsidRPr="00BC5DA7">
        <w:rPr>
          <w:lang w:eastAsia="en-AU"/>
        </w:rPr>
        <w:t xml:space="preserve">the </w:t>
      </w:r>
      <w:r w:rsidR="00B864A0" w:rsidRPr="00BC5DA7">
        <w:rPr>
          <w:lang w:eastAsia="en-AU"/>
        </w:rPr>
        <w:t>powered-lift category</w:t>
      </w:r>
      <w:r w:rsidRPr="00BC5DA7">
        <w:rPr>
          <w:lang w:eastAsia="en-AU"/>
        </w:rPr>
        <w:t>.</w:t>
      </w:r>
    </w:p>
    <w:p w14:paraId="5EBFB947" w14:textId="2889EA95" w:rsidR="005D4B4A" w:rsidRPr="00BC5DA7" w:rsidRDefault="005D4B4A" w:rsidP="005935BD">
      <w:pPr>
        <w:pStyle w:val="LDdefinition"/>
        <w:rPr>
          <w:lang w:eastAsia="en-AU"/>
        </w:rPr>
      </w:pPr>
      <w:r w:rsidRPr="00BC5DA7">
        <w:rPr>
          <w:b/>
          <w:i/>
          <w:lang w:eastAsia="en-AU"/>
        </w:rPr>
        <w:t>chief remote pilot</w:t>
      </w:r>
      <w:r w:rsidRPr="00BC5DA7">
        <w:rPr>
          <w:lang w:eastAsia="en-AU"/>
        </w:rPr>
        <w:t xml:space="preserve"> has the same meaning as in </w:t>
      </w:r>
      <w:r w:rsidR="00BA4B58" w:rsidRPr="00BC5DA7">
        <w:rPr>
          <w:lang w:eastAsia="en-AU"/>
        </w:rPr>
        <w:t>sub</w:t>
      </w:r>
      <w:r w:rsidRPr="00BC5DA7">
        <w:rPr>
          <w:lang w:eastAsia="en-AU"/>
        </w:rPr>
        <w:t>regulation 101.340</w:t>
      </w:r>
      <w:r w:rsidR="000C347B" w:rsidRPr="00BC5DA7">
        <w:rPr>
          <w:lang w:eastAsia="en-AU"/>
        </w:rPr>
        <w:t> </w:t>
      </w:r>
      <w:r w:rsidR="00BA4B58" w:rsidRPr="00BC5DA7">
        <w:rPr>
          <w:lang w:eastAsia="en-AU"/>
        </w:rPr>
        <w:t>(1)</w:t>
      </w:r>
      <w:r w:rsidRPr="00BC5DA7">
        <w:rPr>
          <w:lang w:eastAsia="en-AU"/>
        </w:rPr>
        <w:t xml:space="preserve"> of CASR.</w:t>
      </w:r>
    </w:p>
    <w:p w14:paraId="7C33C570" w14:textId="101BB12A" w:rsidR="009C6526" w:rsidRPr="00BC5DA7" w:rsidRDefault="009C6526" w:rsidP="005935BD">
      <w:pPr>
        <w:pStyle w:val="LDdefinition"/>
        <w:rPr>
          <w:lang w:eastAsia="en-AU"/>
        </w:rPr>
      </w:pPr>
      <w:r w:rsidRPr="00BC5DA7">
        <w:rPr>
          <w:b/>
          <w:i/>
          <w:lang w:eastAsia="en-AU"/>
        </w:rPr>
        <w:t>civil aviation legislation</w:t>
      </w:r>
      <w:r w:rsidRPr="00BC5DA7">
        <w:rPr>
          <w:lang w:eastAsia="en-AU"/>
        </w:rPr>
        <w:t xml:space="preserve"> has the meaning given in section 3 of the </w:t>
      </w:r>
      <w:r w:rsidRPr="00BC5DA7">
        <w:rPr>
          <w:i/>
          <w:lang w:eastAsia="en-AU"/>
        </w:rPr>
        <w:t>Civil Aviation Act</w:t>
      </w:r>
      <w:r w:rsidR="005B63B2" w:rsidRPr="00BC5DA7">
        <w:rPr>
          <w:i/>
          <w:lang w:eastAsia="en-AU"/>
        </w:rPr>
        <w:t> </w:t>
      </w:r>
      <w:r w:rsidRPr="00BC5DA7">
        <w:rPr>
          <w:i/>
          <w:lang w:eastAsia="en-AU"/>
        </w:rPr>
        <w:t>1988</w:t>
      </w:r>
      <w:r w:rsidRPr="00BC5DA7">
        <w:rPr>
          <w:lang w:eastAsia="en-AU"/>
        </w:rPr>
        <w:t>.</w:t>
      </w:r>
    </w:p>
    <w:p w14:paraId="3F971670" w14:textId="77777777" w:rsidR="00224012" w:rsidRPr="00BC5DA7" w:rsidRDefault="00224012" w:rsidP="00224012">
      <w:pPr>
        <w:pStyle w:val="LDdefinition"/>
      </w:pPr>
      <w:r w:rsidRPr="00BC5DA7">
        <w:rPr>
          <w:b/>
          <w:i/>
        </w:rPr>
        <w:t>classification</w:t>
      </w:r>
      <w:r w:rsidRPr="00BC5DA7">
        <w:t>,</w:t>
      </w:r>
      <w:r w:rsidRPr="00BC5DA7">
        <w:rPr>
          <w:bCs/>
          <w:iCs/>
        </w:rPr>
        <w:t xml:space="preserve"> </w:t>
      </w:r>
      <w:r w:rsidRPr="00BC5DA7">
        <w:t>for a model aircraft, refers to whether the model aircraft is (in an ascending scale):</w:t>
      </w:r>
    </w:p>
    <w:p w14:paraId="22449105" w14:textId="77777777" w:rsidR="00224012" w:rsidRPr="00BC5DA7" w:rsidRDefault="00224012" w:rsidP="00224012">
      <w:pPr>
        <w:pStyle w:val="LDP1a0"/>
        <w:numPr>
          <w:ilvl w:val="0"/>
          <w:numId w:val="33"/>
        </w:numPr>
        <w:ind w:left="1191" w:hanging="454"/>
        <w:rPr>
          <w:color w:val="000000"/>
        </w:rPr>
      </w:pPr>
      <w:r w:rsidRPr="00BC5DA7">
        <w:rPr>
          <w:color w:val="000000"/>
        </w:rPr>
        <w:t>a model aircraft; or</w:t>
      </w:r>
    </w:p>
    <w:p w14:paraId="3B7C277C" w14:textId="77777777" w:rsidR="00224012" w:rsidRPr="00A9438B" w:rsidRDefault="00224012" w:rsidP="00224012">
      <w:pPr>
        <w:pStyle w:val="LDP1a0"/>
        <w:numPr>
          <w:ilvl w:val="0"/>
          <w:numId w:val="33"/>
        </w:numPr>
        <w:ind w:left="1191" w:hanging="454"/>
      </w:pPr>
      <w:r w:rsidRPr="00A9438B">
        <w:t>a giant model aircraft.</w:t>
      </w:r>
    </w:p>
    <w:p w14:paraId="2503A281" w14:textId="77777777" w:rsidR="00224012" w:rsidRPr="00BC5DA7" w:rsidRDefault="00224012" w:rsidP="00224012">
      <w:pPr>
        <w:pStyle w:val="LDdefinition"/>
      </w:pPr>
      <w:r w:rsidRPr="00BC5DA7">
        <w:rPr>
          <w:b/>
          <w:i/>
        </w:rPr>
        <w:lastRenderedPageBreak/>
        <w:t>classification</w:t>
      </w:r>
      <w:r w:rsidRPr="00BC5DA7">
        <w:t>,</w:t>
      </w:r>
      <w:r w:rsidRPr="00BC5DA7">
        <w:rPr>
          <w:bCs/>
          <w:iCs/>
        </w:rPr>
        <w:t xml:space="preserve"> </w:t>
      </w:r>
      <w:r w:rsidRPr="00BC5DA7">
        <w:t>for an RPA, refers to whether the RPA is (in an ascending scale):</w:t>
      </w:r>
    </w:p>
    <w:p w14:paraId="177DFC44" w14:textId="77777777" w:rsidR="00224012" w:rsidRPr="00BC5DA7" w:rsidRDefault="00224012" w:rsidP="00224012">
      <w:pPr>
        <w:pStyle w:val="LDP1a0"/>
        <w:rPr>
          <w:color w:val="000000"/>
        </w:rPr>
      </w:pPr>
      <w:r w:rsidRPr="00BC5DA7">
        <w:rPr>
          <w:color w:val="000000"/>
        </w:rPr>
        <w:t>(a)</w:t>
      </w:r>
      <w:r w:rsidRPr="00BC5DA7">
        <w:rPr>
          <w:color w:val="000000"/>
        </w:rPr>
        <w:tab/>
        <w:t>a micro RPA; or</w:t>
      </w:r>
    </w:p>
    <w:p w14:paraId="57438888" w14:textId="77777777" w:rsidR="00224012" w:rsidRPr="00BC5DA7" w:rsidRDefault="00224012" w:rsidP="00224012">
      <w:pPr>
        <w:pStyle w:val="LDP1a0"/>
        <w:rPr>
          <w:color w:val="000000"/>
        </w:rPr>
      </w:pPr>
      <w:r w:rsidRPr="00BC5DA7">
        <w:rPr>
          <w:color w:val="000000"/>
        </w:rPr>
        <w:t>(b)</w:t>
      </w:r>
      <w:r w:rsidRPr="00BC5DA7">
        <w:rPr>
          <w:color w:val="000000"/>
        </w:rPr>
        <w:tab/>
        <w:t>a very small RPA; or</w:t>
      </w:r>
    </w:p>
    <w:p w14:paraId="54D99C5A" w14:textId="77777777" w:rsidR="00224012" w:rsidRPr="00BC5DA7" w:rsidRDefault="00224012" w:rsidP="00224012">
      <w:pPr>
        <w:pStyle w:val="LDP1a0"/>
        <w:rPr>
          <w:color w:val="000000"/>
        </w:rPr>
      </w:pPr>
      <w:r w:rsidRPr="00BC5DA7">
        <w:rPr>
          <w:color w:val="000000"/>
        </w:rPr>
        <w:t>(c)</w:t>
      </w:r>
      <w:r w:rsidRPr="00BC5DA7">
        <w:rPr>
          <w:color w:val="000000"/>
        </w:rPr>
        <w:tab/>
        <w:t>a small RPA; or</w:t>
      </w:r>
    </w:p>
    <w:p w14:paraId="3B500575" w14:textId="77777777" w:rsidR="00224012" w:rsidRPr="00BC5DA7" w:rsidRDefault="00224012" w:rsidP="00224012">
      <w:pPr>
        <w:pStyle w:val="LDP1a0"/>
        <w:rPr>
          <w:color w:val="000000"/>
        </w:rPr>
      </w:pPr>
      <w:r w:rsidRPr="00BC5DA7">
        <w:rPr>
          <w:color w:val="000000"/>
        </w:rPr>
        <w:t>(d)</w:t>
      </w:r>
      <w:r w:rsidRPr="00BC5DA7">
        <w:rPr>
          <w:color w:val="000000"/>
        </w:rPr>
        <w:tab/>
        <w:t>a medium RPA.</w:t>
      </w:r>
    </w:p>
    <w:p w14:paraId="07EE2E67" w14:textId="77777777" w:rsidR="00224012" w:rsidRPr="00BC5DA7" w:rsidRDefault="00224012" w:rsidP="00224012">
      <w:pPr>
        <w:pStyle w:val="LDNote"/>
      </w:pPr>
      <w:r w:rsidRPr="00BC5DA7">
        <w:rPr>
          <w:i/>
          <w:iCs/>
        </w:rPr>
        <w:t>Note</w:t>
      </w:r>
      <w:r w:rsidRPr="00BC5DA7">
        <w:t>   </w:t>
      </w:r>
      <w:r w:rsidRPr="00BC5DA7">
        <w:rPr>
          <w:b/>
          <w:bCs/>
          <w:i/>
          <w:iCs/>
        </w:rPr>
        <w:t>Classification</w:t>
      </w:r>
      <w:r w:rsidRPr="00BC5DA7">
        <w:t xml:space="preserve"> does not include a large RPA that is the result of a modification of another RPA because a large RPA would trigger the application of regulations 101.255 of CASR (requiring either a special certificate of airworthiness (restricted category), or an experimental certificate, issued under Subpart 21.H of Part 21 of CASR) and 101.275 (requiring CASA approval to operate).</w:t>
      </w:r>
    </w:p>
    <w:p w14:paraId="72742016" w14:textId="509CD3F2" w:rsidR="0076345E" w:rsidRPr="00BC5DA7" w:rsidRDefault="0076345E" w:rsidP="005935BD">
      <w:pPr>
        <w:pStyle w:val="LDdefinition"/>
        <w:rPr>
          <w:lang w:eastAsia="en-AU"/>
        </w:rPr>
      </w:pPr>
      <w:r w:rsidRPr="00BC5DA7">
        <w:rPr>
          <w:b/>
          <w:i/>
          <w:lang w:eastAsia="en-AU"/>
        </w:rPr>
        <w:t>controlled aerodrome</w:t>
      </w:r>
      <w:r w:rsidRPr="00BC5DA7">
        <w:rPr>
          <w:lang w:eastAsia="en-AU"/>
        </w:rPr>
        <w:t xml:space="preserve"> has the same meaning as in Part 139 of CASR.</w:t>
      </w:r>
    </w:p>
    <w:p w14:paraId="692A420F" w14:textId="7726A49F" w:rsidR="00431CE9" w:rsidRPr="00BC5DA7" w:rsidRDefault="00BD6676" w:rsidP="005935BD">
      <w:pPr>
        <w:pStyle w:val="LDdefinition"/>
      </w:pPr>
      <w:r w:rsidRPr="00BC5DA7">
        <w:rPr>
          <w:b/>
          <w:i/>
          <w:lang w:eastAsia="en-AU"/>
        </w:rPr>
        <w:t>documented practices and procedures</w:t>
      </w:r>
      <w:r w:rsidRPr="00BC5DA7">
        <w:rPr>
          <w:lang w:eastAsia="en-AU"/>
        </w:rPr>
        <w:t xml:space="preserve">, for </w:t>
      </w:r>
      <w:r w:rsidR="00A01650" w:rsidRPr="00BC5DA7">
        <w:rPr>
          <w:lang w:eastAsia="en-AU"/>
        </w:rPr>
        <w:t>a certified RPA operator</w:t>
      </w:r>
      <w:r w:rsidRPr="00BC5DA7">
        <w:rPr>
          <w:lang w:eastAsia="en-AU"/>
        </w:rPr>
        <w:t>, means the written practices and procedures of the operator</w:t>
      </w:r>
      <w:r w:rsidR="00FA2447" w:rsidRPr="00BC5DA7">
        <w:rPr>
          <w:lang w:eastAsia="en-AU"/>
        </w:rPr>
        <w:t xml:space="preserve">, </w:t>
      </w:r>
      <w:r w:rsidR="002F3E0F" w:rsidRPr="00BC5DA7">
        <w:rPr>
          <w:lang w:eastAsia="en-AU"/>
        </w:rPr>
        <w:t>as existing or in force from time to time</w:t>
      </w:r>
      <w:r w:rsidR="00FA2447" w:rsidRPr="00BC5DA7">
        <w:rPr>
          <w:lang w:eastAsia="en-AU"/>
        </w:rPr>
        <w:t>,</w:t>
      </w:r>
      <w:r w:rsidRPr="00BC5DA7">
        <w:rPr>
          <w:lang w:eastAsia="en-AU"/>
        </w:rPr>
        <w:t xml:space="preserve"> </w:t>
      </w:r>
      <w:r w:rsidR="004F0327" w:rsidRPr="00BC5DA7">
        <w:t>that, to the extent required by this MOS, have been approved in writing by CASA.</w:t>
      </w:r>
    </w:p>
    <w:p w14:paraId="6F479354" w14:textId="77777777" w:rsidR="00CC1999" w:rsidRPr="00BC5DA7" w:rsidRDefault="00CC1999" w:rsidP="00CC1999">
      <w:pPr>
        <w:pStyle w:val="LDNote"/>
        <w:ind w:left="720"/>
      </w:pPr>
      <w:r w:rsidRPr="00BC5DA7">
        <w:rPr>
          <w:i/>
          <w:iCs/>
        </w:rPr>
        <w:t>Note </w:t>
      </w:r>
      <w:r w:rsidRPr="00BC5DA7">
        <w:t xml:space="preserve">  See also subsection 1.04 (3). An operator is required to have suitable documented practices and procedures. An operator’s initial documented practices and procedures must be approved by CASA. Thereafter, only significant changes to the documented practices and procedures must be approved by CASA. See subparagraphs (b) (i), (iii), (iv) and (v) of the definition of </w:t>
      </w:r>
      <w:r w:rsidRPr="00BC5DA7">
        <w:rPr>
          <w:b/>
          <w:bCs/>
          <w:i/>
          <w:iCs/>
        </w:rPr>
        <w:t>significant change</w:t>
      </w:r>
      <w:r w:rsidRPr="00BC5DA7">
        <w:t>.</w:t>
      </w:r>
    </w:p>
    <w:p w14:paraId="0FC7A2A7" w14:textId="77777777" w:rsidR="00224012" w:rsidRPr="00BC5DA7" w:rsidRDefault="00224012" w:rsidP="00224012">
      <w:pPr>
        <w:pStyle w:val="LDdefinition"/>
      </w:pPr>
      <w:r w:rsidRPr="00BC5DA7">
        <w:rPr>
          <w:b/>
          <w:i/>
        </w:rPr>
        <w:t>electronic identification</w:t>
      </w:r>
      <w:r w:rsidRPr="00BC5DA7">
        <w:rPr>
          <w:bCs/>
          <w:iCs/>
        </w:rPr>
        <w:t>, for an RPA or model aircraft,</w:t>
      </w:r>
      <w:r w:rsidRPr="00BC5DA7">
        <w:t xml:space="preserve"> means the unique, identifying, electronic code that is transmitted or broadcast by the aircraft:</w:t>
      </w:r>
    </w:p>
    <w:p w14:paraId="78B7A872" w14:textId="77777777" w:rsidR="00224012" w:rsidRPr="00BC5DA7" w:rsidRDefault="00224012" w:rsidP="00224012">
      <w:pPr>
        <w:pStyle w:val="LDP1a0"/>
        <w:numPr>
          <w:ilvl w:val="0"/>
          <w:numId w:val="34"/>
        </w:numPr>
        <w:ind w:left="1191" w:hanging="454"/>
        <w:rPr>
          <w:color w:val="000000"/>
        </w:rPr>
      </w:pPr>
      <w:r w:rsidRPr="00BC5DA7">
        <w:rPr>
          <w:color w:val="000000"/>
        </w:rPr>
        <w:t>automatically when in flight; or</w:t>
      </w:r>
    </w:p>
    <w:p w14:paraId="38C61E11" w14:textId="77777777" w:rsidR="00224012" w:rsidRPr="00BC5DA7" w:rsidRDefault="00224012" w:rsidP="00224012">
      <w:pPr>
        <w:pStyle w:val="LDP1a0"/>
        <w:numPr>
          <w:ilvl w:val="0"/>
          <w:numId w:val="34"/>
        </w:numPr>
        <w:ind w:left="1191" w:hanging="454"/>
        <w:rPr>
          <w:color w:val="000000"/>
        </w:rPr>
      </w:pPr>
      <w:r w:rsidRPr="00BC5DA7">
        <w:rPr>
          <w:color w:val="000000"/>
        </w:rPr>
        <w:t>in response to transmissions from the ground-based electronic system used to control, program, prepare or monitor the aircraft for flight or in flight;</w:t>
      </w:r>
    </w:p>
    <w:p w14:paraId="237C475F" w14:textId="77777777" w:rsidR="00224012" w:rsidRPr="00BC5DA7" w:rsidRDefault="00224012" w:rsidP="00224012">
      <w:pPr>
        <w:pStyle w:val="LDdefinition"/>
      </w:pPr>
      <w:r w:rsidRPr="00BC5DA7">
        <w:t>but does not include any code that is transmitted or broadcast exclusively for ATC purposes.</w:t>
      </w:r>
    </w:p>
    <w:p w14:paraId="3619CB88" w14:textId="21FEB470" w:rsidR="00EB615B" w:rsidRPr="00BC5DA7" w:rsidRDefault="00EB615B" w:rsidP="005935BD">
      <w:pPr>
        <w:pStyle w:val="LDdefinition"/>
        <w:rPr>
          <w:lang w:eastAsia="en-AU"/>
        </w:rPr>
      </w:pPr>
      <w:r w:rsidRPr="00BC5DA7">
        <w:rPr>
          <w:rFonts w:eastAsia="Calibri"/>
          <w:b/>
          <w:i/>
        </w:rPr>
        <w:t>emergency and collision avoidance procedures</w:t>
      </w:r>
      <w:r w:rsidRPr="00BC5DA7">
        <w:rPr>
          <w:rFonts w:eastAsia="Calibri"/>
        </w:rPr>
        <w:t xml:space="preserve"> means </w:t>
      </w:r>
      <w:r w:rsidR="00A01650" w:rsidRPr="00BC5DA7">
        <w:rPr>
          <w:rFonts w:eastAsia="Calibri"/>
        </w:rPr>
        <w:t>a certified RPA operator</w:t>
      </w:r>
      <w:r w:rsidR="00D205C0" w:rsidRPr="00BC5DA7">
        <w:rPr>
          <w:rFonts w:eastAsia="Calibri"/>
        </w:rPr>
        <w:t>’s</w:t>
      </w:r>
      <w:r w:rsidRPr="00BC5DA7">
        <w:rPr>
          <w:rFonts w:eastAsia="Calibri"/>
        </w:rPr>
        <w:t xml:space="preserve"> </w:t>
      </w:r>
      <w:r w:rsidR="006B4AB3" w:rsidRPr="00BC5DA7">
        <w:rPr>
          <w:lang w:eastAsia="en-AU"/>
        </w:rPr>
        <w:t>documented practices and procedures</w:t>
      </w:r>
      <w:r w:rsidRPr="00BC5DA7">
        <w:rPr>
          <w:rFonts w:eastAsia="Calibri"/>
        </w:rPr>
        <w:t xml:space="preserve"> designed to ensure that an RPA in an </w:t>
      </w:r>
      <w:r w:rsidR="002405BD" w:rsidRPr="00BC5DA7">
        <w:rPr>
          <w:rFonts w:eastAsia="Calibri"/>
        </w:rPr>
        <w:t>RPA</w:t>
      </w:r>
      <w:r w:rsidR="000D41BB" w:rsidRPr="00BC5DA7">
        <w:rPr>
          <w:rFonts w:eastAsia="Calibri"/>
        </w:rPr>
        <w:t xml:space="preserve"> operation</w:t>
      </w:r>
      <w:r w:rsidRPr="00BC5DA7">
        <w:rPr>
          <w:rFonts w:eastAsia="Calibri"/>
        </w:rPr>
        <w:t xml:space="preserve"> does not become a hazard to any aircraft, person or property during the operation.</w:t>
      </w:r>
    </w:p>
    <w:p w14:paraId="16A1E678" w14:textId="77777777" w:rsidR="00B405CF" w:rsidRPr="00BC5DA7" w:rsidRDefault="00B405CF" w:rsidP="005935BD">
      <w:pPr>
        <w:pStyle w:val="LDdefinition"/>
        <w:rPr>
          <w:lang w:eastAsia="en-AU"/>
        </w:rPr>
      </w:pPr>
      <w:r w:rsidRPr="00BC5DA7">
        <w:rPr>
          <w:b/>
          <w:i/>
          <w:lang w:eastAsia="en-AU"/>
        </w:rPr>
        <w:t>employed</w:t>
      </w:r>
      <w:r w:rsidRPr="00BC5DA7">
        <w:rPr>
          <w:lang w:eastAsia="en-AU"/>
        </w:rPr>
        <w:t xml:space="preserve"> means employed under a contract of service or a contract for services.</w:t>
      </w:r>
    </w:p>
    <w:p w14:paraId="5C1336B3" w14:textId="77777777" w:rsidR="00166E99" w:rsidRPr="00BC5DA7" w:rsidRDefault="00166E99" w:rsidP="005935BD">
      <w:pPr>
        <w:pStyle w:val="LDdefinition"/>
      </w:pPr>
      <w:r w:rsidRPr="00BC5DA7">
        <w:rPr>
          <w:b/>
          <w:i/>
          <w:lang w:eastAsia="en-AU"/>
        </w:rPr>
        <w:t>essential duties</w:t>
      </w:r>
      <w:r w:rsidRPr="00BC5DA7">
        <w:rPr>
          <w:lang w:eastAsia="en-AU"/>
        </w:rPr>
        <w:t xml:space="preserve"> means tasks whose performance is essential to the safe </w:t>
      </w:r>
      <w:r w:rsidRPr="00BC5DA7">
        <w:t>operation of an RPA.</w:t>
      </w:r>
    </w:p>
    <w:p w14:paraId="68265834" w14:textId="3D5F6CF4" w:rsidR="00FA2447" w:rsidRPr="00BC5DA7" w:rsidRDefault="00FA2447" w:rsidP="005935BD">
      <w:pPr>
        <w:pStyle w:val="LDdefinition"/>
      </w:pPr>
      <w:r w:rsidRPr="00BC5DA7">
        <w:rPr>
          <w:b/>
          <w:i/>
        </w:rPr>
        <w:t>EVLOS</w:t>
      </w:r>
      <w:r w:rsidRPr="00BC5DA7">
        <w:t xml:space="preserve"> </w:t>
      </w:r>
      <w:r w:rsidR="003A6840" w:rsidRPr="00BC5DA7">
        <w:t>means</w:t>
      </w:r>
      <w:r w:rsidRPr="00BC5DA7">
        <w:t xml:space="preserve"> extended visual line of sight.</w:t>
      </w:r>
    </w:p>
    <w:p w14:paraId="2212A14D" w14:textId="53E025F0" w:rsidR="00FA2447" w:rsidRPr="00BC5DA7" w:rsidRDefault="00FA2447" w:rsidP="00FA2447">
      <w:pPr>
        <w:pStyle w:val="LDNote"/>
        <w:rPr>
          <w:rStyle w:val="CommentReference"/>
          <w:sz w:val="20"/>
          <w:szCs w:val="20"/>
        </w:rPr>
      </w:pPr>
      <w:r w:rsidRPr="00BC5DA7">
        <w:rPr>
          <w:rStyle w:val="CommentReference"/>
          <w:i/>
          <w:sz w:val="20"/>
          <w:szCs w:val="20"/>
        </w:rPr>
        <w:t>Note</w:t>
      </w:r>
      <w:r w:rsidRPr="00BC5DA7">
        <w:rPr>
          <w:rStyle w:val="CommentReference"/>
          <w:sz w:val="20"/>
          <w:szCs w:val="20"/>
        </w:rPr>
        <w:t xml:space="preserve">   See also the definitions in section 5.04 for </w:t>
      </w:r>
      <w:r w:rsidR="00347F6A" w:rsidRPr="00BC5DA7">
        <w:rPr>
          <w:rStyle w:val="CommentReference"/>
          <w:sz w:val="20"/>
          <w:szCs w:val="20"/>
        </w:rPr>
        <w:t>Chapter</w:t>
      </w:r>
      <w:r w:rsidRPr="00BC5DA7">
        <w:rPr>
          <w:rStyle w:val="CommentReference"/>
          <w:sz w:val="20"/>
          <w:szCs w:val="20"/>
        </w:rPr>
        <w:t xml:space="preserve"> 5.</w:t>
      </w:r>
    </w:p>
    <w:p w14:paraId="3FC2DBB8" w14:textId="4244CBB5" w:rsidR="00074974" w:rsidRPr="00BC5DA7" w:rsidRDefault="00E107D9" w:rsidP="0002110D">
      <w:pPr>
        <w:pStyle w:val="LDdefinition"/>
        <w:keepNext/>
        <w:rPr>
          <w:lang w:eastAsia="en-AU"/>
        </w:rPr>
      </w:pPr>
      <w:r w:rsidRPr="00BC5DA7">
        <w:rPr>
          <w:b/>
          <w:i/>
          <w:lang w:eastAsia="en-AU"/>
        </w:rPr>
        <w:t>e</w:t>
      </w:r>
      <w:r w:rsidR="00074974" w:rsidRPr="00BC5DA7">
        <w:rPr>
          <w:b/>
          <w:i/>
          <w:lang w:eastAsia="en-AU"/>
        </w:rPr>
        <w:t>xaminer</w:t>
      </w:r>
      <w:r w:rsidR="00A974EE" w:rsidRPr="00BC5DA7">
        <w:rPr>
          <w:lang w:eastAsia="en-AU"/>
        </w:rPr>
        <w:t>, for a</w:t>
      </w:r>
      <w:r w:rsidRPr="00BC5DA7">
        <w:rPr>
          <w:lang w:eastAsia="en-AU"/>
        </w:rPr>
        <w:t xml:space="preserve"> medium</w:t>
      </w:r>
      <w:r w:rsidR="00A17F8E" w:rsidRPr="00BC5DA7">
        <w:rPr>
          <w:lang w:eastAsia="en-AU"/>
        </w:rPr>
        <w:t xml:space="preserve"> or large</w:t>
      </w:r>
      <w:r w:rsidRPr="00BC5DA7">
        <w:rPr>
          <w:lang w:eastAsia="en-AU"/>
        </w:rPr>
        <w:t xml:space="preserve"> </w:t>
      </w:r>
      <w:r w:rsidR="00A974EE" w:rsidRPr="00BC5DA7">
        <w:rPr>
          <w:lang w:eastAsia="en-AU"/>
        </w:rPr>
        <w:t>RPA</w:t>
      </w:r>
      <w:r w:rsidR="00896195" w:rsidRPr="00BC5DA7">
        <w:rPr>
          <w:lang w:eastAsia="en-AU"/>
        </w:rPr>
        <w:t>,</w:t>
      </w:r>
      <w:r w:rsidR="00B739F3" w:rsidRPr="00BC5DA7">
        <w:rPr>
          <w:lang w:eastAsia="en-AU"/>
        </w:rPr>
        <w:t xml:space="preserve"> </w:t>
      </w:r>
      <w:r w:rsidR="00074974" w:rsidRPr="00BC5DA7">
        <w:rPr>
          <w:lang w:eastAsia="en-AU"/>
        </w:rPr>
        <w:t>means</w:t>
      </w:r>
      <w:r w:rsidR="00CA690C" w:rsidRPr="00BC5DA7">
        <w:rPr>
          <w:lang w:eastAsia="en-AU"/>
        </w:rPr>
        <w:t xml:space="preserve"> 1 of the fol</w:t>
      </w:r>
      <w:r w:rsidR="00E04DC5" w:rsidRPr="00BC5DA7">
        <w:rPr>
          <w:lang w:eastAsia="en-AU"/>
        </w:rPr>
        <w:t>l</w:t>
      </w:r>
      <w:r w:rsidR="00CA690C" w:rsidRPr="00BC5DA7">
        <w:rPr>
          <w:lang w:eastAsia="en-AU"/>
        </w:rPr>
        <w:t>owing</w:t>
      </w:r>
      <w:r w:rsidR="00C53E50" w:rsidRPr="00BC5DA7">
        <w:rPr>
          <w:lang w:eastAsia="en-AU"/>
        </w:rPr>
        <w:t>:</w:t>
      </w:r>
    </w:p>
    <w:p w14:paraId="3173E608" w14:textId="7E85E884" w:rsidR="00C53E50" w:rsidRPr="00BC5DA7" w:rsidRDefault="00702D99" w:rsidP="00702D99">
      <w:pPr>
        <w:pStyle w:val="LDP1a"/>
      </w:pPr>
      <w:r w:rsidRPr="00BC5DA7">
        <w:t>(a)</w:t>
      </w:r>
      <w:r w:rsidRPr="00BC5DA7">
        <w:tab/>
      </w:r>
      <w:r w:rsidR="00C53E50" w:rsidRPr="00BC5DA7">
        <w:t xml:space="preserve">the chief remote pilot of </w:t>
      </w:r>
      <w:r w:rsidR="00A01650" w:rsidRPr="00BC5DA7">
        <w:t>a certified RPA operator</w:t>
      </w:r>
      <w:r w:rsidR="00E107D9" w:rsidRPr="00BC5DA7">
        <w:t xml:space="preserve"> who is qualified as </w:t>
      </w:r>
      <w:r w:rsidR="008E7B8C" w:rsidRPr="00BC5DA7">
        <w:t>a RePL</w:t>
      </w:r>
      <w:r w:rsidR="00E107D9" w:rsidRPr="00BC5DA7">
        <w:t xml:space="preserve"> training instructor</w:t>
      </w:r>
      <w:r w:rsidR="00C53E50" w:rsidRPr="00BC5DA7">
        <w:t>;</w:t>
      </w:r>
    </w:p>
    <w:p w14:paraId="464C7F9F" w14:textId="06F36326" w:rsidR="00CA690C" w:rsidRPr="00BC5DA7" w:rsidRDefault="00702D99" w:rsidP="00702D99">
      <w:pPr>
        <w:pStyle w:val="LDP1a"/>
      </w:pPr>
      <w:r w:rsidRPr="00BC5DA7">
        <w:t>(b)</w:t>
      </w:r>
      <w:r w:rsidRPr="00BC5DA7">
        <w:tab/>
      </w:r>
      <w:r w:rsidR="008E7B8C" w:rsidRPr="00BC5DA7">
        <w:t>a RePL</w:t>
      </w:r>
      <w:r w:rsidR="00C53E50" w:rsidRPr="00BC5DA7">
        <w:t xml:space="preserve"> training instructor who</w:t>
      </w:r>
      <w:r w:rsidR="00CA690C" w:rsidRPr="00BC5DA7">
        <w:t xml:space="preserve"> </w:t>
      </w:r>
      <w:r w:rsidR="00C53E50" w:rsidRPr="00BC5DA7">
        <w:t xml:space="preserve">is authorised by the chief remote pilot in accordance with the </w:t>
      </w:r>
      <w:r w:rsidR="002A1E7E" w:rsidRPr="00BC5DA7">
        <w:t xml:space="preserve">RPA operator’s </w:t>
      </w:r>
      <w:r w:rsidR="00C53E50" w:rsidRPr="00BC5DA7">
        <w:t>documented practices and procedures;</w:t>
      </w:r>
    </w:p>
    <w:p w14:paraId="3B084DF0" w14:textId="67A2618F" w:rsidR="00E107D9" w:rsidRPr="00BC5DA7" w:rsidRDefault="00CA690C" w:rsidP="00D07FC7">
      <w:pPr>
        <w:pStyle w:val="LDClause"/>
      </w:pPr>
      <w:r w:rsidRPr="00BC5DA7">
        <w:tab/>
      </w:r>
      <w:r w:rsidRPr="00BC5DA7">
        <w:tab/>
      </w:r>
      <w:r w:rsidR="00403F21" w:rsidRPr="00BC5DA7">
        <w:t>provided that the chief remote pilot or authorised RePL training instructor</w:t>
      </w:r>
      <w:r w:rsidR="00E107D9" w:rsidRPr="00BC5DA7">
        <w:t>:</w:t>
      </w:r>
    </w:p>
    <w:p w14:paraId="4BE8DAE2" w14:textId="0C4B4F7C" w:rsidR="00871A44" w:rsidRPr="00BC5DA7" w:rsidRDefault="00A17D5C" w:rsidP="00702D99">
      <w:pPr>
        <w:pStyle w:val="LDP1a"/>
      </w:pPr>
      <w:r w:rsidRPr="00BC5DA7">
        <w:t>(c)</w:t>
      </w:r>
      <w:r w:rsidR="00702D99" w:rsidRPr="00BC5DA7">
        <w:tab/>
      </w:r>
      <w:r w:rsidR="00871A44" w:rsidRPr="00BC5DA7">
        <w:t>is identified in the operator’s documented practices and procedures as an examiner for a medium</w:t>
      </w:r>
      <w:r w:rsidR="003865E9" w:rsidRPr="00BC5DA7">
        <w:t xml:space="preserve"> or large</w:t>
      </w:r>
      <w:r w:rsidR="00871A44" w:rsidRPr="00BC5DA7">
        <w:t xml:space="preserve"> RPA (a </w:t>
      </w:r>
      <w:r w:rsidR="00871A44" w:rsidRPr="00BC5DA7">
        <w:rPr>
          <w:b/>
          <w:i/>
        </w:rPr>
        <w:t>relevant examiner</w:t>
      </w:r>
      <w:r w:rsidR="00871A44" w:rsidRPr="00BC5DA7">
        <w:t>)</w:t>
      </w:r>
      <w:r w:rsidRPr="00BC5DA7">
        <w:t>; and</w:t>
      </w:r>
    </w:p>
    <w:p w14:paraId="30F9DE43" w14:textId="58F427CC" w:rsidR="00871A44" w:rsidRPr="00BC5DA7" w:rsidRDefault="00A17D5C" w:rsidP="00702D99">
      <w:pPr>
        <w:pStyle w:val="LDP1a"/>
      </w:pPr>
      <w:r w:rsidRPr="00BC5DA7">
        <w:t>(d)</w:t>
      </w:r>
      <w:r w:rsidR="00702D99" w:rsidRPr="00BC5DA7">
        <w:tab/>
      </w:r>
      <w:r w:rsidR="00E107D9" w:rsidRPr="00BC5DA7">
        <w:t>has</w:t>
      </w:r>
      <w:r w:rsidR="00871A44" w:rsidRPr="00BC5DA7">
        <w:t xml:space="preserve"> the length of experience in RPA operations stated in the operator’s documented practices and procedures as required to be a relevant examiner; and</w:t>
      </w:r>
    </w:p>
    <w:p w14:paraId="2A3425D4" w14:textId="77777777" w:rsidR="00403F21" w:rsidRPr="00BC5DA7" w:rsidRDefault="00403F21" w:rsidP="00403F21">
      <w:pPr>
        <w:pStyle w:val="LDP1a0"/>
      </w:pPr>
      <w:bookmarkStart w:id="15" w:name="_Hlk132799456"/>
      <w:r w:rsidRPr="00BC5DA7">
        <w:t>(e)</w:t>
      </w:r>
      <w:r w:rsidRPr="00BC5DA7">
        <w:tab/>
        <w:t>meets the other requirements stated in the operator’s documented practices and procedures as necessary to be a relevant examiner.</w:t>
      </w:r>
    </w:p>
    <w:bookmarkEnd w:id="15"/>
    <w:p w14:paraId="1EBE56B1" w14:textId="573755B1" w:rsidR="003865E9" w:rsidRPr="00BC5DA7" w:rsidRDefault="00A17F8E" w:rsidP="00D11054">
      <w:pPr>
        <w:pStyle w:val="LDdefinition"/>
        <w:keepNext/>
        <w:keepLines/>
        <w:rPr>
          <w:lang w:eastAsia="en-AU"/>
        </w:rPr>
      </w:pPr>
      <w:r w:rsidRPr="00BC5DA7">
        <w:rPr>
          <w:b/>
          <w:i/>
          <w:lang w:eastAsia="en-AU"/>
        </w:rPr>
        <w:lastRenderedPageBreak/>
        <w:t>examiner</w:t>
      </w:r>
      <w:r w:rsidRPr="00BC5DA7">
        <w:rPr>
          <w:lang w:eastAsia="en-AU"/>
        </w:rPr>
        <w:t>, for a small or very small RPA</w:t>
      </w:r>
      <w:r w:rsidR="00896195" w:rsidRPr="00BC5DA7">
        <w:rPr>
          <w:lang w:eastAsia="en-AU"/>
        </w:rPr>
        <w:t>,</w:t>
      </w:r>
      <w:r w:rsidRPr="00BC5DA7">
        <w:rPr>
          <w:lang w:eastAsia="en-AU"/>
        </w:rPr>
        <w:t xml:space="preserve"> means 1 of the following:</w:t>
      </w:r>
    </w:p>
    <w:p w14:paraId="79A524D3" w14:textId="3EC47AA4" w:rsidR="003865E9" w:rsidRPr="00BC5DA7" w:rsidRDefault="00A17D5C" w:rsidP="00D11054">
      <w:pPr>
        <w:pStyle w:val="LDP1a"/>
        <w:keepNext/>
        <w:keepLines/>
      </w:pPr>
      <w:r w:rsidRPr="00BC5DA7">
        <w:t>(a)</w:t>
      </w:r>
      <w:r w:rsidRPr="00BC5DA7">
        <w:tab/>
      </w:r>
      <w:r w:rsidR="00A17F8E" w:rsidRPr="00BC5DA7">
        <w:t xml:space="preserve">the chief remote pilot of </w:t>
      </w:r>
      <w:r w:rsidR="00A01650" w:rsidRPr="00BC5DA7">
        <w:t>a certified RPA operator</w:t>
      </w:r>
      <w:r w:rsidR="00A17F8E" w:rsidRPr="00BC5DA7">
        <w:t xml:space="preserve"> who is qualified as </w:t>
      </w:r>
      <w:r w:rsidR="008E7B8C" w:rsidRPr="00BC5DA7">
        <w:t>a RePL</w:t>
      </w:r>
      <w:r w:rsidR="00A17F8E" w:rsidRPr="00BC5DA7">
        <w:t xml:space="preserve"> training instructor;</w:t>
      </w:r>
    </w:p>
    <w:p w14:paraId="135ACD2B" w14:textId="624A7CC4" w:rsidR="003865E9" w:rsidRPr="00BC5DA7" w:rsidRDefault="00A17D5C" w:rsidP="00A17D5C">
      <w:pPr>
        <w:pStyle w:val="LDP1a"/>
      </w:pPr>
      <w:r w:rsidRPr="00BC5DA7">
        <w:t>(b)</w:t>
      </w:r>
      <w:r w:rsidRPr="00BC5DA7">
        <w:tab/>
      </w:r>
      <w:r w:rsidR="008E7B8C" w:rsidRPr="00BC5DA7">
        <w:t>a RePL</w:t>
      </w:r>
      <w:r w:rsidR="00A17F8E" w:rsidRPr="00BC5DA7">
        <w:t xml:space="preserve"> training instructor who is authorised by the chief remote pilot in accordance with the RPA’s documented practices and procedures;</w:t>
      </w:r>
    </w:p>
    <w:p w14:paraId="642E49FB" w14:textId="34B236D5" w:rsidR="003865E9" w:rsidRPr="00BC5DA7" w:rsidRDefault="003865E9" w:rsidP="00D07FC7">
      <w:pPr>
        <w:pStyle w:val="LDClause"/>
      </w:pPr>
      <w:r w:rsidRPr="00BC5DA7">
        <w:tab/>
      </w:r>
      <w:r w:rsidRPr="00BC5DA7">
        <w:tab/>
      </w:r>
      <w:r w:rsidR="00403F21" w:rsidRPr="00BC5DA7">
        <w:t>provided that the chief remote pilot or authorised RePL training instructor</w:t>
      </w:r>
      <w:r w:rsidR="00A17F8E" w:rsidRPr="00BC5DA7">
        <w:t>:</w:t>
      </w:r>
    </w:p>
    <w:p w14:paraId="4B3D201E" w14:textId="028652E6" w:rsidR="003865E9" w:rsidRPr="00BC5DA7" w:rsidRDefault="00A17D5C" w:rsidP="00A17D5C">
      <w:pPr>
        <w:pStyle w:val="LDP1a"/>
        <w:rPr>
          <w:lang w:eastAsia="en-AU"/>
        </w:rPr>
      </w:pPr>
      <w:r w:rsidRPr="00BC5DA7">
        <w:t>(c)</w:t>
      </w:r>
      <w:r w:rsidRPr="00BC5DA7">
        <w:tab/>
      </w:r>
      <w:r w:rsidR="00A17F8E" w:rsidRPr="00BC5DA7">
        <w:t xml:space="preserve">is identified in the operator’s documented practices and procedures as an examiner </w:t>
      </w:r>
      <w:r w:rsidR="00A17F8E" w:rsidRPr="00BC5DA7">
        <w:rPr>
          <w:lang w:eastAsia="en-AU"/>
        </w:rPr>
        <w:t>for a small or very</w:t>
      </w:r>
      <w:r w:rsidR="003865E9" w:rsidRPr="00BC5DA7">
        <w:rPr>
          <w:lang w:eastAsia="en-AU"/>
        </w:rPr>
        <w:t xml:space="preserve"> small</w:t>
      </w:r>
      <w:r w:rsidR="00A17F8E" w:rsidRPr="00BC5DA7">
        <w:rPr>
          <w:lang w:eastAsia="en-AU"/>
        </w:rPr>
        <w:t xml:space="preserve"> RPA (a </w:t>
      </w:r>
      <w:r w:rsidR="00A17F8E" w:rsidRPr="00BC5DA7">
        <w:rPr>
          <w:b/>
          <w:i/>
          <w:lang w:eastAsia="en-AU"/>
        </w:rPr>
        <w:t>relevant examiner</w:t>
      </w:r>
      <w:r w:rsidR="00A17F8E" w:rsidRPr="00BC5DA7">
        <w:rPr>
          <w:lang w:eastAsia="en-AU"/>
        </w:rPr>
        <w:t>)</w:t>
      </w:r>
      <w:r w:rsidR="003865E9" w:rsidRPr="00BC5DA7">
        <w:rPr>
          <w:lang w:eastAsia="en-AU"/>
        </w:rPr>
        <w:t>; and</w:t>
      </w:r>
    </w:p>
    <w:p w14:paraId="2B8A87E6" w14:textId="3720FF92" w:rsidR="00616213" w:rsidRPr="00BC5DA7" w:rsidRDefault="00A17D5C" w:rsidP="00A17D5C">
      <w:pPr>
        <w:pStyle w:val="LDP1a"/>
      </w:pPr>
      <w:r w:rsidRPr="00BC5DA7">
        <w:t>(d)</w:t>
      </w:r>
      <w:r w:rsidRPr="00BC5DA7">
        <w:tab/>
      </w:r>
      <w:r w:rsidR="00A17F8E" w:rsidRPr="00BC5DA7">
        <w:t>has the length of experience in RPA operations stated in the operator’s documented practices and procedures as required to be a relevant examiner</w:t>
      </w:r>
      <w:r w:rsidR="00616213" w:rsidRPr="00BC5DA7">
        <w:t>; and</w:t>
      </w:r>
    </w:p>
    <w:p w14:paraId="5628536B" w14:textId="77777777" w:rsidR="003C3FCF" w:rsidRPr="00BC5DA7" w:rsidRDefault="003C3FCF" w:rsidP="0002110D">
      <w:pPr>
        <w:pStyle w:val="LDdefinition"/>
        <w:keepNext/>
        <w:rPr>
          <w:lang w:eastAsia="en-AU"/>
        </w:rPr>
      </w:pPr>
      <w:r w:rsidRPr="00BC5DA7">
        <w:rPr>
          <w:b/>
          <w:i/>
          <w:lang w:eastAsia="en-AU"/>
        </w:rPr>
        <w:t>flight time</w:t>
      </w:r>
      <w:r w:rsidRPr="00BC5DA7">
        <w:rPr>
          <w:lang w:eastAsia="en-AU"/>
        </w:rPr>
        <w:t xml:space="preserve">, for an </w:t>
      </w:r>
      <w:r w:rsidR="002405BD" w:rsidRPr="00BC5DA7">
        <w:rPr>
          <w:lang w:eastAsia="en-AU"/>
        </w:rPr>
        <w:t>RPA</w:t>
      </w:r>
      <w:r w:rsidR="000D41BB" w:rsidRPr="00BC5DA7">
        <w:rPr>
          <w:lang w:eastAsia="en-AU"/>
        </w:rPr>
        <w:t xml:space="preserve"> operation</w:t>
      </w:r>
      <w:r w:rsidRPr="00BC5DA7">
        <w:rPr>
          <w:lang w:eastAsia="en-AU"/>
        </w:rPr>
        <w:t>, means:</w:t>
      </w:r>
    </w:p>
    <w:p w14:paraId="64151001" w14:textId="6040382B" w:rsidR="003C3FCF" w:rsidRPr="00BC5DA7" w:rsidRDefault="003C3FCF" w:rsidP="003C3FCF">
      <w:pPr>
        <w:pStyle w:val="LDP1a"/>
        <w:rPr>
          <w:rFonts w:eastAsia="Calibri"/>
        </w:rPr>
      </w:pPr>
      <w:r w:rsidRPr="00BC5DA7">
        <w:rPr>
          <w:rFonts w:eastAsia="Calibri"/>
        </w:rPr>
        <w:t>(a)</w:t>
      </w:r>
      <w:r w:rsidRPr="00BC5DA7">
        <w:rPr>
          <w:rFonts w:eastAsia="Calibri"/>
        </w:rPr>
        <w:tab/>
        <w:t>for the flight of an RPA that is an aeroplane</w:t>
      </w:r>
      <w:r w:rsidR="0002110D" w:rsidRPr="00BC5DA7">
        <w:rPr>
          <w:rFonts w:eastAsia="Calibri"/>
        </w:rPr>
        <w:t> </w:t>
      </w:r>
      <w:r w:rsidRPr="00BC5DA7">
        <w:rPr>
          <w:rFonts w:eastAsia="Calibri"/>
        </w:rPr>
        <w:t>— the time from the moment the aeroplane begin</w:t>
      </w:r>
      <w:r w:rsidR="00FC45BA" w:rsidRPr="00BC5DA7">
        <w:rPr>
          <w:rFonts w:eastAsia="Calibri"/>
        </w:rPr>
        <w:t>s</w:t>
      </w:r>
      <w:r w:rsidRPr="00BC5DA7">
        <w:rPr>
          <w:rFonts w:eastAsia="Calibri"/>
        </w:rPr>
        <w:t xml:space="preserve"> to move under the control of the remote pilot in preparation for flight, until the moment </w:t>
      </w:r>
      <w:r w:rsidR="00176DCE" w:rsidRPr="00BC5DA7">
        <w:rPr>
          <w:rFonts w:eastAsia="Calibri"/>
        </w:rPr>
        <w:t>the aeroplane</w:t>
      </w:r>
      <w:r w:rsidRPr="00BC5DA7">
        <w:rPr>
          <w:rFonts w:eastAsia="Calibri"/>
        </w:rPr>
        <w:t xml:space="preserve"> comes to rest at the end of the flight;</w:t>
      </w:r>
      <w:r w:rsidR="00A17D5C" w:rsidRPr="00BC5DA7">
        <w:rPr>
          <w:rFonts w:eastAsia="Calibri"/>
        </w:rPr>
        <w:t xml:space="preserve"> and</w:t>
      </w:r>
    </w:p>
    <w:p w14:paraId="1713D1EE" w14:textId="7A28CD6C" w:rsidR="003C3FCF" w:rsidRPr="00BC5DA7" w:rsidRDefault="003C3FCF" w:rsidP="003C3FCF">
      <w:pPr>
        <w:pStyle w:val="LDP1a"/>
        <w:rPr>
          <w:rFonts w:eastAsia="Calibri"/>
        </w:rPr>
      </w:pPr>
      <w:r w:rsidRPr="00BC5DA7">
        <w:rPr>
          <w:rFonts w:eastAsia="Calibri"/>
        </w:rPr>
        <w:t>(b)</w:t>
      </w:r>
      <w:r w:rsidRPr="00BC5DA7">
        <w:rPr>
          <w:rFonts w:eastAsia="Calibri"/>
        </w:rPr>
        <w:tab/>
        <w:t>for the flight of an RPA that is</w:t>
      </w:r>
      <w:r w:rsidR="004B24D1" w:rsidRPr="00BC5DA7">
        <w:rPr>
          <w:rFonts w:eastAsia="Calibri"/>
        </w:rPr>
        <w:t xml:space="preserve"> an aircraft in </w:t>
      </w:r>
      <w:r w:rsidR="00CF2B09" w:rsidRPr="00BC5DA7">
        <w:rPr>
          <w:rFonts w:eastAsia="Calibri"/>
        </w:rPr>
        <w:t>1</w:t>
      </w:r>
      <w:r w:rsidR="004B24D1" w:rsidRPr="00BC5DA7">
        <w:rPr>
          <w:rFonts w:eastAsia="Calibri"/>
        </w:rPr>
        <w:t xml:space="preserve"> of the following categories</w:t>
      </w:r>
      <w:r w:rsidR="00ED5323" w:rsidRPr="00BC5DA7">
        <w:rPr>
          <w:rFonts w:eastAsia="Calibri"/>
        </w:rPr>
        <w:t>, namely</w:t>
      </w:r>
      <w:r w:rsidR="00B24FFB" w:rsidRPr="00BC5DA7">
        <w:rPr>
          <w:rFonts w:eastAsia="Calibri"/>
        </w:rPr>
        <w:t>,</w:t>
      </w:r>
      <w:r w:rsidR="004B24D1" w:rsidRPr="00BC5DA7">
        <w:rPr>
          <w:rFonts w:eastAsia="Calibri"/>
        </w:rPr>
        <w:t xml:space="preserve"> </w:t>
      </w:r>
      <w:r w:rsidRPr="00BC5DA7">
        <w:rPr>
          <w:rFonts w:eastAsia="Calibri"/>
        </w:rPr>
        <w:t>helicopter</w:t>
      </w:r>
      <w:r w:rsidR="004B24D1" w:rsidRPr="00BC5DA7">
        <w:rPr>
          <w:rFonts w:eastAsia="Calibri"/>
        </w:rPr>
        <w:t xml:space="preserve"> (multirotor class)</w:t>
      </w:r>
      <w:r w:rsidR="00302B6E" w:rsidRPr="00BC5DA7">
        <w:rPr>
          <w:rFonts w:eastAsia="Calibri"/>
        </w:rPr>
        <w:t xml:space="preserve"> category</w:t>
      </w:r>
      <w:r w:rsidR="004B24D1" w:rsidRPr="00BC5DA7">
        <w:rPr>
          <w:rFonts w:eastAsia="Calibri"/>
        </w:rPr>
        <w:t>, helicopter (single rotor class)</w:t>
      </w:r>
      <w:r w:rsidR="00302B6E" w:rsidRPr="00BC5DA7">
        <w:rPr>
          <w:rFonts w:eastAsia="Calibri"/>
        </w:rPr>
        <w:t xml:space="preserve"> category</w:t>
      </w:r>
      <w:r w:rsidRPr="00BC5DA7">
        <w:rPr>
          <w:rFonts w:eastAsia="Calibri"/>
        </w:rPr>
        <w:t xml:space="preserve">, or </w:t>
      </w:r>
      <w:r w:rsidR="00B24FFB" w:rsidRPr="00BC5DA7">
        <w:rPr>
          <w:rFonts w:eastAsia="Calibri"/>
        </w:rPr>
        <w:t xml:space="preserve">RPA </w:t>
      </w:r>
      <w:r w:rsidRPr="00BC5DA7">
        <w:rPr>
          <w:rFonts w:eastAsia="Calibri"/>
        </w:rPr>
        <w:t>powered</w:t>
      </w:r>
      <w:r w:rsidRPr="00BC5DA7">
        <w:rPr>
          <w:rFonts w:ascii="MS Gothic" w:eastAsia="MS Gothic" w:hAnsi="MS Gothic" w:cs="MS Gothic" w:hint="eastAsia"/>
        </w:rPr>
        <w:t>‑</w:t>
      </w:r>
      <w:r w:rsidRPr="00BC5DA7">
        <w:rPr>
          <w:rFonts w:eastAsia="Calibri"/>
        </w:rPr>
        <w:t>lift</w:t>
      </w:r>
      <w:r w:rsidR="00302B6E" w:rsidRPr="00BC5DA7">
        <w:rPr>
          <w:rFonts w:eastAsia="Calibri"/>
        </w:rPr>
        <w:t xml:space="preserve"> category</w:t>
      </w:r>
      <w:r w:rsidRPr="00BC5DA7">
        <w:rPr>
          <w:rFonts w:eastAsia="Calibri"/>
        </w:rPr>
        <w:t> </w:t>
      </w:r>
      <w:r w:rsidRPr="00BC5DA7">
        <w:rPr>
          <w:rFonts w:eastAsia="Calibri" w:cs="Calibri"/>
        </w:rPr>
        <w:t xml:space="preserve">— </w:t>
      </w:r>
      <w:r w:rsidRPr="00BC5DA7">
        <w:rPr>
          <w:rFonts w:eastAsia="Calibri"/>
        </w:rPr>
        <w:t>the time from the moment the aircraft</w:t>
      </w:r>
      <w:r w:rsidRPr="00BC5DA7">
        <w:rPr>
          <w:rFonts w:eastAsia="Calibri" w:cs="Calibri"/>
        </w:rPr>
        <w:t>’</w:t>
      </w:r>
      <w:r w:rsidRPr="00BC5DA7">
        <w:rPr>
          <w:rFonts w:eastAsia="Calibri"/>
        </w:rPr>
        <w:t>s rotor blades start turning under the control of the remote pilot in preparation for flight, until the moment the rotor blades stop turning after the aircraft comes to rest at the end of the flight;</w:t>
      </w:r>
      <w:r w:rsidR="00A17D5C" w:rsidRPr="00BC5DA7">
        <w:rPr>
          <w:rFonts w:eastAsia="Calibri"/>
        </w:rPr>
        <w:t xml:space="preserve"> and</w:t>
      </w:r>
    </w:p>
    <w:p w14:paraId="6E694996" w14:textId="77777777" w:rsidR="003C3FCF" w:rsidRPr="00BC5DA7" w:rsidRDefault="003C3FCF" w:rsidP="003C3FCF">
      <w:pPr>
        <w:pStyle w:val="LDP1a"/>
        <w:rPr>
          <w:rFonts w:eastAsia="Calibri"/>
        </w:rPr>
      </w:pPr>
      <w:r w:rsidRPr="00BC5DA7">
        <w:rPr>
          <w:rFonts w:eastAsia="Calibri"/>
        </w:rPr>
        <w:t>(c)</w:t>
      </w:r>
      <w:r w:rsidRPr="00BC5DA7">
        <w:rPr>
          <w:rFonts w:eastAsia="Calibri"/>
        </w:rPr>
        <w:tab/>
        <w:t xml:space="preserve">for the flight of an airship — the time from the moment the airship is released from its mooring under the control of the remote pilot in preparation for flight, until the moment </w:t>
      </w:r>
      <w:r w:rsidR="00176DCE" w:rsidRPr="00BC5DA7">
        <w:rPr>
          <w:rFonts w:eastAsia="Calibri"/>
        </w:rPr>
        <w:t>the airship</w:t>
      </w:r>
      <w:r w:rsidRPr="00BC5DA7">
        <w:rPr>
          <w:rFonts w:eastAsia="Calibri"/>
        </w:rPr>
        <w:t xml:space="preserve"> is tethered at the end of the flight.</w:t>
      </w:r>
    </w:p>
    <w:p w14:paraId="5838ED30" w14:textId="77777777" w:rsidR="00293AD8" w:rsidRPr="00BC5DA7" w:rsidRDefault="00293AD8" w:rsidP="005935BD">
      <w:pPr>
        <w:pStyle w:val="LDdefinition"/>
        <w:rPr>
          <w:rFonts w:eastAsia="Calibri"/>
        </w:rPr>
      </w:pPr>
      <w:r w:rsidRPr="00BC5DA7">
        <w:rPr>
          <w:rFonts w:eastAsia="Calibri"/>
          <w:b/>
          <w:i/>
        </w:rPr>
        <w:t>gross weight</w:t>
      </w:r>
      <w:r w:rsidR="00B219DF" w:rsidRPr="00BC5DA7">
        <w:rPr>
          <w:rFonts w:eastAsia="Calibri"/>
        </w:rPr>
        <w:t>, for an RPA,</w:t>
      </w:r>
      <w:r w:rsidRPr="00BC5DA7">
        <w:rPr>
          <w:rFonts w:eastAsia="Calibri"/>
        </w:rPr>
        <w:t xml:space="preserve"> means</w:t>
      </w:r>
      <w:r w:rsidR="00B219DF" w:rsidRPr="00BC5DA7">
        <w:rPr>
          <w:rFonts w:eastAsia="Calibri"/>
        </w:rPr>
        <w:t xml:space="preserve"> </w:t>
      </w:r>
      <w:r w:rsidR="00CF41B1" w:rsidRPr="00BC5DA7">
        <w:rPr>
          <w:rFonts w:eastAsia="Calibri"/>
        </w:rPr>
        <w:t xml:space="preserve">the total weight of the </w:t>
      </w:r>
      <w:r w:rsidR="00302B6E" w:rsidRPr="00BC5DA7">
        <w:rPr>
          <w:rFonts w:eastAsia="Calibri"/>
        </w:rPr>
        <w:t>RPA</w:t>
      </w:r>
      <w:r w:rsidR="00CF41B1" w:rsidRPr="00BC5DA7">
        <w:rPr>
          <w:rFonts w:eastAsia="Calibri"/>
        </w:rPr>
        <w:t xml:space="preserve"> at take-off, including fuel, equipment</w:t>
      </w:r>
      <w:r w:rsidR="00D205C0" w:rsidRPr="00BC5DA7">
        <w:rPr>
          <w:rFonts w:eastAsia="Calibri"/>
        </w:rPr>
        <w:t>,</w:t>
      </w:r>
      <w:r w:rsidR="00CF41B1" w:rsidRPr="00BC5DA7">
        <w:rPr>
          <w:rFonts w:eastAsia="Calibri"/>
        </w:rPr>
        <w:t xml:space="preserve"> payloads (if any)</w:t>
      </w:r>
      <w:r w:rsidR="00D205C0" w:rsidRPr="00BC5DA7">
        <w:rPr>
          <w:rFonts w:eastAsia="Calibri"/>
        </w:rPr>
        <w:t xml:space="preserve"> and anything attached to the RPA</w:t>
      </w:r>
      <w:r w:rsidR="006D25C6" w:rsidRPr="00BC5DA7">
        <w:rPr>
          <w:rFonts w:eastAsia="Calibri"/>
        </w:rPr>
        <w:t>.</w:t>
      </w:r>
    </w:p>
    <w:p w14:paraId="2882140C" w14:textId="77777777" w:rsidR="00224012" w:rsidRPr="00BC5DA7" w:rsidRDefault="00224012" w:rsidP="00224012">
      <w:pPr>
        <w:pStyle w:val="LDdefinition"/>
      </w:pPr>
      <w:r w:rsidRPr="00BC5DA7">
        <w:rPr>
          <w:b/>
          <w:i/>
        </w:rPr>
        <w:t>gross weight on take-off</w:t>
      </w:r>
      <w:r w:rsidRPr="00BC5DA7">
        <w:t>, in relation to a model aircraft, or an RPA that does not have a certificate of airworthiness, is the maximum weight of the aircraft on take-off and includes, to the extent permitted by the manufacturer or recorded in the RPAS technical log, the weight of:</w:t>
      </w:r>
    </w:p>
    <w:p w14:paraId="2147D6CB" w14:textId="77777777" w:rsidR="00224012" w:rsidRPr="00BC5DA7" w:rsidRDefault="00224012" w:rsidP="00224012">
      <w:pPr>
        <w:pStyle w:val="LDP1a0"/>
        <w:numPr>
          <w:ilvl w:val="0"/>
          <w:numId w:val="35"/>
        </w:numPr>
        <w:ind w:left="1191" w:hanging="454"/>
        <w:rPr>
          <w:color w:val="000000"/>
        </w:rPr>
      </w:pPr>
      <w:r w:rsidRPr="00BC5DA7">
        <w:rPr>
          <w:color w:val="000000"/>
        </w:rPr>
        <w:t>propulsion systems; and</w:t>
      </w:r>
    </w:p>
    <w:p w14:paraId="5C07F9B1" w14:textId="77777777" w:rsidR="00224012" w:rsidRPr="00BC5DA7" w:rsidRDefault="00224012" w:rsidP="00224012">
      <w:pPr>
        <w:pStyle w:val="LDP1a0"/>
        <w:numPr>
          <w:ilvl w:val="0"/>
          <w:numId w:val="35"/>
        </w:numPr>
        <w:ind w:left="1191" w:hanging="454"/>
        <w:rPr>
          <w:color w:val="000000"/>
        </w:rPr>
      </w:pPr>
      <w:r w:rsidRPr="00BC5DA7">
        <w:rPr>
          <w:color w:val="000000"/>
        </w:rPr>
        <w:t>all equipment, payload and energy sources carried on the aircraft in flight.</w:t>
      </w:r>
    </w:p>
    <w:p w14:paraId="1AF02148" w14:textId="43FFCA1F" w:rsidR="00176DCE" w:rsidRPr="00BC5DA7" w:rsidRDefault="002A5FCA" w:rsidP="005935BD">
      <w:pPr>
        <w:pStyle w:val="LDdefinition"/>
        <w:rPr>
          <w:rFonts w:eastAsia="Calibri"/>
        </w:rPr>
      </w:pPr>
      <w:r w:rsidRPr="00BC5DA7">
        <w:rPr>
          <w:rFonts w:eastAsia="Calibri"/>
          <w:b/>
          <w:i/>
        </w:rPr>
        <w:t>helicopter</w:t>
      </w:r>
      <w:r w:rsidR="00D205C0" w:rsidRPr="00BC5DA7">
        <w:rPr>
          <w:rFonts w:eastAsia="Calibri"/>
        </w:rPr>
        <w:t xml:space="preserve">, when used to describe </w:t>
      </w:r>
      <w:r w:rsidR="00403F21" w:rsidRPr="00BC5DA7">
        <w:t>an RPA of a type defined in regulation 101.022,</w:t>
      </w:r>
      <w:r w:rsidRPr="00BC5DA7">
        <w:rPr>
          <w:rFonts w:eastAsia="Calibri"/>
        </w:rPr>
        <w:t xml:space="preserve"> means an RPA with</w:t>
      </w:r>
      <w:r w:rsidR="00904EF6" w:rsidRPr="00BC5DA7">
        <w:rPr>
          <w:rFonts w:eastAsia="Calibri"/>
        </w:rPr>
        <w:t xml:space="preserve"> </w:t>
      </w:r>
      <w:r w:rsidRPr="00BC5DA7">
        <w:rPr>
          <w:rFonts w:eastAsia="Calibri"/>
        </w:rPr>
        <w:t>1</w:t>
      </w:r>
      <w:r w:rsidR="00904EF6" w:rsidRPr="00BC5DA7">
        <w:rPr>
          <w:rFonts w:eastAsia="Calibri"/>
        </w:rPr>
        <w:t xml:space="preserve"> or more</w:t>
      </w:r>
      <w:r w:rsidRPr="00BC5DA7">
        <w:rPr>
          <w:rFonts w:eastAsia="Calibri"/>
        </w:rPr>
        <w:t xml:space="preserve"> main rotor</w:t>
      </w:r>
      <w:r w:rsidR="00904EF6" w:rsidRPr="00BC5DA7">
        <w:rPr>
          <w:rFonts w:eastAsia="Calibri"/>
        </w:rPr>
        <w:t>s</w:t>
      </w:r>
      <w:r w:rsidR="00176DCE" w:rsidRPr="00BC5DA7">
        <w:rPr>
          <w:rFonts w:eastAsia="Calibri"/>
        </w:rPr>
        <w:t>.</w:t>
      </w:r>
    </w:p>
    <w:p w14:paraId="09398EA4" w14:textId="4B6698D5" w:rsidR="00DA2620" w:rsidRPr="00BC5DA7" w:rsidRDefault="00DA2620" w:rsidP="00DA2620">
      <w:pPr>
        <w:pStyle w:val="LDNote"/>
      </w:pPr>
      <w:r w:rsidRPr="00BC5DA7">
        <w:rPr>
          <w:i/>
        </w:rPr>
        <w:t>Note</w:t>
      </w:r>
      <w:r w:rsidRPr="00BC5DA7">
        <w:t xml:space="preserve">   See also subsection </w:t>
      </w:r>
      <w:r w:rsidR="003C130A" w:rsidRPr="00BC5DA7">
        <w:t>1.04</w:t>
      </w:r>
      <w:r w:rsidR="0002110D" w:rsidRPr="00BC5DA7">
        <w:t> </w:t>
      </w:r>
      <w:r w:rsidRPr="00BC5DA7">
        <w:t>(4).</w:t>
      </w:r>
    </w:p>
    <w:p w14:paraId="1D134EDA" w14:textId="71A1D8FA" w:rsidR="000736C5" w:rsidRPr="00BC5DA7" w:rsidRDefault="00B753FD" w:rsidP="000736C5">
      <w:pPr>
        <w:pStyle w:val="LDdefinition"/>
        <w:rPr>
          <w:lang w:eastAsia="en-AU"/>
        </w:rPr>
      </w:pPr>
      <w:r w:rsidRPr="00BC5DA7">
        <w:rPr>
          <w:b/>
          <w:i/>
          <w:lang w:eastAsia="en-AU"/>
        </w:rPr>
        <w:t>HLS or helicopter landing site</w:t>
      </w:r>
      <w:r w:rsidRPr="00BC5DA7">
        <w:rPr>
          <w:lang w:eastAsia="en-AU"/>
        </w:rPr>
        <w:t xml:space="preserve"> means an area of land or water, or a defined area on a structure, intended to be used wholly or in part for the arrival, departure and surface movement of helicopters.</w:t>
      </w:r>
    </w:p>
    <w:p w14:paraId="50E5CE23" w14:textId="19206B77" w:rsidR="002B3A99" w:rsidRPr="00BC5DA7" w:rsidRDefault="00457D26" w:rsidP="00457D26">
      <w:pPr>
        <w:pStyle w:val="LDdefinition"/>
      </w:pPr>
      <w:r w:rsidRPr="00BC5DA7">
        <w:rPr>
          <w:b/>
          <w:i/>
          <w:lang w:eastAsia="en-AU"/>
        </w:rPr>
        <w:t>indoors operation</w:t>
      </w:r>
      <w:r w:rsidRPr="00BC5DA7">
        <w:rPr>
          <w:lang w:eastAsia="en-AU"/>
        </w:rPr>
        <w:t xml:space="preserve"> means </w:t>
      </w:r>
      <w:r w:rsidR="007B7C3C" w:rsidRPr="00BC5DA7">
        <w:rPr>
          <w:lang w:eastAsia="en-AU"/>
        </w:rPr>
        <w:t xml:space="preserve">use of </w:t>
      </w:r>
      <w:r w:rsidRPr="00BC5DA7">
        <w:t xml:space="preserve">an </w:t>
      </w:r>
      <w:r w:rsidR="002B3A99" w:rsidRPr="00BC5DA7">
        <w:t xml:space="preserve">RPA </w:t>
      </w:r>
      <w:r w:rsidR="00A50CF0" w:rsidRPr="00BC5DA7">
        <w:t xml:space="preserve">in circumstances </w:t>
      </w:r>
      <w:r w:rsidR="002B3A99" w:rsidRPr="00BC5DA7">
        <w:t xml:space="preserve">which meet all of the following </w:t>
      </w:r>
      <w:r w:rsidR="000A4896" w:rsidRPr="00BC5DA7">
        <w:t>requirements</w:t>
      </w:r>
      <w:r w:rsidR="002B3A99" w:rsidRPr="00BC5DA7">
        <w:t>:</w:t>
      </w:r>
    </w:p>
    <w:p w14:paraId="5AC0C649" w14:textId="44949D5C" w:rsidR="00457D26" w:rsidRPr="00BC5DA7" w:rsidRDefault="00CF2B09" w:rsidP="00CF2B09">
      <w:pPr>
        <w:pStyle w:val="LDP1a"/>
      </w:pPr>
      <w:r w:rsidRPr="00BC5DA7">
        <w:t>(a)</w:t>
      </w:r>
      <w:r w:rsidRPr="00BC5DA7">
        <w:tab/>
      </w:r>
      <w:r w:rsidR="002B3A99" w:rsidRPr="00BC5DA7">
        <w:t>the</w:t>
      </w:r>
      <w:r w:rsidR="00457D26" w:rsidRPr="00BC5DA7">
        <w:t xml:space="preserve"> RPA is flown within</w:t>
      </w:r>
      <w:r w:rsidR="002B3A99" w:rsidRPr="00BC5DA7">
        <w:t xml:space="preserve"> </w:t>
      </w:r>
      <w:r w:rsidR="00457D26" w:rsidRPr="00BC5DA7">
        <w:t>a building</w:t>
      </w:r>
      <w:r w:rsidR="002B3A99" w:rsidRPr="00BC5DA7">
        <w:t>,</w:t>
      </w:r>
      <w:r w:rsidR="00457D26" w:rsidRPr="00BC5DA7">
        <w:t xml:space="preserve"> </w:t>
      </w:r>
      <w:r w:rsidR="000A4896" w:rsidRPr="00BC5DA7">
        <w:t xml:space="preserve">or </w:t>
      </w:r>
      <w:r w:rsidR="00457D26" w:rsidRPr="00BC5DA7">
        <w:t>another structure</w:t>
      </w:r>
      <w:r w:rsidR="002B3A99" w:rsidRPr="00BC5DA7">
        <w:t>,</w:t>
      </w:r>
      <w:r w:rsidR="00457D26" w:rsidRPr="00BC5DA7">
        <w:t xml:space="preserve"> </w:t>
      </w:r>
      <w:r w:rsidR="000A4896" w:rsidRPr="00BC5DA7">
        <w:t xml:space="preserve">or </w:t>
      </w:r>
      <w:r w:rsidR="00457D26" w:rsidRPr="00BC5DA7">
        <w:t>a naturally occurring or man-made space underground</w:t>
      </w:r>
      <w:r w:rsidR="000A4896" w:rsidRPr="00BC5DA7">
        <w:t xml:space="preserve"> (a </w:t>
      </w:r>
      <w:r w:rsidR="000A4896" w:rsidRPr="00BC5DA7">
        <w:rPr>
          <w:b/>
          <w:i/>
        </w:rPr>
        <w:t>containment area)</w:t>
      </w:r>
      <w:r w:rsidR="00457D26" w:rsidRPr="00BC5DA7">
        <w:t>;</w:t>
      </w:r>
    </w:p>
    <w:p w14:paraId="64460E1E" w14:textId="45238235" w:rsidR="00784669" w:rsidRPr="00BC5DA7" w:rsidRDefault="00CF2B09" w:rsidP="00CF2B09">
      <w:pPr>
        <w:pStyle w:val="LDP1a"/>
      </w:pPr>
      <w:r w:rsidRPr="00BC5DA7">
        <w:t>(b)</w:t>
      </w:r>
      <w:r w:rsidRPr="00BC5DA7">
        <w:tab/>
      </w:r>
      <w:r w:rsidR="00784669" w:rsidRPr="00BC5DA7">
        <w:t>the containment area is such that it is</w:t>
      </w:r>
      <w:r w:rsidR="009310C5" w:rsidRPr="00BC5DA7">
        <w:t xml:space="preserve"> </w:t>
      </w:r>
      <w:r w:rsidR="00807E9E" w:rsidRPr="00BC5DA7">
        <w:t>physically</w:t>
      </w:r>
      <w:r w:rsidR="00784669" w:rsidRPr="00BC5DA7">
        <w:t xml:space="preserve"> impossible for </w:t>
      </w:r>
      <w:r w:rsidR="009310C5" w:rsidRPr="00BC5DA7">
        <w:t>the RPA to escape and fly away during normal, abnormal or emergency operations;</w:t>
      </w:r>
    </w:p>
    <w:p w14:paraId="40FDA07E" w14:textId="7047CEFC" w:rsidR="00784669" w:rsidRPr="00BC5DA7" w:rsidRDefault="00CF2B09" w:rsidP="00CF2B09">
      <w:pPr>
        <w:pStyle w:val="LDP1a"/>
      </w:pPr>
      <w:r w:rsidRPr="00BC5DA7">
        <w:t>(c)</w:t>
      </w:r>
      <w:r w:rsidRPr="00BC5DA7">
        <w:tab/>
      </w:r>
      <w:r w:rsidR="002B3A99" w:rsidRPr="00BC5DA7">
        <w:t>entry</w:t>
      </w:r>
      <w:r w:rsidR="00784669" w:rsidRPr="00BC5DA7">
        <w:t xml:space="preserve"> of people</w:t>
      </w:r>
      <w:r w:rsidR="002B3A99" w:rsidRPr="00BC5DA7">
        <w:t xml:space="preserve"> to</w:t>
      </w:r>
      <w:r w:rsidR="00784669" w:rsidRPr="00BC5DA7">
        <w:t>,</w:t>
      </w:r>
      <w:r w:rsidR="002B3A99" w:rsidRPr="00BC5DA7">
        <w:t xml:space="preserve"> and exit</w:t>
      </w:r>
      <w:r w:rsidR="00784669" w:rsidRPr="00BC5DA7">
        <w:t xml:space="preserve"> </w:t>
      </w:r>
      <w:r w:rsidR="00807E9E" w:rsidRPr="00BC5DA7">
        <w:t>o</w:t>
      </w:r>
      <w:r w:rsidR="00784669" w:rsidRPr="00BC5DA7">
        <w:t xml:space="preserve">f people </w:t>
      </w:r>
      <w:r w:rsidR="002B3A99" w:rsidRPr="00BC5DA7">
        <w:t>from</w:t>
      </w:r>
      <w:r w:rsidRPr="00BC5DA7">
        <w:t>,</w:t>
      </w:r>
      <w:r w:rsidR="000A4896" w:rsidRPr="00BC5DA7">
        <w:t xml:space="preserve"> the containment area</w:t>
      </w:r>
      <w:r w:rsidR="002B3A99" w:rsidRPr="00BC5DA7">
        <w:t xml:space="preserve"> is controlled in such a way that</w:t>
      </w:r>
      <w:r w:rsidR="000A4896" w:rsidRPr="00BC5DA7">
        <w:t xml:space="preserve"> </w:t>
      </w:r>
      <w:r w:rsidR="00784669" w:rsidRPr="00BC5DA7">
        <w:t xml:space="preserve">in flying an RPA in the containment area a remote pilot will not </w:t>
      </w:r>
      <w:r w:rsidR="00784669" w:rsidRPr="00BC5DA7">
        <w:lastRenderedPageBreak/>
        <w:t>infringe any provision of Part 101 of CASR concerning proximity</w:t>
      </w:r>
      <w:r w:rsidR="00807E9E" w:rsidRPr="00BC5DA7">
        <w:t xml:space="preserve"> of an RPA</w:t>
      </w:r>
      <w:r w:rsidR="00784669" w:rsidRPr="00BC5DA7">
        <w:t xml:space="preserve"> to people</w:t>
      </w:r>
      <w:r w:rsidR="00513ADA" w:rsidRPr="00BC5DA7">
        <w:t xml:space="preserve"> </w:t>
      </w:r>
      <w:r w:rsidR="00010F3C" w:rsidRPr="00BC5DA7">
        <w:t>with</w:t>
      </w:r>
      <w:r w:rsidR="00513ADA" w:rsidRPr="00BC5DA7">
        <w:t>in</w:t>
      </w:r>
      <w:r w:rsidR="00010F3C" w:rsidRPr="00BC5DA7">
        <w:t xml:space="preserve"> or outside</w:t>
      </w:r>
      <w:r w:rsidR="00513ADA" w:rsidRPr="00BC5DA7">
        <w:t xml:space="preserve"> the</w:t>
      </w:r>
      <w:r w:rsidR="00010F3C" w:rsidRPr="00BC5DA7">
        <w:t xml:space="preserve"> containment area</w:t>
      </w:r>
      <w:r w:rsidR="00784669" w:rsidRPr="00BC5DA7">
        <w:t>;</w:t>
      </w:r>
    </w:p>
    <w:p w14:paraId="3083BB22" w14:textId="2213E513" w:rsidR="00457D26" w:rsidRPr="00BC5DA7" w:rsidRDefault="00CF2B09" w:rsidP="00CF2B09">
      <w:pPr>
        <w:pStyle w:val="LDP1a"/>
      </w:pPr>
      <w:r w:rsidRPr="00BC5DA7">
        <w:t>(d)</w:t>
      </w:r>
      <w:r w:rsidRPr="00BC5DA7">
        <w:tab/>
      </w:r>
      <w:r w:rsidR="00827817" w:rsidRPr="00BC5DA7">
        <w:t>in the event that an RPA collides with any part of the containment</w:t>
      </w:r>
      <w:r w:rsidR="00807E9E" w:rsidRPr="00BC5DA7">
        <w:t xml:space="preserve"> area</w:t>
      </w:r>
      <w:r w:rsidR="00827817" w:rsidRPr="00BC5DA7">
        <w:t xml:space="preserve">, no material from the RPA or the containment </w:t>
      </w:r>
      <w:r w:rsidR="00807E9E" w:rsidRPr="00BC5DA7">
        <w:t xml:space="preserve">area </w:t>
      </w:r>
      <w:r w:rsidR="00827817" w:rsidRPr="00BC5DA7">
        <w:t xml:space="preserve">can </w:t>
      </w:r>
      <w:r w:rsidR="00807E9E" w:rsidRPr="00BC5DA7">
        <w:t xml:space="preserve">move or </w:t>
      </w:r>
      <w:r w:rsidR="00827817" w:rsidRPr="00BC5DA7">
        <w:t>escape and cause injury to a person outside the containment</w:t>
      </w:r>
      <w:r w:rsidR="00807E9E" w:rsidRPr="00BC5DA7">
        <w:t xml:space="preserve"> area</w:t>
      </w:r>
      <w:r w:rsidR="00457D26" w:rsidRPr="00BC5DA7">
        <w:t>.</w:t>
      </w:r>
    </w:p>
    <w:p w14:paraId="7BA4B3D4" w14:textId="74911E5C" w:rsidR="00976256" w:rsidRPr="00BC5DA7" w:rsidRDefault="00457D26" w:rsidP="00CF2B09">
      <w:pPr>
        <w:pStyle w:val="LDNote"/>
      </w:pPr>
      <w:r w:rsidRPr="00BC5DA7">
        <w:rPr>
          <w:i/>
        </w:rPr>
        <w:t>Note</w:t>
      </w:r>
      <w:r w:rsidRPr="00BC5DA7">
        <w:t>   An example of a man-made space underground is a mine.</w:t>
      </w:r>
    </w:p>
    <w:p w14:paraId="2FCDE0E1" w14:textId="61AEAA81" w:rsidR="0028373F" w:rsidRPr="00BC5DA7" w:rsidRDefault="0028373F" w:rsidP="0028373F">
      <w:pPr>
        <w:pStyle w:val="LDdefinition"/>
        <w:rPr>
          <w:lang w:eastAsia="en-AU"/>
        </w:rPr>
      </w:pPr>
      <w:r w:rsidRPr="00BC5DA7">
        <w:rPr>
          <w:b/>
          <w:i/>
          <w:lang w:eastAsia="en-AU"/>
        </w:rPr>
        <w:t>job safety assessment</w:t>
      </w:r>
      <w:r w:rsidRPr="00BC5DA7">
        <w:rPr>
          <w:lang w:eastAsia="en-AU"/>
        </w:rPr>
        <w:t xml:space="preserve">, for an operation of an RPA, other than excluded RPA, by </w:t>
      </w:r>
      <w:r w:rsidR="00A01650" w:rsidRPr="00BC5DA7">
        <w:rPr>
          <w:lang w:eastAsia="en-AU"/>
        </w:rPr>
        <w:t>a certified RPA operator</w:t>
      </w:r>
      <w:r w:rsidRPr="00BC5DA7">
        <w:rPr>
          <w:lang w:eastAsia="en-AU"/>
        </w:rPr>
        <w:t>, means a procedure undertaken in accordance with the RPA operator’s documented practices and procedures to:</w:t>
      </w:r>
    </w:p>
    <w:p w14:paraId="0838D6E8" w14:textId="77777777" w:rsidR="0028373F" w:rsidRPr="00BC5DA7" w:rsidRDefault="0028373F" w:rsidP="0028373F">
      <w:pPr>
        <w:pStyle w:val="LDP1a"/>
        <w:rPr>
          <w:lang w:eastAsia="en-AU"/>
        </w:rPr>
      </w:pPr>
      <w:r w:rsidRPr="00BC5DA7">
        <w:rPr>
          <w:lang w:eastAsia="en-AU"/>
        </w:rPr>
        <w:t>(a)</w:t>
      </w:r>
      <w:r w:rsidRPr="00BC5DA7">
        <w:rPr>
          <w:lang w:eastAsia="en-AU"/>
        </w:rPr>
        <w:tab/>
        <w:t>assess the safety of the operation; and</w:t>
      </w:r>
    </w:p>
    <w:p w14:paraId="079948DE" w14:textId="77777777" w:rsidR="0028373F" w:rsidRPr="00BC5DA7" w:rsidRDefault="0028373F" w:rsidP="0028373F">
      <w:pPr>
        <w:pStyle w:val="LDP1a"/>
        <w:rPr>
          <w:lang w:eastAsia="en-AU"/>
        </w:rPr>
      </w:pPr>
      <w:r w:rsidRPr="00BC5DA7">
        <w:rPr>
          <w:lang w:eastAsia="en-AU"/>
        </w:rPr>
        <w:t>(b)</w:t>
      </w:r>
      <w:r w:rsidRPr="00BC5DA7">
        <w:rPr>
          <w:lang w:eastAsia="en-AU"/>
        </w:rPr>
        <w:tab/>
        <w:t>identify safety risks arising from the operation; and</w:t>
      </w:r>
    </w:p>
    <w:p w14:paraId="1E8D242C" w14:textId="77777777" w:rsidR="0028373F" w:rsidRPr="00BC5DA7" w:rsidRDefault="0028373F" w:rsidP="0028373F">
      <w:pPr>
        <w:pStyle w:val="LDP1a"/>
        <w:rPr>
          <w:b/>
          <w:i/>
          <w:lang w:eastAsia="en-AU"/>
        </w:rPr>
      </w:pPr>
      <w:r w:rsidRPr="00BC5DA7">
        <w:rPr>
          <w:lang w:eastAsia="en-AU"/>
        </w:rPr>
        <w:t>(c)</w:t>
      </w:r>
      <w:r w:rsidRPr="00BC5DA7">
        <w:rPr>
          <w:lang w:eastAsia="en-AU"/>
        </w:rPr>
        <w:tab/>
        <w:t>formulate risk mitigation measures for the operation, including risk management plans.</w:t>
      </w:r>
    </w:p>
    <w:p w14:paraId="27B17651" w14:textId="3D8B3604" w:rsidR="00DA195C" w:rsidRPr="00BC5DA7" w:rsidRDefault="00DA195C" w:rsidP="005935BD">
      <w:pPr>
        <w:pStyle w:val="LDdefinition"/>
        <w:rPr>
          <w:lang w:eastAsia="en-AU"/>
        </w:rPr>
      </w:pPr>
      <w:r w:rsidRPr="00BC5DA7">
        <w:rPr>
          <w:b/>
          <w:i/>
          <w:lang w:eastAsia="en-AU"/>
        </w:rPr>
        <w:t>maintenance controller</w:t>
      </w:r>
      <w:r w:rsidRPr="00BC5DA7">
        <w:rPr>
          <w:i/>
          <w:lang w:eastAsia="en-AU"/>
        </w:rPr>
        <w:t xml:space="preserve"> </w:t>
      </w:r>
      <w:r w:rsidRPr="00BC5DA7">
        <w:rPr>
          <w:lang w:eastAsia="en-AU"/>
        </w:rPr>
        <w:t>has the same meaning as in paragraph 101.340</w:t>
      </w:r>
      <w:r w:rsidR="0002110D" w:rsidRPr="00BC5DA7">
        <w:rPr>
          <w:lang w:eastAsia="en-AU"/>
        </w:rPr>
        <w:t> </w:t>
      </w:r>
      <w:r w:rsidRPr="00BC5DA7">
        <w:rPr>
          <w:lang w:eastAsia="en-AU"/>
        </w:rPr>
        <w:t>(1)</w:t>
      </w:r>
      <w:r w:rsidR="0002110D" w:rsidRPr="00BC5DA7">
        <w:rPr>
          <w:lang w:eastAsia="en-AU"/>
        </w:rPr>
        <w:t> </w:t>
      </w:r>
      <w:r w:rsidRPr="00BC5DA7">
        <w:rPr>
          <w:lang w:eastAsia="en-AU"/>
        </w:rPr>
        <w:t>(d) of CASR.</w:t>
      </w:r>
    </w:p>
    <w:p w14:paraId="1D79D8D4" w14:textId="3A201C78" w:rsidR="006C0A87" w:rsidRPr="00BC5DA7" w:rsidRDefault="00F26E33" w:rsidP="005935BD">
      <w:pPr>
        <w:pStyle w:val="LDdefinition"/>
        <w:rPr>
          <w:lang w:eastAsia="en-AU"/>
        </w:rPr>
      </w:pPr>
      <w:r w:rsidRPr="00BC5DA7">
        <w:rPr>
          <w:b/>
          <w:i/>
          <w:lang w:eastAsia="en-AU"/>
        </w:rPr>
        <w:t xml:space="preserve">manual </w:t>
      </w:r>
      <w:r w:rsidR="008C7591" w:rsidRPr="00BC5DA7">
        <w:rPr>
          <w:b/>
          <w:i/>
          <w:lang w:eastAsia="en-AU"/>
        </w:rPr>
        <w:t>operation</w:t>
      </w:r>
      <w:r w:rsidRPr="00BC5DA7">
        <w:rPr>
          <w:lang w:eastAsia="en-AU"/>
        </w:rPr>
        <w:t>, for an RPA, means the</w:t>
      </w:r>
      <w:r w:rsidR="006C0A87" w:rsidRPr="00BC5DA7">
        <w:rPr>
          <w:lang w:eastAsia="en-AU"/>
        </w:rPr>
        <w:t xml:space="preserve"> use, by the remote pilot, of a manual mechanism that is part of the RPAS, in order to</w:t>
      </w:r>
      <w:r w:rsidRPr="00BC5DA7">
        <w:rPr>
          <w:lang w:eastAsia="en-AU"/>
        </w:rPr>
        <w:t xml:space="preserve"> exercise control over the RPA</w:t>
      </w:r>
      <w:r w:rsidR="00461590" w:rsidRPr="00BC5DA7">
        <w:rPr>
          <w:lang w:eastAsia="en-AU"/>
        </w:rPr>
        <w:t>, including by reconfiguring the RPA</w:t>
      </w:r>
      <w:r w:rsidR="006C0A87" w:rsidRPr="00BC5DA7">
        <w:rPr>
          <w:lang w:eastAsia="en-AU"/>
        </w:rPr>
        <w:t>.</w:t>
      </w:r>
    </w:p>
    <w:p w14:paraId="25ED59DA" w14:textId="77777777" w:rsidR="00081CB3" w:rsidRPr="00BC5DA7" w:rsidRDefault="00081CB3" w:rsidP="00081CB3">
      <w:pPr>
        <w:pStyle w:val="LDdefinition"/>
      </w:pPr>
      <w:r w:rsidRPr="00BC5DA7">
        <w:rPr>
          <w:b/>
          <w:bCs/>
          <w:i/>
          <w:iCs/>
        </w:rPr>
        <w:t>measurement point</w:t>
      </w:r>
      <w:r w:rsidRPr="00BC5DA7">
        <w:t xml:space="preserve">  means any point on the actual or notional centreline of a runway between the 2 threshold centrepoints.</w:t>
      </w:r>
    </w:p>
    <w:p w14:paraId="694FFA8B" w14:textId="77777777" w:rsidR="00557473" w:rsidRPr="00BC5DA7" w:rsidRDefault="00557473" w:rsidP="00557473">
      <w:pPr>
        <w:pStyle w:val="LDdefinition"/>
        <w:rPr>
          <w:rStyle w:val="cf01"/>
          <w:rFonts w:ascii="Times New Roman" w:hAnsi="Times New Roman" w:cs="Times New Roman"/>
          <w:i/>
          <w:sz w:val="24"/>
          <w:szCs w:val="24"/>
        </w:rPr>
      </w:pPr>
      <w:r w:rsidRPr="00BC5DA7">
        <w:rPr>
          <w:b/>
          <w:i/>
        </w:rPr>
        <w:t>m</w:t>
      </w:r>
      <w:r w:rsidRPr="00BC5DA7">
        <w:rPr>
          <w:rStyle w:val="cf11"/>
          <w:rFonts w:ascii="Times New Roman" w:hAnsi="Times New Roman" w:cs="Times New Roman"/>
          <w:i/>
          <w:sz w:val="24"/>
          <w:szCs w:val="24"/>
        </w:rPr>
        <w:t>ode of operation</w:t>
      </w:r>
      <w:r w:rsidRPr="00BC5DA7">
        <w:rPr>
          <w:rStyle w:val="cf01"/>
          <w:rFonts w:ascii="Times New Roman" w:hAnsi="Times New Roman" w:cs="Times New Roman"/>
          <w:sz w:val="24"/>
          <w:szCs w:val="24"/>
        </w:rPr>
        <w:t xml:space="preserve"> means:</w:t>
      </w:r>
    </w:p>
    <w:p w14:paraId="3C4B96D0" w14:textId="77777777" w:rsidR="00557473" w:rsidRPr="00BC5DA7" w:rsidRDefault="00557473" w:rsidP="00557473">
      <w:pPr>
        <w:pStyle w:val="LDP1a0"/>
        <w:rPr>
          <w:rStyle w:val="cf01"/>
          <w:rFonts w:ascii="Times New Roman" w:hAnsi="Times New Roman" w:cs="Times New Roman"/>
          <w:sz w:val="24"/>
          <w:szCs w:val="24"/>
        </w:rPr>
      </w:pPr>
      <w:r w:rsidRPr="00BC5DA7">
        <w:rPr>
          <w:rStyle w:val="cf01"/>
          <w:rFonts w:ascii="Times New Roman" w:hAnsi="Times New Roman" w:cs="Times New Roman"/>
          <w:sz w:val="24"/>
          <w:szCs w:val="24"/>
        </w:rPr>
        <w:t>(a)</w:t>
      </w:r>
      <w:r w:rsidRPr="00BC5DA7">
        <w:rPr>
          <w:rStyle w:val="cf01"/>
          <w:rFonts w:ascii="Times New Roman" w:hAnsi="Times New Roman" w:cs="Times New Roman"/>
          <w:sz w:val="24"/>
          <w:szCs w:val="24"/>
        </w:rPr>
        <w:tab/>
        <w:t>manual mode; or</w:t>
      </w:r>
    </w:p>
    <w:p w14:paraId="3AE58E1E" w14:textId="77777777" w:rsidR="00557473" w:rsidRPr="00BC5DA7" w:rsidRDefault="00557473" w:rsidP="00557473">
      <w:pPr>
        <w:pStyle w:val="LDP1a0"/>
        <w:rPr>
          <w:rStyle w:val="cf01"/>
          <w:rFonts w:ascii="Times New Roman" w:hAnsi="Times New Roman" w:cs="Times New Roman"/>
          <w:sz w:val="24"/>
          <w:szCs w:val="24"/>
        </w:rPr>
      </w:pPr>
      <w:r w:rsidRPr="00BC5DA7">
        <w:rPr>
          <w:rStyle w:val="cf01"/>
          <w:rFonts w:ascii="Times New Roman" w:hAnsi="Times New Roman" w:cs="Times New Roman"/>
          <w:sz w:val="24"/>
          <w:szCs w:val="24"/>
        </w:rPr>
        <w:t>(b)</w:t>
      </w:r>
      <w:r w:rsidRPr="00BC5DA7">
        <w:rPr>
          <w:rStyle w:val="cf01"/>
          <w:rFonts w:ascii="Times New Roman" w:hAnsi="Times New Roman" w:cs="Times New Roman"/>
          <w:sz w:val="24"/>
          <w:szCs w:val="24"/>
        </w:rPr>
        <w:tab/>
        <w:t>the mode that is automated operation.</w:t>
      </w:r>
    </w:p>
    <w:p w14:paraId="1389E599" w14:textId="77777777" w:rsidR="00557473" w:rsidRPr="00BC5DA7" w:rsidRDefault="00557473" w:rsidP="00557473">
      <w:pPr>
        <w:pStyle w:val="LDNote"/>
        <w:rPr>
          <w:szCs w:val="20"/>
        </w:rPr>
      </w:pPr>
      <w:r w:rsidRPr="00BC5DA7">
        <w:rPr>
          <w:rStyle w:val="cf01"/>
          <w:rFonts w:ascii="Times New Roman" w:hAnsi="Times New Roman" w:cs="Times New Roman"/>
          <w:i/>
          <w:iCs/>
          <w:sz w:val="20"/>
          <w:szCs w:val="20"/>
        </w:rPr>
        <w:t>Note</w:t>
      </w:r>
      <w:r w:rsidRPr="00BC5DA7">
        <w:rPr>
          <w:rStyle w:val="cf01"/>
          <w:rFonts w:ascii="Times New Roman" w:hAnsi="Times New Roman" w:cs="Times New Roman"/>
          <w:sz w:val="20"/>
          <w:szCs w:val="20"/>
        </w:rPr>
        <w:t>   Manual mode requires prescribed training in both the manual mode and the automated operation mode, in accordance with this MOS. The applicable mode of operation for a flight is that specified in the provision of this MOS which refers to the mode of operation for the flight.</w:t>
      </w:r>
    </w:p>
    <w:p w14:paraId="5447636A" w14:textId="77777777" w:rsidR="00224012" w:rsidRPr="00BC5DA7" w:rsidRDefault="00224012" w:rsidP="00224012">
      <w:pPr>
        <w:pStyle w:val="LDdefinition"/>
      </w:pPr>
      <w:r w:rsidRPr="00BC5DA7">
        <w:rPr>
          <w:b/>
          <w:i/>
        </w:rPr>
        <w:t>modification</w:t>
      </w:r>
      <w:r w:rsidRPr="00BC5DA7">
        <w:t>, for an aircraft, means that, as compared to the permit version, the aircraft is:</w:t>
      </w:r>
    </w:p>
    <w:p w14:paraId="51BDC9E6" w14:textId="77777777" w:rsidR="00224012" w:rsidRPr="00BC5DA7" w:rsidRDefault="00224012" w:rsidP="00224012">
      <w:pPr>
        <w:pStyle w:val="LDP1a0"/>
        <w:numPr>
          <w:ilvl w:val="0"/>
          <w:numId w:val="36"/>
        </w:numPr>
        <w:ind w:left="1191" w:hanging="454"/>
        <w:rPr>
          <w:color w:val="000000"/>
        </w:rPr>
      </w:pPr>
      <w:r w:rsidRPr="00BC5DA7">
        <w:rPr>
          <w:color w:val="000000"/>
        </w:rPr>
        <w:t>altered in any way; or</w:t>
      </w:r>
    </w:p>
    <w:p w14:paraId="78F76813" w14:textId="77777777" w:rsidR="00224012" w:rsidRPr="00BC5DA7" w:rsidRDefault="00224012" w:rsidP="00224012">
      <w:pPr>
        <w:pStyle w:val="LDP1a0"/>
        <w:numPr>
          <w:ilvl w:val="0"/>
          <w:numId w:val="36"/>
        </w:numPr>
        <w:ind w:left="1191" w:hanging="454"/>
        <w:rPr>
          <w:color w:val="000000"/>
        </w:rPr>
      </w:pPr>
      <w:r w:rsidRPr="00BC5DA7">
        <w:rPr>
          <w:color w:val="000000"/>
        </w:rPr>
        <w:t>a duplicate of the permit version, whether or not it contains some things that were part of the permit version.</w:t>
      </w:r>
    </w:p>
    <w:p w14:paraId="5E14BC18" w14:textId="77777777" w:rsidR="00A928C6" w:rsidRPr="00BC5DA7" w:rsidRDefault="00A928C6" w:rsidP="005935BD">
      <w:pPr>
        <w:pStyle w:val="LDdefinition"/>
        <w:rPr>
          <w:lang w:eastAsia="en-AU"/>
        </w:rPr>
      </w:pPr>
      <w:r w:rsidRPr="00BC5DA7">
        <w:rPr>
          <w:b/>
          <w:i/>
          <w:lang w:eastAsia="en-AU"/>
        </w:rPr>
        <w:t>MOS</w:t>
      </w:r>
      <w:r w:rsidRPr="00BC5DA7">
        <w:rPr>
          <w:lang w:eastAsia="en-AU"/>
        </w:rPr>
        <w:t xml:space="preserve"> means Manual of Standards.</w:t>
      </w:r>
    </w:p>
    <w:p w14:paraId="5C80C72C" w14:textId="77777777" w:rsidR="001566CF" w:rsidRPr="00BC5DA7" w:rsidRDefault="001566CF" w:rsidP="005935BD">
      <w:pPr>
        <w:pStyle w:val="LDdefinition"/>
        <w:rPr>
          <w:lang w:eastAsia="en-AU"/>
        </w:rPr>
      </w:pPr>
      <w:r w:rsidRPr="00BC5DA7">
        <w:rPr>
          <w:b/>
          <w:i/>
          <w:lang w:eastAsia="en-AU"/>
        </w:rPr>
        <w:t>movement area</w:t>
      </w:r>
      <w:r w:rsidRPr="00BC5DA7">
        <w:rPr>
          <w:lang w:eastAsia="en-AU"/>
        </w:rPr>
        <w:t xml:space="preserve"> has the same meaning as in</w:t>
      </w:r>
      <w:r w:rsidR="00185FBB" w:rsidRPr="00BC5DA7">
        <w:rPr>
          <w:lang w:eastAsia="en-AU"/>
        </w:rPr>
        <w:t xml:space="preserve"> regulation 2 of CAR</w:t>
      </w:r>
      <w:r w:rsidRPr="00BC5DA7">
        <w:rPr>
          <w:lang w:eastAsia="en-AU"/>
        </w:rPr>
        <w:t>.</w:t>
      </w:r>
    </w:p>
    <w:p w14:paraId="5365D6BF" w14:textId="77777777" w:rsidR="00302B6E" w:rsidRPr="00BC5DA7" w:rsidRDefault="00302B6E" w:rsidP="00CF2B09">
      <w:pPr>
        <w:pStyle w:val="LDNote"/>
        <w:rPr>
          <w:lang w:eastAsia="en-AU"/>
        </w:rPr>
      </w:pPr>
      <w:r w:rsidRPr="00BC5DA7">
        <w:rPr>
          <w:i/>
          <w:lang w:eastAsia="en-AU"/>
        </w:rPr>
        <w:t>Note</w:t>
      </w:r>
      <w:r w:rsidRPr="00BC5DA7">
        <w:rPr>
          <w:lang w:eastAsia="en-AU"/>
        </w:rPr>
        <w:t xml:space="preserve">   For ease of reference, </w:t>
      </w:r>
      <w:r w:rsidRPr="00BC5DA7">
        <w:rPr>
          <w:b/>
          <w:i/>
          <w:lang w:eastAsia="en-AU"/>
        </w:rPr>
        <w:t>movement area</w:t>
      </w:r>
      <w:r w:rsidRPr="00BC5DA7">
        <w:rPr>
          <w:lang w:eastAsia="en-AU"/>
        </w:rPr>
        <w:t xml:space="preserve"> means that part of an aerodrome to be used for the surface movement of (manned) aircraft, including manoeuvring areas and aprons.</w:t>
      </w:r>
    </w:p>
    <w:p w14:paraId="04EC4F95" w14:textId="10E3A057" w:rsidR="00E752A7" w:rsidRPr="00BC5DA7" w:rsidRDefault="00E752A7" w:rsidP="005935BD">
      <w:pPr>
        <w:pStyle w:val="LDdefinition"/>
        <w:rPr>
          <w:rStyle w:val="Strong"/>
          <w:b w:val="0"/>
        </w:rPr>
      </w:pPr>
      <w:r w:rsidRPr="00BC5DA7">
        <w:rPr>
          <w:b/>
          <w:i/>
          <w:lang w:eastAsia="en-AU"/>
        </w:rPr>
        <w:t>NAIPS</w:t>
      </w:r>
      <w:r w:rsidRPr="00BC5DA7">
        <w:rPr>
          <w:lang w:eastAsia="en-AU"/>
        </w:rPr>
        <w:t xml:space="preserve"> </w:t>
      </w:r>
      <w:r w:rsidR="003A6840" w:rsidRPr="00BC5DA7">
        <w:rPr>
          <w:lang w:eastAsia="en-AU"/>
        </w:rPr>
        <w:t>means</w:t>
      </w:r>
      <w:r w:rsidRPr="00BC5DA7">
        <w:rPr>
          <w:lang w:eastAsia="en-AU"/>
        </w:rPr>
        <w:t xml:space="preserve"> the</w:t>
      </w:r>
      <w:r w:rsidRPr="00BC5DA7">
        <w:rPr>
          <w:b/>
          <w:lang w:eastAsia="en-AU"/>
        </w:rPr>
        <w:t xml:space="preserve"> </w:t>
      </w:r>
      <w:r w:rsidRPr="00BC5DA7">
        <w:rPr>
          <w:rStyle w:val="Strong"/>
          <w:b w:val="0"/>
        </w:rPr>
        <w:t>National Aeronautical Information Processing System administered by AA</w:t>
      </w:r>
      <w:r w:rsidR="00747004" w:rsidRPr="00BC5DA7">
        <w:rPr>
          <w:rStyle w:val="Strong"/>
          <w:b w:val="0"/>
        </w:rPr>
        <w:t>.</w:t>
      </w:r>
    </w:p>
    <w:p w14:paraId="70B8F601" w14:textId="77777777" w:rsidR="00D1315C" w:rsidRPr="00BC5DA7" w:rsidRDefault="00D1315C" w:rsidP="00D1315C">
      <w:pPr>
        <w:pStyle w:val="LDdefinition"/>
        <w:rPr>
          <w:bCs/>
          <w:iCs/>
        </w:rPr>
      </w:pPr>
      <w:r w:rsidRPr="00BC5DA7">
        <w:rPr>
          <w:b/>
          <w:i/>
        </w:rPr>
        <w:t>nominated personnel</w:t>
      </w:r>
      <w:r w:rsidRPr="00BC5DA7">
        <w:rPr>
          <w:bCs/>
          <w:iCs/>
        </w:rPr>
        <w:t xml:space="preserve"> means the following personnel of a certified RPA operator:</w:t>
      </w:r>
    </w:p>
    <w:p w14:paraId="02C27895" w14:textId="77777777" w:rsidR="00D1315C" w:rsidRPr="00BC5DA7" w:rsidRDefault="00D1315C" w:rsidP="00D1315C">
      <w:pPr>
        <w:pStyle w:val="LDP1a0"/>
      </w:pPr>
      <w:r w:rsidRPr="00BC5DA7">
        <w:t>(a)</w:t>
      </w:r>
      <w:r w:rsidRPr="00BC5DA7">
        <w:tab/>
        <w:t>the chief executive officer (the CEO);</w:t>
      </w:r>
    </w:p>
    <w:p w14:paraId="7998951D" w14:textId="77777777" w:rsidR="00D1315C" w:rsidRPr="00BC5DA7" w:rsidRDefault="00D1315C" w:rsidP="00D1315C">
      <w:pPr>
        <w:pStyle w:val="LDP1a0"/>
      </w:pPr>
      <w:r w:rsidRPr="00BC5DA7">
        <w:t>(b)</w:t>
      </w:r>
      <w:r w:rsidRPr="00BC5DA7">
        <w:tab/>
        <w:t>the chief remote pilot (the CRP);</w:t>
      </w:r>
    </w:p>
    <w:p w14:paraId="6D9D6116" w14:textId="77777777" w:rsidR="00D1315C" w:rsidRPr="00BC5DA7" w:rsidRDefault="00D1315C" w:rsidP="00D1315C">
      <w:pPr>
        <w:pStyle w:val="LDP1a0"/>
      </w:pPr>
      <w:r w:rsidRPr="00BC5DA7">
        <w:t>(c)</w:t>
      </w:r>
      <w:r w:rsidRPr="00BC5DA7">
        <w:tab/>
        <w:t>the maintenance controller.</w:t>
      </w:r>
    </w:p>
    <w:p w14:paraId="386EA2B3" w14:textId="35ED52DD" w:rsidR="00FE374D" w:rsidRPr="00BC5DA7" w:rsidRDefault="00FE374D" w:rsidP="00F42EB5">
      <w:pPr>
        <w:pStyle w:val="LDdefinition"/>
      </w:pPr>
      <w:r w:rsidRPr="00BC5DA7">
        <w:rPr>
          <w:b/>
          <w:i/>
        </w:rPr>
        <w:t>non-controlled aerodrome</w:t>
      </w:r>
      <w:r w:rsidRPr="00BC5DA7">
        <w:t xml:space="preserve"> means a place that is:</w:t>
      </w:r>
    </w:p>
    <w:p w14:paraId="0764842C" w14:textId="77777777" w:rsidR="00FE374D" w:rsidRPr="00BC5DA7" w:rsidRDefault="00FE374D" w:rsidP="00FE374D">
      <w:pPr>
        <w:pStyle w:val="LDP1a"/>
      </w:pPr>
      <w:r w:rsidRPr="00BC5DA7">
        <w:t>(a)</w:t>
      </w:r>
      <w:r w:rsidRPr="00BC5DA7">
        <w:tab/>
        <w:t>a helicopter landing site not located at a controlled aerodrome; or</w:t>
      </w:r>
    </w:p>
    <w:p w14:paraId="362F48FA" w14:textId="77777777" w:rsidR="00FE374D" w:rsidRPr="00BC5DA7" w:rsidRDefault="00FE374D" w:rsidP="00FE374D">
      <w:pPr>
        <w:pStyle w:val="LDP1a"/>
      </w:pPr>
      <w:r w:rsidRPr="00BC5DA7">
        <w:t>(b)</w:t>
      </w:r>
      <w:r w:rsidRPr="00BC5DA7">
        <w:tab/>
        <w:t>an aerodrome that is not a controlled aerodrome.</w:t>
      </w:r>
    </w:p>
    <w:p w14:paraId="66C83EB5" w14:textId="4608C5F5" w:rsidR="00397691" w:rsidRPr="00BC5DA7" w:rsidRDefault="00397691" w:rsidP="005935BD">
      <w:pPr>
        <w:pStyle w:val="LDdefinition"/>
      </w:pPr>
      <w:r w:rsidRPr="00BC5DA7">
        <w:rPr>
          <w:b/>
          <w:i/>
        </w:rPr>
        <w:t>Part 139 Manual of Standards</w:t>
      </w:r>
      <w:r w:rsidRPr="00BC5DA7">
        <w:t xml:space="preserve"> means</w:t>
      </w:r>
      <w:r w:rsidR="00BE7F58" w:rsidRPr="00BC5DA7">
        <w:t xml:space="preserve"> the Manual of Standards made under regulation 139.005 of CASR.</w:t>
      </w:r>
    </w:p>
    <w:p w14:paraId="2AA43DB6" w14:textId="77777777" w:rsidR="00224012" w:rsidRPr="00BC5DA7" w:rsidRDefault="00224012" w:rsidP="00224012">
      <w:pPr>
        <w:pStyle w:val="LDdefinition"/>
      </w:pPr>
      <w:r w:rsidRPr="00BC5DA7">
        <w:rPr>
          <w:b/>
          <w:i/>
        </w:rPr>
        <w:lastRenderedPageBreak/>
        <w:t>permit version</w:t>
      </w:r>
      <w:r w:rsidRPr="00BC5DA7">
        <w:t>, for an aircraft, means</w:t>
      </w:r>
      <w:r w:rsidRPr="00BC5DA7">
        <w:rPr>
          <w:b/>
          <w:i/>
        </w:rPr>
        <w:t xml:space="preserve"> </w:t>
      </w:r>
      <w:r w:rsidRPr="00BC5DA7">
        <w:t>the version of the aircraft when it was first:</w:t>
      </w:r>
    </w:p>
    <w:p w14:paraId="79E03399" w14:textId="77777777" w:rsidR="00224012" w:rsidRPr="00BC5DA7" w:rsidRDefault="00224012" w:rsidP="00224012">
      <w:pPr>
        <w:pStyle w:val="LDP1a0"/>
        <w:numPr>
          <w:ilvl w:val="0"/>
          <w:numId w:val="37"/>
        </w:numPr>
        <w:ind w:left="1191" w:hanging="454"/>
      </w:pPr>
      <w:r w:rsidRPr="00BC5DA7">
        <w:t>registered under Division 47.C.2 of CASR; or</w:t>
      </w:r>
    </w:p>
    <w:p w14:paraId="29287589" w14:textId="77777777" w:rsidR="00224012" w:rsidRPr="00BC5DA7" w:rsidRDefault="00224012" w:rsidP="00224012">
      <w:pPr>
        <w:pStyle w:val="LDP1a0"/>
        <w:rPr>
          <w:b/>
          <w:i/>
        </w:rPr>
      </w:pPr>
      <w:r w:rsidRPr="00BC5DA7">
        <w:t>(b)</w:t>
      </w:r>
      <w:r w:rsidRPr="00BC5DA7">
        <w:tab/>
        <w:t>granted a permission under section 13.01.</w:t>
      </w:r>
    </w:p>
    <w:p w14:paraId="6E6851F1" w14:textId="66F52CE5" w:rsidR="001D03AB" w:rsidRPr="00BC5DA7" w:rsidRDefault="001D03AB" w:rsidP="005935BD">
      <w:pPr>
        <w:pStyle w:val="LDdefinition"/>
      </w:pPr>
      <w:r w:rsidRPr="00BC5DA7">
        <w:rPr>
          <w:b/>
          <w:i/>
        </w:rPr>
        <w:t>person</w:t>
      </w:r>
      <w:r w:rsidRPr="00BC5DA7">
        <w:t xml:space="preserve">, includes </w:t>
      </w:r>
      <w:r w:rsidR="00A01650" w:rsidRPr="00BC5DA7">
        <w:t>a certified RPA operator</w:t>
      </w:r>
      <w:r w:rsidRPr="00BC5DA7">
        <w:t>.</w:t>
      </w:r>
    </w:p>
    <w:p w14:paraId="7A2B57DF" w14:textId="0C0EBB13" w:rsidR="005B63B2" w:rsidRPr="00BC5DA7" w:rsidRDefault="005B63B2" w:rsidP="005B63B2">
      <w:pPr>
        <w:pStyle w:val="LDdefinition"/>
        <w:rPr>
          <w:lang w:eastAsia="en-AU"/>
        </w:rPr>
      </w:pPr>
      <w:r w:rsidRPr="00BC5DA7">
        <w:rPr>
          <w:b/>
          <w:i/>
        </w:rPr>
        <w:t>practical competency component</w:t>
      </w:r>
      <w:r w:rsidRPr="00BC5DA7">
        <w:t>: see paragraph 2.02 (1) (b)</w:t>
      </w:r>
      <w:r w:rsidR="007E32A3" w:rsidRPr="00BC5DA7">
        <w:t xml:space="preserve"> of this MOS</w:t>
      </w:r>
      <w:r w:rsidRPr="00BC5DA7">
        <w:t>.</w:t>
      </w:r>
    </w:p>
    <w:p w14:paraId="331C8968" w14:textId="6DDC71E7" w:rsidR="002B1802" w:rsidRPr="00BC5DA7" w:rsidRDefault="009E4772" w:rsidP="005935BD">
      <w:pPr>
        <w:pStyle w:val="LDdefinition"/>
        <w:rPr>
          <w:lang w:eastAsia="en-AU"/>
        </w:rPr>
      </w:pPr>
      <w:r w:rsidRPr="00BC5DA7">
        <w:rPr>
          <w:b/>
          <w:i/>
        </w:rPr>
        <w:t>practical competency</w:t>
      </w:r>
      <w:r w:rsidRPr="00BC5DA7">
        <w:rPr>
          <w:b/>
          <w:i/>
          <w:lang w:eastAsia="en-AU"/>
        </w:rPr>
        <w:t xml:space="preserve"> standards</w:t>
      </w:r>
      <w:r w:rsidRPr="00BC5DA7">
        <w:rPr>
          <w:lang w:eastAsia="en-AU"/>
        </w:rPr>
        <w:t xml:space="preserve"> </w:t>
      </w:r>
      <w:r w:rsidR="00D205C0" w:rsidRPr="00BC5DA7">
        <w:rPr>
          <w:lang w:eastAsia="en-AU"/>
        </w:rPr>
        <w:t xml:space="preserve">means the standards and requirements for the practical competency component of </w:t>
      </w:r>
      <w:r w:rsidR="008E7B8C" w:rsidRPr="00BC5DA7">
        <w:rPr>
          <w:lang w:eastAsia="en-AU"/>
        </w:rPr>
        <w:t>a RePL</w:t>
      </w:r>
      <w:r w:rsidR="00D205C0" w:rsidRPr="00BC5DA7">
        <w:rPr>
          <w:lang w:eastAsia="en-AU"/>
        </w:rPr>
        <w:t xml:space="preserve"> training course</w:t>
      </w:r>
      <w:r w:rsidR="002B1802" w:rsidRPr="00BC5DA7">
        <w:rPr>
          <w:lang w:eastAsia="en-AU"/>
        </w:rPr>
        <w:t>.</w:t>
      </w:r>
    </w:p>
    <w:p w14:paraId="68D02230" w14:textId="7A6E21B7" w:rsidR="009E4772" w:rsidRPr="00BC5DA7" w:rsidRDefault="002B1802" w:rsidP="002B1802">
      <w:pPr>
        <w:pStyle w:val="LDNote"/>
        <w:rPr>
          <w:lang w:eastAsia="en-AU"/>
        </w:rPr>
      </w:pPr>
      <w:r w:rsidRPr="00BC5DA7">
        <w:rPr>
          <w:i/>
          <w:lang w:eastAsia="en-AU"/>
        </w:rPr>
        <w:t>Note</w:t>
      </w:r>
      <w:r w:rsidRPr="00BC5DA7">
        <w:rPr>
          <w:lang w:eastAsia="en-AU"/>
        </w:rPr>
        <w:t>   See also</w:t>
      </w:r>
      <w:r w:rsidR="009E4772" w:rsidRPr="00BC5DA7">
        <w:rPr>
          <w:lang w:eastAsia="en-AU"/>
        </w:rPr>
        <w:t xml:space="preserve"> section 2.02</w:t>
      </w:r>
      <w:r w:rsidR="00B0572B" w:rsidRPr="00BC5DA7">
        <w:rPr>
          <w:lang w:eastAsia="en-AU"/>
        </w:rPr>
        <w:t xml:space="preserve"> of this MOS</w:t>
      </w:r>
      <w:r w:rsidR="009E4772" w:rsidRPr="00BC5DA7">
        <w:rPr>
          <w:lang w:eastAsia="en-AU"/>
        </w:rPr>
        <w:t>.</w:t>
      </w:r>
    </w:p>
    <w:p w14:paraId="3E1E7F9C" w14:textId="078AD8F7" w:rsidR="00887EB6" w:rsidRPr="00BC5DA7" w:rsidRDefault="00CB0438" w:rsidP="00124FA6">
      <w:pPr>
        <w:pStyle w:val="LDdefinition"/>
        <w:rPr>
          <w:lang w:eastAsia="en-AU"/>
        </w:rPr>
      </w:pPr>
      <w:r w:rsidRPr="00BC5DA7">
        <w:rPr>
          <w:b/>
          <w:i/>
        </w:rPr>
        <w:t>RAIM</w:t>
      </w:r>
      <w:r w:rsidRPr="00BC5DA7">
        <w:t xml:space="preserve"> </w:t>
      </w:r>
      <w:r w:rsidR="003A6840" w:rsidRPr="00BC5DA7">
        <w:t>means</w:t>
      </w:r>
      <w:r w:rsidRPr="00BC5DA7">
        <w:t xml:space="preserve"> receiver autonomous integrity monitoring</w:t>
      </w:r>
      <w:r w:rsidR="002E53C2" w:rsidRPr="00BC5DA7">
        <w:t>,</w:t>
      </w:r>
      <w:r w:rsidRPr="00BC5DA7">
        <w:t xml:space="preserve"> which is a technology developed to assess the integrity of GPS signals.</w:t>
      </w:r>
    </w:p>
    <w:p w14:paraId="331268D4" w14:textId="5DCC5093" w:rsidR="00CB0438" w:rsidRPr="00BC5DA7" w:rsidRDefault="00CB0438" w:rsidP="005935BD">
      <w:pPr>
        <w:pStyle w:val="LDdefinition"/>
        <w:rPr>
          <w:lang w:eastAsia="en-AU"/>
        </w:rPr>
      </w:pPr>
      <w:r w:rsidRPr="00BC5DA7">
        <w:rPr>
          <w:b/>
          <w:i/>
          <w:lang w:eastAsia="en-AU"/>
        </w:rPr>
        <w:t>remote pilot</w:t>
      </w:r>
      <w:r w:rsidR="0009492E" w:rsidRPr="00BC5DA7">
        <w:rPr>
          <w:lang w:eastAsia="en-AU"/>
        </w:rPr>
        <w:t xml:space="preserve"> </w:t>
      </w:r>
      <w:r w:rsidRPr="00BC5DA7">
        <w:rPr>
          <w:lang w:eastAsia="en-AU"/>
        </w:rPr>
        <w:t>means the holder of a remote pilot licence</w:t>
      </w:r>
      <w:r w:rsidR="005C5416" w:rsidRPr="00BC5DA7">
        <w:rPr>
          <w:lang w:eastAsia="en-AU"/>
        </w:rPr>
        <w:t>. However</w:t>
      </w:r>
      <w:r w:rsidR="006628BA" w:rsidRPr="00BC5DA7">
        <w:rPr>
          <w:lang w:eastAsia="en-AU"/>
        </w:rPr>
        <w:t xml:space="preserve">, in Schedule 5 a reference (however expressed) to a remote pilot demonstrating a behaviour is taken to be a reference to </w:t>
      </w:r>
      <w:r w:rsidR="005C5416" w:rsidRPr="00BC5DA7">
        <w:rPr>
          <w:lang w:eastAsia="en-AU"/>
        </w:rPr>
        <w:t>an</w:t>
      </w:r>
      <w:r w:rsidR="006628BA" w:rsidRPr="00BC5DA7">
        <w:rPr>
          <w:lang w:eastAsia="en-AU"/>
        </w:rPr>
        <w:t xml:space="preserve"> applicant for </w:t>
      </w:r>
      <w:r w:rsidR="008E7B8C" w:rsidRPr="00BC5DA7">
        <w:rPr>
          <w:lang w:eastAsia="en-AU"/>
        </w:rPr>
        <w:t>a RePL</w:t>
      </w:r>
      <w:r w:rsidR="006628BA" w:rsidRPr="00BC5DA7">
        <w:rPr>
          <w:lang w:eastAsia="en-AU"/>
        </w:rPr>
        <w:t>.</w:t>
      </w:r>
    </w:p>
    <w:p w14:paraId="644C48BB" w14:textId="789F506A" w:rsidR="008A622C" w:rsidRPr="00BC5DA7" w:rsidRDefault="008A622C" w:rsidP="007916F3">
      <w:pPr>
        <w:pStyle w:val="LDNote"/>
        <w:rPr>
          <w:lang w:eastAsia="en-AU"/>
        </w:rPr>
      </w:pPr>
      <w:r w:rsidRPr="00BC5DA7">
        <w:rPr>
          <w:i/>
          <w:lang w:eastAsia="en-AU"/>
        </w:rPr>
        <w:t>Note</w:t>
      </w:r>
      <w:r w:rsidRPr="00BC5DA7">
        <w:rPr>
          <w:lang w:eastAsia="en-AU"/>
        </w:rPr>
        <w:t xml:space="preserve">   See also </w:t>
      </w:r>
      <w:r w:rsidR="007E32A3" w:rsidRPr="00BC5DA7">
        <w:rPr>
          <w:lang w:eastAsia="en-AU"/>
        </w:rPr>
        <w:t xml:space="preserve">the definition of </w:t>
      </w:r>
      <w:r w:rsidRPr="00BC5DA7">
        <w:rPr>
          <w:b/>
          <w:i/>
          <w:lang w:eastAsia="en-AU"/>
        </w:rPr>
        <w:t>RePL holder</w:t>
      </w:r>
      <w:r w:rsidRPr="00BC5DA7">
        <w:rPr>
          <w:lang w:eastAsia="en-AU"/>
        </w:rPr>
        <w:t>.</w:t>
      </w:r>
    </w:p>
    <w:p w14:paraId="4075315D" w14:textId="6E105A05" w:rsidR="007357DE" w:rsidRPr="00BC5DA7" w:rsidRDefault="007357DE" w:rsidP="005935BD">
      <w:pPr>
        <w:pStyle w:val="LDdefinition"/>
        <w:rPr>
          <w:lang w:eastAsia="en-AU"/>
        </w:rPr>
      </w:pPr>
      <w:r w:rsidRPr="00BC5DA7">
        <w:rPr>
          <w:b/>
          <w:i/>
          <w:lang w:eastAsia="en-AU"/>
        </w:rPr>
        <w:t>remote pilot in command</w:t>
      </w:r>
      <w:r w:rsidR="0041065C" w:rsidRPr="00BC5DA7">
        <w:rPr>
          <w:lang w:eastAsia="en-AU"/>
        </w:rPr>
        <w:t>,</w:t>
      </w:r>
      <w:r w:rsidRPr="00BC5DA7">
        <w:rPr>
          <w:lang w:eastAsia="en-AU"/>
        </w:rPr>
        <w:t xml:space="preserve"> </w:t>
      </w:r>
      <w:r w:rsidR="0041065C" w:rsidRPr="00BC5DA7">
        <w:rPr>
          <w:lang w:eastAsia="en-AU"/>
        </w:rPr>
        <w:t xml:space="preserve">for an RPA operation, </w:t>
      </w:r>
      <w:r w:rsidRPr="00BC5DA7">
        <w:rPr>
          <w:lang w:eastAsia="en-AU"/>
        </w:rPr>
        <w:t>means the</w:t>
      </w:r>
      <w:r w:rsidR="0041065C" w:rsidRPr="00BC5DA7">
        <w:rPr>
          <w:lang w:eastAsia="en-AU"/>
        </w:rPr>
        <w:t xml:space="preserve"> pilot designated by an RPA operator, in accordance with the operator’s documented practices and procedures,</w:t>
      </w:r>
      <w:r w:rsidRPr="00BC5DA7">
        <w:rPr>
          <w:lang w:eastAsia="en-AU"/>
        </w:rPr>
        <w:t xml:space="preserve"> </w:t>
      </w:r>
      <w:r w:rsidR="0041065C" w:rsidRPr="00BC5DA7">
        <w:rPr>
          <w:lang w:eastAsia="en-AU"/>
        </w:rPr>
        <w:t>as being in command of the RPA operation and charged with the safe conduct of the operation.</w:t>
      </w:r>
    </w:p>
    <w:p w14:paraId="5793B5C6" w14:textId="77777777" w:rsidR="00063B45" w:rsidRPr="00BC5DA7" w:rsidRDefault="00063B45" w:rsidP="005935BD">
      <w:pPr>
        <w:pStyle w:val="LDdefinition"/>
        <w:rPr>
          <w:lang w:eastAsia="en-AU"/>
        </w:rPr>
      </w:pPr>
      <w:r w:rsidRPr="00BC5DA7">
        <w:rPr>
          <w:b/>
          <w:i/>
          <w:lang w:eastAsia="en-AU"/>
        </w:rPr>
        <w:t>remote pilot licence</w:t>
      </w:r>
      <w:r w:rsidRPr="00BC5DA7">
        <w:rPr>
          <w:lang w:eastAsia="en-AU"/>
        </w:rPr>
        <w:t xml:space="preserve"> has the same meaning as in Division 101.F.3 of CASR.</w:t>
      </w:r>
    </w:p>
    <w:p w14:paraId="33F393B2" w14:textId="0346DC9C" w:rsidR="005B63B2" w:rsidRPr="00BC5DA7" w:rsidRDefault="005B63B2" w:rsidP="005B63B2">
      <w:pPr>
        <w:pStyle w:val="LDdefinition"/>
        <w:rPr>
          <w:lang w:eastAsia="en-AU"/>
        </w:rPr>
      </w:pPr>
      <w:r w:rsidRPr="00BC5DA7">
        <w:rPr>
          <w:b/>
          <w:i/>
          <w:lang w:eastAsia="en-AU"/>
        </w:rPr>
        <w:t>remote pilot log</w:t>
      </w:r>
      <w:r w:rsidRPr="00BC5DA7">
        <w:rPr>
          <w:lang w:eastAsia="en-AU"/>
        </w:rPr>
        <w:t>: see section 10.06</w:t>
      </w:r>
      <w:r w:rsidR="00B0572B" w:rsidRPr="00BC5DA7">
        <w:rPr>
          <w:lang w:eastAsia="en-AU"/>
        </w:rPr>
        <w:t xml:space="preserve"> of this MOS</w:t>
      </w:r>
      <w:r w:rsidRPr="00BC5DA7">
        <w:rPr>
          <w:lang w:eastAsia="en-AU"/>
        </w:rPr>
        <w:t>.</w:t>
      </w:r>
    </w:p>
    <w:p w14:paraId="58B1645D" w14:textId="546B5D9D" w:rsidR="00A55F88" w:rsidRPr="00BC5DA7" w:rsidRDefault="00A55F88" w:rsidP="005935BD">
      <w:pPr>
        <w:pStyle w:val="LDdefinition"/>
        <w:rPr>
          <w:lang w:eastAsia="en-AU"/>
        </w:rPr>
      </w:pPr>
      <w:r w:rsidRPr="00BC5DA7">
        <w:rPr>
          <w:b/>
          <w:i/>
          <w:lang w:eastAsia="en-AU"/>
        </w:rPr>
        <w:t>remote pilot station</w:t>
      </w:r>
      <w:r w:rsidRPr="00BC5DA7">
        <w:rPr>
          <w:lang w:eastAsia="en-AU"/>
        </w:rPr>
        <w:t xml:space="preserve"> means the place from which an RPA is operated by </w:t>
      </w:r>
      <w:r w:rsidR="008E7B8C" w:rsidRPr="00BC5DA7">
        <w:rPr>
          <w:lang w:eastAsia="en-AU"/>
        </w:rPr>
        <w:t>a RePL</w:t>
      </w:r>
      <w:r w:rsidRPr="00BC5DA7">
        <w:rPr>
          <w:lang w:eastAsia="en-AU"/>
        </w:rPr>
        <w:t xml:space="preserve"> holder.</w:t>
      </w:r>
    </w:p>
    <w:p w14:paraId="1F0A9D3E" w14:textId="77777777" w:rsidR="00D1315C" w:rsidRPr="00BC5DA7" w:rsidRDefault="00D1315C" w:rsidP="00D1315C">
      <w:pPr>
        <w:pStyle w:val="LDdefinition"/>
        <w:rPr>
          <w:bCs/>
          <w:iCs/>
        </w:rPr>
      </w:pPr>
      <w:r w:rsidRPr="00BC5DA7">
        <w:rPr>
          <w:b/>
          <w:i/>
        </w:rPr>
        <w:t>ReOC</w:t>
      </w:r>
      <w:r w:rsidRPr="00BC5DA7">
        <w:rPr>
          <w:bCs/>
          <w:iCs/>
        </w:rPr>
        <w:t xml:space="preserve"> means remotely piloted aircraft operator’s certificate issued by CASA.</w:t>
      </w:r>
    </w:p>
    <w:p w14:paraId="28643228" w14:textId="7785BA01" w:rsidR="0009492E" w:rsidRPr="00BC5DA7" w:rsidRDefault="0009492E" w:rsidP="005935BD">
      <w:pPr>
        <w:pStyle w:val="LDdefinition"/>
        <w:rPr>
          <w:lang w:eastAsia="en-AU"/>
        </w:rPr>
      </w:pPr>
      <w:r w:rsidRPr="00BC5DA7">
        <w:rPr>
          <w:b/>
          <w:i/>
          <w:lang w:eastAsia="en-AU"/>
        </w:rPr>
        <w:t>R</w:t>
      </w:r>
      <w:r w:rsidR="00707E18" w:rsidRPr="00BC5DA7">
        <w:rPr>
          <w:b/>
          <w:i/>
          <w:lang w:eastAsia="en-AU"/>
        </w:rPr>
        <w:t>e</w:t>
      </w:r>
      <w:r w:rsidRPr="00BC5DA7">
        <w:rPr>
          <w:b/>
          <w:i/>
          <w:lang w:eastAsia="en-AU"/>
        </w:rPr>
        <w:t>PL</w:t>
      </w:r>
      <w:r w:rsidRPr="00BC5DA7">
        <w:rPr>
          <w:lang w:eastAsia="en-AU"/>
        </w:rPr>
        <w:t xml:space="preserve"> </w:t>
      </w:r>
      <w:r w:rsidR="003A6840" w:rsidRPr="00BC5DA7">
        <w:rPr>
          <w:lang w:eastAsia="en-AU"/>
        </w:rPr>
        <w:t>means</w:t>
      </w:r>
      <w:r w:rsidR="00270754" w:rsidRPr="00BC5DA7">
        <w:rPr>
          <w:b/>
          <w:i/>
          <w:lang w:eastAsia="en-AU"/>
        </w:rPr>
        <w:t xml:space="preserve"> </w:t>
      </w:r>
      <w:r w:rsidRPr="00BC5DA7">
        <w:rPr>
          <w:lang w:eastAsia="en-AU"/>
        </w:rPr>
        <w:t>remote pilot licence.</w:t>
      </w:r>
    </w:p>
    <w:p w14:paraId="26E4F15D" w14:textId="77777777" w:rsidR="0009492E" w:rsidRPr="00BC5DA7" w:rsidRDefault="0009492E" w:rsidP="005935BD">
      <w:pPr>
        <w:pStyle w:val="LDdefinition"/>
        <w:rPr>
          <w:lang w:eastAsia="en-AU"/>
        </w:rPr>
      </w:pPr>
      <w:r w:rsidRPr="00BC5DA7">
        <w:rPr>
          <w:b/>
          <w:i/>
          <w:lang w:eastAsia="en-AU"/>
        </w:rPr>
        <w:t>R</w:t>
      </w:r>
      <w:r w:rsidR="008E43F0" w:rsidRPr="00BC5DA7">
        <w:rPr>
          <w:b/>
          <w:i/>
          <w:lang w:eastAsia="en-AU"/>
        </w:rPr>
        <w:t>e</w:t>
      </w:r>
      <w:r w:rsidRPr="00BC5DA7">
        <w:rPr>
          <w:b/>
          <w:i/>
          <w:lang w:eastAsia="en-AU"/>
        </w:rPr>
        <w:t>PL holder</w:t>
      </w:r>
      <w:r w:rsidR="00E357A9" w:rsidRPr="00BC5DA7">
        <w:rPr>
          <w:lang w:eastAsia="en-AU"/>
        </w:rPr>
        <w:t xml:space="preserve"> </w:t>
      </w:r>
      <w:r w:rsidRPr="00BC5DA7">
        <w:rPr>
          <w:lang w:eastAsia="en-AU"/>
        </w:rPr>
        <w:t>means the holder of a remote pilot licence.</w:t>
      </w:r>
    </w:p>
    <w:p w14:paraId="380C458B" w14:textId="77777777" w:rsidR="00CF6908" w:rsidRPr="00BC5DA7" w:rsidRDefault="00CF6908" w:rsidP="005935BD">
      <w:pPr>
        <w:pStyle w:val="LDdefinition"/>
      </w:pPr>
      <w:r w:rsidRPr="00BC5DA7">
        <w:rPr>
          <w:b/>
          <w:i/>
        </w:rPr>
        <w:t>RePL training course</w:t>
      </w:r>
      <w:r w:rsidRPr="00BC5DA7">
        <w:t xml:space="preserve"> is the expression used in this MOS to denote an RPL training course as defined in the CASR Dictionary.</w:t>
      </w:r>
    </w:p>
    <w:p w14:paraId="49D4A748" w14:textId="7B500FD9" w:rsidR="00CF6908" w:rsidRPr="00BC5DA7" w:rsidRDefault="00CF6908" w:rsidP="00CF6908">
      <w:pPr>
        <w:pStyle w:val="LDNote"/>
        <w:rPr>
          <w:lang w:eastAsia="en-AU"/>
        </w:rPr>
      </w:pPr>
      <w:r w:rsidRPr="00BC5DA7">
        <w:rPr>
          <w:i/>
        </w:rPr>
        <w:t>Note</w:t>
      </w:r>
      <w:r w:rsidRPr="00BC5DA7">
        <w:t>   </w:t>
      </w:r>
      <w:r w:rsidRPr="00BC5DA7">
        <w:rPr>
          <w:b/>
          <w:i/>
        </w:rPr>
        <w:t>RPL training course</w:t>
      </w:r>
      <w:r w:rsidRPr="00BC5DA7">
        <w:t xml:space="preserve"> means “training in the operation of RPA for the grant of a remote pilot licence that is conducted: (a) by a person who is </w:t>
      </w:r>
      <w:r w:rsidR="00E357A9" w:rsidRPr="00BC5DA7">
        <w:t>certifi</w:t>
      </w:r>
      <w:r w:rsidR="008E7C71" w:rsidRPr="00BC5DA7">
        <w:t>ed</w:t>
      </w:r>
      <w:r w:rsidR="00E357A9" w:rsidRPr="00BC5DA7">
        <w:t xml:space="preserve"> </w:t>
      </w:r>
      <w:r w:rsidRPr="00BC5DA7">
        <w:t>under regulation 101.335 and whose operations include conducting training; and (b) in accordance with any standards or requirements prescribed by the Part 101 Manual of Standards”.</w:t>
      </w:r>
      <w:r w:rsidR="003635A6" w:rsidRPr="00BC5DA7">
        <w:t xml:space="preserve"> The intention behind use of the RePL abbreviation is to avoid confusion with a recreational pilot licence which is also abbreviated </w:t>
      </w:r>
      <w:r w:rsidR="00ED4F92" w:rsidRPr="00BC5DA7">
        <w:t>elsewhere</w:t>
      </w:r>
      <w:r w:rsidR="003635A6" w:rsidRPr="00BC5DA7">
        <w:t xml:space="preserve"> to “RPL”.</w:t>
      </w:r>
    </w:p>
    <w:p w14:paraId="7E22616D" w14:textId="1A3F519F" w:rsidR="00CF6908" w:rsidRPr="00BC5DA7" w:rsidRDefault="00CF6908" w:rsidP="005935BD">
      <w:pPr>
        <w:pStyle w:val="LDdefinition"/>
      </w:pPr>
      <w:r w:rsidRPr="00BC5DA7">
        <w:rPr>
          <w:b/>
          <w:i/>
        </w:rPr>
        <w:t>RePL training course instructor</w:t>
      </w:r>
      <w:r w:rsidRPr="00BC5DA7">
        <w:t>: see section 2.</w:t>
      </w:r>
      <w:r w:rsidR="000343D6" w:rsidRPr="00BC5DA7">
        <w:t>30</w:t>
      </w:r>
      <w:r w:rsidR="007E32A3" w:rsidRPr="00BC5DA7">
        <w:t xml:space="preserve"> of this MOS</w:t>
      </w:r>
      <w:r w:rsidRPr="00BC5DA7">
        <w:t>.</w:t>
      </w:r>
    </w:p>
    <w:p w14:paraId="08007E80" w14:textId="4B610D25" w:rsidR="00CF6908" w:rsidRPr="00BC5DA7" w:rsidRDefault="00CF6908" w:rsidP="005935BD">
      <w:pPr>
        <w:pStyle w:val="LDdefinition"/>
      </w:pPr>
      <w:r w:rsidRPr="00BC5DA7">
        <w:rPr>
          <w:b/>
          <w:i/>
        </w:rPr>
        <w:t>RePL training organisation</w:t>
      </w:r>
      <w:r w:rsidRPr="00BC5DA7">
        <w:t xml:space="preserve"> means a person </w:t>
      </w:r>
      <w:r w:rsidR="00483A62" w:rsidRPr="00BC5DA7">
        <w:t xml:space="preserve">certified </w:t>
      </w:r>
      <w:r w:rsidRPr="00BC5DA7">
        <w:t xml:space="preserve">as an RPA operator under regulation 101.335 of CASR whose operations include the conduct of </w:t>
      </w:r>
      <w:r w:rsidR="008E7B8C" w:rsidRPr="00BC5DA7">
        <w:t>a RePL</w:t>
      </w:r>
      <w:r w:rsidRPr="00BC5DA7">
        <w:t xml:space="preserve"> training course.</w:t>
      </w:r>
    </w:p>
    <w:p w14:paraId="16019732" w14:textId="3736E34F" w:rsidR="00CF6908" w:rsidRPr="00BC5DA7" w:rsidRDefault="00CF6908" w:rsidP="005935BD">
      <w:pPr>
        <w:pStyle w:val="LDdefinition"/>
      </w:pPr>
      <w:r w:rsidRPr="00BC5DA7">
        <w:rPr>
          <w:b/>
          <w:i/>
        </w:rPr>
        <w:t>RePL training organisation’s procedures</w:t>
      </w:r>
      <w:r w:rsidRPr="00BC5DA7">
        <w:t xml:space="preserve"> means </w:t>
      </w:r>
      <w:r w:rsidR="008E7B8C" w:rsidRPr="00BC5DA7">
        <w:t>a RePL</w:t>
      </w:r>
      <w:r w:rsidR="00924EB4" w:rsidRPr="00BC5DA7">
        <w:t xml:space="preserve"> training </w:t>
      </w:r>
      <w:r w:rsidRPr="00BC5DA7">
        <w:t>organisation’s documented practices and procedures for paragraph 101.335</w:t>
      </w:r>
      <w:r w:rsidR="0002110D" w:rsidRPr="00BC5DA7">
        <w:t> </w:t>
      </w:r>
      <w:r w:rsidRPr="00BC5DA7">
        <w:t>(1)</w:t>
      </w:r>
      <w:r w:rsidR="0002110D" w:rsidRPr="00BC5DA7">
        <w:t> </w:t>
      </w:r>
      <w:r w:rsidRPr="00BC5DA7">
        <w:t>(d) of CASR.</w:t>
      </w:r>
    </w:p>
    <w:p w14:paraId="56121076" w14:textId="57D202DC" w:rsidR="0013263D" w:rsidRPr="00BC5DA7" w:rsidRDefault="00CF6908" w:rsidP="00403F21">
      <w:pPr>
        <w:pStyle w:val="LDdefinition"/>
      </w:pPr>
      <w:r w:rsidRPr="00BC5DA7">
        <w:rPr>
          <w:b/>
          <w:i/>
        </w:rPr>
        <w:t>RePL training unit</w:t>
      </w:r>
      <w:r w:rsidRPr="00BC5DA7">
        <w:t xml:space="preserve"> means a unit of</w:t>
      </w:r>
      <w:r w:rsidR="00713CBE" w:rsidRPr="00BC5DA7">
        <w:t xml:space="preserve"> aeronautical knowledge</w:t>
      </w:r>
      <w:r w:rsidR="00F27969" w:rsidRPr="00BC5DA7">
        <w:t xml:space="preserve"> or a unit of practical </w:t>
      </w:r>
      <w:r w:rsidRPr="00BC5DA7">
        <w:t xml:space="preserve">competency for </w:t>
      </w:r>
      <w:r w:rsidR="008E7B8C" w:rsidRPr="00BC5DA7">
        <w:t>a RePL</w:t>
      </w:r>
      <w:r w:rsidRPr="00BC5DA7">
        <w:t xml:space="preserve"> training course</w:t>
      </w:r>
      <w:r w:rsidR="0013263D" w:rsidRPr="00BC5DA7">
        <w:t>:</w:t>
      </w:r>
    </w:p>
    <w:p w14:paraId="0E0E5AA8" w14:textId="6BF90079" w:rsidR="0013263D" w:rsidRPr="00BC5DA7" w:rsidRDefault="007916F3" w:rsidP="007916F3">
      <w:pPr>
        <w:pStyle w:val="LDP1a"/>
        <w:rPr>
          <w:lang w:eastAsia="en-AU"/>
        </w:rPr>
      </w:pPr>
      <w:r w:rsidRPr="00BC5DA7">
        <w:rPr>
          <w:lang w:eastAsia="en-AU"/>
        </w:rPr>
        <w:t>(a)</w:t>
      </w:r>
      <w:r w:rsidRPr="00BC5DA7">
        <w:rPr>
          <w:lang w:eastAsia="en-AU"/>
        </w:rPr>
        <w:tab/>
      </w:r>
      <w:r w:rsidR="00CF6908" w:rsidRPr="00BC5DA7">
        <w:rPr>
          <w:lang w:eastAsia="en-AU"/>
        </w:rPr>
        <w:t>prescribed in Schedule</w:t>
      </w:r>
      <w:r w:rsidR="00D9078D" w:rsidRPr="00BC5DA7">
        <w:rPr>
          <w:lang w:eastAsia="en-AU"/>
        </w:rPr>
        <w:t>s</w:t>
      </w:r>
      <w:r w:rsidR="00CF6908" w:rsidRPr="00BC5DA7">
        <w:rPr>
          <w:lang w:eastAsia="en-AU"/>
        </w:rPr>
        <w:t xml:space="preserve"> </w:t>
      </w:r>
      <w:r w:rsidR="00337F80" w:rsidRPr="00BC5DA7">
        <w:rPr>
          <w:lang w:eastAsia="en-AU"/>
        </w:rPr>
        <w:t>2</w:t>
      </w:r>
      <w:r w:rsidR="00D9078D" w:rsidRPr="00BC5DA7">
        <w:rPr>
          <w:lang w:eastAsia="en-AU"/>
        </w:rPr>
        <w:t xml:space="preserve"> and 3</w:t>
      </w:r>
      <w:r w:rsidR="00E357A9" w:rsidRPr="00BC5DA7">
        <w:rPr>
          <w:lang w:eastAsia="en-AU"/>
        </w:rPr>
        <w:t xml:space="preserve"> of this MOS,</w:t>
      </w:r>
      <w:r w:rsidR="00CF6908" w:rsidRPr="00BC5DA7">
        <w:rPr>
          <w:lang w:eastAsia="en-AU"/>
        </w:rPr>
        <w:t xml:space="preserve"> for</w:t>
      </w:r>
      <w:r w:rsidR="00CD3E3C" w:rsidRPr="00BC5DA7">
        <w:rPr>
          <w:lang w:eastAsia="en-AU"/>
        </w:rPr>
        <w:t xml:space="preserve"> the purposes of the definition of </w:t>
      </w:r>
      <w:r w:rsidR="00CD3E3C" w:rsidRPr="00BC5DA7">
        <w:rPr>
          <w:b/>
          <w:i/>
          <w:lang w:eastAsia="en-AU"/>
        </w:rPr>
        <w:t>RPL training course</w:t>
      </w:r>
      <w:r w:rsidR="00CD3E3C" w:rsidRPr="00BC5DA7">
        <w:rPr>
          <w:lang w:eastAsia="en-AU"/>
        </w:rPr>
        <w:t xml:space="preserve"> in Part 1 of the CASR Dictionary</w:t>
      </w:r>
      <w:r w:rsidR="0013263D" w:rsidRPr="00BC5DA7">
        <w:rPr>
          <w:lang w:eastAsia="en-AU"/>
        </w:rPr>
        <w:t>;</w:t>
      </w:r>
      <w:r w:rsidR="00F27969" w:rsidRPr="00BC5DA7">
        <w:rPr>
          <w:lang w:eastAsia="en-AU"/>
        </w:rPr>
        <w:t xml:space="preserve"> and</w:t>
      </w:r>
    </w:p>
    <w:p w14:paraId="57B8A610" w14:textId="587D4A6B" w:rsidR="00CF6908" w:rsidRPr="00BC5DA7" w:rsidRDefault="007916F3" w:rsidP="007916F3">
      <w:pPr>
        <w:pStyle w:val="LDP1a"/>
        <w:rPr>
          <w:lang w:eastAsia="en-AU"/>
        </w:rPr>
      </w:pPr>
      <w:r w:rsidRPr="00BC5DA7">
        <w:rPr>
          <w:lang w:eastAsia="en-AU"/>
        </w:rPr>
        <w:t>(b)</w:t>
      </w:r>
      <w:r w:rsidRPr="00BC5DA7">
        <w:rPr>
          <w:lang w:eastAsia="en-AU"/>
        </w:rPr>
        <w:tab/>
      </w:r>
      <w:r w:rsidR="00F27969" w:rsidRPr="00BC5DA7">
        <w:rPr>
          <w:lang w:eastAsia="en-AU"/>
        </w:rPr>
        <w:t>contained in Schedules 4 and 5 respectively</w:t>
      </w:r>
      <w:r w:rsidR="00CF6908" w:rsidRPr="00BC5DA7">
        <w:rPr>
          <w:lang w:eastAsia="en-AU"/>
        </w:rPr>
        <w:t>.</w:t>
      </w:r>
    </w:p>
    <w:p w14:paraId="61C79525" w14:textId="45048B95" w:rsidR="0013263D" w:rsidRPr="00BC5DA7" w:rsidRDefault="00CF6908" w:rsidP="005935BD">
      <w:pPr>
        <w:pStyle w:val="LDdefinition"/>
      </w:pPr>
      <w:r w:rsidRPr="00BC5DA7">
        <w:rPr>
          <w:b/>
          <w:i/>
        </w:rPr>
        <w:t>RePL training unit content</w:t>
      </w:r>
      <w:r w:rsidRPr="00BC5DA7">
        <w:t xml:space="preserve">, for </w:t>
      </w:r>
      <w:r w:rsidR="008E7B8C" w:rsidRPr="00BC5DA7">
        <w:t>a RePL</w:t>
      </w:r>
      <w:r w:rsidRPr="00BC5DA7">
        <w:t xml:space="preserve"> training unit, means the content for the</w:t>
      </w:r>
      <w:r w:rsidR="00337F80" w:rsidRPr="00BC5DA7">
        <w:t xml:space="preserve"> RePL training</w:t>
      </w:r>
      <w:r w:rsidRPr="00BC5DA7">
        <w:t xml:space="preserve"> unit</w:t>
      </w:r>
      <w:r w:rsidR="0013263D" w:rsidRPr="00BC5DA7">
        <w:t>:</w:t>
      </w:r>
    </w:p>
    <w:p w14:paraId="40B18468" w14:textId="3159B037" w:rsidR="0013263D" w:rsidRPr="00BC5DA7" w:rsidRDefault="007916F3" w:rsidP="007916F3">
      <w:pPr>
        <w:pStyle w:val="LDP1a"/>
        <w:rPr>
          <w:lang w:eastAsia="en-AU"/>
        </w:rPr>
      </w:pPr>
      <w:r w:rsidRPr="00BC5DA7">
        <w:rPr>
          <w:lang w:eastAsia="en-AU"/>
        </w:rPr>
        <w:t>(a)</w:t>
      </w:r>
      <w:r w:rsidRPr="00BC5DA7">
        <w:rPr>
          <w:lang w:eastAsia="en-AU"/>
        </w:rPr>
        <w:tab/>
      </w:r>
      <w:r w:rsidR="00CF6908" w:rsidRPr="00BC5DA7">
        <w:rPr>
          <w:lang w:eastAsia="en-AU"/>
        </w:rPr>
        <w:t>mentioned in column 2 of an item</w:t>
      </w:r>
      <w:r w:rsidR="00337F80" w:rsidRPr="00BC5DA7">
        <w:rPr>
          <w:lang w:eastAsia="en-AU"/>
        </w:rPr>
        <w:t xml:space="preserve"> in an Appendix</w:t>
      </w:r>
      <w:r w:rsidR="00CF6908" w:rsidRPr="00BC5DA7">
        <w:rPr>
          <w:lang w:eastAsia="en-AU"/>
        </w:rPr>
        <w:t xml:space="preserve"> of Schedule</w:t>
      </w:r>
      <w:r w:rsidR="00D9078D" w:rsidRPr="00BC5DA7">
        <w:rPr>
          <w:lang w:eastAsia="en-AU"/>
        </w:rPr>
        <w:t>s</w:t>
      </w:r>
      <w:r w:rsidR="00CF6908" w:rsidRPr="00BC5DA7">
        <w:rPr>
          <w:lang w:eastAsia="en-AU"/>
        </w:rPr>
        <w:t xml:space="preserve"> </w:t>
      </w:r>
      <w:r w:rsidR="00D9078D" w:rsidRPr="00BC5DA7">
        <w:rPr>
          <w:lang w:eastAsia="en-AU"/>
        </w:rPr>
        <w:t>2 and 3</w:t>
      </w:r>
      <w:r w:rsidR="0013263D" w:rsidRPr="00BC5DA7">
        <w:rPr>
          <w:lang w:eastAsia="en-AU"/>
        </w:rPr>
        <w:t>; and</w:t>
      </w:r>
    </w:p>
    <w:p w14:paraId="75316D0F" w14:textId="1F62E7C7" w:rsidR="00CF6908" w:rsidRPr="00BC5DA7" w:rsidRDefault="007916F3" w:rsidP="007916F3">
      <w:pPr>
        <w:pStyle w:val="LDP1a"/>
        <w:rPr>
          <w:lang w:eastAsia="en-AU"/>
        </w:rPr>
      </w:pPr>
      <w:r w:rsidRPr="00BC5DA7">
        <w:rPr>
          <w:lang w:eastAsia="en-AU"/>
        </w:rPr>
        <w:lastRenderedPageBreak/>
        <w:t>(b)</w:t>
      </w:r>
      <w:r w:rsidRPr="00BC5DA7">
        <w:rPr>
          <w:lang w:eastAsia="en-AU"/>
        </w:rPr>
        <w:tab/>
      </w:r>
      <w:r w:rsidR="007564A2" w:rsidRPr="00BC5DA7">
        <w:rPr>
          <w:lang w:eastAsia="en-AU"/>
        </w:rPr>
        <w:t>d</w:t>
      </w:r>
      <w:r w:rsidR="0013263D" w:rsidRPr="00BC5DA7">
        <w:rPr>
          <w:lang w:eastAsia="en-AU"/>
        </w:rPr>
        <w:t>escribed for the corresponding unit in Schedules 4 and 5</w:t>
      </w:r>
      <w:r w:rsidR="00A732F2" w:rsidRPr="00BC5DA7">
        <w:rPr>
          <w:lang w:eastAsia="en-AU"/>
        </w:rPr>
        <w:t>,</w:t>
      </w:r>
      <w:r w:rsidR="0013263D" w:rsidRPr="00BC5DA7">
        <w:rPr>
          <w:lang w:eastAsia="en-AU"/>
        </w:rPr>
        <w:t xml:space="preserve"> respectively</w:t>
      </w:r>
      <w:r w:rsidR="00CF6908" w:rsidRPr="00BC5DA7">
        <w:rPr>
          <w:lang w:eastAsia="en-AU"/>
        </w:rPr>
        <w:t>.</w:t>
      </w:r>
    </w:p>
    <w:p w14:paraId="6564F60A" w14:textId="77777777" w:rsidR="00403F21" w:rsidRPr="00BC5DA7" w:rsidRDefault="00403F21" w:rsidP="00403F21">
      <w:pPr>
        <w:pStyle w:val="LDdefinition"/>
        <w:rPr>
          <w:lang w:eastAsia="en-AU"/>
        </w:rPr>
      </w:pPr>
      <w:r w:rsidRPr="00BC5DA7">
        <w:rPr>
          <w:b/>
          <w:i/>
          <w:lang w:eastAsia="en-AU"/>
        </w:rPr>
        <w:t>RPA</w:t>
      </w:r>
      <w:r w:rsidRPr="00BC5DA7">
        <w:rPr>
          <w:lang w:eastAsia="en-AU"/>
        </w:rPr>
        <w:t xml:space="preserve"> means a remotely piloted aircraft, other than a balloon or a kite, which may be identified by the following:</w:t>
      </w:r>
    </w:p>
    <w:p w14:paraId="6D3FD691" w14:textId="77777777" w:rsidR="00403F21" w:rsidRPr="00BC5DA7" w:rsidRDefault="00403F21" w:rsidP="00403F21">
      <w:pPr>
        <w:pStyle w:val="LDP1a0"/>
        <w:rPr>
          <w:lang w:eastAsia="en-AU"/>
        </w:rPr>
      </w:pPr>
      <w:r w:rsidRPr="00BC5DA7">
        <w:rPr>
          <w:lang w:eastAsia="en-AU"/>
        </w:rPr>
        <w:t>(a)</w:t>
      </w:r>
      <w:r w:rsidRPr="00BC5DA7">
        <w:rPr>
          <w:lang w:eastAsia="en-AU"/>
        </w:rPr>
        <w:tab/>
        <w:t>category (for example, the aeroplane category);</w:t>
      </w:r>
    </w:p>
    <w:p w14:paraId="45176FF6" w14:textId="77777777" w:rsidR="00403F21" w:rsidRPr="00BC5DA7" w:rsidRDefault="00403F21" w:rsidP="00403F21">
      <w:pPr>
        <w:pStyle w:val="LDP1a0"/>
        <w:rPr>
          <w:lang w:eastAsia="en-AU"/>
        </w:rPr>
      </w:pPr>
      <w:r w:rsidRPr="00BC5DA7">
        <w:rPr>
          <w:lang w:eastAsia="en-AU"/>
        </w:rPr>
        <w:t>(b)</w:t>
      </w:r>
      <w:r w:rsidRPr="00BC5DA7">
        <w:rPr>
          <w:lang w:eastAsia="en-AU"/>
        </w:rPr>
        <w:tab/>
        <w:t xml:space="preserve">type, as </w:t>
      </w:r>
      <w:r w:rsidRPr="00BC5DA7">
        <w:t>defined in regulation 101.022;</w:t>
      </w:r>
    </w:p>
    <w:p w14:paraId="2F2F10CD" w14:textId="77777777" w:rsidR="00403F21" w:rsidRPr="00BC5DA7" w:rsidRDefault="00403F21" w:rsidP="00403F21">
      <w:pPr>
        <w:pStyle w:val="LDP1a0"/>
        <w:rPr>
          <w:lang w:eastAsia="en-AU"/>
        </w:rPr>
      </w:pPr>
      <w:r w:rsidRPr="00BC5DA7">
        <w:rPr>
          <w:lang w:eastAsia="en-AU"/>
        </w:rPr>
        <w:t>(c)</w:t>
      </w:r>
      <w:r w:rsidRPr="00BC5DA7">
        <w:rPr>
          <w:lang w:eastAsia="en-AU"/>
        </w:rPr>
        <w:tab/>
        <w:t>complexity (for example, automated, manual, liquid-fuel system).</w:t>
      </w:r>
    </w:p>
    <w:p w14:paraId="58A4E16A" w14:textId="187C65A1" w:rsidR="001D03AB" w:rsidRPr="00BC5DA7" w:rsidRDefault="003F0525" w:rsidP="005935BD">
      <w:pPr>
        <w:pStyle w:val="LDdefinition"/>
        <w:rPr>
          <w:lang w:eastAsia="en-AU"/>
        </w:rPr>
      </w:pPr>
      <w:r w:rsidRPr="00BC5DA7">
        <w:rPr>
          <w:b/>
          <w:i/>
          <w:lang w:eastAsia="en-AU"/>
        </w:rPr>
        <w:t>RPA operator</w:t>
      </w:r>
      <w:r w:rsidRPr="00BC5DA7">
        <w:rPr>
          <w:lang w:eastAsia="en-AU"/>
        </w:rPr>
        <w:t xml:space="preserve"> </w:t>
      </w:r>
      <w:r w:rsidR="00AA6918" w:rsidRPr="00BC5DA7">
        <w:rPr>
          <w:lang w:eastAsia="en-AU"/>
        </w:rPr>
        <w:t>means a person who is certified as an RPA operator in accordance with regulation 10</w:t>
      </w:r>
      <w:r w:rsidR="003D2DC5" w:rsidRPr="00BC5DA7">
        <w:rPr>
          <w:lang w:eastAsia="en-AU"/>
        </w:rPr>
        <w:t>1</w:t>
      </w:r>
      <w:r w:rsidR="00AA6918" w:rsidRPr="00BC5DA7">
        <w:rPr>
          <w:lang w:eastAsia="en-AU"/>
        </w:rPr>
        <w:t>.335 of CASR.</w:t>
      </w:r>
    </w:p>
    <w:p w14:paraId="4868863C" w14:textId="4E3F028E" w:rsidR="001D03AB" w:rsidRPr="00BC5DA7" w:rsidRDefault="001D03AB" w:rsidP="001D03AB">
      <w:pPr>
        <w:pStyle w:val="LDNote"/>
        <w:rPr>
          <w:rStyle w:val="LDNoteChar"/>
          <w:sz w:val="20"/>
          <w:szCs w:val="20"/>
        </w:rPr>
      </w:pPr>
      <w:r w:rsidRPr="00BC5DA7">
        <w:rPr>
          <w:rStyle w:val="LDNoteChar"/>
          <w:i/>
          <w:sz w:val="20"/>
          <w:szCs w:val="20"/>
        </w:rPr>
        <w:t>Note</w:t>
      </w:r>
      <w:r w:rsidRPr="00BC5DA7">
        <w:rPr>
          <w:rStyle w:val="LDNoteChar"/>
          <w:sz w:val="20"/>
          <w:szCs w:val="20"/>
        </w:rPr>
        <w:t xml:space="preserve">   Most provisions of this MOS are expressed to apply to RPA operators. However, some provisions are expressed to apply more broadly to a person. Reference to a person includes </w:t>
      </w:r>
      <w:r w:rsidR="00A01650" w:rsidRPr="00BC5DA7">
        <w:rPr>
          <w:rStyle w:val="LDNoteChar"/>
          <w:sz w:val="20"/>
          <w:szCs w:val="20"/>
        </w:rPr>
        <w:t>a certified RPA operator</w:t>
      </w:r>
      <w:r w:rsidR="00337F80" w:rsidRPr="00BC5DA7">
        <w:rPr>
          <w:rStyle w:val="LDNoteChar"/>
          <w:sz w:val="20"/>
          <w:szCs w:val="20"/>
        </w:rPr>
        <w:t>, unless the contrary intention appears</w:t>
      </w:r>
      <w:r w:rsidRPr="00BC5DA7">
        <w:rPr>
          <w:rStyle w:val="LDNoteChar"/>
          <w:sz w:val="20"/>
          <w:szCs w:val="20"/>
        </w:rPr>
        <w:t>.</w:t>
      </w:r>
    </w:p>
    <w:p w14:paraId="6CF286C2" w14:textId="3B236152" w:rsidR="00C163A7" w:rsidRPr="00BC5DA7" w:rsidRDefault="00C163A7" w:rsidP="005935BD">
      <w:pPr>
        <w:pStyle w:val="LDdefinition"/>
        <w:rPr>
          <w:lang w:eastAsia="en-AU"/>
        </w:rPr>
      </w:pPr>
      <w:r w:rsidRPr="00BC5DA7">
        <w:rPr>
          <w:b/>
          <w:i/>
          <w:lang w:eastAsia="en-AU"/>
        </w:rPr>
        <w:t>RPAS</w:t>
      </w:r>
      <w:r w:rsidRPr="00BC5DA7">
        <w:rPr>
          <w:lang w:eastAsia="en-AU"/>
        </w:rPr>
        <w:t xml:space="preserve"> </w:t>
      </w:r>
      <w:r w:rsidR="003A6840" w:rsidRPr="00BC5DA7">
        <w:rPr>
          <w:lang w:eastAsia="en-AU"/>
        </w:rPr>
        <w:t>means</w:t>
      </w:r>
      <w:r w:rsidRPr="00BC5DA7">
        <w:rPr>
          <w:lang w:eastAsia="en-AU"/>
        </w:rPr>
        <w:t xml:space="preserve"> remote</w:t>
      </w:r>
      <w:r w:rsidR="00957A1E" w:rsidRPr="00BC5DA7">
        <w:rPr>
          <w:lang w:eastAsia="en-AU"/>
        </w:rPr>
        <w:t xml:space="preserve"> </w:t>
      </w:r>
      <w:r w:rsidRPr="00BC5DA7">
        <w:rPr>
          <w:lang w:eastAsia="en-AU"/>
        </w:rPr>
        <w:t>pilot aircraft system and has the same meaning as in the CASR Dictionary.</w:t>
      </w:r>
    </w:p>
    <w:p w14:paraId="2F28ADF3" w14:textId="77777777" w:rsidR="00957A1E" w:rsidRPr="00BC5DA7" w:rsidRDefault="00C163A7" w:rsidP="00957A1E">
      <w:pPr>
        <w:pStyle w:val="LDNote"/>
      </w:pPr>
      <w:r w:rsidRPr="00BC5DA7">
        <w:rPr>
          <w:i/>
          <w:lang w:eastAsia="en-AU"/>
        </w:rPr>
        <w:t>Note   </w:t>
      </w:r>
      <w:r w:rsidR="00957A1E" w:rsidRPr="00BC5DA7">
        <w:rPr>
          <w:b/>
          <w:i/>
        </w:rPr>
        <w:t>RPAS</w:t>
      </w:r>
      <w:r w:rsidR="00957A1E" w:rsidRPr="00BC5DA7">
        <w:t xml:space="preserve"> means a set of configurable elements consisting of a remotely piloted aircraft, its associated remote pilot station (or stations), the required command and control links and any other system elements </w:t>
      </w:r>
      <w:r w:rsidR="00D9078D" w:rsidRPr="00BC5DA7">
        <w:t xml:space="preserve">that </w:t>
      </w:r>
      <w:r w:rsidR="00957A1E" w:rsidRPr="00BC5DA7">
        <w:t>may be required at any point during the operation of the aircraft.</w:t>
      </w:r>
    </w:p>
    <w:p w14:paraId="46A6054A" w14:textId="799AD6B7" w:rsidR="00CB0438" w:rsidRPr="00BC5DA7" w:rsidRDefault="00CB0438" w:rsidP="005935BD">
      <w:pPr>
        <w:pStyle w:val="LDdefinition"/>
        <w:rPr>
          <w:b/>
          <w:i/>
          <w:lang w:eastAsia="en-AU"/>
        </w:rPr>
      </w:pPr>
      <w:r w:rsidRPr="00BC5DA7">
        <w:rPr>
          <w:b/>
          <w:i/>
          <w:lang w:eastAsia="en-AU"/>
        </w:rPr>
        <w:t>RPA</w:t>
      </w:r>
      <w:r w:rsidR="00B81CCC" w:rsidRPr="00BC5DA7">
        <w:rPr>
          <w:b/>
          <w:i/>
          <w:lang w:eastAsia="en-AU"/>
        </w:rPr>
        <w:t>S</w:t>
      </w:r>
      <w:r w:rsidRPr="00BC5DA7">
        <w:rPr>
          <w:b/>
          <w:i/>
          <w:lang w:eastAsia="en-AU"/>
        </w:rPr>
        <w:t xml:space="preserve"> operational </w:t>
      </w:r>
      <w:r w:rsidR="00C11CE5" w:rsidRPr="00BC5DA7">
        <w:rPr>
          <w:b/>
          <w:i/>
          <w:lang w:eastAsia="en-AU"/>
        </w:rPr>
        <w:t>log</w:t>
      </w:r>
      <w:r w:rsidR="007E32A3" w:rsidRPr="00BC5DA7">
        <w:rPr>
          <w:lang w:eastAsia="en-AU"/>
        </w:rPr>
        <w:t xml:space="preserve">: see section </w:t>
      </w:r>
      <w:r w:rsidR="003E72C2" w:rsidRPr="00BC5DA7">
        <w:rPr>
          <w:lang w:eastAsia="en-AU"/>
        </w:rPr>
        <w:t>10.0</w:t>
      </w:r>
      <w:r w:rsidR="00397691" w:rsidRPr="00BC5DA7">
        <w:rPr>
          <w:lang w:eastAsia="en-AU"/>
        </w:rPr>
        <w:t>5</w:t>
      </w:r>
      <w:r w:rsidR="007E32A3" w:rsidRPr="00BC5DA7">
        <w:rPr>
          <w:lang w:eastAsia="en-AU"/>
        </w:rPr>
        <w:t xml:space="preserve"> of this MOS</w:t>
      </w:r>
      <w:r w:rsidR="003E72C2" w:rsidRPr="00BC5DA7">
        <w:rPr>
          <w:lang w:eastAsia="en-AU"/>
        </w:rPr>
        <w:t>.</w:t>
      </w:r>
    </w:p>
    <w:p w14:paraId="6A25C2B2" w14:textId="67F35D5B" w:rsidR="00CB0438" w:rsidRPr="00BC5DA7" w:rsidRDefault="00CB0438" w:rsidP="005935BD">
      <w:pPr>
        <w:pStyle w:val="LDdefinition"/>
        <w:rPr>
          <w:lang w:eastAsia="en-AU"/>
        </w:rPr>
      </w:pPr>
      <w:r w:rsidRPr="00BC5DA7">
        <w:rPr>
          <w:b/>
          <w:i/>
          <w:lang w:eastAsia="en-AU"/>
        </w:rPr>
        <w:t>RPA</w:t>
      </w:r>
      <w:r w:rsidR="00B81CCC" w:rsidRPr="00BC5DA7">
        <w:rPr>
          <w:b/>
          <w:i/>
          <w:lang w:eastAsia="en-AU"/>
        </w:rPr>
        <w:t>S</w:t>
      </w:r>
      <w:r w:rsidRPr="00BC5DA7">
        <w:rPr>
          <w:b/>
          <w:i/>
          <w:lang w:eastAsia="en-AU"/>
        </w:rPr>
        <w:t xml:space="preserve"> operational release</w:t>
      </w:r>
      <w:r w:rsidR="007E32A3" w:rsidRPr="00BC5DA7">
        <w:rPr>
          <w:lang w:eastAsia="en-AU"/>
        </w:rPr>
        <w:t>: see section</w:t>
      </w:r>
      <w:r w:rsidRPr="00BC5DA7">
        <w:rPr>
          <w:lang w:eastAsia="en-AU"/>
        </w:rPr>
        <w:t xml:space="preserve"> </w:t>
      </w:r>
      <w:r w:rsidR="00C51CCA" w:rsidRPr="00BC5DA7">
        <w:rPr>
          <w:lang w:eastAsia="en-AU"/>
        </w:rPr>
        <w:t>10.0</w:t>
      </w:r>
      <w:r w:rsidR="00397691" w:rsidRPr="00BC5DA7">
        <w:rPr>
          <w:lang w:eastAsia="en-AU"/>
        </w:rPr>
        <w:t>4</w:t>
      </w:r>
      <w:r w:rsidR="007E32A3" w:rsidRPr="00BC5DA7">
        <w:rPr>
          <w:lang w:eastAsia="en-AU"/>
        </w:rPr>
        <w:t xml:space="preserve"> of this MOS</w:t>
      </w:r>
      <w:r w:rsidRPr="00BC5DA7">
        <w:rPr>
          <w:lang w:eastAsia="en-AU"/>
        </w:rPr>
        <w:t>.</w:t>
      </w:r>
    </w:p>
    <w:p w14:paraId="45AB0633" w14:textId="27FAB212" w:rsidR="00967962" w:rsidRPr="00BC5DA7" w:rsidRDefault="00967962" w:rsidP="005935BD">
      <w:pPr>
        <w:pStyle w:val="LDdefinition"/>
        <w:rPr>
          <w:lang w:eastAsia="en-AU"/>
        </w:rPr>
      </w:pPr>
      <w:r w:rsidRPr="00BC5DA7">
        <w:rPr>
          <w:b/>
          <w:i/>
          <w:lang w:eastAsia="en-AU"/>
        </w:rPr>
        <w:t>RPAS technical log</w:t>
      </w:r>
      <w:r w:rsidRPr="00BC5DA7">
        <w:rPr>
          <w:lang w:eastAsia="en-AU"/>
        </w:rPr>
        <w:t>: see section 10.0</w:t>
      </w:r>
      <w:r w:rsidR="00397691" w:rsidRPr="00BC5DA7">
        <w:rPr>
          <w:lang w:eastAsia="en-AU"/>
        </w:rPr>
        <w:t>7</w:t>
      </w:r>
      <w:r w:rsidR="007E32A3" w:rsidRPr="00BC5DA7">
        <w:rPr>
          <w:lang w:eastAsia="en-AU"/>
        </w:rPr>
        <w:t xml:space="preserve"> of this MOS</w:t>
      </w:r>
      <w:r w:rsidRPr="00BC5DA7">
        <w:rPr>
          <w:lang w:eastAsia="en-AU"/>
        </w:rPr>
        <w:t>.</w:t>
      </w:r>
    </w:p>
    <w:p w14:paraId="7FCC8208" w14:textId="1CFAD523" w:rsidR="00CD5E40" w:rsidRPr="00BC5DA7" w:rsidRDefault="00CD5E40" w:rsidP="005935BD">
      <w:pPr>
        <w:pStyle w:val="LDdefinition"/>
        <w:rPr>
          <w:lang w:eastAsia="en-AU"/>
        </w:rPr>
      </w:pPr>
      <w:r w:rsidRPr="00BC5DA7">
        <w:rPr>
          <w:b/>
          <w:i/>
          <w:lang w:eastAsia="en-AU"/>
        </w:rPr>
        <w:t>RPIC</w:t>
      </w:r>
      <w:r w:rsidRPr="00BC5DA7">
        <w:rPr>
          <w:lang w:eastAsia="en-AU"/>
        </w:rPr>
        <w:t xml:space="preserve"> </w:t>
      </w:r>
      <w:r w:rsidR="003A6840" w:rsidRPr="00BC5DA7">
        <w:rPr>
          <w:lang w:eastAsia="en-AU"/>
        </w:rPr>
        <w:t>means</w:t>
      </w:r>
      <w:r w:rsidR="00EA5DD7" w:rsidRPr="00BC5DA7">
        <w:rPr>
          <w:lang w:eastAsia="en-AU"/>
        </w:rPr>
        <w:t xml:space="preserve"> remote pilot in command.</w:t>
      </w:r>
    </w:p>
    <w:p w14:paraId="3EFE5101" w14:textId="50B13D33" w:rsidR="00EA5DD7" w:rsidRPr="00BC5DA7" w:rsidRDefault="00EA5DD7" w:rsidP="005630BC">
      <w:pPr>
        <w:pStyle w:val="LDNote"/>
        <w:rPr>
          <w:lang w:eastAsia="en-AU"/>
        </w:rPr>
      </w:pPr>
      <w:r w:rsidRPr="00BC5DA7">
        <w:rPr>
          <w:i/>
          <w:lang w:eastAsia="en-AU"/>
        </w:rPr>
        <w:t>Note</w:t>
      </w:r>
      <w:r w:rsidRPr="00BC5DA7">
        <w:rPr>
          <w:lang w:eastAsia="en-AU"/>
        </w:rPr>
        <w:t>   </w:t>
      </w:r>
      <w:r w:rsidRPr="00BC5DA7">
        <w:rPr>
          <w:b/>
          <w:i/>
          <w:lang w:eastAsia="en-AU"/>
        </w:rPr>
        <w:t>Pilot in command</w:t>
      </w:r>
      <w:r w:rsidRPr="00BC5DA7">
        <w:rPr>
          <w:lang w:eastAsia="en-AU"/>
        </w:rPr>
        <w:t xml:space="preserve"> is defined in the CASR Dictionary as the pilot designated by the operator of an aircraft as being in command and charged with the safe conduct of the flight.</w:t>
      </w:r>
    </w:p>
    <w:p w14:paraId="4D199CB5" w14:textId="77777777" w:rsidR="00063B45" w:rsidRPr="00BC5DA7" w:rsidRDefault="00063B45" w:rsidP="005935BD">
      <w:pPr>
        <w:pStyle w:val="LDdefinition"/>
        <w:rPr>
          <w:lang w:eastAsia="en-AU"/>
        </w:rPr>
      </w:pPr>
      <w:r w:rsidRPr="00BC5DA7">
        <w:rPr>
          <w:b/>
          <w:i/>
          <w:lang w:eastAsia="en-AU"/>
        </w:rPr>
        <w:t>RPL training course</w:t>
      </w:r>
      <w:r w:rsidRPr="00BC5DA7">
        <w:rPr>
          <w:lang w:eastAsia="en-AU"/>
        </w:rPr>
        <w:t xml:space="preserve">: see </w:t>
      </w:r>
      <w:r w:rsidRPr="00BC5DA7">
        <w:rPr>
          <w:b/>
          <w:i/>
          <w:lang w:eastAsia="en-AU"/>
        </w:rPr>
        <w:t>RePL training course</w:t>
      </w:r>
      <w:r w:rsidRPr="00BC5DA7">
        <w:rPr>
          <w:lang w:eastAsia="en-AU"/>
        </w:rPr>
        <w:t>.</w:t>
      </w:r>
    </w:p>
    <w:p w14:paraId="6A9D9ED9" w14:textId="77777777" w:rsidR="00CD3EEE" w:rsidRPr="00BC5DA7" w:rsidRDefault="00CD3EEE" w:rsidP="005935BD">
      <w:pPr>
        <w:pStyle w:val="LDdefinition"/>
      </w:pPr>
      <w:r w:rsidRPr="00BC5DA7">
        <w:rPr>
          <w:b/>
          <w:i/>
        </w:rPr>
        <w:t>runway</w:t>
      </w:r>
      <w:r w:rsidRPr="00BC5DA7">
        <w:t xml:space="preserve"> </w:t>
      </w:r>
      <w:r w:rsidR="00A928C6" w:rsidRPr="00BC5DA7">
        <w:t>has the same meaning as in the Part 139 Manual of Standards.</w:t>
      </w:r>
    </w:p>
    <w:p w14:paraId="3BE3D588" w14:textId="77777777" w:rsidR="00CD3EEE" w:rsidRPr="00BC5DA7" w:rsidRDefault="00CD3EEE" w:rsidP="005935BD">
      <w:pPr>
        <w:pStyle w:val="LDdefinition"/>
      </w:pPr>
      <w:r w:rsidRPr="00BC5DA7">
        <w:rPr>
          <w:b/>
          <w:i/>
        </w:rPr>
        <w:t>runway strip</w:t>
      </w:r>
      <w:r w:rsidRPr="00BC5DA7">
        <w:t xml:space="preserve"> </w:t>
      </w:r>
      <w:r w:rsidR="00A928C6" w:rsidRPr="00BC5DA7">
        <w:t>has the same meaning as in the Part 139 Manual of Standards.</w:t>
      </w:r>
    </w:p>
    <w:p w14:paraId="04D312B4" w14:textId="40138DAD" w:rsidR="00175A6D" w:rsidRPr="00BC5DA7" w:rsidRDefault="00CD3EEE" w:rsidP="005935BD">
      <w:pPr>
        <w:pStyle w:val="LDdefinition"/>
      </w:pPr>
      <w:r w:rsidRPr="00BC5DA7">
        <w:rPr>
          <w:b/>
          <w:i/>
        </w:rPr>
        <w:t>runway threshold</w:t>
      </w:r>
      <w:r w:rsidRPr="00BC5DA7">
        <w:t xml:space="preserve"> </w:t>
      </w:r>
      <w:r w:rsidR="00A928C6" w:rsidRPr="00BC5DA7">
        <w:t>has the same meaning as in the Part 139 Manual of Standards.</w:t>
      </w:r>
    </w:p>
    <w:p w14:paraId="76DB03AA" w14:textId="77777777" w:rsidR="00D1315C" w:rsidRPr="00BC5DA7" w:rsidRDefault="00D1315C" w:rsidP="00D1315C">
      <w:pPr>
        <w:pStyle w:val="LDdefinition"/>
      </w:pPr>
      <w:r w:rsidRPr="00BC5DA7">
        <w:rPr>
          <w:b/>
          <w:i/>
        </w:rPr>
        <w:t>significant change</w:t>
      </w:r>
      <w:r w:rsidRPr="00BC5DA7">
        <w:t>, for a certified RPA operator, means:</w:t>
      </w:r>
    </w:p>
    <w:p w14:paraId="4B28795B" w14:textId="77777777" w:rsidR="00D1315C" w:rsidRPr="00BC5DA7" w:rsidRDefault="00D1315C" w:rsidP="00D1315C">
      <w:pPr>
        <w:pStyle w:val="LDP1a0"/>
      </w:pPr>
      <w:r w:rsidRPr="00BC5DA7">
        <w:t>(a)</w:t>
      </w:r>
      <w:r w:rsidRPr="00BC5DA7">
        <w:tab/>
        <w:t>a change to any of the following:</w:t>
      </w:r>
    </w:p>
    <w:p w14:paraId="6AC487C6" w14:textId="77777777" w:rsidR="00D1315C" w:rsidRPr="00BC5DA7" w:rsidRDefault="00D1315C" w:rsidP="00D1315C">
      <w:pPr>
        <w:pStyle w:val="LDP2i"/>
        <w:ind w:left="1559" w:hanging="1105"/>
      </w:pPr>
      <w:r w:rsidRPr="00BC5DA7">
        <w:tab/>
        <w:t>(i)</w:t>
      </w:r>
      <w:r w:rsidRPr="00BC5DA7">
        <w:tab/>
        <w:t>the operator’s nominated personnel;</w:t>
      </w:r>
    </w:p>
    <w:p w14:paraId="1099B077" w14:textId="77777777" w:rsidR="00D1315C" w:rsidRPr="00BC5DA7" w:rsidRDefault="00D1315C" w:rsidP="00D1315C">
      <w:pPr>
        <w:pStyle w:val="LDP2i"/>
        <w:ind w:left="1559" w:hanging="1105"/>
      </w:pPr>
      <w:r w:rsidRPr="00BC5DA7">
        <w:tab/>
        <w:t>(ii)</w:t>
      </w:r>
      <w:r w:rsidRPr="00BC5DA7">
        <w:tab/>
        <w:t>the formal reporting lines for any managerial or operational position that reports directly to any of the nominated personnel;</w:t>
      </w:r>
    </w:p>
    <w:p w14:paraId="73139088" w14:textId="77777777" w:rsidR="00D1315C" w:rsidRPr="00BC5DA7" w:rsidRDefault="00D1315C" w:rsidP="00D1315C">
      <w:pPr>
        <w:pStyle w:val="LDP2i"/>
        <w:ind w:left="1559" w:hanging="1105"/>
      </w:pPr>
      <w:r w:rsidRPr="00BC5DA7">
        <w:tab/>
        <w:t>(iii)</w:t>
      </w:r>
      <w:r w:rsidRPr="00BC5DA7">
        <w:tab/>
        <w:t>the qualifications and experience which the operator requires the nominated personnel to have;</w:t>
      </w:r>
    </w:p>
    <w:p w14:paraId="509CA04D" w14:textId="77777777" w:rsidR="00D1315C" w:rsidRPr="00BC5DA7" w:rsidRDefault="00D1315C" w:rsidP="00D1315C">
      <w:pPr>
        <w:pStyle w:val="LDP2i"/>
        <w:ind w:left="1559" w:hanging="1105"/>
      </w:pPr>
      <w:r w:rsidRPr="00BC5DA7">
        <w:tab/>
        <w:t>(iv)</w:t>
      </w:r>
      <w:r w:rsidRPr="00BC5DA7">
        <w:tab/>
        <w:t>the responsibilities assigned by the operator to the nominated personnel;</w:t>
      </w:r>
    </w:p>
    <w:p w14:paraId="23BE7D38" w14:textId="77777777" w:rsidR="00D1315C" w:rsidRPr="00BC5DA7" w:rsidRDefault="00D1315C" w:rsidP="00D1315C">
      <w:pPr>
        <w:pStyle w:val="LDP2i"/>
        <w:ind w:left="1559" w:hanging="1105"/>
      </w:pPr>
      <w:r w:rsidRPr="00BC5DA7">
        <w:tab/>
        <w:t>(v)</w:t>
      </w:r>
      <w:r w:rsidRPr="00BC5DA7">
        <w:tab/>
        <w:t>the operator’s process for making changes to the documented practices and procedures;</w:t>
      </w:r>
    </w:p>
    <w:p w14:paraId="5DD69F9D" w14:textId="77777777" w:rsidR="00D1315C" w:rsidRPr="00BC5DA7" w:rsidRDefault="00D1315C" w:rsidP="00D1315C">
      <w:pPr>
        <w:pStyle w:val="LDP2i"/>
        <w:ind w:left="1559" w:hanging="1105"/>
      </w:pPr>
      <w:r w:rsidRPr="00BC5DA7">
        <w:tab/>
        <w:t>(vi)</w:t>
      </w:r>
      <w:r w:rsidRPr="00BC5DA7">
        <w:tab/>
        <w:t>the managerial or operational positions within the operator’s organisation;</w:t>
      </w:r>
    </w:p>
    <w:p w14:paraId="0DB634D0" w14:textId="77777777" w:rsidR="00D1315C" w:rsidRPr="00BC5DA7" w:rsidRDefault="00D1315C" w:rsidP="00D1315C">
      <w:pPr>
        <w:pStyle w:val="LDP2i"/>
        <w:ind w:left="1559" w:hanging="1105"/>
      </w:pPr>
      <w:r w:rsidRPr="00BC5DA7">
        <w:tab/>
        <w:t>(vii)</w:t>
      </w:r>
      <w:r w:rsidRPr="00BC5DA7">
        <w:tab/>
        <w:t>the types of RPA being operated by the operator; and</w:t>
      </w:r>
    </w:p>
    <w:p w14:paraId="2214BCD2" w14:textId="77777777" w:rsidR="00D1315C" w:rsidRPr="00BC5DA7" w:rsidRDefault="00D1315C" w:rsidP="00D1315C">
      <w:pPr>
        <w:pStyle w:val="LDP1a0"/>
      </w:pPr>
      <w:r w:rsidRPr="00BC5DA7">
        <w:t>(b)</w:t>
      </w:r>
      <w:r w:rsidRPr="00BC5DA7">
        <w:tab/>
        <w:t>a change to any of the following that does not maintain or improve, or is not likely to maintain or improve, aviation safety:</w:t>
      </w:r>
    </w:p>
    <w:p w14:paraId="109C930B" w14:textId="77777777" w:rsidR="00D1315C" w:rsidRPr="00BC5DA7" w:rsidRDefault="00D1315C" w:rsidP="00D1315C">
      <w:pPr>
        <w:pStyle w:val="LDP2i"/>
        <w:ind w:left="1559" w:hanging="1105"/>
      </w:pPr>
      <w:r w:rsidRPr="00BC5DA7">
        <w:tab/>
        <w:t>(i)</w:t>
      </w:r>
      <w:r w:rsidRPr="00BC5DA7">
        <w:tab/>
        <w:t>the documented practices and procedures for the conduct of RPA operations;</w:t>
      </w:r>
    </w:p>
    <w:p w14:paraId="61C1BCCC" w14:textId="77777777" w:rsidR="00D1315C" w:rsidRPr="00BC5DA7" w:rsidRDefault="00D1315C" w:rsidP="00D1315C">
      <w:pPr>
        <w:pStyle w:val="LDP2i"/>
        <w:ind w:left="1559" w:hanging="1105"/>
      </w:pPr>
      <w:r w:rsidRPr="00BC5DA7">
        <w:tab/>
        <w:t>(ii)</w:t>
      </w:r>
      <w:r w:rsidRPr="00BC5DA7">
        <w:tab/>
        <w:t>the training or checking conducted by the operator;</w:t>
      </w:r>
    </w:p>
    <w:p w14:paraId="6074D9F7" w14:textId="77777777" w:rsidR="00D1315C" w:rsidRPr="00BC5DA7" w:rsidRDefault="00D1315C" w:rsidP="00D1315C">
      <w:pPr>
        <w:pStyle w:val="LDP2i"/>
        <w:ind w:left="1559" w:hanging="1105"/>
      </w:pPr>
      <w:r w:rsidRPr="00BC5DA7">
        <w:tab/>
        <w:t>(iii)</w:t>
      </w:r>
      <w:r w:rsidRPr="00BC5DA7">
        <w:tab/>
        <w:t>the documented practices and procedures for managing operational risk;</w:t>
      </w:r>
    </w:p>
    <w:p w14:paraId="7DDABC3B" w14:textId="77777777" w:rsidR="00D1315C" w:rsidRPr="00BC5DA7" w:rsidRDefault="00D1315C" w:rsidP="00D1315C">
      <w:pPr>
        <w:pStyle w:val="LDP2i"/>
        <w:ind w:left="1559" w:hanging="1105"/>
      </w:pPr>
      <w:r w:rsidRPr="00BC5DA7">
        <w:tab/>
        <w:t>(iv)</w:t>
      </w:r>
      <w:r w:rsidRPr="00BC5DA7">
        <w:tab/>
        <w:t>the documented practices and procedures for managing the risk of fatigue in the operator’s personnel;</w:t>
      </w:r>
    </w:p>
    <w:p w14:paraId="4B742C07" w14:textId="77777777" w:rsidR="00D1315C" w:rsidRPr="00BC5DA7" w:rsidRDefault="00D1315C" w:rsidP="00D1315C">
      <w:pPr>
        <w:pStyle w:val="LDP2i"/>
        <w:ind w:left="1559" w:hanging="1105"/>
        <w:rPr>
          <w:color w:val="000000"/>
        </w:rPr>
      </w:pPr>
      <w:r w:rsidRPr="00BC5DA7">
        <w:lastRenderedPageBreak/>
        <w:tab/>
        <w:t>(v)</w:t>
      </w:r>
      <w:r w:rsidRPr="00BC5DA7">
        <w:tab/>
        <w:t xml:space="preserve">the documented practices and procedures for managing RPA </w:t>
      </w:r>
      <w:r w:rsidRPr="00BC5DA7">
        <w:rPr>
          <w:color w:val="000000"/>
        </w:rPr>
        <w:t>maintenance; and</w:t>
      </w:r>
    </w:p>
    <w:p w14:paraId="42C9E77A" w14:textId="77777777" w:rsidR="00D1315C" w:rsidRPr="00BC5DA7" w:rsidRDefault="00D1315C" w:rsidP="00D1315C">
      <w:pPr>
        <w:pStyle w:val="LDP1a0"/>
      </w:pPr>
      <w:r w:rsidRPr="00BC5DA7">
        <w:t>(c)</w:t>
      </w:r>
      <w:r w:rsidRPr="00BC5DA7">
        <w:tab/>
        <w:t>any change in relation to the operator that will likely result in the reissue of the operator’s ReOC.</w:t>
      </w:r>
    </w:p>
    <w:p w14:paraId="56C2127A" w14:textId="77777777" w:rsidR="00D1315C" w:rsidRPr="00BC5DA7" w:rsidRDefault="00D1315C" w:rsidP="00D1315C">
      <w:pPr>
        <w:pStyle w:val="LDNote"/>
        <w:ind w:left="1191"/>
      </w:pPr>
      <w:r w:rsidRPr="00BC5DA7">
        <w:rPr>
          <w:i/>
          <w:iCs/>
        </w:rPr>
        <w:t>Note</w:t>
      </w:r>
      <w:r w:rsidRPr="00BC5DA7">
        <w:t>   For example only, a change to the type or category of RPA listed on the operator’s ReOC, or a change to the kind of operations to be conducted (for example, to include RePL training), will require the ReOC to be reissued.</w:t>
      </w:r>
    </w:p>
    <w:p w14:paraId="08140553" w14:textId="2F367351" w:rsidR="00C96C9A" w:rsidRPr="00BC5DA7" w:rsidRDefault="00C96C9A" w:rsidP="005935BD">
      <w:pPr>
        <w:pStyle w:val="LDdefinition"/>
      </w:pPr>
      <w:r w:rsidRPr="00BC5DA7">
        <w:rPr>
          <w:b/>
          <w:i/>
        </w:rPr>
        <w:t>student</w:t>
      </w:r>
      <w:r w:rsidRPr="00BC5DA7">
        <w:t xml:space="preserve"> has the same meaning as applicant.</w:t>
      </w:r>
    </w:p>
    <w:p w14:paraId="60F536EA" w14:textId="77777777" w:rsidR="00CC4005" w:rsidRPr="00BC5DA7" w:rsidRDefault="00CC4005" w:rsidP="00CC4005">
      <w:pPr>
        <w:pStyle w:val="LDdefinition"/>
      </w:pPr>
      <w:r w:rsidRPr="00BC5DA7">
        <w:rPr>
          <w:b/>
          <w:bCs/>
          <w:i/>
          <w:iCs/>
        </w:rPr>
        <w:t>test flight</w:t>
      </w:r>
      <w:r w:rsidRPr="00BC5DA7">
        <w:t>, for an RPA or model aircraft, means a flight of the aircraft solely to test all or any of the following to determine that they or it is in working order and in a condition for safe operation:</w:t>
      </w:r>
    </w:p>
    <w:p w14:paraId="3A4896DC" w14:textId="77777777" w:rsidR="00CC4005" w:rsidRPr="00BC5DA7" w:rsidRDefault="00CC4005" w:rsidP="00CC4005">
      <w:pPr>
        <w:pStyle w:val="LDP1a"/>
      </w:pPr>
      <w:r w:rsidRPr="00BC5DA7">
        <w:t>(a)</w:t>
      </w:r>
      <w:r w:rsidRPr="00BC5DA7">
        <w:tab/>
        <w:t>the aircraft;</w:t>
      </w:r>
    </w:p>
    <w:p w14:paraId="0DD04653" w14:textId="77777777" w:rsidR="00CC4005" w:rsidRPr="00BC5DA7" w:rsidRDefault="00CC4005" w:rsidP="00CC4005">
      <w:pPr>
        <w:pStyle w:val="LDP1a"/>
      </w:pPr>
      <w:r w:rsidRPr="00BC5DA7">
        <w:t>(b)</w:t>
      </w:r>
      <w:r w:rsidRPr="00BC5DA7">
        <w:tab/>
        <w:t>the aircraft system;</w:t>
      </w:r>
    </w:p>
    <w:p w14:paraId="0A268DCF" w14:textId="77777777" w:rsidR="00CC4005" w:rsidRPr="00BC5DA7" w:rsidRDefault="00CC4005" w:rsidP="00CC4005">
      <w:pPr>
        <w:pStyle w:val="LDP1a"/>
      </w:pPr>
      <w:r w:rsidRPr="00BC5DA7">
        <w:t>(c)</w:t>
      </w:r>
      <w:r w:rsidRPr="00BC5DA7">
        <w:tab/>
        <w:t>any equipment associated with the aircraft or the aircraft system.</w:t>
      </w:r>
    </w:p>
    <w:p w14:paraId="31427F7F" w14:textId="77777777" w:rsidR="008A3AFA" w:rsidRPr="00BC5DA7" w:rsidRDefault="008A3AFA" w:rsidP="008A3AFA">
      <w:pPr>
        <w:pStyle w:val="LDdefinition"/>
        <w:rPr>
          <w:lang w:eastAsia="en-AU"/>
        </w:rPr>
      </w:pPr>
      <w:r w:rsidRPr="00BC5DA7">
        <w:rPr>
          <w:b/>
          <w:bCs/>
          <w:i/>
          <w:iCs/>
        </w:rPr>
        <w:t>tethered operation</w:t>
      </w:r>
      <w:r w:rsidRPr="00BC5DA7">
        <w:t xml:space="preserve"> means use of an RPA in circumstances in which an RPA is flown </w:t>
      </w:r>
      <w:r w:rsidRPr="00BC5DA7">
        <w:rPr>
          <w:lang w:eastAsia="en-AU"/>
        </w:rPr>
        <w:t>while securely attached to a lead that:</w:t>
      </w:r>
    </w:p>
    <w:p w14:paraId="5F21EA13" w14:textId="77777777" w:rsidR="008A3AFA" w:rsidRPr="00BC5DA7" w:rsidRDefault="008A3AFA" w:rsidP="008A3AFA">
      <w:pPr>
        <w:pStyle w:val="LDP1a"/>
      </w:pPr>
      <w:r w:rsidRPr="00BC5DA7">
        <w:t>(a)</w:t>
      </w:r>
      <w:r w:rsidRPr="00BC5DA7">
        <w:tab/>
        <w:t>is no longer than 150 ft, unless a provision of this MOS provides for a longer lead; and</w:t>
      </w:r>
    </w:p>
    <w:p w14:paraId="331DCAEC" w14:textId="77777777" w:rsidR="008A3AFA" w:rsidRPr="00BC5DA7" w:rsidRDefault="008A3AFA" w:rsidP="00A718FA">
      <w:pPr>
        <w:pStyle w:val="LDP1a"/>
      </w:pPr>
      <w:r w:rsidRPr="00BC5DA7">
        <w:t>(b)</w:t>
      </w:r>
      <w:r w:rsidRPr="00BC5DA7">
        <w:tab/>
        <w:t>makes it impossible for the RPA to escape and fly away during normal, abnormal or emergency operations.</w:t>
      </w:r>
    </w:p>
    <w:p w14:paraId="031CF096" w14:textId="6E284B29" w:rsidR="00457E33" w:rsidRPr="00BC5DA7" w:rsidRDefault="002D1058" w:rsidP="005935BD">
      <w:pPr>
        <w:pStyle w:val="LDdefinition"/>
      </w:pPr>
      <w:r w:rsidRPr="00BC5DA7">
        <w:rPr>
          <w:b/>
          <w:i/>
        </w:rPr>
        <w:t xml:space="preserve">theory component of </w:t>
      </w:r>
      <w:r w:rsidR="008E7B8C" w:rsidRPr="00BC5DA7">
        <w:rPr>
          <w:b/>
          <w:i/>
        </w:rPr>
        <w:t>a RePL</w:t>
      </w:r>
      <w:r w:rsidRPr="00BC5DA7">
        <w:rPr>
          <w:b/>
          <w:i/>
        </w:rPr>
        <w:t xml:space="preserve"> training course</w:t>
      </w:r>
      <w:r w:rsidRPr="00BC5DA7">
        <w:t xml:space="preserve"> means the aeronautical knowledge component</w:t>
      </w:r>
      <w:r w:rsidR="00457E33" w:rsidRPr="00BC5DA7">
        <w:t xml:space="preserve"> of the course.</w:t>
      </w:r>
    </w:p>
    <w:p w14:paraId="08465D26" w14:textId="1216C9CA" w:rsidR="002D1058" w:rsidRPr="00BC5DA7" w:rsidRDefault="00457E33" w:rsidP="005630BC">
      <w:pPr>
        <w:pStyle w:val="LDNote"/>
      </w:pPr>
      <w:r w:rsidRPr="00BC5DA7">
        <w:rPr>
          <w:i/>
        </w:rPr>
        <w:t>Note</w:t>
      </w:r>
      <w:r w:rsidRPr="00BC5DA7">
        <w:t> </w:t>
      </w:r>
      <w:r w:rsidRPr="00BC5DA7">
        <w:rPr>
          <w:b/>
          <w:i/>
        </w:rPr>
        <w:t>  </w:t>
      </w:r>
      <w:r w:rsidRPr="00BC5DA7">
        <w:t>S</w:t>
      </w:r>
      <w:r w:rsidR="002D1058" w:rsidRPr="00BC5DA7">
        <w:t>ee</w:t>
      </w:r>
      <w:r w:rsidRPr="00BC5DA7">
        <w:t xml:space="preserve"> also</w:t>
      </w:r>
      <w:r w:rsidR="002D1058" w:rsidRPr="00BC5DA7">
        <w:t xml:space="preserve"> subsection 2.02</w:t>
      </w:r>
      <w:r w:rsidR="0002110D" w:rsidRPr="00BC5DA7">
        <w:t> </w:t>
      </w:r>
      <w:r w:rsidR="002D1058" w:rsidRPr="00BC5DA7">
        <w:t>(1)</w:t>
      </w:r>
      <w:r w:rsidR="007E32A3" w:rsidRPr="00BC5DA7">
        <w:t xml:space="preserve"> of this MOS</w:t>
      </w:r>
      <w:r w:rsidRPr="00BC5DA7">
        <w:t>.</w:t>
      </w:r>
    </w:p>
    <w:p w14:paraId="6F6CC917" w14:textId="77777777" w:rsidR="00CC4005" w:rsidRPr="00BC5DA7" w:rsidRDefault="00CC4005" w:rsidP="00CC4005">
      <w:pPr>
        <w:pStyle w:val="LDdefinition"/>
      </w:pPr>
      <w:r w:rsidRPr="00BC5DA7">
        <w:rPr>
          <w:b/>
          <w:bCs/>
          <w:i/>
          <w:iCs/>
        </w:rPr>
        <w:t>threshold</w:t>
      </w:r>
      <w:r w:rsidRPr="00BC5DA7">
        <w:t>, for a runway, means the beginning of that portion of the runway usable for landing.</w:t>
      </w:r>
    </w:p>
    <w:p w14:paraId="3B6B5B89" w14:textId="77777777" w:rsidR="00CC4005" w:rsidRPr="00BC5DA7" w:rsidRDefault="00CC4005" w:rsidP="00CC4005">
      <w:pPr>
        <w:pStyle w:val="LDNote"/>
      </w:pPr>
      <w:r w:rsidRPr="00BC5DA7">
        <w:rPr>
          <w:i/>
          <w:iCs/>
        </w:rPr>
        <w:t>Note</w:t>
      </w:r>
      <w:r w:rsidRPr="00BC5DA7">
        <w:t>   This definition also applies to a runway that is a grass landing strip, whether or not the threshold is marked with markers.</w:t>
      </w:r>
    </w:p>
    <w:p w14:paraId="20A36B11" w14:textId="1CF9C912" w:rsidR="00CC4005" w:rsidRPr="00BC5DA7" w:rsidRDefault="00CC4005" w:rsidP="00CC4005">
      <w:pPr>
        <w:pStyle w:val="LDdefinition"/>
      </w:pPr>
      <w:r w:rsidRPr="00BC5DA7">
        <w:rPr>
          <w:b/>
          <w:bCs/>
          <w:i/>
          <w:iCs/>
        </w:rPr>
        <w:t>threshold centrepoint</w:t>
      </w:r>
      <w:r w:rsidRPr="00BC5DA7">
        <w:t xml:space="preserve">, for a runway, means the point on the threshold of the runway at which the centreline of the runway intersects (or would </w:t>
      </w:r>
      <w:r w:rsidR="00403F21" w:rsidRPr="00BC5DA7">
        <w:t>intersect</w:t>
      </w:r>
      <w:r w:rsidRPr="00BC5DA7">
        <w:t xml:space="preserve"> if there were a centreline) the threshold.</w:t>
      </w:r>
    </w:p>
    <w:p w14:paraId="0E702632" w14:textId="1A6AAB0A" w:rsidR="00466AEF" w:rsidRPr="00BC5DA7" w:rsidRDefault="00312E19" w:rsidP="0002110D">
      <w:pPr>
        <w:pStyle w:val="LDdefinition"/>
        <w:keepNext/>
      </w:pPr>
      <w:r w:rsidRPr="00BC5DA7">
        <w:rPr>
          <w:b/>
          <w:bCs/>
          <w:i/>
          <w:iCs/>
        </w:rPr>
        <w:t>type</w:t>
      </w:r>
      <w:r w:rsidRPr="00BC5DA7">
        <w:t>, for an RPA, means an RPA of a type mentioned in an item in the Table in regulation 101.022, and that is</w:t>
      </w:r>
      <w:r w:rsidRPr="00BC5DA7" w:rsidDel="00312E19">
        <w:rPr>
          <w:b/>
          <w:i/>
        </w:rPr>
        <w:t xml:space="preserve"> </w:t>
      </w:r>
      <w:r w:rsidR="00585B76" w:rsidRPr="00BC5DA7">
        <w:t>of a particular category, size and complexity, where:</w:t>
      </w:r>
    </w:p>
    <w:p w14:paraId="7F75F6C9" w14:textId="77777777" w:rsidR="00466AEF" w:rsidRPr="00BC5DA7" w:rsidRDefault="00466AEF" w:rsidP="00466AEF">
      <w:pPr>
        <w:pStyle w:val="LDP1a"/>
        <w:rPr>
          <w:lang w:eastAsia="en-AU"/>
        </w:rPr>
      </w:pPr>
      <w:r w:rsidRPr="00BC5DA7">
        <w:rPr>
          <w:lang w:eastAsia="en-AU"/>
        </w:rPr>
        <w:t>(a)</w:t>
      </w:r>
      <w:r w:rsidRPr="00BC5DA7">
        <w:rPr>
          <w:lang w:eastAsia="en-AU"/>
        </w:rPr>
        <w:tab/>
        <w:t>category</w:t>
      </w:r>
      <w:r w:rsidR="00585B76" w:rsidRPr="00BC5DA7">
        <w:rPr>
          <w:lang w:eastAsia="en-AU"/>
        </w:rPr>
        <w:t xml:space="preserve"> refers to whether the RPA is</w:t>
      </w:r>
      <w:r w:rsidRPr="00BC5DA7">
        <w:rPr>
          <w:lang w:eastAsia="en-AU"/>
        </w:rPr>
        <w:t xml:space="preserve"> </w:t>
      </w:r>
      <w:r w:rsidR="00585B76" w:rsidRPr="00BC5DA7">
        <w:rPr>
          <w:lang w:eastAsia="en-AU"/>
        </w:rPr>
        <w:t xml:space="preserve">in the </w:t>
      </w:r>
      <w:r w:rsidRPr="00BC5DA7">
        <w:rPr>
          <w:lang w:eastAsia="en-AU"/>
        </w:rPr>
        <w:t>aeroplane</w:t>
      </w:r>
      <w:r w:rsidR="00585B76" w:rsidRPr="00BC5DA7">
        <w:rPr>
          <w:lang w:eastAsia="en-AU"/>
        </w:rPr>
        <w:t xml:space="preserve"> category</w:t>
      </w:r>
      <w:r w:rsidRPr="00BC5DA7">
        <w:rPr>
          <w:lang w:eastAsia="en-AU"/>
        </w:rPr>
        <w:t xml:space="preserve">, </w:t>
      </w:r>
      <w:r w:rsidR="00585B76" w:rsidRPr="00BC5DA7">
        <w:rPr>
          <w:lang w:eastAsia="en-AU"/>
        </w:rPr>
        <w:t>the helicopter (</w:t>
      </w:r>
      <w:r w:rsidRPr="00BC5DA7">
        <w:rPr>
          <w:lang w:eastAsia="en-AU"/>
        </w:rPr>
        <w:t>multirotor</w:t>
      </w:r>
      <w:r w:rsidR="00585B76" w:rsidRPr="00BC5DA7">
        <w:rPr>
          <w:lang w:eastAsia="en-AU"/>
        </w:rPr>
        <w:t xml:space="preserve"> class) category</w:t>
      </w:r>
      <w:r w:rsidRPr="00BC5DA7">
        <w:rPr>
          <w:lang w:eastAsia="en-AU"/>
        </w:rPr>
        <w:t xml:space="preserve">, </w:t>
      </w:r>
      <w:r w:rsidR="00585B76" w:rsidRPr="00BC5DA7">
        <w:rPr>
          <w:lang w:eastAsia="en-AU"/>
        </w:rPr>
        <w:t xml:space="preserve">the </w:t>
      </w:r>
      <w:r w:rsidRPr="00BC5DA7">
        <w:rPr>
          <w:lang w:eastAsia="en-AU"/>
        </w:rPr>
        <w:t>helicopter</w:t>
      </w:r>
      <w:r w:rsidR="00585B76" w:rsidRPr="00BC5DA7">
        <w:rPr>
          <w:lang w:eastAsia="en-AU"/>
        </w:rPr>
        <w:t xml:space="preserve"> (single rotor class) category or the </w:t>
      </w:r>
      <w:r w:rsidR="00B864A0" w:rsidRPr="00BC5DA7">
        <w:rPr>
          <w:lang w:eastAsia="en-AU"/>
        </w:rPr>
        <w:t>powered-lift category</w:t>
      </w:r>
      <w:r w:rsidRPr="00BC5DA7">
        <w:rPr>
          <w:lang w:eastAsia="en-AU"/>
        </w:rPr>
        <w:t>;</w:t>
      </w:r>
      <w:r w:rsidR="00585B76" w:rsidRPr="00BC5DA7">
        <w:rPr>
          <w:lang w:eastAsia="en-AU"/>
        </w:rPr>
        <w:t xml:space="preserve"> and</w:t>
      </w:r>
    </w:p>
    <w:p w14:paraId="6B897B89" w14:textId="77777777" w:rsidR="00466AEF" w:rsidRPr="00BC5DA7" w:rsidRDefault="00466AEF" w:rsidP="00466AEF">
      <w:pPr>
        <w:pStyle w:val="LDP1a"/>
        <w:rPr>
          <w:lang w:eastAsia="en-AU"/>
        </w:rPr>
      </w:pPr>
      <w:r w:rsidRPr="00BC5DA7">
        <w:rPr>
          <w:lang w:eastAsia="en-AU"/>
        </w:rPr>
        <w:t>(b)</w:t>
      </w:r>
      <w:r w:rsidRPr="00BC5DA7">
        <w:rPr>
          <w:lang w:eastAsia="en-AU"/>
        </w:rPr>
        <w:tab/>
        <w:t xml:space="preserve">size </w:t>
      </w:r>
      <w:r w:rsidR="00585B76" w:rsidRPr="00BC5DA7">
        <w:rPr>
          <w:lang w:eastAsia="en-AU"/>
        </w:rPr>
        <w:t>refers to</w:t>
      </w:r>
      <w:r w:rsidR="007C5F99" w:rsidRPr="00BC5DA7">
        <w:rPr>
          <w:lang w:eastAsia="en-AU"/>
        </w:rPr>
        <w:t xml:space="preserve"> whether</w:t>
      </w:r>
      <w:r w:rsidR="00585B76" w:rsidRPr="00BC5DA7">
        <w:rPr>
          <w:lang w:eastAsia="en-AU"/>
        </w:rPr>
        <w:t xml:space="preserve"> the</w:t>
      </w:r>
      <w:r w:rsidR="007C5F99" w:rsidRPr="00BC5DA7">
        <w:rPr>
          <w:lang w:eastAsia="en-AU"/>
        </w:rPr>
        <w:t xml:space="preserve"> RPA is of a particular</w:t>
      </w:r>
      <w:r w:rsidR="00585B76" w:rsidRPr="00BC5DA7">
        <w:rPr>
          <w:lang w:eastAsia="en-AU"/>
        </w:rPr>
        <w:t xml:space="preserve"> size </w:t>
      </w:r>
      <w:r w:rsidRPr="00BC5DA7">
        <w:rPr>
          <w:lang w:eastAsia="en-AU"/>
        </w:rPr>
        <w:t>(for example, medium, large);</w:t>
      </w:r>
      <w:r w:rsidR="00585B76" w:rsidRPr="00BC5DA7">
        <w:rPr>
          <w:lang w:eastAsia="en-AU"/>
        </w:rPr>
        <w:t xml:space="preserve"> and</w:t>
      </w:r>
    </w:p>
    <w:p w14:paraId="14551867" w14:textId="77777777" w:rsidR="001E0FDC" w:rsidRPr="00BC5DA7" w:rsidRDefault="00466AEF" w:rsidP="00224012">
      <w:pPr>
        <w:pStyle w:val="LDP1a"/>
        <w:keepNext/>
        <w:rPr>
          <w:lang w:eastAsia="en-AU"/>
        </w:rPr>
      </w:pPr>
      <w:r w:rsidRPr="00BC5DA7">
        <w:rPr>
          <w:lang w:eastAsia="en-AU"/>
        </w:rPr>
        <w:t>(c)</w:t>
      </w:r>
      <w:r w:rsidRPr="00BC5DA7">
        <w:rPr>
          <w:lang w:eastAsia="en-AU"/>
        </w:rPr>
        <w:tab/>
        <w:t>complexity</w:t>
      </w:r>
      <w:r w:rsidR="00585B76" w:rsidRPr="00BC5DA7">
        <w:rPr>
          <w:lang w:eastAsia="en-AU"/>
        </w:rPr>
        <w:t xml:space="preserve"> refers to whether</w:t>
      </w:r>
      <w:r w:rsidR="001B7395" w:rsidRPr="00BC5DA7">
        <w:rPr>
          <w:lang w:eastAsia="en-AU"/>
        </w:rPr>
        <w:t xml:space="preserve"> the RPA</w:t>
      </w:r>
      <w:r w:rsidR="001E0FDC" w:rsidRPr="00BC5DA7">
        <w:rPr>
          <w:lang w:eastAsia="en-AU"/>
        </w:rPr>
        <w:t>:</w:t>
      </w:r>
    </w:p>
    <w:p w14:paraId="1F95F4F9" w14:textId="57055C8D" w:rsidR="001E0FDC" w:rsidRPr="00BC5DA7" w:rsidRDefault="001E0FDC" w:rsidP="00CF2B09">
      <w:pPr>
        <w:pStyle w:val="LDP2i"/>
        <w:ind w:left="1559" w:hanging="1105"/>
        <w:rPr>
          <w:lang w:eastAsia="en-AU"/>
        </w:rPr>
      </w:pPr>
      <w:r w:rsidRPr="00BC5DA7">
        <w:rPr>
          <w:lang w:eastAsia="en-AU"/>
        </w:rPr>
        <w:tab/>
        <w:t>(i)</w:t>
      </w:r>
      <w:r w:rsidRPr="00BC5DA7">
        <w:rPr>
          <w:lang w:eastAsia="en-AU"/>
        </w:rPr>
        <w:tab/>
      </w:r>
      <w:r w:rsidR="001B7395" w:rsidRPr="00BC5DA7">
        <w:rPr>
          <w:lang w:eastAsia="en-AU"/>
        </w:rPr>
        <w:t xml:space="preserve">is </w:t>
      </w:r>
      <w:r w:rsidR="00463E59" w:rsidRPr="00BC5DA7">
        <w:rPr>
          <w:lang w:eastAsia="en-AU"/>
        </w:rPr>
        <w:t xml:space="preserve">generally operated in </w:t>
      </w:r>
      <w:r w:rsidR="00A71619" w:rsidRPr="00BC5DA7">
        <w:rPr>
          <w:lang w:eastAsia="en-AU"/>
        </w:rPr>
        <w:t xml:space="preserve">automated </w:t>
      </w:r>
      <w:r w:rsidR="00463E59" w:rsidRPr="00BC5DA7">
        <w:rPr>
          <w:lang w:eastAsia="en-AU"/>
        </w:rPr>
        <w:t>mode</w:t>
      </w:r>
      <w:r w:rsidR="00466AEF" w:rsidRPr="00BC5DA7">
        <w:rPr>
          <w:lang w:eastAsia="en-AU"/>
        </w:rPr>
        <w:t>,</w:t>
      </w:r>
      <w:r w:rsidR="00463E59" w:rsidRPr="00BC5DA7">
        <w:rPr>
          <w:lang w:eastAsia="en-AU"/>
        </w:rPr>
        <w:t xml:space="preserve"> or</w:t>
      </w:r>
      <w:r w:rsidR="00466AEF" w:rsidRPr="00BC5DA7">
        <w:rPr>
          <w:lang w:eastAsia="en-AU"/>
        </w:rPr>
        <w:t xml:space="preserve"> manual</w:t>
      </w:r>
      <w:r w:rsidR="00463E59" w:rsidRPr="00BC5DA7">
        <w:rPr>
          <w:lang w:eastAsia="en-AU"/>
        </w:rPr>
        <w:t xml:space="preserve"> mode</w:t>
      </w:r>
      <w:r w:rsidR="00466AEF" w:rsidRPr="00BC5DA7">
        <w:rPr>
          <w:lang w:eastAsia="en-AU"/>
        </w:rPr>
        <w:t xml:space="preserve">, </w:t>
      </w:r>
      <w:r w:rsidR="00035D4B" w:rsidRPr="00BC5DA7">
        <w:rPr>
          <w:lang w:eastAsia="en-AU"/>
        </w:rPr>
        <w:t xml:space="preserve">or has a </w:t>
      </w:r>
      <w:r w:rsidR="00466AEF" w:rsidRPr="00BC5DA7">
        <w:rPr>
          <w:lang w:eastAsia="en-AU"/>
        </w:rPr>
        <w:t>liquid</w:t>
      </w:r>
      <w:r w:rsidR="007E32A3" w:rsidRPr="00BC5DA7">
        <w:rPr>
          <w:lang w:eastAsia="en-AU"/>
        </w:rPr>
        <w:noBreakHyphen/>
      </w:r>
      <w:r w:rsidR="00466AEF" w:rsidRPr="00BC5DA7">
        <w:rPr>
          <w:lang w:eastAsia="en-AU"/>
        </w:rPr>
        <w:t xml:space="preserve">fuel </w:t>
      </w:r>
      <w:r w:rsidR="00B71AED" w:rsidRPr="00BC5DA7">
        <w:rPr>
          <w:lang w:eastAsia="en-AU"/>
        </w:rPr>
        <w:t>system</w:t>
      </w:r>
      <w:r w:rsidRPr="00BC5DA7">
        <w:rPr>
          <w:lang w:eastAsia="en-AU"/>
        </w:rPr>
        <w:t>; and</w:t>
      </w:r>
    </w:p>
    <w:p w14:paraId="56E3A7DB" w14:textId="77777777" w:rsidR="00B75AB4" w:rsidRPr="00BC5DA7" w:rsidRDefault="001E0FDC" w:rsidP="00CF2B09">
      <w:pPr>
        <w:pStyle w:val="LDP2i"/>
        <w:ind w:left="1559" w:hanging="1105"/>
        <w:rPr>
          <w:lang w:eastAsia="en-AU"/>
        </w:rPr>
      </w:pPr>
      <w:r w:rsidRPr="00BC5DA7">
        <w:rPr>
          <w:lang w:eastAsia="en-AU"/>
        </w:rPr>
        <w:tab/>
        <w:t>(ii)</w:t>
      </w:r>
      <w:r w:rsidRPr="00BC5DA7">
        <w:rPr>
          <w:lang w:eastAsia="en-AU"/>
        </w:rPr>
        <w:tab/>
        <w:t>is of a particular design and make, including</w:t>
      </w:r>
      <w:r w:rsidR="007C5F99" w:rsidRPr="00BC5DA7">
        <w:rPr>
          <w:lang w:eastAsia="en-AU"/>
        </w:rPr>
        <w:t xml:space="preserve"> of a design and make that</w:t>
      </w:r>
      <w:r w:rsidR="00B75AB4" w:rsidRPr="00BC5DA7">
        <w:rPr>
          <w:lang w:eastAsia="en-AU"/>
        </w:rPr>
        <w:t>:</w:t>
      </w:r>
    </w:p>
    <w:p w14:paraId="76AB6D9F" w14:textId="77777777" w:rsidR="00B75AB4" w:rsidRPr="00BC5DA7" w:rsidRDefault="001E0FDC" w:rsidP="007916F3">
      <w:pPr>
        <w:pStyle w:val="LDP3A"/>
        <w:numPr>
          <w:ilvl w:val="0"/>
          <w:numId w:val="20"/>
        </w:numPr>
        <w:tabs>
          <w:tab w:val="clear" w:pos="1985"/>
          <w:tab w:val="left" w:pos="1928"/>
        </w:tabs>
        <w:spacing w:before="40" w:after="40"/>
        <w:ind w:left="1928" w:hanging="454"/>
      </w:pPr>
      <w:r w:rsidRPr="00BC5DA7">
        <w:t>stem</w:t>
      </w:r>
      <w:r w:rsidR="007C5F99" w:rsidRPr="00BC5DA7">
        <w:t>s</w:t>
      </w:r>
      <w:r w:rsidRPr="00BC5DA7">
        <w:t xml:space="preserve"> from a common basic design</w:t>
      </w:r>
      <w:r w:rsidR="00B75AB4" w:rsidRPr="00BC5DA7">
        <w:t>; and</w:t>
      </w:r>
    </w:p>
    <w:p w14:paraId="299970A3" w14:textId="77777777" w:rsidR="00B75AB4" w:rsidRPr="00BC5DA7" w:rsidRDefault="00B75AB4" w:rsidP="007916F3">
      <w:pPr>
        <w:pStyle w:val="LDP3A"/>
        <w:numPr>
          <w:ilvl w:val="0"/>
          <w:numId w:val="20"/>
        </w:numPr>
        <w:tabs>
          <w:tab w:val="clear" w:pos="1985"/>
          <w:tab w:val="left" w:pos="1928"/>
        </w:tabs>
        <w:spacing w:before="40" w:after="40"/>
        <w:ind w:left="1928" w:hanging="454"/>
      </w:pPr>
      <w:r w:rsidRPr="00BC5DA7">
        <w:t>is essentially similar in different models</w:t>
      </w:r>
      <w:r w:rsidR="00463E59" w:rsidRPr="00BC5DA7">
        <w:t>.</w:t>
      </w:r>
    </w:p>
    <w:p w14:paraId="2E65F733" w14:textId="77777777" w:rsidR="00224012" w:rsidRPr="00BC5DA7" w:rsidRDefault="00224012" w:rsidP="00224012">
      <w:pPr>
        <w:pStyle w:val="LDdefinition"/>
      </w:pPr>
      <w:r w:rsidRPr="00BC5DA7">
        <w:rPr>
          <w:b/>
          <w:i/>
        </w:rPr>
        <w:t>unacceptable modification</w:t>
      </w:r>
      <w:r w:rsidRPr="00BC5DA7">
        <w:t>, for an aircraft, means a modification to the aircraft that, as compared with the aircraft when it was first registered under Division 47.C.2 of CASR, or first granted a permission under section 13.01 (as the case may be):</w:t>
      </w:r>
    </w:p>
    <w:p w14:paraId="18C92ECE" w14:textId="77777777" w:rsidR="00224012" w:rsidRPr="00BC5DA7" w:rsidRDefault="00224012" w:rsidP="00224012">
      <w:pPr>
        <w:pStyle w:val="LDP1a0"/>
        <w:numPr>
          <w:ilvl w:val="0"/>
          <w:numId w:val="38"/>
        </w:numPr>
        <w:ind w:left="1191" w:hanging="454"/>
      </w:pPr>
      <w:r w:rsidRPr="00BC5DA7">
        <w:t>changes the category of the aircraft; or</w:t>
      </w:r>
    </w:p>
    <w:p w14:paraId="79154F0D" w14:textId="77777777" w:rsidR="00224012" w:rsidRPr="00BC5DA7" w:rsidRDefault="00224012" w:rsidP="00224012">
      <w:pPr>
        <w:pStyle w:val="LDNote"/>
        <w:ind w:left="1191"/>
      </w:pPr>
      <w:r w:rsidRPr="00BC5DA7">
        <w:rPr>
          <w:i/>
        </w:rPr>
        <w:lastRenderedPageBreak/>
        <w:t>Note</w:t>
      </w:r>
      <w:r w:rsidRPr="00BC5DA7">
        <w:t>   The categories for an RPA and model aircraft are as follows: aeroplane; helicopter (single rotor), helicopter (multi-rotor); powered lift and airship.</w:t>
      </w:r>
    </w:p>
    <w:p w14:paraId="4186AB18" w14:textId="77777777" w:rsidR="00224012" w:rsidRPr="00BC5DA7" w:rsidRDefault="00224012" w:rsidP="00224012">
      <w:pPr>
        <w:pStyle w:val="LDP1a0"/>
        <w:numPr>
          <w:ilvl w:val="0"/>
          <w:numId w:val="38"/>
        </w:numPr>
        <w:ind w:left="1191" w:hanging="454"/>
      </w:pPr>
      <w:r w:rsidRPr="00BC5DA7">
        <w:t>changes upwards the classification of the aircraft; or</w:t>
      </w:r>
    </w:p>
    <w:p w14:paraId="665E9DD8" w14:textId="77777777" w:rsidR="00224012" w:rsidRPr="00BC5DA7" w:rsidRDefault="00224012" w:rsidP="00224012">
      <w:pPr>
        <w:pStyle w:val="LDP1a0"/>
        <w:numPr>
          <w:ilvl w:val="0"/>
          <w:numId w:val="38"/>
        </w:numPr>
        <w:ind w:left="1191" w:hanging="454"/>
      </w:pPr>
      <w:r w:rsidRPr="00BC5DA7">
        <w:t>increases the gross weight on take-off of the aircraft by more than 20%; or</w:t>
      </w:r>
    </w:p>
    <w:p w14:paraId="56DA5769" w14:textId="77777777" w:rsidR="00224012" w:rsidRPr="00BC5DA7" w:rsidRDefault="00224012" w:rsidP="00224012">
      <w:pPr>
        <w:pStyle w:val="LDP1a0"/>
        <w:numPr>
          <w:ilvl w:val="0"/>
          <w:numId w:val="38"/>
        </w:numPr>
        <w:ind w:left="1191" w:hanging="454"/>
      </w:pPr>
      <w:r w:rsidRPr="00BC5DA7">
        <w:t>does not contain parts and components from the permit version that are critical to the flight of the aircraft; or</w:t>
      </w:r>
    </w:p>
    <w:p w14:paraId="11583F39" w14:textId="77777777" w:rsidR="00224012" w:rsidRPr="00BC5DA7" w:rsidRDefault="00224012" w:rsidP="00224012">
      <w:pPr>
        <w:pStyle w:val="LDP1a0"/>
      </w:pPr>
      <w:r w:rsidRPr="00BC5DA7">
        <w:t>(e)</w:t>
      </w:r>
      <w:r w:rsidRPr="00BC5DA7">
        <w:tab/>
        <w:t>fails to retain any of the following for the aircraft:</w:t>
      </w:r>
    </w:p>
    <w:p w14:paraId="017E2CA7" w14:textId="77777777" w:rsidR="00224012" w:rsidRPr="00BC5DA7" w:rsidRDefault="00224012" w:rsidP="00224012">
      <w:pPr>
        <w:pStyle w:val="LDP2i"/>
        <w:ind w:left="1559" w:hanging="1105"/>
      </w:pPr>
      <w:r w:rsidRPr="00BC5DA7">
        <w:tab/>
        <w:t>(i)</w:t>
      </w:r>
      <w:r w:rsidRPr="00BC5DA7">
        <w:tab/>
        <w:t>the manufacturer’s serial number;</w:t>
      </w:r>
    </w:p>
    <w:p w14:paraId="6083A5F5" w14:textId="77777777" w:rsidR="00224012" w:rsidRPr="00BC5DA7" w:rsidRDefault="00224012" w:rsidP="00224012">
      <w:pPr>
        <w:pStyle w:val="LDP2i"/>
        <w:ind w:left="1559" w:hanging="1105"/>
      </w:pPr>
      <w:r w:rsidRPr="00BC5DA7">
        <w:tab/>
        <w:t>(ii)</w:t>
      </w:r>
      <w:r w:rsidRPr="00BC5DA7">
        <w:tab/>
        <w:t>if there is no manufacturer’s serial number — the CASA serial number allocated in substitution for a manufacturer’s serial number when the aircraft was registered;</w:t>
      </w:r>
    </w:p>
    <w:p w14:paraId="3582970D" w14:textId="77777777" w:rsidR="00224012" w:rsidRPr="00BC5DA7" w:rsidRDefault="00224012" w:rsidP="00224012">
      <w:pPr>
        <w:pStyle w:val="LDP2i"/>
        <w:ind w:left="1559" w:hanging="1105"/>
      </w:pPr>
      <w:r w:rsidRPr="00BC5DA7">
        <w:tab/>
        <w:t>(iii)</w:t>
      </w:r>
      <w:r w:rsidRPr="00BC5DA7">
        <w:tab/>
        <w:t>any electronic identification of the aircraft.</w:t>
      </w:r>
    </w:p>
    <w:p w14:paraId="7E82EB10" w14:textId="7B1A5E1A" w:rsidR="00217567" w:rsidRPr="00BC5DA7" w:rsidRDefault="00CB0438" w:rsidP="005935BD">
      <w:pPr>
        <w:pStyle w:val="LDdefinition"/>
      </w:pPr>
      <w:r w:rsidRPr="00BC5DA7">
        <w:rPr>
          <w:b/>
          <w:i/>
        </w:rPr>
        <w:t>unit code</w:t>
      </w:r>
      <w:r w:rsidRPr="00BC5DA7">
        <w:t xml:space="preserve">, for </w:t>
      </w:r>
      <w:r w:rsidR="008E7B8C" w:rsidRPr="00BC5DA7">
        <w:t>a RePL</w:t>
      </w:r>
      <w:r w:rsidRPr="00BC5DA7">
        <w:t xml:space="preserve"> training unit, means the unit code mentioned</w:t>
      </w:r>
      <w:r w:rsidR="00217567" w:rsidRPr="00BC5DA7">
        <w:t>:</w:t>
      </w:r>
    </w:p>
    <w:p w14:paraId="7F80BA72" w14:textId="520BD7D5" w:rsidR="00217567" w:rsidRPr="00BC5DA7" w:rsidRDefault="005630BC" w:rsidP="005630BC">
      <w:pPr>
        <w:pStyle w:val="LDP1a"/>
      </w:pPr>
      <w:r w:rsidRPr="00BC5DA7">
        <w:t>(a)</w:t>
      </w:r>
      <w:r w:rsidRPr="00BC5DA7">
        <w:tab/>
      </w:r>
      <w:r w:rsidR="00CB0438" w:rsidRPr="00BC5DA7">
        <w:t xml:space="preserve">in an item of Schedule </w:t>
      </w:r>
      <w:r w:rsidR="00FA2447" w:rsidRPr="00BC5DA7">
        <w:t>2</w:t>
      </w:r>
      <w:r w:rsidR="00A8134E" w:rsidRPr="00BC5DA7">
        <w:t xml:space="preserve"> </w:t>
      </w:r>
      <w:r w:rsidR="006E3B82" w:rsidRPr="00BC5DA7">
        <w:t>or</w:t>
      </w:r>
      <w:r w:rsidR="00A8134E" w:rsidRPr="00BC5DA7">
        <w:t xml:space="preserve"> Schedule 3</w:t>
      </w:r>
      <w:r w:rsidR="00CB0438" w:rsidRPr="00BC5DA7">
        <w:t xml:space="preserve"> for the </w:t>
      </w:r>
      <w:r w:rsidR="00B26CE5" w:rsidRPr="00BC5DA7">
        <w:t>RePL</w:t>
      </w:r>
      <w:r w:rsidR="00CB0438" w:rsidRPr="00BC5DA7">
        <w:t xml:space="preserve"> training unit</w:t>
      </w:r>
      <w:r w:rsidR="00217567" w:rsidRPr="00BC5DA7">
        <w:t>; and</w:t>
      </w:r>
    </w:p>
    <w:p w14:paraId="087DAE83" w14:textId="2E25DFEF" w:rsidR="006B4AB3" w:rsidRPr="00BC5DA7" w:rsidRDefault="005630BC" w:rsidP="005630BC">
      <w:pPr>
        <w:pStyle w:val="LDP1a"/>
      </w:pPr>
      <w:r w:rsidRPr="00BC5DA7">
        <w:t>(b)</w:t>
      </w:r>
      <w:r w:rsidRPr="00BC5DA7">
        <w:tab/>
      </w:r>
      <w:r w:rsidR="006E3B82" w:rsidRPr="00BC5DA7">
        <w:t>in the corresponding Appendix in Schedule 4 or 5.</w:t>
      </w:r>
    </w:p>
    <w:p w14:paraId="589C9E3F" w14:textId="797D2504" w:rsidR="00FA2447" w:rsidRPr="00BC5DA7" w:rsidRDefault="009E4155" w:rsidP="005935BD">
      <w:pPr>
        <w:pStyle w:val="LDdefinition"/>
        <w:rPr>
          <w:rStyle w:val="CommentReference"/>
        </w:rPr>
      </w:pPr>
      <w:r w:rsidRPr="00BC5DA7">
        <w:rPr>
          <w:b/>
          <w:i/>
          <w:lang w:eastAsia="en-AU"/>
        </w:rPr>
        <w:t>VLOS</w:t>
      </w:r>
      <w:r w:rsidRPr="00BC5DA7">
        <w:rPr>
          <w:lang w:eastAsia="en-AU"/>
        </w:rPr>
        <w:t xml:space="preserve"> </w:t>
      </w:r>
      <w:r w:rsidR="003A6840" w:rsidRPr="00BC5DA7">
        <w:rPr>
          <w:lang w:eastAsia="en-AU"/>
        </w:rPr>
        <w:t>means</w:t>
      </w:r>
      <w:r w:rsidRPr="00BC5DA7">
        <w:rPr>
          <w:lang w:eastAsia="en-AU"/>
        </w:rPr>
        <w:t xml:space="preserve"> visual line of sight</w:t>
      </w:r>
      <w:r w:rsidR="00AA6AA6" w:rsidRPr="00BC5DA7">
        <w:rPr>
          <w:lang w:eastAsia="en-AU"/>
        </w:rPr>
        <w:t>.</w:t>
      </w:r>
      <w:r w:rsidR="006B4AB3" w:rsidRPr="00BC5DA7">
        <w:rPr>
          <w:rStyle w:val="CommentReference"/>
        </w:rPr>
        <w:t xml:space="preserve"> </w:t>
      </w:r>
    </w:p>
    <w:p w14:paraId="0B6FBBBE" w14:textId="591C4ED7" w:rsidR="00FA2447" w:rsidRPr="00BC5DA7" w:rsidRDefault="00FA2447" w:rsidP="00FA2447">
      <w:pPr>
        <w:pStyle w:val="LDNote"/>
        <w:rPr>
          <w:rStyle w:val="CommentReference"/>
          <w:sz w:val="20"/>
          <w:szCs w:val="20"/>
        </w:rPr>
      </w:pPr>
      <w:r w:rsidRPr="00BC5DA7">
        <w:rPr>
          <w:rStyle w:val="CommentReference"/>
          <w:i/>
          <w:sz w:val="20"/>
          <w:szCs w:val="20"/>
        </w:rPr>
        <w:t>Note</w:t>
      </w:r>
      <w:r w:rsidRPr="00BC5DA7">
        <w:rPr>
          <w:rStyle w:val="CommentReference"/>
          <w:sz w:val="20"/>
          <w:szCs w:val="20"/>
        </w:rPr>
        <w:t xml:space="preserve">   See also the definitions in section 5.04 for </w:t>
      </w:r>
      <w:r w:rsidR="00347F6A" w:rsidRPr="00BC5DA7">
        <w:rPr>
          <w:rStyle w:val="CommentReference"/>
          <w:sz w:val="20"/>
          <w:szCs w:val="20"/>
        </w:rPr>
        <w:t>Chapter</w:t>
      </w:r>
      <w:r w:rsidRPr="00BC5DA7">
        <w:rPr>
          <w:rStyle w:val="CommentReference"/>
          <w:sz w:val="20"/>
          <w:szCs w:val="20"/>
        </w:rPr>
        <w:t xml:space="preserve"> 5.</w:t>
      </w:r>
    </w:p>
    <w:p w14:paraId="58822E3B" w14:textId="6251DD4C" w:rsidR="00176DCE" w:rsidRPr="00BC5DA7" w:rsidRDefault="00176DCE" w:rsidP="00176DCE">
      <w:pPr>
        <w:pStyle w:val="LDClause"/>
      </w:pPr>
      <w:r w:rsidRPr="00BC5DA7">
        <w:tab/>
        <w:t>(3)</w:t>
      </w:r>
      <w:r w:rsidRPr="00BC5DA7">
        <w:tab/>
        <w:t xml:space="preserve">The following requirements apply for </w:t>
      </w:r>
      <w:r w:rsidR="00A01650" w:rsidRPr="00BC5DA7">
        <w:t>a certified RPA operator</w:t>
      </w:r>
      <w:r w:rsidRPr="00BC5DA7">
        <w:t xml:space="preserve">’s </w:t>
      </w:r>
      <w:r w:rsidRPr="00BC5DA7">
        <w:rPr>
          <w:b/>
          <w:i/>
        </w:rPr>
        <w:t>d</w:t>
      </w:r>
      <w:r w:rsidRPr="00BC5DA7">
        <w:rPr>
          <w:b/>
          <w:i/>
          <w:lang w:eastAsia="en-AU"/>
        </w:rPr>
        <w:t>ocumented practices and procedures</w:t>
      </w:r>
      <w:r w:rsidRPr="00BC5DA7">
        <w:rPr>
          <w:lang w:eastAsia="en-AU"/>
        </w:rPr>
        <w:t>:</w:t>
      </w:r>
    </w:p>
    <w:p w14:paraId="15346ED8" w14:textId="77777777" w:rsidR="00176DCE" w:rsidRPr="00BC5DA7" w:rsidRDefault="00176DCE" w:rsidP="00176DCE">
      <w:pPr>
        <w:pStyle w:val="LDP1a"/>
      </w:pPr>
      <w:r w:rsidRPr="00BC5DA7">
        <w:t>(a)</w:t>
      </w:r>
      <w:r w:rsidRPr="00BC5DA7">
        <w:tab/>
        <w:t xml:space="preserve">the RPA operator must provide </w:t>
      </w:r>
      <w:r w:rsidR="001D54AE" w:rsidRPr="00BC5DA7">
        <w:t>d</w:t>
      </w:r>
      <w:r w:rsidR="001D54AE" w:rsidRPr="00BC5DA7">
        <w:rPr>
          <w:lang w:eastAsia="en-AU"/>
        </w:rPr>
        <w:t>ocumented practices and procedures</w:t>
      </w:r>
      <w:r w:rsidRPr="00BC5DA7">
        <w:t xml:space="preserve">, as required by a provision of this MOS, for the use and guidance of the operator’s remote pilots and other operations personnel (including trainees) (the </w:t>
      </w:r>
      <w:r w:rsidRPr="00BC5DA7">
        <w:rPr>
          <w:b/>
          <w:i/>
        </w:rPr>
        <w:t>operations personnel</w:t>
      </w:r>
      <w:r w:rsidRPr="00BC5DA7">
        <w:t>);</w:t>
      </w:r>
    </w:p>
    <w:p w14:paraId="178D0D0B" w14:textId="77777777" w:rsidR="00176DCE" w:rsidRPr="00BC5DA7" w:rsidRDefault="00176DCE" w:rsidP="00176DCE">
      <w:pPr>
        <w:pStyle w:val="LDP1a"/>
      </w:pPr>
      <w:r w:rsidRPr="00BC5DA7">
        <w:t>(b)</w:t>
      </w:r>
      <w:r w:rsidRPr="00BC5DA7">
        <w:tab/>
        <w:t xml:space="preserve">the </w:t>
      </w:r>
      <w:r w:rsidR="001D54AE" w:rsidRPr="00BC5DA7">
        <w:t>d</w:t>
      </w:r>
      <w:r w:rsidR="001D54AE" w:rsidRPr="00BC5DA7">
        <w:rPr>
          <w:lang w:eastAsia="en-AU"/>
        </w:rPr>
        <w:t xml:space="preserve">ocumented practices and procedures </w:t>
      </w:r>
      <w:r w:rsidRPr="00BC5DA7">
        <w:t>must contain such information, procedures and instructions with respect to the flight operations of all types of RPA operated by the RPA operator as are required or necessary under t</w:t>
      </w:r>
      <w:r w:rsidR="00FA2447" w:rsidRPr="00BC5DA7">
        <w:t>h</w:t>
      </w:r>
      <w:r w:rsidRPr="00BC5DA7">
        <w:t>is MOS to ensure the safe conduct of the RPA operations;</w:t>
      </w:r>
    </w:p>
    <w:p w14:paraId="193A17CB" w14:textId="77777777" w:rsidR="00176DCE" w:rsidRPr="00BC5DA7" w:rsidRDefault="00176DCE" w:rsidP="00176DCE">
      <w:pPr>
        <w:pStyle w:val="LDP1a"/>
      </w:pPr>
      <w:r w:rsidRPr="00BC5DA7">
        <w:t>(c)</w:t>
      </w:r>
      <w:r w:rsidRPr="00BC5DA7">
        <w:tab/>
        <w:t xml:space="preserve">the </w:t>
      </w:r>
      <w:r w:rsidR="001D54AE" w:rsidRPr="00BC5DA7">
        <w:t>d</w:t>
      </w:r>
      <w:r w:rsidR="001D54AE" w:rsidRPr="00BC5DA7">
        <w:rPr>
          <w:lang w:eastAsia="en-AU"/>
        </w:rPr>
        <w:t xml:space="preserve">ocumented practices and procedures </w:t>
      </w:r>
      <w:r w:rsidRPr="00BC5DA7">
        <w:t>must be amended from time to time</w:t>
      </w:r>
      <w:r w:rsidR="00FA2447" w:rsidRPr="00BC5DA7">
        <w:t>,</w:t>
      </w:r>
      <w:r w:rsidRPr="00BC5DA7">
        <w:t xml:space="preserve"> where necessary</w:t>
      </w:r>
      <w:r w:rsidR="00FA2447" w:rsidRPr="00BC5DA7">
        <w:t>,</w:t>
      </w:r>
      <w:r w:rsidRPr="00BC5DA7">
        <w:t xml:space="preserve"> as the result of changes in the operator’s operations, aircraft or equipment, or in the light of experience;</w:t>
      </w:r>
    </w:p>
    <w:p w14:paraId="1DA22A98" w14:textId="77777777" w:rsidR="00CC1999" w:rsidRPr="00BC5DA7" w:rsidRDefault="00CC1999" w:rsidP="00CC1999">
      <w:pPr>
        <w:pStyle w:val="LDNote"/>
        <w:ind w:left="1191"/>
      </w:pPr>
      <w:r w:rsidRPr="00BC5DA7">
        <w:rPr>
          <w:i/>
          <w:iCs/>
        </w:rPr>
        <w:t>Note </w:t>
      </w:r>
      <w:r w:rsidRPr="00BC5DA7">
        <w:t xml:space="preserve">  See also the definition of </w:t>
      </w:r>
      <w:r w:rsidRPr="00BC5DA7">
        <w:rPr>
          <w:b/>
          <w:bCs/>
          <w:i/>
          <w:iCs/>
        </w:rPr>
        <w:t>documented practices and procedures</w:t>
      </w:r>
      <w:r w:rsidRPr="00BC5DA7">
        <w:t xml:space="preserve">. An operator’s initial documented practices and procedures must be approved by CASA. Thereafter, only significant changes to the documented practices and procedures must be approved by CASA. See subparagraphs (b) (i), (iii), (iv) and (v) of the definition of </w:t>
      </w:r>
      <w:r w:rsidRPr="00BC5DA7">
        <w:rPr>
          <w:b/>
          <w:bCs/>
          <w:i/>
          <w:iCs/>
        </w:rPr>
        <w:t>significant change</w:t>
      </w:r>
      <w:r w:rsidRPr="00BC5DA7">
        <w:t>.</w:t>
      </w:r>
    </w:p>
    <w:p w14:paraId="3EDEC11D" w14:textId="77777777" w:rsidR="00176DCE" w:rsidRPr="00BC5DA7" w:rsidRDefault="00176DCE" w:rsidP="00176DCE">
      <w:pPr>
        <w:pStyle w:val="LDP1a"/>
      </w:pPr>
      <w:r w:rsidRPr="00BC5DA7">
        <w:t>(d)</w:t>
      </w:r>
      <w:r w:rsidRPr="00BC5DA7">
        <w:tab/>
        <w:t xml:space="preserve">a copy of the </w:t>
      </w:r>
      <w:r w:rsidR="001D54AE" w:rsidRPr="00BC5DA7">
        <w:t>d</w:t>
      </w:r>
      <w:r w:rsidR="001D54AE" w:rsidRPr="00BC5DA7">
        <w:rPr>
          <w:lang w:eastAsia="en-AU"/>
        </w:rPr>
        <w:t>ocumented practices and procedures</w:t>
      </w:r>
      <w:r w:rsidRPr="00BC5DA7">
        <w:t xml:space="preserve"> must:</w:t>
      </w:r>
    </w:p>
    <w:p w14:paraId="02A35E5D" w14:textId="77777777" w:rsidR="0000201D" w:rsidRPr="00BC5DA7" w:rsidRDefault="00176DCE" w:rsidP="00CF2B09">
      <w:pPr>
        <w:pStyle w:val="LDP2i"/>
        <w:ind w:left="1559" w:hanging="1105"/>
        <w:rPr>
          <w:lang w:eastAsia="en-AU"/>
        </w:rPr>
      </w:pPr>
      <w:r w:rsidRPr="00BC5DA7">
        <w:rPr>
          <w:lang w:eastAsia="en-AU"/>
        </w:rPr>
        <w:tab/>
        <w:t>(i)</w:t>
      </w:r>
      <w:r w:rsidRPr="00BC5DA7">
        <w:rPr>
          <w:lang w:eastAsia="en-AU"/>
        </w:rPr>
        <w:tab/>
        <w:t>be given to the operator’s remote pilots</w:t>
      </w:r>
      <w:r w:rsidR="0000201D" w:rsidRPr="00BC5DA7">
        <w:rPr>
          <w:lang w:eastAsia="en-AU"/>
        </w:rPr>
        <w:t>; and</w:t>
      </w:r>
    </w:p>
    <w:p w14:paraId="5067CDAE" w14:textId="77777777" w:rsidR="00176DCE" w:rsidRPr="00BC5DA7" w:rsidRDefault="0000201D" w:rsidP="00CF2B09">
      <w:pPr>
        <w:pStyle w:val="LDP2i"/>
        <w:ind w:left="1559" w:hanging="1105"/>
        <w:rPr>
          <w:lang w:eastAsia="en-AU"/>
        </w:rPr>
      </w:pPr>
      <w:r w:rsidRPr="00BC5DA7">
        <w:rPr>
          <w:lang w:eastAsia="en-AU"/>
        </w:rPr>
        <w:tab/>
        <w:t>(ii)</w:t>
      </w:r>
      <w:r w:rsidRPr="00BC5DA7">
        <w:rPr>
          <w:lang w:eastAsia="en-AU"/>
        </w:rPr>
        <w:tab/>
        <w:t xml:space="preserve">be given to </w:t>
      </w:r>
      <w:r w:rsidR="00DA2620" w:rsidRPr="00BC5DA7">
        <w:rPr>
          <w:lang w:eastAsia="en-AU"/>
        </w:rPr>
        <w:t xml:space="preserve">each member of the </w:t>
      </w:r>
      <w:r w:rsidR="00176DCE" w:rsidRPr="00BC5DA7">
        <w:rPr>
          <w:lang w:eastAsia="en-AU"/>
        </w:rPr>
        <w:t>operations personnel</w:t>
      </w:r>
      <w:r w:rsidR="00DA2620" w:rsidRPr="00BC5DA7">
        <w:rPr>
          <w:lang w:eastAsia="en-AU"/>
        </w:rPr>
        <w:t>,</w:t>
      </w:r>
      <w:r w:rsidR="00176DCE" w:rsidRPr="00BC5DA7">
        <w:rPr>
          <w:lang w:eastAsia="en-AU"/>
        </w:rPr>
        <w:t xml:space="preserve"> as the RPA operator considers necessary; and</w:t>
      </w:r>
    </w:p>
    <w:p w14:paraId="394A7962" w14:textId="77777777" w:rsidR="00176DCE" w:rsidRPr="00BC5DA7" w:rsidRDefault="00176DCE" w:rsidP="00CF2B09">
      <w:pPr>
        <w:pStyle w:val="LDP2i"/>
        <w:ind w:left="1559" w:hanging="1105"/>
        <w:rPr>
          <w:lang w:eastAsia="en-AU"/>
        </w:rPr>
      </w:pPr>
      <w:r w:rsidRPr="00BC5DA7">
        <w:rPr>
          <w:lang w:eastAsia="en-AU"/>
        </w:rPr>
        <w:tab/>
        <w:t>(ii</w:t>
      </w:r>
      <w:r w:rsidR="0000201D" w:rsidRPr="00BC5DA7">
        <w:rPr>
          <w:lang w:eastAsia="en-AU"/>
        </w:rPr>
        <w:t>i</w:t>
      </w:r>
      <w:r w:rsidRPr="00BC5DA7">
        <w:rPr>
          <w:lang w:eastAsia="en-AU"/>
        </w:rPr>
        <w:t>)</w:t>
      </w:r>
      <w:r w:rsidRPr="00BC5DA7">
        <w:rPr>
          <w:lang w:eastAsia="en-AU"/>
        </w:rPr>
        <w:tab/>
        <w:t>be given to CASA; and</w:t>
      </w:r>
    </w:p>
    <w:p w14:paraId="791F8807" w14:textId="77777777" w:rsidR="00176DCE" w:rsidRPr="00BC5DA7" w:rsidRDefault="00176DCE" w:rsidP="00CF2B09">
      <w:pPr>
        <w:pStyle w:val="LDP2i"/>
        <w:ind w:left="1559" w:hanging="1105"/>
        <w:rPr>
          <w:lang w:eastAsia="en-AU"/>
        </w:rPr>
      </w:pPr>
      <w:r w:rsidRPr="00BC5DA7">
        <w:rPr>
          <w:lang w:eastAsia="en-AU"/>
        </w:rPr>
        <w:tab/>
        <w:t>(i</w:t>
      </w:r>
      <w:r w:rsidR="0000201D" w:rsidRPr="00BC5DA7">
        <w:rPr>
          <w:lang w:eastAsia="en-AU"/>
        </w:rPr>
        <w:t>v</w:t>
      </w:r>
      <w:r w:rsidRPr="00BC5DA7">
        <w:rPr>
          <w:lang w:eastAsia="en-AU"/>
        </w:rPr>
        <w:t>)</w:t>
      </w:r>
      <w:r w:rsidRPr="00BC5DA7">
        <w:rPr>
          <w:lang w:eastAsia="en-AU"/>
        </w:rPr>
        <w:tab/>
        <w:t>be accessible for use by all operations personnel of the RPA operator who have not been given a copy;</w:t>
      </w:r>
    </w:p>
    <w:p w14:paraId="49B2762B" w14:textId="6F48F148" w:rsidR="00176DCE" w:rsidRPr="00BC5DA7" w:rsidRDefault="00176DCE" w:rsidP="00176DCE">
      <w:pPr>
        <w:pStyle w:val="LDP1a"/>
      </w:pPr>
      <w:r w:rsidRPr="00BC5DA7">
        <w:t>(e)</w:t>
      </w:r>
      <w:r w:rsidRPr="00BC5DA7">
        <w:tab/>
        <w:t xml:space="preserve">a copy of any approved amendments to the </w:t>
      </w:r>
      <w:r w:rsidR="001D54AE" w:rsidRPr="00BC5DA7">
        <w:t>d</w:t>
      </w:r>
      <w:r w:rsidR="001D54AE" w:rsidRPr="00BC5DA7">
        <w:rPr>
          <w:lang w:eastAsia="en-AU"/>
        </w:rPr>
        <w:t xml:space="preserve">ocumented practices and procedures </w:t>
      </w:r>
      <w:r w:rsidRPr="00BC5DA7">
        <w:t>must be forwarded, or made accessible (as the case requires)</w:t>
      </w:r>
      <w:r w:rsidR="007E32A3" w:rsidRPr="00BC5DA7">
        <w:t>,</w:t>
      </w:r>
      <w:r w:rsidRPr="00BC5DA7">
        <w:t xml:space="preserve"> </w:t>
      </w:r>
      <w:r w:rsidR="00DA2620" w:rsidRPr="00BC5DA7">
        <w:t xml:space="preserve">to </w:t>
      </w:r>
      <w:r w:rsidRPr="00BC5DA7">
        <w:t>the persons mentioned in paragraph (d);</w:t>
      </w:r>
    </w:p>
    <w:p w14:paraId="5E6C32C0" w14:textId="09306B70" w:rsidR="00176DCE" w:rsidRPr="00BC5DA7" w:rsidRDefault="00176DCE" w:rsidP="00176DCE">
      <w:pPr>
        <w:pStyle w:val="LDP1a"/>
      </w:pPr>
      <w:r w:rsidRPr="00BC5DA7">
        <w:t>(f)</w:t>
      </w:r>
      <w:r w:rsidRPr="00BC5DA7">
        <w:tab/>
        <w:t xml:space="preserve">the </w:t>
      </w:r>
      <w:r w:rsidR="001D54AE" w:rsidRPr="00BC5DA7">
        <w:t>d</w:t>
      </w:r>
      <w:r w:rsidR="001D54AE" w:rsidRPr="00BC5DA7">
        <w:rPr>
          <w:lang w:eastAsia="en-AU"/>
        </w:rPr>
        <w:t>ocumented practices and procedures</w:t>
      </w:r>
      <w:r w:rsidRPr="00BC5DA7">
        <w:t xml:space="preserve"> must contain a statement that the RPA operator requires each remote pilot and </w:t>
      </w:r>
      <w:r w:rsidR="00DA2620" w:rsidRPr="00BC5DA7">
        <w:t xml:space="preserve">each </w:t>
      </w:r>
      <w:r w:rsidRPr="00BC5DA7">
        <w:t xml:space="preserve">member of the operations </w:t>
      </w:r>
      <w:r w:rsidRPr="00BC5DA7">
        <w:lastRenderedPageBreak/>
        <w:t xml:space="preserve">personnel to comply with the </w:t>
      </w:r>
      <w:r w:rsidR="001D54AE" w:rsidRPr="00BC5DA7">
        <w:t>d</w:t>
      </w:r>
      <w:r w:rsidR="001D54AE" w:rsidRPr="00BC5DA7">
        <w:rPr>
          <w:lang w:eastAsia="en-AU"/>
        </w:rPr>
        <w:t>ocumented practices and procedures</w:t>
      </w:r>
      <w:r w:rsidRPr="00BC5DA7">
        <w:t xml:space="preserve"> insofar as they relate to </w:t>
      </w:r>
      <w:r w:rsidR="00403F21" w:rsidRPr="00BC5DA7">
        <w:t xml:space="preserve">their </w:t>
      </w:r>
      <w:r w:rsidRPr="00BC5DA7">
        <w:t>duties or activities</w:t>
      </w:r>
      <w:r w:rsidR="00A8134E" w:rsidRPr="00BC5DA7">
        <w:t xml:space="preserve"> for the RPA operator</w:t>
      </w:r>
      <w:r w:rsidRPr="00BC5DA7">
        <w:t>.</w:t>
      </w:r>
    </w:p>
    <w:p w14:paraId="77E3D580" w14:textId="4504B528" w:rsidR="00176DCE" w:rsidRPr="00BC5DA7" w:rsidRDefault="00176DCE" w:rsidP="00176DCE">
      <w:pPr>
        <w:pStyle w:val="LDClause"/>
        <w:rPr>
          <w:rFonts w:eastAsia="Calibri"/>
        </w:rPr>
      </w:pPr>
      <w:r w:rsidRPr="00BC5DA7">
        <w:rPr>
          <w:rFonts w:eastAsia="Calibri"/>
        </w:rPr>
        <w:tab/>
      </w:r>
      <w:r w:rsidR="00DA2620" w:rsidRPr="00BC5DA7">
        <w:rPr>
          <w:rFonts w:eastAsia="Calibri"/>
        </w:rPr>
        <w:t>(4)</w:t>
      </w:r>
      <w:r w:rsidRPr="00BC5DA7">
        <w:rPr>
          <w:rFonts w:eastAsia="Calibri"/>
        </w:rPr>
        <w:tab/>
        <w:t>Under this MOS, a helicopter must be in</w:t>
      </w:r>
      <w:r w:rsidR="00DA2620" w:rsidRPr="00BC5DA7">
        <w:rPr>
          <w:rFonts w:eastAsia="Calibri"/>
        </w:rPr>
        <w:t xml:space="preserve"> </w:t>
      </w:r>
      <w:r w:rsidR="007E32A3" w:rsidRPr="00BC5DA7">
        <w:rPr>
          <w:rFonts w:eastAsia="Calibri"/>
        </w:rPr>
        <w:t>1</w:t>
      </w:r>
      <w:r w:rsidR="00DA2620" w:rsidRPr="00BC5DA7">
        <w:rPr>
          <w:rFonts w:eastAsia="Calibri"/>
        </w:rPr>
        <w:t xml:space="preserve"> of the following</w:t>
      </w:r>
      <w:r w:rsidR="00A8134E" w:rsidRPr="00BC5DA7">
        <w:rPr>
          <w:rFonts w:eastAsia="Calibri"/>
        </w:rPr>
        <w:t xml:space="preserve"> categories</w:t>
      </w:r>
      <w:r w:rsidRPr="00BC5DA7">
        <w:rPr>
          <w:rFonts w:eastAsia="Calibri"/>
        </w:rPr>
        <w:t>:</w:t>
      </w:r>
    </w:p>
    <w:p w14:paraId="7A8282F6" w14:textId="77777777" w:rsidR="00176DCE" w:rsidRPr="00BC5DA7" w:rsidRDefault="00176DCE" w:rsidP="00176DCE">
      <w:pPr>
        <w:pStyle w:val="LDP1a"/>
        <w:rPr>
          <w:rFonts w:eastAsia="Calibri"/>
        </w:rPr>
      </w:pPr>
      <w:r w:rsidRPr="00BC5DA7">
        <w:rPr>
          <w:rFonts w:eastAsia="Calibri"/>
        </w:rPr>
        <w:t>(a)</w:t>
      </w:r>
      <w:r w:rsidRPr="00BC5DA7">
        <w:rPr>
          <w:rFonts w:eastAsia="Calibri"/>
        </w:rPr>
        <w:tab/>
        <w:t>helicopter (single rotor class)</w:t>
      </w:r>
      <w:r w:rsidR="00D64BA9" w:rsidRPr="00BC5DA7">
        <w:rPr>
          <w:rFonts w:eastAsia="Calibri"/>
        </w:rPr>
        <w:t xml:space="preserve"> category</w:t>
      </w:r>
      <w:r w:rsidRPr="00BC5DA7">
        <w:rPr>
          <w:rFonts w:eastAsia="Calibri"/>
        </w:rPr>
        <w:t xml:space="preserve">; </w:t>
      </w:r>
    </w:p>
    <w:p w14:paraId="7BE7141F" w14:textId="77777777" w:rsidR="00176DCE" w:rsidRPr="00BC5DA7" w:rsidRDefault="00176DCE" w:rsidP="00176DCE">
      <w:pPr>
        <w:pStyle w:val="LDP1a"/>
        <w:rPr>
          <w:rFonts w:eastAsia="Calibri"/>
        </w:rPr>
      </w:pPr>
      <w:r w:rsidRPr="00BC5DA7">
        <w:rPr>
          <w:rFonts w:eastAsia="Calibri"/>
        </w:rPr>
        <w:t>(b)</w:t>
      </w:r>
      <w:r w:rsidRPr="00BC5DA7">
        <w:rPr>
          <w:rFonts w:eastAsia="Calibri"/>
        </w:rPr>
        <w:tab/>
        <w:t>helicopter (multirotor class)</w:t>
      </w:r>
      <w:r w:rsidR="00D64BA9" w:rsidRPr="00BC5DA7">
        <w:rPr>
          <w:rFonts w:eastAsia="Calibri"/>
        </w:rPr>
        <w:t xml:space="preserve"> category</w:t>
      </w:r>
      <w:r w:rsidRPr="00BC5DA7">
        <w:rPr>
          <w:rFonts w:eastAsia="Calibri"/>
        </w:rPr>
        <w:t>.</w:t>
      </w:r>
    </w:p>
    <w:p w14:paraId="54AB8AEF" w14:textId="27A3BCB0" w:rsidR="00A222B7" w:rsidRPr="00BC5DA7" w:rsidRDefault="00A222B7" w:rsidP="00A222B7">
      <w:pPr>
        <w:pStyle w:val="LDClauseHeading"/>
      </w:pPr>
      <w:bookmarkStart w:id="16" w:name="_Toc153542299"/>
      <w:r w:rsidRPr="00BC5DA7">
        <w:rPr>
          <w:rFonts w:cs="Arial"/>
          <w:noProof/>
        </w:rPr>
        <w:t>1.0</w:t>
      </w:r>
      <w:r w:rsidR="00C53B68" w:rsidRPr="00BC5DA7">
        <w:rPr>
          <w:rFonts w:cs="Arial"/>
          <w:noProof/>
        </w:rPr>
        <w:t>5</w:t>
      </w:r>
      <w:r w:rsidRPr="00BC5DA7">
        <w:tab/>
        <w:t>References to documents</w:t>
      </w:r>
      <w:bookmarkEnd w:id="16"/>
    </w:p>
    <w:p w14:paraId="53FDD8F3" w14:textId="60A6A4C2" w:rsidR="00BB4776" w:rsidRPr="00BC5DA7" w:rsidRDefault="00A222B7" w:rsidP="00A222B7">
      <w:pPr>
        <w:pStyle w:val="LDClause"/>
      </w:pPr>
      <w:r w:rsidRPr="00BC5DA7">
        <w:tab/>
        <w:t>(1)</w:t>
      </w:r>
      <w:r w:rsidRPr="00BC5DA7">
        <w:tab/>
        <w:t>In this MOS, unless the contrary intention appears, a reference to a document that is applied, adopted or incorporated (however described) is a reference to the document as it exists from time to time.</w:t>
      </w:r>
    </w:p>
    <w:p w14:paraId="4C78D238" w14:textId="77777777" w:rsidR="00A222B7" w:rsidRPr="00BC5DA7" w:rsidRDefault="00A222B7" w:rsidP="00A222B7">
      <w:pPr>
        <w:pStyle w:val="LDClause"/>
      </w:pPr>
      <w:r w:rsidRPr="00BC5DA7">
        <w:tab/>
        <w:t>(2)</w:t>
      </w:r>
      <w:r w:rsidRPr="00BC5DA7">
        <w:tab/>
        <w:t>In this MOS, a reference to any legislative instrument is a reference to the instrument as in force from time to time.</w:t>
      </w:r>
    </w:p>
    <w:p w14:paraId="5225966B" w14:textId="1A84AC43" w:rsidR="001C1C88" w:rsidRPr="00BC5DA7" w:rsidRDefault="001C1C88" w:rsidP="001C1C88">
      <w:pPr>
        <w:pStyle w:val="LDClauseHeading"/>
      </w:pPr>
      <w:bookmarkStart w:id="17" w:name="_Toc153542300"/>
      <w:r w:rsidRPr="00BC5DA7">
        <w:t>1.0</w:t>
      </w:r>
      <w:r w:rsidR="00C53B68" w:rsidRPr="00BC5DA7">
        <w:t>6</w:t>
      </w:r>
      <w:r w:rsidRPr="00BC5DA7">
        <w:tab/>
        <w:t>Abbreviations</w:t>
      </w:r>
      <w:bookmarkEnd w:id="17"/>
    </w:p>
    <w:p w14:paraId="07086C2E" w14:textId="04D03DD7" w:rsidR="001C1C88" w:rsidRPr="00BC5DA7" w:rsidRDefault="001C1C88" w:rsidP="001C1C88">
      <w:pPr>
        <w:pStyle w:val="LDClause"/>
        <w:rPr>
          <w:color w:val="000000"/>
          <w:lang w:eastAsia="en-AU"/>
        </w:rPr>
      </w:pPr>
      <w:r w:rsidRPr="00BC5DA7">
        <w:rPr>
          <w:color w:val="000000"/>
          <w:lang w:eastAsia="en-AU"/>
        </w:rPr>
        <w:tab/>
        <w:t>(1)</w:t>
      </w:r>
      <w:r w:rsidRPr="00BC5DA7">
        <w:rPr>
          <w:color w:val="000000"/>
          <w:lang w:eastAsia="en-AU"/>
        </w:rPr>
        <w:tab/>
        <w:t xml:space="preserve">In this MOS, unless </w:t>
      </w:r>
      <w:r w:rsidR="00C53B68" w:rsidRPr="00BC5DA7">
        <w:rPr>
          <w:color w:val="000000"/>
          <w:lang w:eastAsia="en-AU"/>
        </w:rPr>
        <w:t>a</w:t>
      </w:r>
      <w:r w:rsidRPr="00BC5DA7">
        <w:rPr>
          <w:color w:val="000000"/>
          <w:lang w:eastAsia="en-AU"/>
        </w:rPr>
        <w:t xml:space="preserve"> contrary intention appears, an</w:t>
      </w:r>
      <w:r w:rsidR="00FB70C8" w:rsidRPr="00BC5DA7">
        <w:rPr>
          <w:color w:val="000000"/>
          <w:lang w:eastAsia="en-AU"/>
        </w:rPr>
        <w:t xml:space="preserve"> acronym or</w:t>
      </w:r>
      <w:r w:rsidRPr="00BC5DA7">
        <w:rPr>
          <w:color w:val="000000"/>
          <w:lang w:eastAsia="en-AU"/>
        </w:rPr>
        <w:t xml:space="preserve"> abbreviation</w:t>
      </w:r>
      <w:r w:rsidR="00B25BE3" w:rsidRPr="00BC5DA7">
        <w:rPr>
          <w:color w:val="000000"/>
          <w:lang w:eastAsia="en-AU"/>
        </w:rPr>
        <w:t xml:space="preserve"> mentioned in Schedule 1</w:t>
      </w:r>
      <w:r w:rsidRPr="00BC5DA7">
        <w:rPr>
          <w:color w:val="000000"/>
          <w:lang w:eastAsia="en-AU"/>
        </w:rPr>
        <w:t xml:space="preserve"> has the meaning given to it </w:t>
      </w:r>
      <w:r w:rsidR="00B25BE3" w:rsidRPr="00BC5DA7">
        <w:rPr>
          <w:color w:val="000000"/>
          <w:lang w:eastAsia="en-AU"/>
        </w:rPr>
        <w:t>by</w:t>
      </w:r>
      <w:r w:rsidRPr="00BC5DA7">
        <w:rPr>
          <w:color w:val="000000"/>
          <w:lang w:eastAsia="en-AU"/>
        </w:rPr>
        <w:t xml:space="preserve"> Schedule 1.</w:t>
      </w:r>
    </w:p>
    <w:p w14:paraId="692AC400" w14:textId="43E11960" w:rsidR="00FB70C8" w:rsidRPr="00BC5DA7" w:rsidRDefault="001C1C88" w:rsidP="001C1C88">
      <w:pPr>
        <w:pStyle w:val="LDClause"/>
        <w:rPr>
          <w:color w:val="000000"/>
          <w:lang w:eastAsia="en-AU"/>
        </w:rPr>
      </w:pPr>
      <w:r w:rsidRPr="00BC5DA7">
        <w:rPr>
          <w:color w:val="000000"/>
          <w:lang w:eastAsia="en-AU"/>
        </w:rPr>
        <w:tab/>
        <w:t>(2)</w:t>
      </w:r>
      <w:r w:rsidRPr="00BC5DA7">
        <w:rPr>
          <w:color w:val="000000"/>
          <w:lang w:eastAsia="en-AU"/>
        </w:rPr>
        <w:tab/>
        <w:t xml:space="preserve">Unless </w:t>
      </w:r>
      <w:r w:rsidR="00C53B68" w:rsidRPr="00BC5DA7">
        <w:rPr>
          <w:color w:val="000000"/>
          <w:lang w:eastAsia="en-AU"/>
        </w:rPr>
        <w:t>a</w:t>
      </w:r>
      <w:r w:rsidRPr="00BC5DA7">
        <w:rPr>
          <w:color w:val="000000"/>
          <w:lang w:eastAsia="en-AU"/>
        </w:rPr>
        <w:t xml:space="preserve"> contrary intention appears, if </w:t>
      </w:r>
      <w:r w:rsidR="00FB70C8" w:rsidRPr="00BC5DA7">
        <w:rPr>
          <w:color w:val="000000"/>
          <w:lang w:eastAsia="en-AU"/>
        </w:rPr>
        <w:t xml:space="preserve">an acronym or </w:t>
      </w:r>
      <w:r w:rsidRPr="00BC5DA7">
        <w:rPr>
          <w:color w:val="000000"/>
          <w:lang w:eastAsia="en-AU"/>
        </w:rPr>
        <w:t>abbreviation used in this MOS is not given a meaning under Schedule 1, the</w:t>
      </w:r>
      <w:r w:rsidR="00FB70C8" w:rsidRPr="00BC5DA7">
        <w:rPr>
          <w:color w:val="000000"/>
          <w:lang w:eastAsia="en-AU"/>
        </w:rPr>
        <w:t xml:space="preserve"> acronym or</w:t>
      </w:r>
      <w:r w:rsidRPr="00BC5DA7">
        <w:rPr>
          <w:color w:val="000000"/>
          <w:lang w:eastAsia="en-AU"/>
        </w:rPr>
        <w:t xml:space="preserve"> abbreviation has the meaning that is given to it by</w:t>
      </w:r>
      <w:r w:rsidR="00FB70C8" w:rsidRPr="00BC5DA7">
        <w:rPr>
          <w:color w:val="000000"/>
          <w:lang w:eastAsia="en-AU"/>
        </w:rPr>
        <w:t>:</w:t>
      </w:r>
    </w:p>
    <w:p w14:paraId="28AE230C" w14:textId="4143AF84" w:rsidR="00FB70C8" w:rsidRPr="00BC5DA7" w:rsidRDefault="00FB70C8" w:rsidP="00FB70C8">
      <w:pPr>
        <w:pStyle w:val="LDP1a"/>
        <w:rPr>
          <w:lang w:eastAsia="en-AU"/>
        </w:rPr>
      </w:pPr>
      <w:r w:rsidRPr="00BC5DA7">
        <w:rPr>
          <w:lang w:eastAsia="en-AU"/>
        </w:rPr>
        <w:t>(a)</w:t>
      </w:r>
      <w:r w:rsidRPr="00BC5DA7">
        <w:rPr>
          <w:lang w:eastAsia="en-AU"/>
        </w:rPr>
        <w:tab/>
      </w:r>
      <w:r w:rsidR="00642638" w:rsidRPr="00BC5DA7">
        <w:t xml:space="preserve">the </w:t>
      </w:r>
      <w:r w:rsidR="00642638" w:rsidRPr="00BC5DA7">
        <w:rPr>
          <w:i/>
          <w:iCs/>
        </w:rPr>
        <w:t xml:space="preserve">Civil Aviation Act 1988 </w:t>
      </w:r>
      <w:r w:rsidR="00642638" w:rsidRPr="00BC5DA7">
        <w:t>or the regulations; or</w:t>
      </w:r>
    </w:p>
    <w:p w14:paraId="3B833E2E" w14:textId="6EF201B7" w:rsidR="001C1C88" w:rsidRPr="00BC5DA7" w:rsidRDefault="00FB70C8" w:rsidP="00FB70C8">
      <w:pPr>
        <w:pStyle w:val="LDP1a"/>
        <w:rPr>
          <w:lang w:eastAsia="en-AU"/>
        </w:rPr>
      </w:pPr>
      <w:r w:rsidRPr="00BC5DA7">
        <w:rPr>
          <w:lang w:eastAsia="en-AU"/>
        </w:rPr>
        <w:t>(b)</w:t>
      </w:r>
      <w:r w:rsidRPr="00BC5DA7">
        <w:rPr>
          <w:lang w:eastAsia="en-AU"/>
        </w:rPr>
        <w:tab/>
        <w:t xml:space="preserve">if paragraph (a) does not apply — the </w:t>
      </w:r>
      <w:r w:rsidR="001C1C88" w:rsidRPr="00BC5DA7">
        <w:rPr>
          <w:lang w:eastAsia="en-AU"/>
        </w:rPr>
        <w:t xml:space="preserve">prevalent usage, custom and practice of the </w:t>
      </w:r>
      <w:r w:rsidR="009240F7" w:rsidRPr="00BC5DA7">
        <w:rPr>
          <w:lang w:eastAsia="en-AU"/>
        </w:rPr>
        <w:t xml:space="preserve">unmanned </w:t>
      </w:r>
      <w:r w:rsidR="001C1C88" w:rsidRPr="00BC5DA7">
        <w:rPr>
          <w:lang w:eastAsia="en-AU"/>
        </w:rPr>
        <w:t>aviation industry.</w:t>
      </w:r>
    </w:p>
    <w:p w14:paraId="34F534BE" w14:textId="5538BF57" w:rsidR="00E949BA" w:rsidRPr="00BC5DA7" w:rsidRDefault="001C1C88" w:rsidP="00CB0438">
      <w:pPr>
        <w:pStyle w:val="LDClause"/>
        <w:rPr>
          <w:color w:val="000000"/>
          <w:lang w:eastAsia="en-AU"/>
        </w:rPr>
      </w:pPr>
      <w:r w:rsidRPr="00BC5DA7">
        <w:rPr>
          <w:color w:val="000000"/>
          <w:lang w:eastAsia="en-AU"/>
        </w:rPr>
        <w:tab/>
        <w:t>(3)</w:t>
      </w:r>
      <w:r w:rsidRPr="00BC5DA7">
        <w:rPr>
          <w:color w:val="000000"/>
          <w:lang w:eastAsia="en-AU"/>
        </w:rPr>
        <w:tab/>
        <w:t>To avoid doubt, in this MOS</w:t>
      </w:r>
      <w:r w:rsidR="009240F7" w:rsidRPr="00BC5DA7">
        <w:rPr>
          <w:color w:val="000000"/>
          <w:lang w:eastAsia="en-AU"/>
        </w:rPr>
        <w:t>,</w:t>
      </w:r>
      <w:r w:rsidRPr="00BC5DA7">
        <w:rPr>
          <w:color w:val="000000"/>
          <w:lang w:eastAsia="en-AU"/>
        </w:rPr>
        <w:t xml:space="preserve"> neither a unit code nor an examination code is </w:t>
      </w:r>
      <w:r w:rsidR="00DA2620" w:rsidRPr="00BC5DA7">
        <w:rPr>
          <w:color w:val="000000"/>
          <w:lang w:eastAsia="en-AU"/>
        </w:rPr>
        <w:t>an acronym or abbreviation</w:t>
      </w:r>
      <w:r w:rsidRPr="00BC5DA7">
        <w:rPr>
          <w:color w:val="000000"/>
          <w:lang w:eastAsia="en-AU"/>
        </w:rPr>
        <w:t xml:space="preserve"> within the meaning of </w:t>
      </w:r>
      <w:r w:rsidR="00DA2620" w:rsidRPr="00BC5DA7">
        <w:rPr>
          <w:color w:val="000000"/>
          <w:lang w:eastAsia="en-AU"/>
        </w:rPr>
        <w:t xml:space="preserve">this </w:t>
      </w:r>
      <w:r w:rsidRPr="00BC5DA7">
        <w:rPr>
          <w:color w:val="000000"/>
          <w:lang w:eastAsia="en-AU"/>
        </w:rPr>
        <w:t>section.</w:t>
      </w:r>
    </w:p>
    <w:p w14:paraId="3DF5222F" w14:textId="2D976186" w:rsidR="007560F5" w:rsidRPr="00BC5DA7" w:rsidRDefault="007560F5" w:rsidP="00642638">
      <w:pPr>
        <w:pStyle w:val="LDClauseHeading"/>
      </w:pPr>
      <w:bookmarkStart w:id="18" w:name="_Toc488151942"/>
      <w:bookmarkStart w:id="19" w:name="_Toc488154720"/>
      <w:bookmarkStart w:id="20" w:name="_Toc488155927"/>
      <w:bookmarkStart w:id="21" w:name="_Toc488156531"/>
      <w:bookmarkStart w:id="22" w:name="_Toc153542301"/>
      <w:r w:rsidRPr="00BC5DA7">
        <w:rPr>
          <w:rFonts w:cs="Arial"/>
          <w:noProof/>
        </w:rPr>
        <w:t>1.0</w:t>
      </w:r>
      <w:r w:rsidR="009240F7" w:rsidRPr="00BC5DA7">
        <w:rPr>
          <w:rFonts w:cs="Arial"/>
          <w:noProof/>
        </w:rPr>
        <w:t>7</w:t>
      </w:r>
      <w:r w:rsidRPr="00BC5DA7">
        <w:tab/>
        <w:t>Tables, Figures and Notes</w:t>
      </w:r>
      <w:bookmarkEnd w:id="18"/>
      <w:bookmarkEnd w:id="19"/>
      <w:bookmarkEnd w:id="20"/>
      <w:bookmarkEnd w:id="21"/>
      <w:bookmarkEnd w:id="22"/>
    </w:p>
    <w:p w14:paraId="002D31A8" w14:textId="77777777" w:rsidR="007560F5" w:rsidRPr="00BC5DA7" w:rsidRDefault="007560F5" w:rsidP="00642638">
      <w:pPr>
        <w:pStyle w:val="LDClause"/>
        <w:keepNext/>
      </w:pPr>
      <w:r w:rsidRPr="00BC5DA7">
        <w:rPr>
          <w:b/>
        </w:rPr>
        <w:tab/>
      </w:r>
      <w:r w:rsidRPr="00BC5DA7">
        <w:rPr>
          <w:b/>
        </w:rPr>
        <w:tab/>
      </w:r>
      <w:r w:rsidRPr="00BC5DA7">
        <w:t>In this instrument:</w:t>
      </w:r>
    </w:p>
    <w:p w14:paraId="60D69F92" w14:textId="77777777" w:rsidR="007560F5" w:rsidRPr="00BC5DA7" w:rsidRDefault="007560F5" w:rsidP="007560F5">
      <w:pPr>
        <w:pStyle w:val="LDP1a"/>
      </w:pPr>
      <w:r w:rsidRPr="00BC5DA7">
        <w:t>(a)</w:t>
      </w:r>
      <w:r w:rsidRPr="00BC5DA7">
        <w:tab/>
        <w:t xml:space="preserve">if a numbered Figure in the form of a drawing, diagram or similar representation is expressed as </w:t>
      </w:r>
      <w:r w:rsidRPr="00BC5DA7">
        <w:rPr>
          <w:b/>
          <w:i/>
        </w:rPr>
        <w:t>illustrating matters</w:t>
      </w:r>
      <w:r w:rsidRPr="00BC5DA7">
        <w:t>, it is guidance that is to be taken into account in interpreting the provision which refers to the Figure; and</w:t>
      </w:r>
    </w:p>
    <w:p w14:paraId="24B47DF5" w14:textId="77777777" w:rsidR="007560F5" w:rsidRPr="00BC5DA7" w:rsidRDefault="007560F5" w:rsidP="007560F5">
      <w:pPr>
        <w:pStyle w:val="LDP1a"/>
      </w:pPr>
      <w:r w:rsidRPr="00BC5DA7">
        <w:t>(b)</w:t>
      </w:r>
      <w:r w:rsidRPr="00BC5DA7">
        <w:tab/>
        <w:t xml:space="preserve">if a numbered Figure in the form of a drawing, diagram or similar representation is expressed as </w:t>
      </w:r>
      <w:r w:rsidRPr="00BC5DA7">
        <w:rPr>
          <w:b/>
          <w:i/>
        </w:rPr>
        <w:t>showing matters</w:t>
      </w:r>
      <w:r w:rsidRPr="00BC5DA7">
        <w:t>, it is to be read with, and may supplement, the information in the provision which refers to the Figure; and</w:t>
      </w:r>
    </w:p>
    <w:p w14:paraId="3B50E0AB" w14:textId="77777777" w:rsidR="007560F5" w:rsidRPr="00BC5DA7" w:rsidRDefault="007560F5" w:rsidP="007560F5">
      <w:pPr>
        <w:pStyle w:val="LDP1a"/>
      </w:pPr>
      <w:r w:rsidRPr="00BC5DA7">
        <w:t>(</w:t>
      </w:r>
      <w:r w:rsidR="00E42AFB" w:rsidRPr="00BC5DA7">
        <w:t>c</w:t>
      </w:r>
      <w:r w:rsidRPr="00BC5DA7">
        <w:t>)</w:t>
      </w:r>
      <w:r w:rsidRPr="00BC5DA7">
        <w:tab/>
        <w:t>a Note provides information and does not contain standards unless the contrary intention is expressed in a provision for the Note.</w:t>
      </w:r>
    </w:p>
    <w:p w14:paraId="28C7D099" w14:textId="14370629" w:rsidR="00A222B7" w:rsidRPr="00BC5DA7" w:rsidRDefault="007560F5" w:rsidP="007560F5">
      <w:pPr>
        <w:pStyle w:val="LDNote"/>
      </w:pPr>
      <w:r w:rsidRPr="00BC5DA7">
        <w:rPr>
          <w:i/>
        </w:rPr>
        <w:t>Note</w:t>
      </w:r>
      <w:r w:rsidRPr="00BC5DA7">
        <w:t xml:space="preserve">   Figures </w:t>
      </w:r>
      <w:r w:rsidR="00426B36" w:rsidRPr="00BC5DA7">
        <w:t xml:space="preserve">and Tables (other than those in Schedules) </w:t>
      </w:r>
      <w:r w:rsidRPr="00BC5DA7">
        <w:t>are not numbered sequentially. For ease of reference, they are numbered by reference to the section or subsection which first refers to the Figure</w:t>
      </w:r>
      <w:r w:rsidR="00F63249" w:rsidRPr="00BC5DA7">
        <w:t xml:space="preserve"> or Table</w:t>
      </w:r>
      <w:r w:rsidRPr="00BC5DA7">
        <w:t>.</w:t>
      </w:r>
    </w:p>
    <w:p w14:paraId="149A3435" w14:textId="51FFC110" w:rsidR="00A222B7" w:rsidRPr="00BC5DA7" w:rsidRDefault="00A222B7" w:rsidP="00477D93">
      <w:pPr>
        <w:pStyle w:val="LDClauseHeading"/>
      </w:pPr>
      <w:bookmarkStart w:id="23" w:name="_Toc153542302"/>
      <w:r w:rsidRPr="00BC5DA7">
        <w:rPr>
          <w:rFonts w:cs="Arial"/>
          <w:noProof/>
        </w:rPr>
        <w:t>1.0</w:t>
      </w:r>
      <w:r w:rsidR="00865DA1" w:rsidRPr="00BC5DA7">
        <w:rPr>
          <w:rFonts w:cs="Arial"/>
          <w:noProof/>
        </w:rPr>
        <w:t>8</w:t>
      </w:r>
      <w:r w:rsidRPr="00BC5DA7">
        <w:tab/>
        <w:t>Table of Contents</w:t>
      </w:r>
      <w:bookmarkEnd w:id="23"/>
    </w:p>
    <w:p w14:paraId="7AD198B0" w14:textId="77777777" w:rsidR="00A222B7" w:rsidRPr="00BC5DA7" w:rsidRDefault="00A222B7" w:rsidP="00477D93">
      <w:pPr>
        <w:pStyle w:val="LDClause"/>
        <w:keepNext/>
      </w:pPr>
      <w:r w:rsidRPr="00BC5DA7">
        <w:tab/>
      </w:r>
      <w:r w:rsidRPr="00BC5DA7">
        <w:tab/>
        <w:t xml:space="preserve">The Table of Contents </w:t>
      </w:r>
      <w:r w:rsidR="006F1915" w:rsidRPr="00BC5DA7">
        <w:t>for</w:t>
      </w:r>
      <w:r w:rsidRPr="00BC5DA7">
        <w:t xml:space="preserve"> this MOS:</w:t>
      </w:r>
    </w:p>
    <w:p w14:paraId="55DB840F" w14:textId="77777777" w:rsidR="00A222B7" w:rsidRPr="00BC5DA7" w:rsidRDefault="00A222B7" w:rsidP="00A222B7">
      <w:pPr>
        <w:pStyle w:val="LDP1a"/>
      </w:pPr>
      <w:r w:rsidRPr="00BC5DA7">
        <w:t>(a)</w:t>
      </w:r>
      <w:r w:rsidRPr="00BC5DA7">
        <w:tab/>
        <w:t>is not part of this MOS; and</w:t>
      </w:r>
    </w:p>
    <w:p w14:paraId="6166117C" w14:textId="77777777" w:rsidR="00A222B7" w:rsidRPr="00BC5DA7" w:rsidRDefault="00A222B7" w:rsidP="00A222B7">
      <w:pPr>
        <w:pStyle w:val="LDP1a"/>
      </w:pPr>
      <w:r w:rsidRPr="00BC5DA7">
        <w:t>(b)</w:t>
      </w:r>
      <w:r w:rsidRPr="00BC5DA7">
        <w:tab/>
        <w:t xml:space="preserve">is for guidance only; and </w:t>
      </w:r>
    </w:p>
    <w:p w14:paraId="23B99A51" w14:textId="77777777" w:rsidR="00A222B7" w:rsidRPr="00BC5DA7" w:rsidRDefault="00A222B7" w:rsidP="00A222B7">
      <w:pPr>
        <w:pStyle w:val="LDP1a"/>
      </w:pPr>
      <w:r w:rsidRPr="00BC5DA7">
        <w:t>(c)</w:t>
      </w:r>
      <w:r w:rsidRPr="00BC5DA7">
        <w:tab/>
        <w:t>may be modified or edited in any published version of this MOS.</w:t>
      </w:r>
    </w:p>
    <w:p w14:paraId="2261C7DB" w14:textId="2E09621A" w:rsidR="003D2DC5" w:rsidRPr="00BC5DA7" w:rsidRDefault="00F10DB3" w:rsidP="00521D10">
      <w:pPr>
        <w:pStyle w:val="LDPartheading2"/>
      </w:pPr>
      <w:bookmarkStart w:id="24" w:name="_Toc153542303"/>
      <w:r w:rsidRPr="00BC5DA7">
        <w:lastRenderedPageBreak/>
        <w:t xml:space="preserve">CHAPTER </w:t>
      </w:r>
      <w:r w:rsidR="003D2DC5" w:rsidRPr="00BC5DA7">
        <w:t>2</w:t>
      </w:r>
      <w:r w:rsidR="003D2DC5" w:rsidRPr="00BC5DA7">
        <w:tab/>
      </w:r>
      <w:r w:rsidR="00B26CE5" w:rsidRPr="00BC5DA7">
        <w:t>RePL</w:t>
      </w:r>
      <w:r w:rsidR="003D2DC5" w:rsidRPr="00BC5DA7">
        <w:t xml:space="preserve"> TRAINING COURSE</w:t>
      </w:r>
      <w:bookmarkEnd w:id="24"/>
    </w:p>
    <w:p w14:paraId="1C3CD967" w14:textId="77777777" w:rsidR="003D2DC5" w:rsidRPr="00BC5DA7" w:rsidRDefault="005E63BE" w:rsidP="00521D10">
      <w:pPr>
        <w:pStyle w:val="LDDivisionheading"/>
      </w:pPr>
      <w:bookmarkStart w:id="25" w:name="_Toc153542304"/>
      <w:r w:rsidRPr="00BC5DA7">
        <w:t>Division</w:t>
      </w:r>
      <w:r w:rsidR="003D2DC5" w:rsidRPr="00BC5DA7">
        <w:t xml:space="preserve"> </w:t>
      </w:r>
      <w:r w:rsidR="004055C4" w:rsidRPr="00BC5DA7">
        <w:t>2.</w:t>
      </w:r>
      <w:r w:rsidR="003D2DC5" w:rsidRPr="00BC5DA7">
        <w:t>1</w:t>
      </w:r>
      <w:r w:rsidR="003D2DC5" w:rsidRPr="00BC5DA7">
        <w:tab/>
        <w:t>General</w:t>
      </w:r>
      <w:bookmarkEnd w:id="25"/>
    </w:p>
    <w:p w14:paraId="656D0AC6" w14:textId="77777777" w:rsidR="003D2DC5" w:rsidRPr="00BC5DA7" w:rsidRDefault="003D2DC5" w:rsidP="003D2DC5">
      <w:pPr>
        <w:pStyle w:val="LDClauseHeading"/>
        <w:rPr>
          <w:lang w:eastAsia="en-AU"/>
        </w:rPr>
      </w:pPr>
      <w:bookmarkStart w:id="26" w:name="_Toc153542305"/>
      <w:r w:rsidRPr="00BC5DA7">
        <w:rPr>
          <w:lang w:eastAsia="en-AU"/>
        </w:rPr>
        <w:t>2.01</w:t>
      </w:r>
      <w:r w:rsidRPr="00BC5DA7">
        <w:rPr>
          <w:lang w:eastAsia="en-AU"/>
        </w:rPr>
        <w:tab/>
        <w:t>Purpose</w:t>
      </w:r>
      <w:bookmarkEnd w:id="26"/>
    </w:p>
    <w:p w14:paraId="23433D46" w14:textId="30FC6CAD" w:rsidR="003D2DC5" w:rsidRPr="00BC5DA7" w:rsidRDefault="003D2DC5" w:rsidP="003D2DC5">
      <w:pPr>
        <w:pStyle w:val="LDClause"/>
      </w:pPr>
      <w:r w:rsidRPr="00BC5DA7">
        <w:tab/>
      </w:r>
      <w:r w:rsidRPr="00BC5DA7">
        <w:tab/>
        <w:t xml:space="preserve">For paragraph (b) of the definition of </w:t>
      </w:r>
      <w:r w:rsidR="00B26CE5" w:rsidRPr="00BC5DA7">
        <w:rPr>
          <w:b/>
          <w:i/>
        </w:rPr>
        <w:t>RPL</w:t>
      </w:r>
      <w:r w:rsidRPr="00BC5DA7">
        <w:rPr>
          <w:b/>
          <w:i/>
        </w:rPr>
        <w:t xml:space="preserve"> training course</w:t>
      </w:r>
      <w:r w:rsidRPr="00BC5DA7">
        <w:t xml:space="preserve"> in the CASR Dictionary, this </w:t>
      </w:r>
      <w:r w:rsidR="00347F6A" w:rsidRPr="00BC5DA7">
        <w:t>Chapter</w:t>
      </w:r>
      <w:r w:rsidRPr="00BC5DA7">
        <w:t xml:space="preserve"> prescribes the standards and requirements for the conduct of training in the operation of RPA for the grant of </w:t>
      </w:r>
      <w:r w:rsidR="008E7B8C" w:rsidRPr="00BC5DA7">
        <w:t>a RePL</w:t>
      </w:r>
      <w:r w:rsidRPr="00BC5DA7">
        <w:t>.</w:t>
      </w:r>
    </w:p>
    <w:p w14:paraId="65927D1F" w14:textId="6172CC96" w:rsidR="003D2DC5" w:rsidRPr="00BC5DA7" w:rsidRDefault="003D2DC5" w:rsidP="003D2DC5">
      <w:pPr>
        <w:pStyle w:val="LDNote"/>
        <w:rPr>
          <w:sz w:val="18"/>
          <w:szCs w:val="18"/>
        </w:rPr>
      </w:pPr>
      <w:r w:rsidRPr="00BC5DA7">
        <w:rPr>
          <w:i/>
          <w:sz w:val="18"/>
          <w:szCs w:val="18"/>
        </w:rPr>
        <w:t>Note 1   </w:t>
      </w:r>
      <w:r w:rsidR="006428A2" w:rsidRPr="00BC5DA7">
        <w:rPr>
          <w:sz w:val="18"/>
          <w:szCs w:val="18"/>
        </w:rPr>
        <w:t>A</w:t>
      </w:r>
      <w:r w:rsidR="00B90172" w:rsidRPr="00BC5DA7">
        <w:rPr>
          <w:sz w:val="18"/>
          <w:szCs w:val="18"/>
        </w:rPr>
        <w:t>n</w:t>
      </w:r>
      <w:r w:rsidR="006428A2" w:rsidRPr="00BC5DA7">
        <w:rPr>
          <w:sz w:val="18"/>
          <w:szCs w:val="18"/>
        </w:rPr>
        <w:t xml:space="preserve"> RPL</w:t>
      </w:r>
      <w:r w:rsidRPr="00BC5DA7">
        <w:rPr>
          <w:sz w:val="18"/>
          <w:szCs w:val="18"/>
        </w:rPr>
        <w:t xml:space="preserve"> training course may only be conducted by a person who is </w:t>
      </w:r>
      <w:r w:rsidR="002D1058" w:rsidRPr="00BC5DA7">
        <w:rPr>
          <w:sz w:val="18"/>
          <w:szCs w:val="18"/>
        </w:rPr>
        <w:t xml:space="preserve">certified </w:t>
      </w:r>
      <w:r w:rsidRPr="00BC5DA7">
        <w:rPr>
          <w:sz w:val="18"/>
          <w:szCs w:val="18"/>
        </w:rPr>
        <w:t xml:space="preserve">under regulation 101.335 </w:t>
      </w:r>
      <w:r w:rsidR="007E32A3" w:rsidRPr="00BC5DA7">
        <w:rPr>
          <w:sz w:val="18"/>
          <w:szCs w:val="18"/>
        </w:rPr>
        <w:t xml:space="preserve">of CASR </w:t>
      </w:r>
      <w:r w:rsidRPr="00BC5DA7">
        <w:rPr>
          <w:sz w:val="18"/>
          <w:szCs w:val="18"/>
        </w:rPr>
        <w:t>and whose operations include conducting training.</w:t>
      </w:r>
    </w:p>
    <w:p w14:paraId="3FD6EE2C" w14:textId="1B243E70" w:rsidR="003D2DC5" w:rsidRPr="00BC5DA7" w:rsidRDefault="003D2DC5" w:rsidP="003D2DC5">
      <w:pPr>
        <w:pStyle w:val="LDNote"/>
        <w:rPr>
          <w:sz w:val="18"/>
          <w:szCs w:val="18"/>
        </w:rPr>
      </w:pPr>
      <w:r w:rsidRPr="00BC5DA7">
        <w:rPr>
          <w:i/>
          <w:sz w:val="18"/>
          <w:szCs w:val="18"/>
        </w:rPr>
        <w:t>Note 2</w:t>
      </w:r>
      <w:r w:rsidRPr="00BC5DA7">
        <w:rPr>
          <w:sz w:val="18"/>
          <w:szCs w:val="18"/>
        </w:rPr>
        <w:t xml:space="preserve">   The requirement to hold </w:t>
      </w:r>
      <w:r w:rsidR="008E7B8C" w:rsidRPr="00BC5DA7">
        <w:rPr>
          <w:sz w:val="18"/>
          <w:szCs w:val="18"/>
        </w:rPr>
        <w:t>a RePL</w:t>
      </w:r>
      <w:r w:rsidRPr="00BC5DA7">
        <w:rPr>
          <w:sz w:val="18"/>
          <w:szCs w:val="18"/>
        </w:rPr>
        <w:t xml:space="preserve"> authorising a person to operate an RPA does not apply in relation to the operation of an excluded RPA: see subregulation 101.252</w:t>
      </w:r>
      <w:r w:rsidR="0085098F" w:rsidRPr="00BC5DA7">
        <w:rPr>
          <w:sz w:val="18"/>
          <w:szCs w:val="18"/>
        </w:rPr>
        <w:t> </w:t>
      </w:r>
      <w:r w:rsidRPr="00BC5DA7">
        <w:rPr>
          <w:sz w:val="18"/>
          <w:szCs w:val="18"/>
        </w:rPr>
        <w:t xml:space="preserve">(1) of CASR. </w:t>
      </w:r>
    </w:p>
    <w:p w14:paraId="337BD4A5" w14:textId="77777777" w:rsidR="003D2DC5" w:rsidRPr="00BC5DA7" w:rsidRDefault="003D2DC5" w:rsidP="003D2DC5">
      <w:pPr>
        <w:pStyle w:val="LDClauseHeading"/>
      </w:pPr>
      <w:bookmarkStart w:id="27" w:name="_Toc153542306"/>
      <w:r w:rsidRPr="00BC5DA7">
        <w:t>2.02</w:t>
      </w:r>
      <w:r w:rsidRPr="00BC5DA7">
        <w:tab/>
        <w:t>Application</w:t>
      </w:r>
      <w:bookmarkEnd w:id="27"/>
    </w:p>
    <w:p w14:paraId="30997C6F" w14:textId="56802F42" w:rsidR="003D2DC5" w:rsidRPr="00BC5DA7" w:rsidRDefault="003D2DC5" w:rsidP="003D2DC5">
      <w:pPr>
        <w:pStyle w:val="LDClause"/>
      </w:pPr>
      <w:r w:rsidRPr="00BC5DA7">
        <w:tab/>
        <w:t>(1)</w:t>
      </w:r>
      <w:r w:rsidRPr="00BC5DA7">
        <w:tab/>
        <w:t xml:space="preserve">The standards and requirements prescribed </w:t>
      </w:r>
      <w:r w:rsidR="002D1058" w:rsidRPr="00BC5DA7">
        <w:t xml:space="preserve">by </w:t>
      </w:r>
      <w:r w:rsidRPr="00BC5DA7">
        <w:t xml:space="preserve">this </w:t>
      </w:r>
      <w:r w:rsidR="00347F6A" w:rsidRPr="00BC5DA7">
        <w:t>Chapter</w:t>
      </w:r>
      <w:r w:rsidRPr="00BC5DA7">
        <w:t xml:space="preserve"> apply, in accordance with this </w:t>
      </w:r>
      <w:r w:rsidR="00347F6A" w:rsidRPr="00BC5DA7">
        <w:t>Chapter</w:t>
      </w:r>
      <w:r w:rsidRPr="00BC5DA7">
        <w:t>, to:</w:t>
      </w:r>
    </w:p>
    <w:p w14:paraId="0B477489" w14:textId="2999A95A" w:rsidR="003D2DC5" w:rsidRPr="00BC5DA7" w:rsidRDefault="003D2DC5" w:rsidP="003D2DC5">
      <w:pPr>
        <w:pStyle w:val="LDP1a"/>
      </w:pPr>
      <w:r w:rsidRPr="00BC5DA7">
        <w:t>(a)</w:t>
      </w:r>
      <w:r w:rsidRPr="00BC5DA7">
        <w:tab/>
        <w:t xml:space="preserve">the theory component of </w:t>
      </w:r>
      <w:r w:rsidR="008E7B8C" w:rsidRPr="00BC5DA7">
        <w:t>a RePL</w:t>
      </w:r>
      <w:r w:rsidRPr="00BC5DA7">
        <w:t xml:space="preserve"> training course, as mentioned in subparagraph 101.295</w:t>
      </w:r>
      <w:r w:rsidR="0002110D" w:rsidRPr="00BC5DA7">
        <w:t> </w:t>
      </w:r>
      <w:r w:rsidRPr="00BC5DA7">
        <w:t>(2)</w:t>
      </w:r>
      <w:r w:rsidR="0002110D" w:rsidRPr="00BC5DA7">
        <w:t> </w:t>
      </w:r>
      <w:r w:rsidRPr="00BC5DA7">
        <w:t>(a)</w:t>
      </w:r>
      <w:r w:rsidR="0002110D" w:rsidRPr="00BC5DA7">
        <w:t> </w:t>
      </w:r>
      <w:r w:rsidRPr="00BC5DA7">
        <w:t>(iii) of CASR</w:t>
      </w:r>
      <w:r w:rsidR="00915464" w:rsidRPr="00BC5DA7">
        <w:t xml:space="preserve"> (</w:t>
      </w:r>
      <w:r w:rsidR="00971BC0" w:rsidRPr="00BC5DA7">
        <w:t xml:space="preserve">the </w:t>
      </w:r>
      <w:r w:rsidR="00915464" w:rsidRPr="00BC5DA7">
        <w:rPr>
          <w:b/>
          <w:i/>
        </w:rPr>
        <w:t xml:space="preserve">aeronautical knowledge </w:t>
      </w:r>
      <w:r w:rsidR="007D4592" w:rsidRPr="00BC5DA7">
        <w:rPr>
          <w:b/>
          <w:i/>
        </w:rPr>
        <w:t>component</w:t>
      </w:r>
      <w:r w:rsidR="00915464" w:rsidRPr="00BC5DA7">
        <w:t>)</w:t>
      </w:r>
      <w:r w:rsidRPr="00BC5DA7">
        <w:t xml:space="preserve">; </w:t>
      </w:r>
      <w:r w:rsidR="00405979" w:rsidRPr="00BC5DA7">
        <w:t>and</w:t>
      </w:r>
    </w:p>
    <w:p w14:paraId="4F4E66D0" w14:textId="2E3E3F11" w:rsidR="003D2DC5" w:rsidRPr="00BC5DA7" w:rsidRDefault="003D2DC5" w:rsidP="003D2DC5">
      <w:pPr>
        <w:pStyle w:val="LDP1a"/>
      </w:pPr>
      <w:r w:rsidRPr="00BC5DA7">
        <w:t>(b)</w:t>
      </w:r>
      <w:r w:rsidRPr="00BC5DA7">
        <w:tab/>
        <w:t xml:space="preserve">the component of </w:t>
      </w:r>
      <w:r w:rsidR="008E7B8C" w:rsidRPr="00BC5DA7">
        <w:t>a RePL</w:t>
      </w:r>
      <w:r w:rsidRPr="00BC5DA7">
        <w:t xml:space="preserve"> training course </w:t>
      </w:r>
      <w:r w:rsidR="00F867DC" w:rsidRPr="00BC5DA7">
        <w:t>for</w:t>
      </w:r>
      <w:r w:rsidRPr="00BC5DA7">
        <w:t xml:space="preserve"> the manual or automated operation of a category of RPA that an applicant for </w:t>
      </w:r>
      <w:r w:rsidR="008E7B8C" w:rsidRPr="00BC5DA7">
        <w:t>a RePL</w:t>
      </w:r>
      <w:r w:rsidRPr="00BC5DA7">
        <w:t xml:space="preserve"> proposes to operate, as mentioned in subparagraph 101.295</w:t>
      </w:r>
      <w:r w:rsidR="0002110D" w:rsidRPr="00BC5DA7">
        <w:t> </w:t>
      </w:r>
      <w:r w:rsidRPr="00BC5DA7">
        <w:t>(2)</w:t>
      </w:r>
      <w:r w:rsidR="0002110D" w:rsidRPr="00BC5DA7">
        <w:t> </w:t>
      </w:r>
      <w:r w:rsidRPr="00BC5DA7">
        <w:t>(b)</w:t>
      </w:r>
      <w:r w:rsidR="0002110D" w:rsidRPr="00BC5DA7">
        <w:t> </w:t>
      </w:r>
      <w:r w:rsidRPr="00BC5DA7">
        <w:t>(i) of CASR</w:t>
      </w:r>
      <w:r w:rsidR="00915464" w:rsidRPr="00BC5DA7">
        <w:t xml:space="preserve"> (</w:t>
      </w:r>
      <w:r w:rsidR="00971BC0" w:rsidRPr="00BC5DA7">
        <w:t xml:space="preserve">the </w:t>
      </w:r>
      <w:r w:rsidR="00157F55" w:rsidRPr="00BC5DA7">
        <w:rPr>
          <w:b/>
          <w:i/>
        </w:rPr>
        <w:t xml:space="preserve">practical </w:t>
      </w:r>
      <w:r w:rsidR="00915464" w:rsidRPr="00BC5DA7">
        <w:rPr>
          <w:b/>
          <w:i/>
        </w:rPr>
        <w:t xml:space="preserve">competency </w:t>
      </w:r>
      <w:r w:rsidR="007D4592" w:rsidRPr="00BC5DA7">
        <w:rPr>
          <w:b/>
          <w:i/>
        </w:rPr>
        <w:t>component</w:t>
      </w:r>
      <w:r w:rsidR="00915464" w:rsidRPr="00BC5DA7">
        <w:t>)</w:t>
      </w:r>
      <w:r w:rsidRPr="00BC5DA7">
        <w:t>.</w:t>
      </w:r>
    </w:p>
    <w:p w14:paraId="79F6C832" w14:textId="2DE2F604" w:rsidR="0011794C" w:rsidRPr="00BC5DA7" w:rsidRDefault="0011794C" w:rsidP="007916F3">
      <w:pPr>
        <w:pStyle w:val="LDNote"/>
      </w:pPr>
      <w:r w:rsidRPr="00BC5DA7">
        <w:rPr>
          <w:i/>
        </w:rPr>
        <w:t>Note </w:t>
      </w:r>
      <w:r w:rsidRPr="00BC5DA7">
        <w:t xml:space="preserve">  The </w:t>
      </w:r>
      <w:r w:rsidR="005F06F7" w:rsidRPr="00BC5DA7">
        <w:t xml:space="preserve">more </w:t>
      </w:r>
      <w:r w:rsidR="00CE1479" w:rsidRPr="00BC5DA7">
        <w:t>commonly used</w:t>
      </w:r>
      <w:r w:rsidR="00303BA1" w:rsidRPr="00BC5DA7">
        <w:t xml:space="preserve"> </w:t>
      </w:r>
      <w:r w:rsidR="005F06F7" w:rsidRPr="00BC5DA7">
        <w:t xml:space="preserve">expressions </w:t>
      </w:r>
      <w:r w:rsidR="005F06F7" w:rsidRPr="00BC5DA7">
        <w:rPr>
          <w:b/>
          <w:i/>
        </w:rPr>
        <w:t xml:space="preserve">aeronautical knowledge component </w:t>
      </w:r>
      <w:r w:rsidR="005F06F7" w:rsidRPr="00BC5DA7">
        <w:t xml:space="preserve">and </w:t>
      </w:r>
      <w:r w:rsidR="005F06F7" w:rsidRPr="00BC5DA7">
        <w:rPr>
          <w:b/>
          <w:i/>
        </w:rPr>
        <w:t xml:space="preserve">practical competency component </w:t>
      </w:r>
      <w:r w:rsidR="005F06F7" w:rsidRPr="00BC5DA7">
        <w:t>are used in this MOS as provided for in subsection 2.02</w:t>
      </w:r>
      <w:r w:rsidR="007E32A3" w:rsidRPr="00BC5DA7">
        <w:t> </w:t>
      </w:r>
      <w:r w:rsidR="005F06F7" w:rsidRPr="00BC5DA7">
        <w:t>(1).</w:t>
      </w:r>
    </w:p>
    <w:p w14:paraId="0DCB1880" w14:textId="79353DC6" w:rsidR="003D2DC5" w:rsidRPr="00BC5DA7" w:rsidRDefault="003D2DC5" w:rsidP="003D2DC5">
      <w:pPr>
        <w:pStyle w:val="LDClause"/>
      </w:pPr>
      <w:r w:rsidRPr="00BC5DA7">
        <w:tab/>
        <w:t>(2)</w:t>
      </w:r>
      <w:r w:rsidRPr="00BC5DA7">
        <w:tab/>
        <w:t xml:space="preserve">Training which does not comply with the standards and requirements prescribed </w:t>
      </w:r>
      <w:r w:rsidR="00F867DC" w:rsidRPr="00BC5DA7">
        <w:t xml:space="preserve">by </w:t>
      </w:r>
      <w:r w:rsidRPr="00BC5DA7">
        <w:t xml:space="preserve">this </w:t>
      </w:r>
      <w:r w:rsidR="00347F6A" w:rsidRPr="00BC5DA7">
        <w:t>Chapter</w:t>
      </w:r>
      <w:r w:rsidRPr="00BC5DA7">
        <w:t xml:space="preserve"> is not training that is </w:t>
      </w:r>
      <w:r w:rsidR="008E7B8C" w:rsidRPr="00BC5DA7">
        <w:t>a RePL</w:t>
      </w:r>
      <w:r w:rsidRPr="00BC5DA7">
        <w:rPr>
          <w:b/>
          <w:i/>
        </w:rPr>
        <w:t xml:space="preserve"> training course</w:t>
      </w:r>
      <w:r w:rsidRPr="00BC5DA7">
        <w:t>.</w:t>
      </w:r>
    </w:p>
    <w:p w14:paraId="43779F4C" w14:textId="09C9F3CF" w:rsidR="003D2DC5" w:rsidRPr="00BC5DA7" w:rsidRDefault="003D2DC5" w:rsidP="003D2DC5">
      <w:pPr>
        <w:pStyle w:val="LDNote"/>
      </w:pPr>
      <w:r w:rsidRPr="00BC5DA7">
        <w:rPr>
          <w:i/>
        </w:rPr>
        <w:t>Note</w:t>
      </w:r>
      <w:r w:rsidRPr="00BC5DA7">
        <w:t>   </w:t>
      </w:r>
      <w:r w:rsidR="00D40A37" w:rsidRPr="00BC5DA7">
        <w:t>Generally</w:t>
      </w:r>
      <w:r w:rsidR="00F867DC" w:rsidRPr="00BC5DA7">
        <w:t xml:space="preserve"> speaking</w:t>
      </w:r>
      <w:r w:rsidR="00765821" w:rsidRPr="00BC5DA7">
        <w:t>,</w:t>
      </w:r>
      <w:r w:rsidR="00D40A37" w:rsidRPr="00BC5DA7">
        <w:t xml:space="preserve"> e</w:t>
      </w:r>
      <w:r w:rsidRPr="00BC5DA7">
        <w:t xml:space="preserve">ligibility for the grant of </w:t>
      </w:r>
      <w:r w:rsidR="008E7B8C" w:rsidRPr="00BC5DA7">
        <w:t>a RePL</w:t>
      </w:r>
      <w:r w:rsidRPr="00BC5DA7">
        <w:t xml:space="preserve"> is dependent</w:t>
      </w:r>
      <w:r w:rsidR="00865DA1" w:rsidRPr="00BC5DA7">
        <w:t xml:space="preserve"> on:</w:t>
      </w:r>
      <w:r w:rsidRPr="00BC5DA7">
        <w:t xml:space="preserve"> (1) passing the theory component of </w:t>
      </w:r>
      <w:r w:rsidR="008E7B8C" w:rsidRPr="00BC5DA7">
        <w:t>a RePL</w:t>
      </w:r>
      <w:r w:rsidRPr="00BC5DA7">
        <w:t xml:space="preserve"> training course</w:t>
      </w:r>
      <w:r w:rsidR="00915464" w:rsidRPr="00BC5DA7">
        <w:t xml:space="preserve"> (that is, meeting the aeronautical knowledge standards)</w:t>
      </w:r>
      <w:r w:rsidRPr="00BC5DA7">
        <w:t>: see subparagraph 101.295</w:t>
      </w:r>
      <w:r w:rsidR="0002110D" w:rsidRPr="00BC5DA7">
        <w:t> </w:t>
      </w:r>
      <w:r w:rsidRPr="00BC5DA7">
        <w:t>(2)</w:t>
      </w:r>
      <w:r w:rsidR="0002110D" w:rsidRPr="00BC5DA7">
        <w:t> </w:t>
      </w:r>
      <w:r w:rsidRPr="00BC5DA7">
        <w:t>(a)</w:t>
      </w:r>
      <w:r w:rsidR="0002110D" w:rsidRPr="00BC5DA7">
        <w:t> </w:t>
      </w:r>
      <w:r w:rsidRPr="00BC5DA7">
        <w:t xml:space="preserve">(iii) of CASR; and (2) completing </w:t>
      </w:r>
      <w:r w:rsidR="008E7B8C" w:rsidRPr="00BC5DA7">
        <w:t>a RePL</w:t>
      </w:r>
      <w:r w:rsidRPr="00BC5DA7">
        <w:t xml:space="preserve"> training course in the manual or automated operation of a category of RPA that the applicant proposes to operate</w:t>
      </w:r>
      <w:r w:rsidR="00915464" w:rsidRPr="00BC5DA7">
        <w:t xml:space="preserve"> (that is</w:t>
      </w:r>
      <w:r w:rsidR="00865DA1" w:rsidRPr="00BC5DA7">
        <w:t>,</w:t>
      </w:r>
      <w:r w:rsidR="00915464" w:rsidRPr="00BC5DA7">
        <w:t xml:space="preserve"> satisfying the </w:t>
      </w:r>
      <w:r w:rsidR="00971BC0" w:rsidRPr="00BC5DA7">
        <w:t xml:space="preserve">practical </w:t>
      </w:r>
      <w:r w:rsidR="00915464" w:rsidRPr="00BC5DA7">
        <w:t>competency standards)</w:t>
      </w:r>
      <w:r w:rsidRPr="00BC5DA7">
        <w:t xml:space="preserve">: </w:t>
      </w:r>
      <w:r w:rsidR="00F867DC" w:rsidRPr="00BC5DA7">
        <w:t xml:space="preserve">see </w:t>
      </w:r>
      <w:r w:rsidRPr="00BC5DA7">
        <w:t>subparagraph 101.295</w:t>
      </w:r>
      <w:r w:rsidR="006D2214" w:rsidRPr="00BC5DA7">
        <w:t> </w:t>
      </w:r>
      <w:r w:rsidR="00865DA1" w:rsidRPr="00BC5DA7">
        <w:t>(2)</w:t>
      </w:r>
      <w:r w:rsidR="006D2214" w:rsidRPr="00BC5DA7">
        <w:t> </w:t>
      </w:r>
      <w:r w:rsidRPr="00BC5DA7">
        <w:t>(b)</w:t>
      </w:r>
      <w:r w:rsidR="006D2214" w:rsidRPr="00BC5DA7">
        <w:t> </w:t>
      </w:r>
      <w:r w:rsidRPr="00BC5DA7">
        <w:t>(i).</w:t>
      </w:r>
    </w:p>
    <w:p w14:paraId="7DF57185" w14:textId="77777777" w:rsidR="00312E19" w:rsidRPr="00BC5DA7" w:rsidRDefault="00312E19" w:rsidP="00312E19">
      <w:pPr>
        <w:pStyle w:val="LDClauseHeading"/>
        <w:ind w:hanging="879"/>
        <w:rPr>
          <w:rFonts w:cs="Arial"/>
        </w:rPr>
      </w:pPr>
      <w:bookmarkStart w:id="28" w:name="_Toc153542307"/>
      <w:r w:rsidRPr="00BC5DA7">
        <w:rPr>
          <w:rFonts w:cs="Arial"/>
        </w:rPr>
        <w:t>2.02A</w:t>
      </w:r>
      <w:r w:rsidRPr="00BC5DA7">
        <w:rPr>
          <w:rFonts w:cs="Arial"/>
        </w:rPr>
        <w:tab/>
        <w:t>Transitional provisions for pre-18 October 2023 RePL training courses</w:t>
      </w:r>
      <w:bookmarkEnd w:id="28"/>
    </w:p>
    <w:p w14:paraId="4C10F779" w14:textId="77777777" w:rsidR="00312E19" w:rsidRPr="00BC5DA7" w:rsidRDefault="00312E19" w:rsidP="00312E19">
      <w:pPr>
        <w:pStyle w:val="LDClause"/>
      </w:pPr>
      <w:r w:rsidRPr="00BC5DA7">
        <w:tab/>
        <w:t>(1)</w:t>
      </w:r>
      <w:r w:rsidRPr="00BC5DA7">
        <w:tab/>
        <w:t xml:space="preserve">The amendments made to this MOS by Schedule 2 of the </w:t>
      </w:r>
      <w:r w:rsidRPr="00BC5DA7">
        <w:rPr>
          <w:i/>
        </w:rPr>
        <w:t>Part 101</w:t>
      </w:r>
      <w:r w:rsidRPr="00BC5DA7">
        <w:rPr>
          <w:i/>
          <w:iCs/>
        </w:rPr>
        <w:t xml:space="preserve"> </w:t>
      </w:r>
      <w:r w:rsidRPr="00BC5DA7">
        <w:rPr>
          <w:i/>
        </w:rPr>
        <w:t xml:space="preserve">Manual of Standards </w:t>
      </w:r>
      <w:r w:rsidRPr="00BC5DA7">
        <w:rPr>
          <w:i/>
          <w:iCs/>
        </w:rPr>
        <w:t xml:space="preserve">(Miscellaneous Revisions) Amendment Instrument 2023 (No. 1) </w:t>
      </w:r>
      <w:r w:rsidRPr="00BC5DA7">
        <w:t xml:space="preserve">(the </w:t>
      </w:r>
      <w:r w:rsidRPr="00BC5DA7">
        <w:rPr>
          <w:b/>
          <w:bCs/>
          <w:i/>
          <w:iCs/>
        </w:rPr>
        <w:t>Schedule 2 amendments</w:t>
      </w:r>
      <w:r w:rsidRPr="00BC5DA7">
        <w:t>)</w:t>
      </w:r>
      <w:r w:rsidRPr="00BC5DA7">
        <w:rPr>
          <w:i/>
          <w:iCs/>
        </w:rPr>
        <w:t xml:space="preserve"> </w:t>
      </w:r>
      <w:r w:rsidRPr="00BC5DA7">
        <w:t>do not apply to a RePL training organisation for or in relation to a student who:</w:t>
      </w:r>
    </w:p>
    <w:p w14:paraId="41F2B60C" w14:textId="77777777" w:rsidR="00312E19" w:rsidRPr="00BC5DA7" w:rsidRDefault="00312E19" w:rsidP="00312E19">
      <w:pPr>
        <w:pStyle w:val="LDP1a0"/>
      </w:pPr>
      <w:r w:rsidRPr="00BC5DA7">
        <w:t>(a)</w:t>
      </w:r>
      <w:r w:rsidRPr="00BC5DA7">
        <w:tab/>
        <w:t xml:space="preserve">commenced, but did not complete, a RePL training course with the organisation before 18 October 2023 (a </w:t>
      </w:r>
      <w:r w:rsidRPr="00BC5DA7">
        <w:rPr>
          <w:b/>
          <w:bCs/>
          <w:i/>
          <w:iCs/>
        </w:rPr>
        <w:t>relevant RePL training course</w:t>
      </w:r>
      <w:r w:rsidRPr="00BC5DA7">
        <w:t>); and</w:t>
      </w:r>
    </w:p>
    <w:p w14:paraId="173EC314" w14:textId="77777777" w:rsidR="00312E19" w:rsidRPr="00BC5DA7" w:rsidRDefault="00312E19" w:rsidP="00312E19">
      <w:pPr>
        <w:pStyle w:val="LDP1a0"/>
      </w:pPr>
      <w:r w:rsidRPr="00BC5DA7">
        <w:t>(b)</w:t>
      </w:r>
      <w:r w:rsidRPr="00BC5DA7">
        <w:tab/>
        <w:t>completed the course on or after 18 October 2023 but before 4 February 2024.</w:t>
      </w:r>
    </w:p>
    <w:p w14:paraId="5DCE8C23" w14:textId="77777777" w:rsidR="00312E19" w:rsidRPr="00BC5DA7" w:rsidRDefault="00312E19" w:rsidP="00312E19">
      <w:pPr>
        <w:pStyle w:val="LDNote"/>
      </w:pPr>
      <w:r w:rsidRPr="00BC5DA7">
        <w:rPr>
          <w:i/>
          <w:iCs/>
        </w:rPr>
        <w:t>Note</w:t>
      </w:r>
      <w:r w:rsidRPr="00BC5DA7">
        <w:t>   The MOS as in force immediately before 18 October 2023, that is, before the Schedule 2 amendments commenced on  that date, is, therefore, the applicable version of the MOS for this circumstance.</w:t>
      </w:r>
    </w:p>
    <w:p w14:paraId="57E30B8E" w14:textId="77777777" w:rsidR="00312E19" w:rsidRPr="00BC5DA7" w:rsidRDefault="00312E19" w:rsidP="00312E19">
      <w:pPr>
        <w:pStyle w:val="LDClause"/>
      </w:pPr>
      <w:r w:rsidRPr="00BC5DA7">
        <w:tab/>
        <w:t>(2)</w:t>
      </w:r>
      <w:r w:rsidRPr="00BC5DA7">
        <w:tab/>
        <w:t>Subject to subsection (3), for a student mentioned in subsection (1) who fails to complete the relevant RePL training course before 4 February 2024, the Schedule 2 amendments apply to the RePL training organisation for or in relation to the student on and from 4 February 2024.</w:t>
      </w:r>
    </w:p>
    <w:p w14:paraId="3C3F358E" w14:textId="77777777" w:rsidR="00312E19" w:rsidRPr="00BC5DA7" w:rsidRDefault="00312E19" w:rsidP="00312E19">
      <w:pPr>
        <w:pStyle w:val="LDClause"/>
      </w:pPr>
      <w:r w:rsidRPr="00BC5DA7">
        <w:tab/>
        <w:t>(3)</w:t>
      </w:r>
      <w:r w:rsidRPr="00BC5DA7">
        <w:tab/>
        <w:t>CASA may, in writing, approve a RePL training organisation’s bridging course to facilitate, for a student who failed to complete the relevant RePL training course before 4 February 2024, the student’s transition to and completion of the RePL training course that is in accordance with the Schedule 2 amendments.</w:t>
      </w:r>
    </w:p>
    <w:p w14:paraId="5FF662CC" w14:textId="77777777" w:rsidR="00312E19" w:rsidRPr="00BC5DA7" w:rsidRDefault="00312E19" w:rsidP="00312E19">
      <w:pPr>
        <w:pStyle w:val="LDClause"/>
      </w:pPr>
      <w:r w:rsidRPr="00BC5DA7">
        <w:lastRenderedPageBreak/>
        <w:tab/>
        <w:t>(4)</w:t>
      </w:r>
      <w:r w:rsidRPr="00BC5DA7">
        <w:tab/>
        <w:t>A student’s successful completion of a bridging course is deemed to be successful completion of the RePL training course.</w:t>
      </w:r>
    </w:p>
    <w:p w14:paraId="0A3920A0" w14:textId="77777777" w:rsidR="00312E19" w:rsidRPr="00BC5DA7" w:rsidRDefault="00312E19" w:rsidP="00312E19">
      <w:pPr>
        <w:pStyle w:val="LDClause"/>
      </w:pPr>
      <w:r w:rsidRPr="00BC5DA7">
        <w:tab/>
        <w:t>(5)</w:t>
      </w:r>
      <w:r w:rsidRPr="00BC5DA7">
        <w:tab/>
        <w:t>This section is repealed at the end of 3 March 2024.</w:t>
      </w:r>
    </w:p>
    <w:p w14:paraId="5F26F44F" w14:textId="7380D4D1" w:rsidR="003D2DC5" w:rsidRPr="00BC5DA7" w:rsidRDefault="00F10DB3" w:rsidP="006440C2">
      <w:pPr>
        <w:pStyle w:val="LDParthead2continued"/>
      </w:pPr>
      <w:r w:rsidRPr="00BC5DA7">
        <w:lastRenderedPageBreak/>
        <w:t xml:space="preserve">CHAPTER </w:t>
      </w:r>
      <w:r w:rsidR="003D2DC5" w:rsidRPr="00BC5DA7">
        <w:t>2</w:t>
      </w:r>
      <w:r w:rsidR="003D2DC5" w:rsidRPr="00BC5DA7">
        <w:tab/>
      </w:r>
      <w:r w:rsidR="00B26CE5" w:rsidRPr="00BC5DA7">
        <w:t>RePL</w:t>
      </w:r>
      <w:r w:rsidR="003D2DC5" w:rsidRPr="00BC5DA7">
        <w:t xml:space="preserve"> TRAINING COURSE</w:t>
      </w:r>
    </w:p>
    <w:p w14:paraId="74776266" w14:textId="77777777" w:rsidR="003D2DC5" w:rsidRPr="00BC5DA7" w:rsidRDefault="005E63BE" w:rsidP="00521D10">
      <w:pPr>
        <w:pStyle w:val="LDDivisionheading"/>
      </w:pPr>
      <w:bookmarkStart w:id="29" w:name="_Toc153542308"/>
      <w:r w:rsidRPr="00BC5DA7">
        <w:t>Division</w:t>
      </w:r>
      <w:r w:rsidR="003D2DC5" w:rsidRPr="00BC5DA7">
        <w:t xml:space="preserve"> </w:t>
      </w:r>
      <w:r w:rsidR="004055C4" w:rsidRPr="00BC5DA7">
        <w:t>2.</w:t>
      </w:r>
      <w:r w:rsidR="003D2DC5" w:rsidRPr="00BC5DA7">
        <w:t>2</w:t>
      </w:r>
      <w:r w:rsidR="003D2DC5" w:rsidRPr="00BC5DA7">
        <w:tab/>
      </w:r>
      <w:r w:rsidR="00915464" w:rsidRPr="00BC5DA7">
        <w:t>Aeronautical knowledge</w:t>
      </w:r>
      <w:r w:rsidR="00157F55" w:rsidRPr="00BC5DA7">
        <w:t xml:space="preserve"> and practical competency</w:t>
      </w:r>
      <w:r w:rsidR="00915464" w:rsidRPr="00BC5DA7">
        <w:t xml:space="preserve"> standards</w:t>
      </w:r>
      <w:bookmarkEnd w:id="29"/>
    </w:p>
    <w:p w14:paraId="2306CBE2" w14:textId="77777777" w:rsidR="00416310" w:rsidRPr="00BC5DA7" w:rsidRDefault="003D2DC5" w:rsidP="00156548">
      <w:pPr>
        <w:pStyle w:val="LDClauseHeading"/>
      </w:pPr>
      <w:bookmarkStart w:id="30" w:name="_Toc153542309"/>
      <w:r w:rsidRPr="00BC5DA7">
        <w:t>2.03</w:t>
      </w:r>
      <w:r w:rsidRPr="00BC5DA7">
        <w:tab/>
      </w:r>
      <w:r w:rsidR="00156548" w:rsidRPr="00BC5DA7">
        <w:t>G</w:t>
      </w:r>
      <w:r w:rsidR="00416310" w:rsidRPr="00BC5DA7">
        <w:t xml:space="preserve">eneral </w:t>
      </w:r>
      <w:r w:rsidR="00416310" w:rsidRPr="00BC5DA7">
        <w:rPr>
          <w:lang w:eastAsia="en-AU"/>
        </w:rPr>
        <w:t>English language proficiency standards under Part 61</w:t>
      </w:r>
      <w:bookmarkEnd w:id="30"/>
    </w:p>
    <w:p w14:paraId="56C85512" w14:textId="55A167F5" w:rsidR="00E254CB" w:rsidRPr="00BC5DA7" w:rsidRDefault="00416310" w:rsidP="00416310">
      <w:pPr>
        <w:pStyle w:val="LDClause"/>
        <w:rPr>
          <w:lang w:eastAsia="en-AU"/>
        </w:rPr>
      </w:pPr>
      <w:r w:rsidRPr="00BC5DA7">
        <w:rPr>
          <w:color w:val="000000"/>
          <w:lang w:eastAsia="en-AU"/>
        </w:rPr>
        <w:tab/>
      </w:r>
      <w:r w:rsidR="00156548" w:rsidRPr="00BC5DA7">
        <w:rPr>
          <w:color w:val="000000"/>
          <w:lang w:eastAsia="en-AU"/>
        </w:rPr>
        <w:t>(1)</w:t>
      </w:r>
      <w:r w:rsidRPr="00BC5DA7">
        <w:rPr>
          <w:color w:val="000000"/>
          <w:lang w:eastAsia="en-AU"/>
        </w:rPr>
        <w:tab/>
      </w:r>
      <w:r w:rsidR="006006F1" w:rsidRPr="00BC5DA7">
        <w:rPr>
          <w:color w:val="000000"/>
          <w:lang w:eastAsia="en-AU"/>
        </w:rPr>
        <w:t xml:space="preserve">Without affecting any other provision of this </w:t>
      </w:r>
      <w:r w:rsidR="00347F6A" w:rsidRPr="00BC5DA7">
        <w:rPr>
          <w:color w:val="000000"/>
          <w:lang w:eastAsia="en-AU"/>
        </w:rPr>
        <w:t>Chapter</w:t>
      </w:r>
      <w:r w:rsidR="006006F1" w:rsidRPr="00BC5DA7">
        <w:rPr>
          <w:color w:val="000000"/>
          <w:lang w:eastAsia="en-AU"/>
        </w:rPr>
        <w:t>, s</w:t>
      </w:r>
      <w:r w:rsidR="003457FB" w:rsidRPr="00BC5DA7">
        <w:rPr>
          <w:color w:val="000000"/>
          <w:lang w:eastAsia="en-AU"/>
        </w:rPr>
        <w:t>ubject to subsection (</w:t>
      </w:r>
      <w:r w:rsidR="0085098F" w:rsidRPr="00BC5DA7">
        <w:rPr>
          <w:color w:val="000000"/>
          <w:lang w:eastAsia="en-AU"/>
        </w:rPr>
        <w:t>4</w:t>
      </w:r>
      <w:r w:rsidR="003457FB" w:rsidRPr="00BC5DA7">
        <w:rPr>
          <w:color w:val="000000"/>
          <w:lang w:eastAsia="en-AU"/>
        </w:rPr>
        <w:t>)</w:t>
      </w:r>
      <w:r w:rsidR="0085098F" w:rsidRPr="00BC5DA7">
        <w:rPr>
          <w:color w:val="000000"/>
          <w:lang w:eastAsia="en-AU"/>
        </w:rPr>
        <w:t>,</w:t>
      </w:r>
      <w:r w:rsidR="003457FB" w:rsidRPr="00BC5DA7">
        <w:rPr>
          <w:color w:val="000000"/>
          <w:lang w:eastAsia="en-AU"/>
        </w:rPr>
        <w:t xml:space="preserve"> </w:t>
      </w:r>
      <w:r w:rsidR="008E7B8C" w:rsidRPr="00BC5DA7">
        <w:rPr>
          <w:color w:val="000000"/>
          <w:lang w:eastAsia="en-AU"/>
        </w:rPr>
        <w:t>a RePL</w:t>
      </w:r>
      <w:r w:rsidR="00156548" w:rsidRPr="00BC5DA7">
        <w:rPr>
          <w:color w:val="000000"/>
          <w:lang w:eastAsia="en-AU"/>
        </w:rPr>
        <w:t xml:space="preserve"> training course m</w:t>
      </w:r>
      <w:r w:rsidR="00D349A2" w:rsidRPr="00BC5DA7">
        <w:rPr>
          <w:color w:val="000000"/>
          <w:lang w:eastAsia="en-AU"/>
        </w:rPr>
        <w:t>ay</w:t>
      </w:r>
      <w:r w:rsidR="00156548" w:rsidRPr="00BC5DA7">
        <w:rPr>
          <w:color w:val="000000"/>
          <w:lang w:eastAsia="en-AU"/>
        </w:rPr>
        <w:t xml:space="preserve"> include</w:t>
      </w:r>
      <w:r w:rsidR="00157F55" w:rsidRPr="00BC5DA7">
        <w:rPr>
          <w:color w:val="000000"/>
          <w:lang w:eastAsia="en-AU"/>
        </w:rPr>
        <w:t xml:space="preserve">, as part of the </w:t>
      </w:r>
      <w:r w:rsidR="006006F1" w:rsidRPr="00BC5DA7">
        <w:rPr>
          <w:color w:val="000000"/>
          <w:lang w:eastAsia="en-AU"/>
        </w:rPr>
        <w:t>practical competency component</w:t>
      </w:r>
      <w:r w:rsidR="002B3718" w:rsidRPr="00BC5DA7">
        <w:rPr>
          <w:color w:val="000000"/>
          <w:lang w:eastAsia="en-AU"/>
        </w:rPr>
        <w:t>,</w:t>
      </w:r>
      <w:r w:rsidR="00156548" w:rsidRPr="00BC5DA7">
        <w:rPr>
          <w:color w:val="000000"/>
          <w:lang w:eastAsia="en-AU"/>
        </w:rPr>
        <w:t xml:space="preserve"> training</w:t>
      </w:r>
      <w:r w:rsidR="00D24864" w:rsidRPr="00BC5DA7">
        <w:rPr>
          <w:color w:val="000000"/>
          <w:lang w:eastAsia="en-AU"/>
        </w:rPr>
        <w:t xml:space="preserve"> and</w:t>
      </w:r>
      <w:r w:rsidR="00156548" w:rsidRPr="00BC5DA7">
        <w:rPr>
          <w:color w:val="000000"/>
          <w:lang w:eastAsia="en-AU"/>
        </w:rPr>
        <w:t xml:space="preserve"> assessment</w:t>
      </w:r>
      <w:r w:rsidR="004637BD" w:rsidRPr="00BC5DA7">
        <w:rPr>
          <w:color w:val="000000"/>
          <w:lang w:eastAsia="en-AU"/>
        </w:rPr>
        <w:t xml:space="preserve"> </w:t>
      </w:r>
      <w:r w:rsidR="00156548" w:rsidRPr="00BC5DA7">
        <w:rPr>
          <w:color w:val="000000"/>
          <w:lang w:eastAsia="en-AU"/>
        </w:rPr>
        <w:t>in g</w:t>
      </w:r>
      <w:r w:rsidR="00156548" w:rsidRPr="00BC5DA7">
        <w:t xml:space="preserve">eneral </w:t>
      </w:r>
      <w:r w:rsidR="00156548" w:rsidRPr="00BC5DA7">
        <w:rPr>
          <w:lang w:eastAsia="en-AU"/>
        </w:rPr>
        <w:t>English language proficiency</w:t>
      </w:r>
      <w:r w:rsidR="00E254CB" w:rsidRPr="00BC5DA7">
        <w:rPr>
          <w:lang w:eastAsia="en-AU"/>
        </w:rPr>
        <w:t xml:space="preserve"> in accordance with this section.</w:t>
      </w:r>
    </w:p>
    <w:p w14:paraId="5E7487AD" w14:textId="73FC0817" w:rsidR="00270754" w:rsidRPr="00BC5DA7" w:rsidRDefault="00270754" w:rsidP="00270754">
      <w:pPr>
        <w:pStyle w:val="LDNote"/>
        <w:rPr>
          <w:color w:val="000000"/>
          <w:lang w:eastAsia="en-AU"/>
        </w:rPr>
      </w:pPr>
      <w:r w:rsidRPr="00BC5DA7">
        <w:rPr>
          <w:i/>
          <w:lang w:eastAsia="en-AU"/>
        </w:rPr>
        <w:t>Note</w:t>
      </w:r>
      <w:r w:rsidRPr="00BC5DA7">
        <w:rPr>
          <w:lang w:eastAsia="en-AU"/>
        </w:rPr>
        <w:t>   A</w:t>
      </w:r>
      <w:r w:rsidR="005864BE" w:rsidRPr="00BC5DA7">
        <w:rPr>
          <w:lang w:eastAsia="en-AU"/>
        </w:rPr>
        <w:t xml:space="preserve">n applicant for </w:t>
      </w:r>
      <w:r w:rsidR="008E7B8C" w:rsidRPr="00BC5DA7">
        <w:rPr>
          <w:lang w:eastAsia="en-AU"/>
        </w:rPr>
        <w:t>a RePL</w:t>
      </w:r>
      <w:r w:rsidR="00DF01F1" w:rsidRPr="00BC5DA7">
        <w:rPr>
          <w:color w:val="000000"/>
          <w:lang w:eastAsia="en-AU"/>
        </w:rPr>
        <w:t xml:space="preserve"> must have g</w:t>
      </w:r>
      <w:r w:rsidR="00DF01F1" w:rsidRPr="00BC5DA7">
        <w:t xml:space="preserve">eneral </w:t>
      </w:r>
      <w:r w:rsidR="00DF01F1" w:rsidRPr="00BC5DA7">
        <w:rPr>
          <w:lang w:eastAsia="en-AU"/>
        </w:rPr>
        <w:t xml:space="preserve">English language proficiency. </w:t>
      </w:r>
      <w:r w:rsidR="008E7B8C" w:rsidRPr="00BC5DA7">
        <w:rPr>
          <w:lang w:eastAsia="en-AU"/>
        </w:rPr>
        <w:t>A RePL</w:t>
      </w:r>
      <w:r w:rsidR="004833B2" w:rsidRPr="00BC5DA7">
        <w:rPr>
          <w:lang w:eastAsia="en-AU"/>
        </w:rPr>
        <w:t xml:space="preserve"> </w:t>
      </w:r>
      <w:r w:rsidRPr="00BC5DA7">
        <w:rPr>
          <w:color w:val="000000"/>
          <w:lang w:eastAsia="en-AU"/>
        </w:rPr>
        <w:t>training course may</w:t>
      </w:r>
      <w:r w:rsidR="004833B2" w:rsidRPr="00BC5DA7">
        <w:rPr>
          <w:color w:val="000000"/>
          <w:lang w:eastAsia="en-AU"/>
        </w:rPr>
        <w:t xml:space="preserve"> specifically</w:t>
      </w:r>
      <w:r w:rsidRPr="00BC5DA7">
        <w:rPr>
          <w:color w:val="000000"/>
          <w:lang w:eastAsia="en-AU"/>
        </w:rPr>
        <w:t xml:space="preserve"> include g</w:t>
      </w:r>
      <w:r w:rsidRPr="00BC5DA7">
        <w:t xml:space="preserve">eneral </w:t>
      </w:r>
      <w:r w:rsidRPr="00BC5DA7">
        <w:rPr>
          <w:lang w:eastAsia="en-AU"/>
        </w:rPr>
        <w:t>English language proficiency</w:t>
      </w:r>
      <w:r w:rsidR="004833B2" w:rsidRPr="00BC5DA7">
        <w:rPr>
          <w:lang w:eastAsia="en-AU"/>
        </w:rPr>
        <w:t xml:space="preserve"> training</w:t>
      </w:r>
      <w:r w:rsidRPr="00BC5DA7">
        <w:rPr>
          <w:lang w:eastAsia="en-AU"/>
        </w:rPr>
        <w:t xml:space="preserve"> in accordance with </w:t>
      </w:r>
      <w:r w:rsidR="004833B2" w:rsidRPr="00BC5DA7">
        <w:rPr>
          <w:lang w:eastAsia="en-AU"/>
        </w:rPr>
        <w:t>subsections (2)</w:t>
      </w:r>
      <w:r w:rsidR="00537D74" w:rsidRPr="00BC5DA7">
        <w:rPr>
          <w:lang w:eastAsia="en-AU"/>
        </w:rPr>
        <w:t xml:space="preserve"> and</w:t>
      </w:r>
      <w:r w:rsidR="004833B2" w:rsidRPr="00BC5DA7">
        <w:rPr>
          <w:lang w:eastAsia="en-AU"/>
        </w:rPr>
        <w:t xml:space="preserve"> (3)</w:t>
      </w:r>
      <w:r w:rsidR="00947C84" w:rsidRPr="00BC5DA7">
        <w:rPr>
          <w:lang w:eastAsia="en-AU"/>
        </w:rPr>
        <w:t xml:space="preserve"> </w:t>
      </w:r>
      <w:r w:rsidR="00B658D6" w:rsidRPr="00BC5DA7">
        <w:rPr>
          <w:lang w:eastAsia="en-AU"/>
        </w:rPr>
        <w:t>of</w:t>
      </w:r>
      <w:r w:rsidR="004833B2" w:rsidRPr="00BC5DA7">
        <w:rPr>
          <w:lang w:eastAsia="en-AU"/>
        </w:rPr>
        <w:t xml:space="preserve"> </w:t>
      </w:r>
      <w:r w:rsidRPr="00BC5DA7">
        <w:rPr>
          <w:lang w:eastAsia="en-AU"/>
        </w:rPr>
        <w:t xml:space="preserve">this section. Otherwise, RePL applicants must </w:t>
      </w:r>
      <w:r w:rsidR="00956975" w:rsidRPr="00BC5DA7">
        <w:rPr>
          <w:lang w:eastAsia="en-AU"/>
        </w:rPr>
        <w:t xml:space="preserve">obtain their </w:t>
      </w:r>
      <w:r w:rsidR="00956975" w:rsidRPr="00BC5DA7">
        <w:rPr>
          <w:color w:val="000000"/>
          <w:lang w:eastAsia="en-AU"/>
        </w:rPr>
        <w:t>g</w:t>
      </w:r>
      <w:r w:rsidR="00956975" w:rsidRPr="00BC5DA7">
        <w:t xml:space="preserve">eneral </w:t>
      </w:r>
      <w:r w:rsidR="00956975" w:rsidRPr="00BC5DA7">
        <w:rPr>
          <w:lang w:eastAsia="en-AU"/>
        </w:rPr>
        <w:t>English language proficiency</w:t>
      </w:r>
      <w:r w:rsidR="00D56F42" w:rsidRPr="00BC5DA7">
        <w:rPr>
          <w:lang w:eastAsia="en-AU"/>
        </w:rPr>
        <w:t xml:space="preserve"> by virtue of holding, or having held, a flight crew licence issued by CASA</w:t>
      </w:r>
      <w:r w:rsidR="00956975" w:rsidRPr="00BC5DA7">
        <w:rPr>
          <w:lang w:eastAsia="en-AU"/>
        </w:rPr>
        <w:t>.</w:t>
      </w:r>
    </w:p>
    <w:p w14:paraId="3785E685" w14:textId="77777777" w:rsidR="00416310" w:rsidRPr="00BC5DA7" w:rsidRDefault="00EA2D7F" w:rsidP="00416310">
      <w:pPr>
        <w:pStyle w:val="LDClause"/>
        <w:rPr>
          <w:color w:val="000000"/>
          <w:lang w:eastAsia="en-AU"/>
        </w:rPr>
      </w:pPr>
      <w:r w:rsidRPr="00BC5DA7">
        <w:rPr>
          <w:color w:val="000000"/>
          <w:lang w:eastAsia="en-AU"/>
        </w:rPr>
        <w:tab/>
        <w:t>(2)</w:t>
      </w:r>
      <w:r w:rsidRPr="00BC5DA7">
        <w:rPr>
          <w:color w:val="000000"/>
          <w:lang w:eastAsia="en-AU"/>
        </w:rPr>
        <w:tab/>
      </w:r>
      <w:r w:rsidR="00416310" w:rsidRPr="00BC5DA7">
        <w:rPr>
          <w:color w:val="000000"/>
          <w:lang w:eastAsia="en-AU"/>
        </w:rPr>
        <w:t>The general English language proficiency standards</w:t>
      </w:r>
      <w:r w:rsidR="00537D74" w:rsidRPr="00BC5DA7">
        <w:rPr>
          <w:color w:val="000000"/>
          <w:lang w:eastAsia="en-AU"/>
        </w:rPr>
        <w:t xml:space="preserve"> and evidence</w:t>
      </w:r>
      <w:r w:rsidR="004637BD" w:rsidRPr="00BC5DA7">
        <w:rPr>
          <w:color w:val="000000"/>
          <w:lang w:eastAsia="en-AU"/>
        </w:rPr>
        <w:t xml:space="preserve"> for </w:t>
      </w:r>
      <w:r w:rsidR="00E254CB" w:rsidRPr="00BC5DA7">
        <w:rPr>
          <w:color w:val="000000"/>
          <w:lang w:eastAsia="en-AU"/>
        </w:rPr>
        <w:t xml:space="preserve">the </w:t>
      </w:r>
      <w:r w:rsidR="004637BD" w:rsidRPr="00BC5DA7">
        <w:rPr>
          <w:color w:val="000000"/>
          <w:lang w:eastAsia="en-AU"/>
        </w:rPr>
        <w:t>training</w:t>
      </w:r>
      <w:r w:rsidRPr="00BC5DA7">
        <w:rPr>
          <w:color w:val="000000"/>
          <w:lang w:eastAsia="en-AU"/>
        </w:rPr>
        <w:t xml:space="preserve"> are as </w:t>
      </w:r>
      <w:r w:rsidR="00416310" w:rsidRPr="00BC5DA7">
        <w:rPr>
          <w:color w:val="000000"/>
          <w:lang w:eastAsia="en-AU"/>
        </w:rPr>
        <w:t xml:space="preserve">set out in </w:t>
      </w:r>
      <w:r w:rsidR="00416310" w:rsidRPr="00BC5DA7">
        <w:rPr>
          <w:i/>
          <w:color w:val="000000"/>
          <w:lang w:eastAsia="en-AU"/>
        </w:rPr>
        <w:t>Section 1</w:t>
      </w:r>
      <w:r w:rsidR="00744CA7" w:rsidRPr="00BC5DA7">
        <w:rPr>
          <w:i/>
          <w:color w:val="000000"/>
          <w:lang w:eastAsia="en-AU"/>
        </w:rPr>
        <w:t>: English Language Proficiency, GEL — General English language proficiency</w:t>
      </w:r>
      <w:r w:rsidR="00744CA7" w:rsidRPr="00BC5DA7">
        <w:rPr>
          <w:color w:val="000000"/>
          <w:lang w:eastAsia="en-AU"/>
        </w:rPr>
        <w:t>,</w:t>
      </w:r>
      <w:r w:rsidR="00416310" w:rsidRPr="00BC5DA7">
        <w:rPr>
          <w:color w:val="000000"/>
          <w:lang w:eastAsia="en-AU"/>
        </w:rPr>
        <w:t xml:space="preserve"> </w:t>
      </w:r>
      <w:r w:rsidR="00744CA7" w:rsidRPr="00BC5DA7">
        <w:rPr>
          <w:color w:val="000000"/>
          <w:lang w:eastAsia="en-AU"/>
        </w:rPr>
        <w:t>in</w:t>
      </w:r>
      <w:r w:rsidR="00416310" w:rsidRPr="00BC5DA7">
        <w:rPr>
          <w:color w:val="000000"/>
          <w:lang w:eastAsia="en-AU"/>
        </w:rPr>
        <w:t xml:space="preserve"> Schedule 2 of the Part 61 MOS</w:t>
      </w:r>
      <w:r w:rsidR="00AD6CB6" w:rsidRPr="00BC5DA7">
        <w:rPr>
          <w:color w:val="000000"/>
          <w:lang w:eastAsia="en-AU"/>
        </w:rPr>
        <w:t>,</w:t>
      </w:r>
      <w:r w:rsidRPr="00BC5DA7">
        <w:rPr>
          <w:color w:val="000000"/>
          <w:lang w:eastAsia="en-AU"/>
        </w:rPr>
        <w:t xml:space="preserve"> which is hereby incorporated into this MOS</w:t>
      </w:r>
      <w:r w:rsidR="00416310" w:rsidRPr="00BC5DA7">
        <w:rPr>
          <w:color w:val="000000"/>
          <w:lang w:eastAsia="en-AU"/>
        </w:rPr>
        <w:t>.</w:t>
      </w:r>
    </w:p>
    <w:p w14:paraId="26E93AA9" w14:textId="77777777" w:rsidR="00416310" w:rsidRPr="00BC5DA7" w:rsidRDefault="00416310" w:rsidP="00156548">
      <w:pPr>
        <w:pStyle w:val="LDNote"/>
        <w:rPr>
          <w:lang w:eastAsia="en-AU"/>
        </w:rPr>
      </w:pPr>
      <w:r w:rsidRPr="00BC5DA7">
        <w:rPr>
          <w:i/>
          <w:lang w:eastAsia="en-AU"/>
        </w:rPr>
        <w:t>Note</w:t>
      </w:r>
      <w:r w:rsidRPr="00BC5DA7">
        <w:rPr>
          <w:lang w:eastAsia="en-AU"/>
        </w:rPr>
        <w:t>   </w:t>
      </w:r>
      <w:r w:rsidR="00D24864" w:rsidRPr="00BC5DA7">
        <w:rPr>
          <w:lang w:eastAsia="en-AU"/>
        </w:rPr>
        <w:t xml:space="preserve">All of the requirements under </w:t>
      </w:r>
      <w:r w:rsidR="00D24864" w:rsidRPr="00BC5DA7">
        <w:rPr>
          <w:color w:val="000000"/>
          <w:lang w:eastAsia="en-AU"/>
        </w:rPr>
        <w:t xml:space="preserve">GEL — General English language proficiency must be met. </w:t>
      </w:r>
      <w:r w:rsidRPr="00BC5DA7">
        <w:rPr>
          <w:lang w:eastAsia="en-AU"/>
        </w:rPr>
        <w:t xml:space="preserve">See the Table of Contents at the front of Schedule 2 of the Part 61 MOS to find </w:t>
      </w:r>
      <w:r w:rsidR="00157F55" w:rsidRPr="00BC5DA7">
        <w:rPr>
          <w:lang w:eastAsia="en-AU"/>
        </w:rPr>
        <w:t>unit code GEL.</w:t>
      </w:r>
    </w:p>
    <w:p w14:paraId="5C7C1DAA" w14:textId="77777777" w:rsidR="005D5DD6" w:rsidRPr="00BC5DA7" w:rsidRDefault="00416310" w:rsidP="00416310">
      <w:pPr>
        <w:pStyle w:val="LDClause"/>
        <w:rPr>
          <w:color w:val="000000"/>
          <w:lang w:eastAsia="en-AU"/>
        </w:rPr>
      </w:pPr>
      <w:r w:rsidRPr="00BC5DA7">
        <w:rPr>
          <w:color w:val="000000"/>
          <w:lang w:eastAsia="en-AU"/>
        </w:rPr>
        <w:tab/>
      </w:r>
      <w:r w:rsidR="00EA2D7F" w:rsidRPr="00BC5DA7">
        <w:rPr>
          <w:color w:val="000000"/>
          <w:lang w:eastAsia="en-AU"/>
        </w:rPr>
        <w:t>(3)</w:t>
      </w:r>
      <w:r w:rsidRPr="00BC5DA7">
        <w:rPr>
          <w:color w:val="000000"/>
          <w:lang w:eastAsia="en-AU"/>
        </w:rPr>
        <w:tab/>
      </w:r>
      <w:r w:rsidR="00176EC9" w:rsidRPr="00BC5DA7">
        <w:rPr>
          <w:color w:val="000000"/>
          <w:lang w:eastAsia="en-AU"/>
        </w:rPr>
        <w:t>Despite subclause 5.1.1 of Section 1 of Schedule 2 of the Part 61 MOS, t</w:t>
      </w:r>
      <w:r w:rsidRPr="00BC5DA7">
        <w:rPr>
          <w:color w:val="000000"/>
          <w:lang w:eastAsia="en-AU"/>
        </w:rPr>
        <w:t xml:space="preserve">he assessment mentioned in </w:t>
      </w:r>
      <w:r w:rsidR="00744CA7" w:rsidRPr="00BC5DA7">
        <w:rPr>
          <w:color w:val="000000"/>
          <w:lang w:eastAsia="en-AU"/>
        </w:rPr>
        <w:t>subclause</w:t>
      </w:r>
      <w:r w:rsidRPr="00BC5DA7">
        <w:rPr>
          <w:color w:val="000000"/>
          <w:lang w:eastAsia="en-AU"/>
        </w:rPr>
        <w:t xml:space="preserve"> 5.1</w:t>
      </w:r>
      <w:r w:rsidR="00B53DD6" w:rsidRPr="00BC5DA7">
        <w:rPr>
          <w:color w:val="000000"/>
          <w:lang w:eastAsia="en-AU"/>
        </w:rPr>
        <w:t>.1</w:t>
      </w:r>
      <w:r w:rsidRPr="00BC5DA7">
        <w:rPr>
          <w:color w:val="000000"/>
          <w:lang w:eastAsia="en-AU"/>
        </w:rPr>
        <w:t xml:space="preserve"> </w:t>
      </w:r>
      <w:r w:rsidR="005D5DD6" w:rsidRPr="00BC5DA7">
        <w:rPr>
          <w:color w:val="000000"/>
          <w:lang w:eastAsia="en-AU"/>
        </w:rPr>
        <w:t>must be made by</w:t>
      </w:r>
      <w:r w:rsidR="00176EC9" w:rsidRPr="00BC5DA7">
        <w:rPr>
          <w:color w:val="000000"/>
          <w:lang w:eastAsia="en-AU"/>
        </w:rPr>
        <w:t xml:space="preserve"> an examiner.</w:t>
      </w:r>
    </w:p>
    <w:p w14:paraId="208AEC69" w14:textId="2223E4FA" w:rsidR="00B658D6" w:rsidRPr="00BC5DA7" w:rsidRDefault="00615B97" w:rsidP="00416310">
      <w:pPr>
        <w:pStyle w:val="LDClause"/>
      </w:pPr>
      <w:r w:rsidRPr="00BC5DA7">
        <w:rPr>
          <w:color w:val="000000"/>
          <w:lang w:eastAsia="en-AU"/>
        </w:rPr>
        <w:tab/>
        <w:t>(</w:t>
      </w:r>
      <w:r w:rsidR="00537D74" w:rsidRPr="00BC5DA7">
        <w:rPr>
          <w:color w:val="000000"/>
          <w:lang w:eastAsia="en-AU"/>
        </w:rPr>
        <w:t>4</w:t>
      </w:r>
      <w:r w:rsidRPr="00BC5DA7">
        <w:rPr>
          <w:color w:val="000000"/>
          <w:lang w:eastAsia="en-AU"/>
        </w:rPr>
        <w:t>)</w:t>
      </w:r>
      <w:r w:rsidRPr="00BC5DA7">
        <w:rPr>
          <w:color w:val="000000"/>
          <w:lang w:eastAsia="en-AU"/>
        </w:rPr>
        <w:tab/>
        <w:t xml:space="preserve">For this </w:t>
      </w:r>
      <w:r w:rsidR="00347F6A" w:rsidRPr="00BC5DA7">
        <w:rPr>
          <w:color w:val="000000"/>
          <w:lang w:eastAsia="en-AU"/>
        </w:rPr>
        <w:t>Chapter</w:t>
      </w:r>
      <w:r w:rsidR="009C7A04" w:rsidRPr="00BC5DA7">
        <w:rPr>
          <w:color w:val="000000"/>
          <w:lang w:eastAsia="en-AU"/>
        </w:rPr>
        <w:t>, an applicant is deemed to have</w:t>
      </w:r>
      <w:r w:rsidR="00913492" w:rsidRPr="00BC5DA7">
        <w:rPr>
          <w:color w:val="000000"/>
          <w:lang w:eastAsia="en-AU"/>
        </w:rPr>
        <w:t xml:space="preserve"> been trained</w:t>
      </w:r>
      <w:r w:rsidR="006006F1" w:rsidRPr="00BC5DA7">
        <w:rPr>
          <w:color w:val="000000"/>
          <w:lang w:eastAsia="en-AU"/>
        </w:rPr>
        <w:t>,</w:t>
      </w:r>
      <w:r w:rsidR="00913492" w:rsidRPr="00BC5DA7">
        <w:rPr>
          <w:color w:val="000000"/>
          <w:lang w:eastAsia="en-AU"/>
        </w:rPr>
        <w:t xml:space="preserve"> and </w:t>
      </w:r>
      <w:r w:rsidR="006006F1" w:rsidRPr="00BC5DA7">
        <w:rPr>
          <w:color w:val="000000"/>
          <w:lang w:eastAsia="en-AU"/>
        </w:rPr>
        <w:t>assessed as competent</w:t>
      </w:r>
      <w:r w:rsidR="004637BD" w:rsidRPr="00BC5DA7">
        <w:rPr>
          <w:color w:val="000000"/>
          <w:lang w:eastAsia="en-AU"/>
        </w:rPr>
        <w:t>,</w:t>
      </w:r>
      <w:r w:rsidR="006006F1" w:rsidRPr="00BC5DA7">
        <w:rPr>
          <w:color w:val="000000"/>
          <w:lang w:eastAsia="en-AU"/>
        </w:rPr>
        <w:t xml:space="preserve"> in the practical competency component </w:t>
      </w:r>
      <w:r w:rsidR="009C7A04" w:rsidRPr="00BC5DA7">
        <w:rPr>
          <w:color w:val="000000"/>
          <w:lang w:eastAsia="en-AU"/>
        </w:rPr>
        <w:t xml:space="preserve">requirement </w:t>
      </w:r>
      <w:r w:rsidR="005A0054" w:rsidRPr="00BC5DA7">
        <w:rPr>
          <w:color w:val="000000"/>
          <w:lang w:eastAsia="en-AU"/>
        </w:rPr>
        <w:t xml:space="preserve">for general English language proficiency </w:t>
      </w:r>
      <w:r w:rsidR="009C7A04" w:rsidRPr="00BC5DA7">
        <w:rPr>
          <w:color w:val="000000"/>
          <w:lang w:eastAsia="en-AU"/>
        </w:rPr>
        <w:t>mentioned in</w:t>
      </w:r>
      <w:r w:rsidR="005A0054" w:rsidRPr="00BC5DA7">
        <w:rPr>
          <w:color w:val="000000"/>
          <w:lang w:eastAsia="en-AU"/>
        </w:rPr>
        <w:t xml:space="preserve"> </w:t>
      </w:r>
      <w:r w:rsidR="005A0054" w:rsidRPr="00BC5DA7">
        <w:rPr>
          <w:i/>
        </w:rPr>
        <w:t xml:space="preserve">Appendix 1, </w:t>
      </w:r>
      <w:r w:rsidR="006006F1" w:rsidRPr="00BC5DA7">
        <w:rPr>
          <w:i/>
        </w:rPr>
        <w:t xml:space="preserve">Practical competency </w:t>
      </w:r>
      <w:r w:rsidR="005A0054" w:rsidRPr="00BC5DA7">
        <w:rPr>
          <w:i/>
        </w:rPr>
        <w:t xml:space="preserve">standards — Common </w:t>
      </w:r>
      <w:r w:rsidR="00CA465A" w:rsidRPr="00BC5DA7">
        <w:rPr>
          <w:i/>
        </w:rPr>
        <w:t>u</w:t>
      </w:r>
      <w:r w:rsidR="005A0054" w:rsidRPr="00BC5DA7">
        <w:rPr>
          <w:i/>
        </w:rPr>
        <w:t>nits</w:t>
      </w:r>
      <w:r w:rsidR="005A0054" w:rsidRPr="00BC5DA7">
        <w:t xml:space="preserve">, in Schedule </w:t>
      </w:r>
      <w:r w:rsidR="001F1439" w:rsidRPr="00BC5DA7">
        <w:t>3</w:t>
      </w:r>
      <w:r w:rsidR="004833B2" w:rsidRPr="00BC5DA7">
        <w:t xml:space="preserve"> of this MOS</w:t>
      </w:r>
      <w:r w:rsidR="00D349A2" w:rsidRPr="00BC5DA7">
        <w:t xml:space="preserve"> if</w:t>
      </w:r>
      <w:r w:rsidR="00E254CB" w:rsidRPr="00BC5DA7">
        <w:t xml:space="preserve"> the applicant</w:t>
      </w:r>
      <w:r w:rsidR="00B658D6" w:rsidRPr="00BC5DA7">
        <w:t>:</w:t>
      </w:r>
    </w:p>
    <w:p w14:paraId="0C9C2FF8" w14:textId="77F23E63" w:rsidR="00B658D6" w:rsidRPr="00BC5DA7" w:rsidRDefault="00DF6C6A" w:rsidP="005630BC">
      <w:pPr>
        <w:pStyle w:val="LDP1a"/>
      </w:pPr>
      <w:r w:rsidRPr="00BC5DA7">
        <w:t>(a)</w:t>
      </w:r>
      <w:r w:rsidRPr="00BC5DA7">
        <w:tab/>
      </w:r>
      <w:r w:rsidR="00D24864" w:rsidRPr="00BC5DA7">
        <w:t>satisfies</w:t>
      </w:r>
      <w:r w:rsidR="00B658D6" w:rsidRPr="00BC5DA7">
        <w:t xml:space="preserve"> </w:t>
      </w:r>
      <w:r w:rsidR="00D24864" w:rsidRPr="00BC5DA7">
        <w:t xml:space="preserve">the standards and assessment of </w:t>
      </w:r>
      <w:r w:rsidR="008E7B8C" w:rsidRPr="00BC5DA7">
        <w:t>a RePL</w:t>
      </w:r>
      <w:r w:rsidR="00D24864" w:rsidRPr="00BC5DA7">
        <w:rPr>
          <w:color w:val="000000"/>
          <w:lang w:eastAsia="en-AU"/>
        </w:rPr>
        <w:t xml:space="preserve"> training course </w:t>
      </w:r>
      <w:r w:rsidR="00E254CB" w:rsidRPr="00BC5DA7">
        <w:rPr>
          <w:color w:val="000000"/>
          <w:lang w:eastAsia="en-AU"/>
        </w:rPr>
        <w:t>in accordance with</w:t>
      </w:r>
      <w:r w:rsidR="00B658D6" w:rsidRPr="00BC5DA7">
        <w:t xml:space="preserve"> subsections (2) </w:t>
      </w:r>
      <w:r w:rsidR="00537D74" w:rsidRPr="00BC5DA7">
        <w:t>and (3)</w:t>
      </w:r>
      <w:r w:rsidR="00B658D6" w:rsidRPr="00BC5DA7">
        <w:t>; or</w:t>
      </w:r>
    </w:p>
    <w:p w14:paraId="5EE8FCEE" w14:textId="77777777" w:rsidR="008C3262" w:rsidRPr="00BC5DA7" w:rsidRDefault="00DF6C6A" w:rsidP="005630BC">
      <w:pPr>
        <w:pStyle w:val="LDP1a"/>
      </w:pPr>
      <w:r w:rsidRPr="00BC5DA7">
        <w:t>(b)</w:t>
      </w:r>
      <w:r w:rsidRPr="00BC5DA7">
        <w:tab/>
        <w:t>hold</w:t>
      </w:r>
      <w:r w:rsidR="00D56F42" w:rsidRPr="00BC5DA7">
        <w:t>s</w:t>
      </w:r>
      <w:r w:rsidR="00537D74" w:rsidRPr="00BC5DA7">
        <w:t>,</w:t>
      </w:r>
      <w:r w:rsidRPr="00BC5DA7">
        <w:t xml:space="preserve"> or ha</w:t>
      </w:r>
      <w:r w:rsidR="00537D74" w:rsidRPr="00BC5DA7">
        <w:t>s</w:t>
      </w:r>
      <w:r w:rsidRPr="00BC5DA7">
        <w:t xml:space="preserve"> held</w:t>
      </w:r>
      <w:r w:rsidR="00537D74" w:rsidRPr="00BC5DA7">
        <w:t>,</w:t>
      </w:r>
      <w:r w:rsidRPr="00BC5DA7">
        <w:t xml:space="preserve"> a flight crew licence issued by CASA</w:t>
      </w:r>
      <w:r w:rsidR="008C3262" w:rsidRPr="00BC5DA7">
        <w:t>; or</w:t>
      </w:r>
    </w:p>
    <w:p w14:paraId="2B3C2D60" w14:textId="77777777" w:rsidR="008C3262" w:rsidRPr="00BC5DA7" w:rsidRDefault="008C3262" w:rsidP="005630BC">
      <w:pPr>
        <w:pStyle w:val="LDP1a"/>
        <w:rPr>
          <w:color w:val="000000"/>
          <w:lang w:eastAsia="en-AU"/>
        </w:rPr>
      </w:pPr>
      <w:r w:rsidRPr="00BC5DA7">
        <w:t>(c)</w:t>
      </w:r>
      <w:r w:rsidRPr="00BC5DA7">
        <w:tab/>
        <w:t>holds</w:t>
      </w:r>
      <w:r w:rsidR="00FB38BE" w:rsidRPr="00BC5DA7">
        <w:t>,</w:t>
      </w:r>
      <w:r w:rsidRPr="00BC5DA7">
        <w:t xml:space="preserve"> or has held, </w:t>
      </w:r>
      <w:r w:rsidRPr="00BC5DA7">
        <w:rPr>
          <w:color w:val="000000"/>
          <w:lang w:eastAsia="en-AU"/>
        </w:rPr>
        <w:t>a flight crew qualification granted by the ADF that CASA is satisfied is equivalent to a flight crew licence; or</w:t>
      </w:r>
    </w:p>
    <w:p w14:paraId="3EA57977" w14:textId="77777777" w:rsidR="00EB3270" w:rsidRPr="00BC5DA7" w:rsidRDefault="008C3262" w:rsidP="005630BC">
      <w:pPr>
        <w:pStyle w:val="LDP1a"/>
        <w:rPr>
          <w:color w:val="000000"/>
          <w:lang w:eastAsia="en-AU"/>
        </w:rPr>
      </w:pPr>
      <w:r w:rsidRPr="00BC5DA7">
        <w:rPr>
          <w:color w:val="000000"/>
          <w:lang w:eastAsia="en-AU"/>
        </w:rPr>
        <w:t>(d)</w:t>
      </w:r>
      <w:r w:rsidRPr="00BC5DA7">
        <w:rPr>
          <w:color w:val="000000"/>
          <w:lang w:eastAsia="en-AU"/>
        </w:rPr>
        <w:tab/>
        <w:t>holds an overseas flight crew licence that</w:t>
      </w:r>
      <w:r w:rsidR="00EB3270" w:rsidRPr="00BC5DA7">
        <w:rPr>
          <w:color w:val="000000"/>
          <w:lang w:eastAsia="en-AU"/>
        </w:rPr>
        <w:t>:</w:t>
      </w:r>
    </w:p>
    <w:p w14:paraId="6D31AFE8" w14:textId="77777777" w:rsidR="00EB3270" w:rsidRPr="00BC5DA7" w:rsidRDefault="00EB3270" w:rsidP="00CF2B09">
      <w:pPr>
        <w:pStyle w:val="LDP2i"/>
        <w:ind w:left="1559" w:hanging="1105"/>
        <w:rPr>
          <w:lang w:eastAsia="en-AU"/>
        </w:rPr>
      </w:pPr>
      <w:r w:rsidRPr="00BC5DA7">
        <w:rPr>
          <w:lang w:eastAsia="en-AU"/>
        </w:rPr>
        <w:tab/>
        <w:t>(i)</w:t>
      </w:r>
      <w:r w:rsidRPr="00BC5DA7">
        <w:rPr>
          <w:lang w:eastAsia="en-AU"/>
        </w:rPr>
        <w:tab/>
        <w:t>CASA is satisfied is equivalent to a flight crew licence; and</w:t>
      </w:r>
    </w:p>
    <w:p w14:paraId="263643C8" w14:textId="77777777" w:rsidR="00EB3270" w:rsidRPr="00BC5DA7" w:rsidRDefault="00EB3270" w:rsidP="00CF2B09">
      <w:pPr>
        <w:pStyle w:val="LDP2i"/>
        <w:ind w:left="1559" w:hanging="1105"/>
        <w:rPr>
          <w:lang w:eastAsia="en-AU"/>
        </w:rPr>
      </w:pPr>
      <w:r w:rsidRPr="00BC5DA7">
        <w:rPr>
          <w:lang w:eastAsia="en-AU"/>
        </w:rPr>
        <w:tab/>
        <w:t>(ii)</w:t>
      </w:r>
      <w:r w:rsidRPr="00BC5DA7">
        <w:rPr>
          <w:lang w:eastAsia="en-AU"/>
        </w:rPr>
        <w:tab/>
      </w:r>
      <w:r w:rsidR="008C3262" w:rsidRPr="00BC5DA7">
        <w:rPr>
          <w:lang w:eastAsia="en-AU"/>
        </w:rPr>
        <w:t xml:space="preserve">states that the applicant </w:t>
      </w:r>
      <w:r w:rsidRPr="00BC5DA7">
        <w:rPr>
          <w:lang w:eastAsia="en-AU"/>
        </w:rPr>
        <w:t>meets ICAO level 4, 5 or 6 aviation English language proficiency standards;</w:t>
      </w:r>
      <w:r w:rsidR="00BA5606" w:rsidRPr="00BC5DA7">
        <w:rPr>
          <w:lang w:eastAsia="en-AU"/>
        </w:rPr>
        <w:t xml:space="preserve"> or</w:t>
      </w:r>
    </w:p>
    <w:p w14:paraId="0AD303BC" w14:textId="77777777" w:rsidR="00BA5606" w:rsidRPr="00BC5DA7" w:rsidRDefault="00EB3270" w:rsidP="005630BC">
      <w:pPr>
        <w:pStyle w:val="LDP1a"/>
        <w:rPr>
          <w:color w:val="000000"/>
          <w:lang w:eastAsia="en-AU"/>
        </w:rPr>
      </w:pPr>
      <w:r w:rsidRPr="00BC5DA7">
        <w:rPr>
          <w:color w:val="000000"/>
          <w:lang w:eastAsia="en-AU"/>
        </w:rPr>
        <w:t>(e)</w:t>
      </w:r>
      <w:r w:rsidRPr="00BC5DA7">
        <w:rPr>
          <w:color w:val="000000"/>
          <w:lang w:eastAsia="en-AU"/>
        </w:rPr>
        <w:tab/>
      </w:r>
      <w:r w:rsidR="00BA5606" w:rsidRPr="00BC5DA7">
        <w:rPr>
          <w:color w:val="000000"/>
          <w:lang w:eastAsia="en-AU"/>
        </w:rPr>
        <w:t>both:</w:t>
      </w:r>
    </w:p>
    <w:p w14:paraId="5C42FFFD" w14:textId="77777777" w:rsidR="00EB3270" w:rsidRPr="00BC5DA7" w:rsidRDefault="00BA5606" w:rsidP="00CF2B09">
      <w:pPr>
        <w:pStyle w:val="LDP2i"/>
        <w:ind w:left="1559" w:hanging="1105"/>
        <w:rPr>
          <w:lang w:eastAsia="en-AU"/>
        </w:rPr>
      </w:pPr>
      <w:r w:rsidRPr="00BC5DA7">
        <w:rPr>
          <w:lang w:eastAsia="en-AU"/>
        </w:rPr>
        <w:tab/>
        <w:t>(i)</w:t>
      </w:r>
      <w:r w:rsidRPr="00BC5DA7">
        <w:rPr>
          <w:lang w:eastAsia="en-AU"/>
        </w:rPr>
        <w:tab/>
      </w:r>
      <w:r w:rsidR="00EB3270" w:rsidRPr="00BC5DA7">
        <w:rPr>
          <w:lang w:eastAsia="en-AU"/>
        </w:rPr>
        <w:t>holds an overseas flight crew licence that</w:t>
      </w:r>
      <w:r w:rsidRPr="00BC5DA7">
        <w:rPr>
          <w:lang w:eastAsia="en-AU"/>
        </w:rPr>
        <w:t xml:space="preserve"> </w:t>
      </w:r>
      <w:r w:rsidR="00EB3270" w:rsidRPr="00BC5DA7">
        <w:rPr>
          <w:lang w:eastAsia="en-AU"/>
        </w:rPr>
        <w:t>CASA is satisfied is equivalent to a flight crew licence; and</w:t>
      </w:r>
    </w:p>
    <w:p w14:paraId="11636BB3" w14:textId="77777777" w:rsidR="00EB3270" w:rsidRPr="00BC5DA7" w:rsidRDefault="00EB3270" w:rsidP="00CF2B09">
      <w:pPr>
        <w:pStyle w:val="LDP2i"/>
        <w:ind w:left="1559" w:hanging="1105"/>
        <w:rPr>
          <w:lang w:eastAsia="en-AU"/>
        </w:rPr>
      </w:pPr>
      <w:r w:rsidRPr="00BC5DA7">
        <w:rPr>
          <w:lang w:eastAsia="en-AU"/>
        </w:rPr>
        <w:tab/>
      </w:r>
      <w:r w:rsidR="00BA5606" w:rsidRPr="00BC5DA7">
        <w:rPr>
          <w:lang w:eastAsia="en-AU"/>
        </w:rPr>
        <w:t>(ii)</w:t>
      </w:r>
      <w:r w:rsidR="00BA5606" w:rsidRPr="00BC5DA7">
        <w:rPr>
          <w:lang w:eastAsia="en-AU"/>
        </w:rPr>
        <w:tab/>
      </w:r>
      <w:r w:rsidRPr="00BC5DA7">
        <w:rPr>
          <w:lang w:eastAsia="en-AU"/>
        </w:rPr>
        <w:t>has a current aviation English language proficiency assessment.</w:t>
      </w:r>
    </w:p>
    <w:p w14:paraId="631BE36C" w14:textId="1D9CC2E2" w:rsidR="00CC4005" w:rsidRPr="00BC5DA7" w:rsidRDefault="00CC4005" w:rsidP="00CC4005">
      <w:pPr>
        <w:pStyle w:val="LDClauseHeading"/>
      </w:pPr>
      <w:bookmarkStart w:id="31" w:name="_Toc153542310"/>
      <w:r w:rsidRPr="00BC5DA7">
        <w:t>2.04</w:t>
      </w:r>
      <w:r w:rsidRPr="00BC5DA7">
        <w:tab/>
        <w:t>Aeronautical radio</w:t>
      </w:r>
      <w:bookmarkEnd w:id="31"/>
    </w:p>
    <w:p w14:paraId="3FF08D90" w14:textId="77777777" w:rsidR="00CC4005" w:rsidRPr="00BC5DA7" w:rsidRDefault="00CC4005" w:rsidP="00CC4005">
      <w:pPr>
        <w:pStyle w:val="LDNote"/>
      </w:pPr>
      <w:r w:rsidRPr="00BC5DA7">
        <w:rPr>
          <w:i/>
          <w:iCs/>
        </w:rPr>
        <w:t>Note</w:t>
      </w:r>
      <w:r w:rsidRPr="00BC5DA7">
        <w:t>   CASA is developing guidance material for RePL training organisations which will include guidance on aerial radio operator certificates (AROCs) and General English Language Proficiency (GELP).</w:t>
      </w:r>
    </w:p>
    <w:p w14:paraId="3F1D9B31" w14:textId="77777777" w:rsidR="00416310" w:rsidRPr="00BC5DA7" w:rsidRDefault="007D73A2" w:rsidP="007D73A2">
      <w:pPr>
        <w:pStyle w:val="LDClauseHeading"/>
      </w:pPr>
      <w:bookmarkStart w:id="32" w:name="_Toc153542311"/>
      <w:r w:rsidRPr="00BC5DA7">
        <w:t>2.05</w:t>
      </w:r>
      <w:r w:rsidR="00416310" w:rsidRPr="00BC5DA7">
        <w:tab/>
        <w:t>Aeronautical knowledge standards</w:t>
      </w:r>
      <w:bookmarkEnd w:id="32"/>
    </w:p>
    <w:p w14:paraId="648132DF" w14:textId="77777777" w:rsidR="00312E19" w:rsidRPr="00BC5DA7" w:rsidRDefault="00312E19" w:rsidP="00312E19">
      <w:pPr>
        <w:pStyle w:val="LDClause"/>
      </w:pPr>
      <w:r w:rsidRPr="00BC5DA7">
        <w:tab/>
        <w:t>(1)</w:t>
      </w:r>
      <w:r w:rsidRPr="00BC5DA7">
        <w:tab/>
        <w:t>The aeronautical knowledge component of a RePL training course for a particular category of RPA must include training and assessment in the units of aeronautical knowledge from Schedule 4 that are prescribed in subsection (4) for the category.</w:t>
      </w:r>
    </w:p>
    <w:p w14:paraId="4B898328" w14:textId="77777777" w:rsidR="00312E19" w:rsidRPr="00BC5DA7" w:rsidRDefault="00312E19" w:rsidP="00312E19">
      <w:pPr>
        <w:pStyle w:val="LDNote"/>
      </w:pPr>
      <w:r w:rsidRPr="00BC5DA7">
        <w:rPr>
          <w:i/>
          <w:iCs/>
        </w:rPr>
        <w:t>Note</w:t>
      </w:r>
      <w:r w:rsidRPr="00BC5DA7">
        <w:t>   Subsections (2) and (3) are directions to use Schedule 2 to find the applicable units of knowledge in Schedule 4.</w:t>
      </w:r>
    </w:p>
    <w:p w14:paraId="7CF3A1D4" w14:textId="5BA18A5B" w:rsidR="00416310" w:rsidRPr="00BC5DA7" w:rsidRDefault="00416310" w:rsidP="00416310">
      <w:pPr>
        <w:pStyle w:val="LDClause"/>
        <w:rPr>
          <w:color w:val="000000"/>
          <w:lang w:eastAsia="en-AU"/>
        </w:rPr>
      </w:pPr>
      <w:r w:rsidRPr="00BC5DA7">
        <w:rPr>
          <w:color w:val="000000"/>
          <w:lang w:eastAsia="en-AU"/>
        </w:rPr>
        <w:lastRenderedPageBreak/>
        <w:tab/>
      </w:r>
      <w:r w:rsidR="009857E2" w:rsidRPr="00BC5DA7">
        <w:rPr>
          <w:color w:val="000000"/>
          <w:lang w:eastAsia="en-AU"/>
        </w:rPr>
        <w:t>(2)</w:t>
      </w:r>
      <w:r w:rsidRPr="00BC5DA7">
        <w:rPr>
          <w:color w:val="000000"/>
          <w:lang w:eastAsia="en-AU"/>
        </w:rPr>
        <w:tab/>
      </w:r>
      <w:r w:rsidR="009857E2" w:rsidRPr="00BC5DA7">
        <w:rPr>
          <w:color w:val="000000"/>
          <w:lang w:eastAsia="en-AU"/>
        </w:rPr>
        <w:t xml:space="preserve">For a </w:t>
      </w:r>
      <w:r w:rsidR="00CA465A" w:rsidRPr="00BC5DA7">
        <w:rPr>
          <w:color w:val="000000"/>
          <w:lang w:eastAsia="en-AU"/>
        </w:rPr>
        <w:t>T</w:t>
      </w:r>
      <w:r w:rsidR="009857E2" w:rsidRPr="00BC5DA7">
        <w:rPr>
          <w:color w:val="000000"/>
          <w:lang w:eastAsia="en-AU"/>
        </w:rPr>
        <w:t>able with the heading “Aeronautical knowledge standards” in a</w:t>
      </w:r>
      <w:r w:rsidR="00963390" w:rsidRPr="00BC5DA7">
        <w:rPr>
          <w:color w:val="000000"/>
          <w:lang w:eastAsia="en-AU"/>
        </w:rPr>
        <w:t>n Appendix</w:t>
      </w:r>
      <w:r w:rsidR="009857E2" w:rsidRPr="00BC5DA7">
        <w:rPr>
          <w:color w:val="000000"/>
          <w:lang w:eastAsia="en-AU"/>
        </w:rPr>
        <w:t xml:space="preserve"> of Schedule 2, </w:t>
      </w:r>
      <w:r w:rsidRPr="00BC5DA7">
        <w:rPr>
          <w:color w:val="000000"/>
          <w:lang w:eastAsia="en-AU"/>
        </w:rPr>
        <w:t xml:space="preserve">each unit of knowledge mentioned in a cell in column 2 of </w:t>
      </w:r>
      <w:r w:rsidR="009857E2" w:rsidRPr="00BC5DA7">
        <w:rPr>
          <w:color w:val="000000"/>
          <w:lang w:eastAsia="en-AU"/>
        </w:rPr>
        <w:t xml:space="preserve">the </w:t>
      </w:r>
      <w:r w:rsidR="00CA465A" w:rsidRPr="00BC5DA7">
        <w:rPr>
          <w:color w:val="000000"/>
          <w:lang w:eastAsia="en-AU"/>
        </w:rPr>
        <w:t>T</w:t>
      </w:r>
      <w:r w:rsidRPr="00BC5DA7">
        <w:rPr>
          <w:color w:val="000000"/>
          <w:lang w:eastAsia="en-AU"/>
        </w:rPr>
        <w:t xml:space="preserve">able (the </w:t>
      </w:r>
      <w:r w:rsidRPr="00BC5DA7">
        <w:rPr>
          <w:b/>
          <w:i/>
          <w:color w:val="000000"/>
          <w:lang w:eastAsia="en-AU"/>
        </w:rPr>
        <w:t>unit of knowledge</w:t>
      </w:r>
      <w:r w:rsidRPr="00BC5DA7">
        <w:rPr>
          <w:color w:val="000000"/>
          <w:lang w:eastAsia="en-AU"/>
        </w:rPr>
        <w:t>) has the unit code mentioned in the corresponding cell in column</w:t>
      </w:r>
      <w:r w:rsidR="004E7598" w:rsidRPr="00BC5DA7">
        <w:rPr>
          <w:color w:val="000000"/>
          <w:lang w:eastAsia="en-AU"/>
        </w:rPr>
        <w:t> </w:t>
      </w:r>
      <w:r w:rsidRPr="00BC5DA7">
        <w:rPr>
          <w:color w:val="000000"/>
          <w:lang w:eastAsia="en-AU"/>
        </w:rPr>
        <w:t xml:space="preserve">1 (the </w:t>
      </w:r>
      <w:r w:rsidRPr="00BC5DA7">
        <w:rPr>
          <w:b/>
          <w:i/>
          <w:color w:val="000000"/>
          <w:lang w:eastAsia="en-AU"/>
        </w:rPr>
        <w:t>unit code</w:t>
      </w:r>
      <w:r w:rsidRPr="00BC5DA7">
        <w:rPr>
          <w:color w:val="000000"/>
          <w:lang w:eastAsia="en-AU"/>
        </w:rPr>
        <w:t>).</w:t>
      </w:r>
    </w:p>
    <w:p w14:paraId="299437E1" w14:textId="77777777" w:rsidR="00416310" w:rsidRPr="00BC5DA7" w:rsidRDefault="00416310" w:rsidP="00416310">
      <w:pPr>
        <w:pStyle w:val="LDClause"/>
        <w:rPr>
          <w:color w:val="000000"/>
          <w:lang w:eastAsia="en-AU"/>
        </w:rPr>
      </w:pPr>
      <w:r w:rsidRPr="00BC5DA7">
        <w:rPr>
          <w:color w:val="000000"/>
          <w:lang w:eastAsia="en-AU"/>
        </w:rPr>
        <w:tab/>
      </w:r>
      <w:r w:rsidR="009857E2" w:rsidRPr="00BC5DA7">
        <w:rPr>
          <w:color w:val="000000"/>
          <w:lang w:eastAsia="en-AU"/>
        </w:rPr>
        <w:t>(3)</w:t>
      </w:r>
      <w:r w:rsidRPr="00BC5DA7">
        <w:rPr>
          <w:color w:val="000000"/>
          <w:lang w:eastAsia="en-AU"/>
        </w:rPr>
        <w:tab/>
        <w:t>The unit coded document containing the requirements of a unit of knowledge is the document in</w:t>
      </w:r>
      <w:r w:rsidR="009857E2" w:rsidRPr="00BC5DA7">
        <w:rPr>
          <w:color w:val="000000"/>
          <w:lang w:eastAsia="en-AU"/>
        </w:rPr>
        <w:t xml:space="preserve"> a</w:t>
      </w:r>
      <w:r w:rsidR="004902D2" w:rsidRPr="00BC5DA7">
        <w:rPr>
          <w:color w:val="000000"/>
          <w:lang w:eastAsia="en-AU"/>
        </w:rPr>
        <w:t>n Appendix</w:t>
      </w:r>
      <w:r w:rsidR="009857E2" w:rsidRPr="00BC5DA7">
        <w:rPr>
          <w:color w:val="000000"/>
          <w:lang w:eastAsia="en-AU"/>
        </w:rPr>
        <w:t xml:space="preserve"> </w:t>
      </w:r>
      <w:r w:rsidRPr="00BC5DA7">
        <w:rPr>
          <w:color w:val="000000"/>
          <w:lang w:eastAsia="en-AU"/>
        </w:rPr>
        <w:t xml:space="preserve">of Schedule </w:t>
      </w:r>
      <w:r w:rsidR="00963390" w:rsidRPr="00BC5DA7">
        <w:rPr>
          <w:color w:val="000000"/>
          <w:lang w:eastAsia="en-AU"/>
        </w:rPr>
        <w:t>4</w:t>
      </w:r>
      <w:r w:rsidRPr="00BC5DA7">
        <w:rPr>
          <w:color w:val="000000"/>
          <w:lang w:eastAsia="en-AU"/>
        </w:rPr>
        <w:t xml:space="preserve"> which has the same unit code.</w:t>
      </w:r>
    </w:p>
    <w:p w14:paraId="0D0694F0" w14:textId="77777777" w:rsidR="00312E19" w:rsidRPr="00BC5DA7" w:rsidRDefault="00312E19" w:rsidP="00312E19">
      <w:pPr>
        <w:pStyle w:val="LDClause"/>
        <w:rPr>
          <w:lang w:eastAsia="en-AU"/>
        </w:rPr>
      </w:pPr>
      <w:r w:rsidRPr="00BC5DA7">
        <w:rPr>
          <w:lang w:eastAsia="en-AU"/>
        </w:rPr>
        <w:tab/>
        <w:t>(4)</w:t>
      </w:r>
      <w:r w:rsidRPr="00BC5DA7">
        <w:rPr>
          <w:lang w:eastAsia="en-AU"/>
        </w:rPr>
        <w:tab/>
        <w:t>A RePL training course for a category of RPA must require an applicant for an initial RePL to complete all of the matters, in all of the items, of the following units of knowledge:</w:t>
      </w:r>
    </w:p>
    <w:p w14:paraId="508C77CE" w14:textId="77777777" w:rsidR="00312E19" w:rsidRPr="00BC5DA7" w:rsidRDefault="00312E19" w:rsidP="00312E19">
      <w:pPr>
        <w:pStyle w:val="LDP1a0"/>
        <w:rPr>
          <w:lang w:eastAsia="en-AU"/>
        </w:rPr>
      </w:pPr>
      <w:r w:rsidRPr="00BC5DA7">
        <w:rPr>
          <w:lang w:eastAsia="en-AU"/>
        </w:rPr>
        <w:t>(a)</w:t>
      </w:r>
      <w:r w:rsidRPr="00BC5DA7">
        <w:rPr>
          <w:lang w:eastAsia="en-AU"/>
        </w:rPr>
        <w:tab/>
        <w:t>for any RPA category — the units in Appendix 1 of Schedule 4, Common units;</w:t>
      </w:r>
    </w:p>
    <w:p w14:paraId="37DCF1A7" w14:textId="77777777" w:rsidR="00312E19" w:rsidRPr="00BC5DA7" w:rsidRDefault="00312E19" w:rsidP="00312E19">
      <w:pPr>
        <w:pStyle w:val="LDNote"/>
      </w:pPr>
      <w:r w:rsidRPr="00BC5DA7">
        <w:rPr>
          <w:i/>
          <w:iCs/>
        </w:rPr>
        <w:t>Note</w:t>
      </w:r>
      <w:r w:rsidRPr="00BC5DA7">
        <w:t>   An</w:t>
      </w:r>
      <w:r w:rsidRPr="00BC5DA7">
        <w:rPr>
          <w:lang w:eastAsia="en-AU"/>
        </w:rPr>
        <w:t xml:space="preserve"> initial RePL is one granted to a person who has not previously held any RePL. </w:t>
      </w:r>
      <w:r w:rsidRPr="00BC5DA7">
        <w:t>The Common units are not required when the RePL training course is for a RePL upgrade provided for in section 2.20, 2.21, 2.22, 2.23, 2.24 or 2.25.</w:t>
      </w:r>
    </w:p>
    <w:p w14:paraId="5519749A" w14:textId="77777777" w:rsidR="009857E2" w:rsidRPr="00BC5DA7" w:rsidRDefault="004902D2" w:rsidP="004902D2">
      <w:pPr>
        <w:pStyle w:val="LDP1a"/>
        <w:rPr>
          <w:lang w:eastAsia="en-AU"/>
        </w:rPr>
      </w:pPr>
      <w:r w:rsidRPr="00BC5DA7">
        <w:rPr>
          <w:lang w:eastAsia="en-AU"/>
        </w:rPr>
        <w:t>(b)</w:t>
      </w:r>
      <w:r w:rsidRPr="00BC5DA7">
        <w:rPr>
          <w:lang w:eastAsia="en-AU"/>
        </w:rPr>
        <w:tab/>
      </w:r>
      <w:r w:rsidR="009857E2" w:rsidRPr="00BC5DA7">
        <w:rPr>
          <w:lang w:eastAsia="en-AU"/>
        </w:rPr>
        <w:t xml:space="preserve">for an RPA that is </w:t>
      </w:r>
      <w:r w:rsidR="006557C4" w:rsidRPr="00BC5DA7">
        <w:rPr>
          <w:lang w:eastAsia="en-AU"/>
        </w:rPr>
        <w:t>in the</w:t>
      </w:r>
      <w:r w:rsidR="009857E2" w:rsidRPr="00BC5DA7">
        <w:rPr>
          <w:lang w:eastAsia="en-AU"/>
        </w:rPr>
        <w:t xml:space="preserve"> aeroplane</w:t>
      </w:r>
      <w:r w:rsidR="001B5F21" w:rsidRPr="00BC5DA7">
        <w:rPr>
          <w:lang w:eastAsia="en-AU"/>
        </w:rPr>
        <w:t xml:space="preserve"> category</w:t>
      </w:r>
      <w:r w:rsidR="009857E2" w:rsidRPr="00BC5DA7">
        <w:rPr>
          <w:lang w:eastAsia="en-AU"/>
        </w:rPr>
        <w:t> —</w:t>
      </w:r>
      <w:r w:rsidR="009A22E5" w:rsidRPr="00BC5DA7">
        <w:rPr>
          <w:lang w:eastAsia="en-AU"/>
        </w:rPr>
        <w:t xml:space="preserve"> </w:t>
      </w:r>
      <w:r w:rsidR="008971B1" w:rsidRPr="00BC5DA7">
        <w:rPr>
          <w:lang w:eastAsia="en-AU"/>
        </w:rPr>
        <w:t xml:space="preserve">the units </w:t>
      </w:r>
      <w:r w:rsidR="009857E2" w:rsidRPr="00BC5DA7">
        <w:rPr>
          <w:lang w:eastAsia="en-AU"/>
        </w:rPr>
        <w:t xml:space="preserve">in </w:t>
      </w:r>
      <w:r w:rsidRPr="00BC5DA7">
        <w:rPr>
          <w:lang w:eastAsia="en-AU"/>
        </w:rPr>
        <w:t xml:space="preserve">Appendix </w:t>
      </w:r>
      <w:r w:rsidR="009857E2" w:rsidRPr="00BC5DA7">
        <w:rPr>
          <w:lang w:eastAsia="en-AU"/>
        </w:rPr>
        <w:t xml:space="preserve">2 of Schedule </w:t>
      </w:r>
      <w:r w:rsidR="00963390" w:rsidRPr="00BC5DA7">
        <w:rPr>
          <w:lang w:eastAsia="en-AU"/>
        </w:rPr>
        <w:t>4</w:t>
      </w:r>
      <w:r w:rsidR="009857E2" w:rsidRPr="00BC5DA7">
        <w:rPr>
          <w:lang w:eastAsia="en-AU"/>
        </w:rPr>
        <w:t>;</w:t>
      </w:r>
    </w:p>
    <w:p w14:paraId="4C9B1DC6" w14:textId="77777777" w:rsidR="009857E2" w:rsidRPr="00BC5DA7" w:rsidRDefault="004902D2" w:rsidP="004902D2">
      <w:pPr>
        <w:pStyle w:val="LDP1a"/>
        <w:rPr>
          <w:lang w:eastAsia="en-AU"/>
        </w:rPr>
      </w:pPr>
      <w:r w:rsidRPr="00BC5DA7">
        <w:rPr>
          <w:lang w:eastAsia="en-AU"/>
        </w:rPr>
        <w:t>(c)</w:t>
      </w:r>
      <w:r w:rsidRPr="00BC5DA7">
        <w:rPr>
          <w:lang w:eastAsia="en-AU"/>
        </w:rPr>
        <w:tab/>
      </w:r>
      <w:r w:rsidR="009857E2" w:rsidRPr="00BC5DA7">
        <w:rPr>
          <w:lang w:eastAsia="en-AU"/>
        </w:rPr>
        <w:t xml:space="preserve">for an RPA that is </w:t>
      </w:r>
      <w:r w:rsidR="006557C4" w:rsidRPr="00BC5DA7">
        <w:rPr>
          <w:lang w:eastAsia="en-AU"/>
        </w:rPr>
        <w:t>in the</w:t>
      </w:r>
      <w:r w:rsidR="009857E2" w:rsidRPr="00BC5DA7">
        <w:rPr>
          <w:lang w:eastAsia="en-AU"/>
        </w:rPr>
        <w:t xml:space="preserve"> </w:t>
      </w:r>
      <w:r w:rsidR="00F964D8" w:rsidRPr="00BC5DA7">
        <w:rPr>
          <w:lang w:eastAsia="en-AU"/>
        </w:rPr>
        <w:t>helicopter (multirotor class)</w:t>
      </w:r>
      <w:r w:rsidR="006557C4" w:rsidRPr="00BC5DA7">
        <w:rPr>
          <w:lang w:eastAsia="en-AU"/>
        </w:rPr>
        <w:t xml:space="preserve"> category</w:t>
      </w:r>
      <w:r w:rsidR="009857E2" w:rsidRPr="00BC5DA7">
        <w:rPr>
          <w:lang w:eastAsia="en-AU"/>
        </w:rPr>
        <w:t> —</w:t>
      </w:r>
      <w:r w:rsidR="009A22E5" w:rsidRPr="00BC5DA7">
        <w:rPr>
          <w:lang w:eastAsia="en-AU"/>
        </w:rPr>
        <w:t xml:space="preserve"> </w:t>
      </w:r>
      <w:r w:rsidR="008971B1" w:rsidRPr="00BC5DA7">
        <w:rPr>
          <w:lang w:eastAsia="en-AU"/>
        </w:rPr>
        <w:t>the units</w:t>
      </w:r>
      <w:r w:rsidR="009857E2" w:rsidRPr="00BC5DA7">
        <w:rPr>
          <w:lang w:eastAsia="en-AU"/>
        </w:rPr>
        <w:t xml:space="preserve"> in </w:t>
      </w:r>
      <w:r w:rsidRPr="00BC5DA7">
        <w:rPr>
          <w:lang w:eastAsia="en-AU"/>
        </w:rPr>
        <w:t xml:space="preserve">Appendix </w:t>
      </w:r>
      <w:r w:rsidR="007735F4" w:rsidRPr="00BC5DA7">
        <w:rPr>
          <w:lang w:eastAsia="en-AU"/>
        </w:rPr>
        <w:t>3</w:t>
      </w:r>
      <w:r w:rsidR="009857E2" w:rsidRPr="00BC5DA7">
        <w:rPr>
          <w:lang w:eastAsia="en-AU"/>
        </w:rPr>
        <w:t xml:space="preserve"> of Schedule </w:t>
      </w:r>
      <w:r w:rsidR="00963390" w:rsidRPr="00BC5DA7">
        <w:rPr>
          <w:lang w:eastAsia="en-AU"/>
        </w:rPr>
        <w:t>4</w:t>
      </w:r>
      <w:r w:rsidR="009857E2" w:rsidRPr="00BC5DA7">
        <w:rPr>
          <w:lang w:eastAsia="en-AU"/>
        </w:rPr>
        <w:t>;</w:t>
      </w:r>
    </w:p>
    <w:p w14:paraId="75D208FF" w14:textId="77777777" w:rsidR="009857E2" w:rsidRPr="00BC5DA7" w:rsidRDefault="004902D2" w:rsidP="004902D2">
      <w:pPr>
        <w:pStyle w:val="LDP1a"/>
        <w:rPr>
          <w:lang w:eastAsia="en-AU"/>
        </w:rPr>
      </w:pPr>
      <w:r w:rsidRPr="00BC5DA7">
        <w:rPr>
          <w:lang w:eastAsia="en-AU"/>
        </w:rPr>
        <w:t>(d)</w:t>
      </w:r>
      <w:r w:rsidRPr="00BC5DA7">
        <w:rPr>
          <w:lang w:eastAsia="en-AU"/>
        </w:rPr>
        <w:tab/>
      </w:r>
      <w:r w:rsidR="009857E2" w:rsidRPr="00BC5DA7">
        <w:rPr>
          <w:lang w:eastAsia="en-AU"/>
        </w:rPr>
        <w:t xml:space="preserve">for an RPA that is </w:t>
      </w:r>
      <w:r w:rsidR="006557C4" w:rsidRPr="00BC5DA7">
        <w:rPr>
          <w:lang w:eastAsia="en-AU"/>
        </w:rPr>
        <w:t>in the</w:t>
      </w:r>
      <w:r w:rsidR="009857E2" w:rsidRPr="00BC5DA7">
        <w:rPr>
          <w:lang w:eastAsia="en-AU"/>
        </w:rPr>
        <w:t xml:space="preserve"> </w:t>
      </w:r>
      <w:r w:rsidR="003D3D47" w:rsidRPr="00BC5DA7">
        <w:rPr>
          <w:lang w:eastAsia="en-AU"/>
        </w:rPr>
        <w:t>helicopter (single rotor class)</w:t>
      </w:r>
      <w:r w:rsidR="006557C4" w:rsidRPr="00BC5DA7">
        <w:rPr>
          <w:lang w:eastAsia="en-AU"/>
        </w:rPr>
        <w:t xml:space="preserve"> category</w:t>
      </w:r>
      <w:r w:rsidR="009857E2" w:rsidRPr="00BC5DA7">
        <w:rPr>
          <w:lang w:eastAsia="en-AU"/>
        </w:rPr>
        <w:t> —</w:t>
      </w:r>
      <w:r w:rsidR="009A22E5" w:rsidRPr="00BC5DA7">
        <w:rPr>
          <w:lang w:eastAsia="en-AU"/>
        </w:rPr>
        <w:t xml:space="preserve"> </w:t>
      </w:r>
      <w:r w:rsidR="008971B1" w:rsidRPr="00BC5DA7">
        <w:rPr>
          <w:lang w:eastAsia="en-AU"/>
        </w:rPr>
        <w:t xml:space="preserve">the units </w:t>
      </w:r>
      <w:r w:rsidR="009857E2" w:rsidRPr="00BC5DA7">
        <w:rPr>
          <w:lang w:eastAsia="en-AU"/>
        </w:rPr>
        <w:t xml:space="preserve">in </w:t>
      </w:r>
      <w:r w:rsidRPr="00BC5DA7">
        <w:rPr>
          <w:lang w:eastAsia="en-AU"/>
        </w:rPr>
        <w:t>Appendix</w:t>
      </w:r>
      <w:r w:rsidR="009857E2" w:rsidRPr="00BC5DA7">
        <w:rPr>
          <w:lang w:eastAsia="en-AU"/>
        </w:rPr>
        <w:t xml:space="preserve"> </w:t>
      </w:r>
      <w:r w:rsidR="007735F4" w:rsidRPr="00BC5DA7">
        <w:rPr>
          <w:lang w:eastAsia="en-AU"/>
        </w:rPr>
        <w:t>4</w:t>
      </w:r>
      <w:r w:rsidR="009857E2" w:rsidRPr="00BC5DA7">
        <w:rPr>
          <w:lang w:eastAsia="en-AU"/>
        </w:rPr>
        <w:t xml:space="preserve"> of Schedule </w:t>
      </w:r>
      <w:r w:rsidR="00963390" w:rsidRPr="00BC5DA7">
        <w:rPr>
          <w:lang w:eastAsia="en-AU"/>
        </w:rPr>
        <w:t>4</w:t>
      </w:r>
      <w:r w:rsidR="009857E2" w:rsidRPr="00BC5DA7">
        <w:rPr>
          <w:lang w:eastAsia="en-AU"/>
        </w:rPr>
        <w:t>;</w:t>
      </w:r>
    </w:p>
    <w:p w14:paraId="15B01733" w14:textId="77777777" w:rsidR="004902D2" w:rsidRPr="00BC5DA7" w:rsidRDefault="004902D2" w:rsidP="004902D2">
      <w:pPr>
        <w:pStyle w:val="LDP1a"/>
        <w:rPr>
          <w:lang w:eastAsia="en-AU"/>
        </w:rPr>
      </w:pPr>
      <w:r w:rsidRPr="00BC5DA7">
        <w:rPr>
          <w:lang w:eastAsia="en-AU"/>
        </w:rPr>
        <w:t>(e)</w:t>
      </w:r>
      <w:r w:rsidRPr="00BC5DA7">
        <w:rPr>
          <w:lang w:eastAsia="en-AU"/>
        </w:rPr>
        <w:tab/>
        <w:t xml:space="preserve">for an RPA that is </w:t>
      </w:r>
      <w:r w:rsidR="006557C4" w:rsidRPr="00BC5DA7">
        <w:rPr>
          <w:lang w:eastAsia="en-AU"/>
        </w:rPr>
        <w:t>in the</w:t>
      </w:r>
      <w:r w:rsidR="001B5F21" w:rsidRPr="00BC5DA7">
        <w:rPr>
          <w:lang w:eastAsia="en-AU"/>
        </w:rPr>
        <w:t xml:space="preserve"> </w:t>
      </w:r>
      <w:r w:rsidR="00B864A0" w:rsidRPr="00BC5DA7">
        <w:rPr>
          <w:lang w:eastAsia="en-AU"/>
        </w:rPr>
        <w:t>powered-lift category</w:t>
      </w:r>
      <w:r w:rsidRPr="00BC5DA7">
        <w:rPr>
          <w:lang w:eastAsia="en-AU"/>
        </w:rPr>
        <w:t> —</w:t>
      </w:r>
      <w:r w:rsidR="009A22E5" w:rsidRPr="00BC5DA7">
        <w:rPr>
          <w:lang w:eastAsia="en-AU"/>
        </w:rPr>
        <w:t xml:space="preserve"> </w:t>
      </w:r>
      <w:r w:rsidR="008971B1" w:rsidRPr="00BC5DA7">
        <w:rPr>
          <w:lang w:eastAsia="en-AU"/>
        </w:rPr>
        <w:t xml:space="preserve">the units </w:t>
      </w:r>
      <w:r w:rsidRPr="00BC5DA7">
        <w:rPr>
          <w:lang w:eastAsia="en-AU"/>
        </w:rPr>
        <w:t xml:space="preserve">in Appendix 5 of Schedule </w:t>
      </w:r>
      <w:r w:rsidR="00963390" w:rsidRPr="00BC5DA7">
        <w:rPr>
          <w:lang w:eastAsia="en-AU"/>
        </w:rPr>
        <w:t>4</w:t>
      </w:r>
      <w:r w:rsidRPr="00BC5DA7">
        <w:rPr>
          <w:lang w:eastAsia="en-AU"/>
        </w:rPr>
        <w:t>;</w:t>
      </w:r>
    </w:p>
    <w:p w14:paraId="1F76BD0C" w14:textId="7525444A" w:rsidR="00866F3A" w:rsidRPr="00BC5DA7" w:rsidRDefault="00866F3A" w:rsidP="00866F3A">
      <w:pPr>
        <w:pStyle w:val="LDP1a"/>
        <w:rPr>
          <w:lang w:eastAsia="en-AU"/>
        </w:rPr>
      </w:pPr>
      <w:r w:rsidRPr="00BC5DA7">
        <w:rPr>
          <w:lang w:eastAsia="en-AU"/>
        </w:rPr>
        <w:t>(f)</w:t>
      </w:r>
      <w:r w:rsidRPr="00BC5DA7">
        <w:rPr>
          <w:lang w:eastAsia="en-AU"/>
        </w:rPr>
        <w:tab/>
        <w:t xml:space="preserve">for any RPA in any RPA category, </w:t>
      </w:r>
      <w:r w:rsidR="00E243AE" w:rsidRPr="00BC5DA7">
        <w:rPr>
          <w:lang w:eastAsia="en-AU"/>
        </w:rPr>
        <w:t xml:space="preserve">whether </w:t>
      </w:r>
      <w:r w:rsidRPr="00BC5DA7">
        <w:rPr>
          <w:lang w:eastAsia="en-AU"/>
        </w:rPr>
        <w:t xml:space="preserve">operated under </w:t>
      </w:r>
      <w:r w:rsidR="00C20318" w:rsidRPr="00BC5DA7">
        <w:rPr>
          <w:lang w:eastAsia="en-AU"/>
        </w:rPr>
        <w:t xml:space="preserve">a manual or </w:t>
      </w:r>
      <w:r w:rsidRPr="00BC5DA7">
        <w:rPr>
          <w:lang w:eastAsia="en-AU"/>
        </w:rPr>
        <w:t>an automated flight management system —</w:t>
      </w:r>
      <w:r w:rsidR="00CA465A" w:rsidRPr="00BC5DA7">
        <w:rPr>
          <w:lang w:eastAsia="en-AU"/>
        </w:rPr>
        <w:t xml:space="preserve"> </w:t>
      </w:r>
      <w:r w:rsidR="00312E19" w:rsidRPr="00BC5DA7">
        <w:t>unit 8 in Appendix 1A of Schedule 4</w:t>
      </w:r>
      <w:r w:rsidR="009A22E5" w:rsidRPr="00BC5DA7">
        <w:rPr>
          <w:lang w:eastAsia="en-AU"/>
        </w:rPr>
        <w:t>;</w:t>
      </w:r>
    </w:p>
    <w:p w14:paraId="293F2DB5" w14:textId="31B9C518" w:rsidR="0003738F" w:rsidRPr="00BC5DA7" w:rsidRDefault="0003738F" w:rsidP="0003738F">
      <w:pPr>
        <w:pStyle w:val="LDP1a"/>
        <w:rPr>
          <w:lang w:eastAsia="en-AU"/>
        </w:rPr>
      </w:pPr>
      <w:r w:rsidRPr="00BC5DA7">
        <w:rPr>
          <w:lang w:eastAsia="en-AU"/>
        </w:rPr>
        <w:t>(</w:t>
      </w:r>
      <w:r w:rsidR="00866F3A" w:rsidRPr="00BC5DA7">
        <w:rPr>
          <w:lang w:eastAsia="en-AU"/>
        </w:rPr>
        <w:t>g</w:t>
      </w:r>
      <w:r w:rsidRPr="00BC5DA7">
        <w:rPr>
          <w:lang w:eastAsia="en-AU"/>
        </w:rPr>
        <w:t>)</w:t>
      </w:r>
      <w:r w:rsidRPr="00BC5DA7">
        <w:rPr>
          <w:lang w:eastAsia="en-AU"/>
        </w:rPr>
        <w:tab/>
        <w:t xml:space="preserve">for any medium or large RPA in any RPA category, with a </w:t>
      </w:r>
      <w:r w:rsidR="008462F3" w:rsidRPr="00BC5DA7">
        <w:rPr>
          <w:lang w:eastAsia="en-AU"/>
        </w:rPr>
        <w:t>liquid-fuel system</w:t>
      </w:r>
      <w:r w:rsidRPr="00BC5DA7">
        <w:rPr>
          <w:lang w:eastAsia="en-AU"/>
        </w:rPr>
        <w:t> —</w:t>
      </w:r>
      <w:r w:rsidR="009A22E5" w:rsidRPr="00BC5DA7">
        <w:rPr>
          <w:lang w:eastAsia="en-AU"/>
        </w:rPr>
        <w:t xml:space="preserve"> </w:t>
      </w:r>
      <w:r w:rsidRPr="00BC5DA7">
        <w:rPr>
          <w:lang w:eastAsia="en-AU"/>
        </w:rPr>
        <w:t>the unit</w:t>
      </w:r>
      <w:r w:rsidR="009A22E5" w:rsidRPr="00BC5DA7">
        <w:rPr>
          <w:lang w:eastAsia="en-AU"/>
        </w:rPr>
        <w:t>s</w:t>
      </w:r>
      <w:r w:rsidRPr="00BC5DA7">
        <w:rPr>
          <w:lang w:eastAsia="en-AU"/>
        </w:rPr>
        <w:t xml:space="preserve"> in </w:t>
      </w:r>
      <w:r w:rsidR="00312E19" w:rsidRPr="00BC5DA7">
        <w:t>Appendix 6</w:t>
      </w:r>
      <w:r w:rsidRPr="00BC5DA7">
        <w:rPr>
          <w:lang w:eastAsia="en-AU"/>
        </w:rPr>
        <w:t xml:space="preserve"> of Schedule 4.</w:t>
      </w:r>
    </w:p>
    <w:p w14:paraId="77C94301" w14:textId="77777777" w:rsidR="00157F55" w:rsidRPr="00BC5DA7" w:rsidRDefault="00157F55" w:rsidP="00157F55">
      <w:pPr>
        <w:pStyle w:val="LDClause"/>
        <w:rPr>
          <w:lang w:eastAsia="en-AU"/>
        </w:rPr>
      </w:pPr>
      <w:r w:rsidRPr="00BC5DA7">
        <w:rPr>
          <w:lang w:eastAsia="en-AU"/>
        </w:rPr>
        <w:tab/>
        <w:t>(5)</w:t>
      </w:r>
      <w:r w:rsidRPr="00BC5DA7">
        <w:rPr>
          <w:lang w:eastAsia="en-AU"/>
        </w:rPr>
        <w:tab/>
        <w:t>To avoid any doubt, the requirements</w:t>
      </w:r>
      <w:r w:rsidR="000873AC" w:rsidRPr="00BC5DA7">
        <w:rPr>
          <w:lang w:eastAsia="en-AU"/>
        </w:rPr>
        <w:t xml:space="preserve"> under </w:t>
      </w:r>
      <w:r w:rsidR="00C20318" w:rsidRPr="00BC5DA7">
        <w:rPr>
          <w:lang w:eastAsia="en-AU"/>
        </w:rPr>
        <w:t xml:space="preserve">the </w:t>
      </w:r>
      <w:r w:rsidR="000873AC" w:rsidRPr="00BC5DA7">
        <w:rPr>
          <w:lang w:eastAsia="en-AU"/>
        </w:rPr>
        <w:t>following</w:t>
      </w:r>
      <w:r w:rsidRPr="00BC5DA7">
        <w:rPr>
          <w:lang w:eastAsia="en-AU"/>
        </w:rPr>
        <w:t>:</w:t>
      </w:r>
    </w:p>
    <w:p w14:paraId="7F1C7DC9" w14:textId="77777777" w:rsidR="00157F55" w:rsidRPr="00BC5DA7" w:rsidRDefault="00157F55" w:rsidP="00157F55">
      <w:pPr>
        <w:pStyle w:val="LDP1a"/>
        <w:rPr>
          <w:lang w:eastAsia="en-AU"/>
        </w:rPr>
      </w:pPr>
      <w:r w:rsidRPr="00BC5DA7">
        <w:rPr>
          <w:lang w:eastAsia="en-AU"/>
        </w:rPr>
        <w:t>(a)</w:t>
      </w:r>
      <w:r w:rsidRPr="00BC5DA7">
        <w:rPr>
          <w:lang w:eastAsia="en-AU"/>
        </w:rPr>
        <w:tab/>
        <w:t xml:space="preserve">paragraph </w:t>
      </w:r>
      <w:r w:rsidR="00F964D8" w:rsidRPr="00BC5DA7">
        <w:rPr>
          <w:lang w:eastAsia="en-AU"/>
        </w:rPr>
        <w:t>(4)</w:t>
      </w:r>
      <w:r w:rsidR="004E7598" w:rsidRPr="00BC5DA7">
        <w:rPr>
          <w:lang w:eastAsia="en-AU"/>
        </w:rPr>
        <w:t> </w:t>
      </w:r>
      <w:r w:rsidRPr="00BC5DA7">
        <w:rPr>
          <w:lang w:eastAsia="en-AU"/>
        </w:rPr>
        <w:t>(a);</w:t>
      </w:r>
    </w:p>
    <w:p w14:paraId="0312951D" w14:textId="77777777" w:rsidR="00157F55" w:rsidRPr="00BC5DA7" w:rsidRDefault="00157F55" w:rsidP="00157F55">
      <w:pPr>
        <w:pStyle w:val="LDP1a"/>
        <w:rPr>
          <w:lang w:eastAsia="en-AU"/>
        </w:rPr>
      </w:pPr>
      <w:r w:rsidRPr="00BC5DA7">
        <w:rPr>
          <w:lang w:eastAsia="en-AU"/>
        </w:rPr>
        <w:t>(b)</w:t>
      </w:r>
      <w:r w:rsidRPr="00BC5DA7">
        <w:rPr>
          <w:lang w:eastAsia="en-AU"/>
        </w:rPr>
        <w:tab/>
        <w:t>paragraph</w:t>
      </w:r>
      <w:r w:rsidR="000873AC" w:rsidRPr="00BC5DA7">
        <w:rPr>
          <w:lang w:eastAsia="en-AU"/>
        </w:rPr>
        <w:t>s</w:t>
      </w:r>
      <w:r w:rsidRPr="00BC5DA7">
        <w:rPr>
          <w:lang w:eastAsia="en-AU"/>
        </w:rPr>
        <w:t xml:space="preserve"> </w:t>
      </w:r>
      <w:r w:rsidR="00F964D8" w:rsidRPr="00BC5DA7">
        <w:rPr>
          <w:lang w:eastAsia="en-AU"/>
        </w:rPr>
        <w:t>(4)</w:t>
      </w:r>
      <w:r w:rsidR="004E7598" w:rsidRPr="00BC5DA7">
        <w:rPr>
          <w:lang w:eastAsia="en-AU"/>
        </w:rPr>
        <w:t> </w:t>
      </w:r>
      <w:r w:rsidRPr="00BC5DA7">
        <w:rPr>
          <w:lang w:eastAsia="en-AU"/>
        </w:rPr>
        <w:t>(</w:t>
      </w:r>
      <w:r w:rsidR="00963390" w:rsidRPr="00BC5DA7">
        <w:rPr>
          <w:lang w:eastAsia="en-AU"/>
        </w:rPr>
        <w:t>f</w:t>
      </w:r>
      <w:r w:rsidRPr="00BC5DA7">
        <w:rPr>
          <w:lang w:eastAsia="en-AU"/>
        </w:rPr>
        <w:t>)</w:t>
      </w:r>
      <w:r w:rsidR="000873AC" w:rsidRPr="00BC5DA7">
        <w:rPr>
          <w:lang w:eastAsia="en-AU"/>
        </w:rPr>
        <w:t xml:space="preserve"> and (g)</w:t>
      </w:r>
      <w:r w:rsidRPr="00BC5DA7">
        <w:rPr>
          <w:lang w:eastAsia="en-AU"/>
        </w:rPr>
        <w:t>;</w:t>
      </w:r>
    </w:p>
    <w:p w14:paraId="7AEF2E35" w14:textId="51ADB533" w:rsidR="00157F55" w:rsidRPr="00BC5DA7" w:rsidRDefault="00157F55" w:rsidP="00157F55">
      <w:pPr>
        <w:pStyle w:val="LDClause"/>
        <w:rPr>
          <w:lang w:eastAsia="en-AU"/>
        </w:rPr>
      </w:pPr>
      <w:r w:rsidRPr="00BC5DA7">
        <w:rPr>
          <w:lang w:eastAsia="en-AU"/>
        </w:rPr>
        <w:tab/>
      </w:r>
      <w:r w:rsidRPr="00BC5DA7">
        <w:rPr>
          <w:lang w:eastAsia="en-AU"/>
        </w:rPr>
        <w:tab/>
        <w:t>are in addition to any requirement</w:t>
      </w:r>
      <w:r w:rsidR="00174707" w:rsidRPr="00BC5DA7">
        <w:rPr>
          <w:lang w:eastAsia="en-AU"/>
        </w:rPr>
        <w:t>s</w:t>
      </w:r>
      <w:r w:rsidRPr="00BC5DA7">
        <w:rPr>
          <w:lang w:eastAsia="en-AU"/>
        </w:rPr>
        <w:t xml:space="preserve"> expressed in paragraphs </w:t>
      </w:r>
      <w:r w:rsidR="00F964D8" w:rsidRPr="00BC5DA7">
        <w:rPr>
          <w:lang w:eastAsia="en-AU"/>
        </w:rPr>
        <w:t>(4)</w:t>
      </w:r>
      <w:r w:rsidR="00CA465A" w:rsidRPr="00BC5DA7">
        <w:rPr>
          <w:lang w:eastAsia="en-AU"/>
        </w:rPr>
        <w:t> </w:t>
      </w:r>
      <w:r w:rsidRPr="00BC5DA7">
        <w:rPr>
          <w:lang w:eastAsia="en-AU"/>
        </w:rPr>
        <w:t xml:space="preserve">(b) to </w:t>
      </w:r>
      <w:r w:rsidR="00F964D8" w:rsidRPr="00BC5DA7">
        <w:rPr>
          <w:lang w:eastAsia="en-AU"/>
        </w:rPr>
        <w:t>(4)</w:t>
      </w:r>
      <w:r w:rsidR="00CA465A" w:rsidRPr="00BC5DA7">
        <w:rPr>
          <w:lang w:eastAsia="en-AU"/>
        </w:rPr>
        <w:t> </w:t>
      </w:r>
      <w:r w:rsidRPr="00BC5DA7">
        <w:rPr>
          <w:lang w:eastAsia="en-AU"/>
        </w:rPr>
        <w:t>(</w:t>
      </w:r>
      <w:r w:rsidR="00963390" w:rsidRPr="00BC5DA7">
        <w:rPr>
          <w:lang w:eastAsia="en-AU"/>
        </w:rPr>
        <w:t>e</w:t>
      </w:r>
      <w:r w:rsidRPr="00BC5DA7">
        <w:rPr>
          <w:lang w:eastAsia="en-AU"/>
        </w:rPr>
        <w:t>)</w:t>
      </w:r>
      <w:r w:rsidR="000873AC" w:rsidRPr="00BC5DA7">
        <w:rPr>
          <w:lang w:eastAsia="en-AU"/>
        </w:rPr>
        <w:t>, as the case requires</w:t>
      </w:r>
      <w:r w:rsidRPr="00BC5DA7">
        <w:rPr>
          <w:lang w:eastAsia="en-AU"/>
        </w:rPr>
        <w:t>.</w:t>
      </w:r>
    </w:p>
    <w:p w14:paraId="3C343D5C" w14:textId="77777777" w:rsidR="00157F55" w:rsidRPr="00BC5DA7" w:rsidRDefault="00157F55" w:rsidP="006164B5">
      <w:pPr>
        <w:pStyle w:val="LDClauseHeading"/>
      </w:pPr>
      <w:bookmarkStart w:id="33" w:name="_Toc153542312"/>
      <w:r w:rsidRPr="00BC5DA7">
        <w:t>2.06</w:t>
      </w:r>
      <w:r w:rsidRPr="00BC5DA7">
        <w:tab/>
      </w:r>
      <w:r w:rsidR="002B3718" w:rsidRPr="00BC5DA7">
        <w:t>Practical c</w:t>
      </w:r>
      <w:r w:rsidRPr="00BC5DA7">
        <w:t>ompetency standards</w:t>
      </w:r>
      <w:bookmarkEnd w:id="33"/>
    </w:p>
    <w:p w14:paraId="3B22BDCD" w14:textId="134ACFAE" w:rsidR="003972D2" w:rsidRPr="00BC5DA7" w:rsidRDefault="001610C9" w:rsidP="006164B5">
      <w:pPr>
        <w:pStyle w:val="LDClause"/>
        <w:keepNext/>
        <w:rPr>
          <w:color w:val="000000"/>
          <w:lang w:eastAsia="en-AU"/>
        </w:rPr>
      </w:pPr>
      <w:r w:rsidRPr="00BC5DA7">
        <w:rPr>
          <w:color w:val="000000"/>
          <w:lang w:eastAsia="en-AU"/>
        </w:rPr>
        <w:tab/>
        <w:t>(1)</w:t>
      </w:r>
      <w:r w:rsidRPr="00BC5DA7">
        <w:rPr>
          <w:color w:val="000000"/>
          <w:lang w:eastAsia="en-AU"/>
        </w:rPr>
        <w:tab/>
        <w:t xml:space="preserve">The practical competency component of </w:t>
      </w:r>
      <w:r w:rsidR="008E7B8C" w:rsidRPr="00BC5DA7">
        <w:rPr>
          <w:color w:val="000000"/>
          <w:lang w:eastAsia="en-AU"/>
        </w:rPr>
        <w:t>a RePL</w:t>
      </w:r>
      <w:r w:rsidRPr="00BC5DA7">
        <w:rPr>
          <w:color w:val="000000"/>
          <w:lang w:eastAsia="en-AU"/>
        </w:rPr>
        <w:t xml:space="preserve"> training course for a category of RPA</w:t>
      </w:r>
      <w:r w:rsidR="00C160F2" w:rsidRPr="00BC5DA7">
        <w:rPr>
          <w:color w:val="000000"/>
          <w:lang w:eastAsia="en-AU"/>
        </w:rPr>
        <w:t xml:space="preserve"> </w:t>
      </w:r>
      <w:r w:rsidR="00C160F2" w:rsidRPr="00BC5DA7">
        <w:t>(including with a liquid</w:t>
      </w:r>
      <w:r w:rsidR="00C55E51" w:rsidRPr="00BC5DA7">
        <w:t>-</w:t>
      </w:r>
      <w:r w:rsidR="00C160F2" w:rsidRPr="00BC5DA7">
        <w:t>fuel system</w:t>
      </w:r>
      <w:r w:rsidR="00CA6E20" w:rsidRPr="00BC5DA7">
        <w:t xml:space="preserve"> </w:t>
      </w:r>
      <w:r w:rsidR="00C160F2" w:rsidRPr="00BC5DA7">
        <w:t>or otherwise)</w:t>
      </w:r>
      <w:r w:rsidRPr="00BC5DA7">
        <w:rPr>
          <w:color w:val="000000"/>
          <w:lang w:eastAsia="en-AU"/>
        </w:rPr>
        <w:t xml:space="preserve"> must be for</w:t>
      </w:r>
      <w:r w:rsidR="001A3411" w:rsidRPr="00BC5DA7">
        <w:rPr>
          <w:color w:val="000000"/>
          <w:lang w:eastAsia="en-AU"/>
        </w:rPr>
        <w:t xml:space="preserve"> </w:t>
      </w:r>
      <w:r w:rsidR="00CA465A" w:rsidRPr="00BC5DA7">
        <w:rPr>
          <w:color w:val="000000"/>
          <w:lang w:eastAsia="en-AU"/>
        </w:rPr>
        <w:t>1</w:t>
      </w:r>
      <w:r w:rsidR="001A3411" w:rsidRPr="00BC5DA7">
        <w:rPr>
          <w:color w:val="000000"/>
          <w:lang w:eastAsia="en-AU"/>
        </w:rPr>
        <w:t xml:space="preserve"> of</w:t>
      </w:r>
      <w:r w:rsidR="003972D2" w:rsidRPr="00BC5DA7">
        <w:rPr>
          <w:color w:val="000000"/>
          <w:lang w:eastAsia="en-AU"/>
        </w:rPr>
        <w:t xml:space="preserve"> the following:</w:t>
      </w:r>
    </w:p>
    <w:p w14:paraId="3ED830F9" w14:textId="0BC06026" w:rsidR="003972D2" w:rsidRPr="00BC5DA7" w:rsidRDefault="001A3411" w:rsidP="001A3411">
      <w:pPr>
        <w:pStyle w:val="LDP1a"/>
        <w:rPr>
          <w:lang w:eastAsia="en-AU"/>
        </w:rPr>
      </w:pPr>
      <w:r w:rsidRPr="00BC5DA7">
        <w:rPr>
          <w:lang w:eastAsia="en-AU"/>
        </w:rPr>
        <w:t>(a)</w:t>
      </w:r>
      <w:r w:rsidRPr="00BC5DA7">
        <w:rPr>
          <w:lang w:eastAsia="en-AU"/>
        </w:rPr>
        <w:tab/>
      </w:r>
      <w:r w:rsidR="001610C9" w:rsidRPr="00BC5DA7">
        <w:rPr>
          <w:lang w:eastAsia="en-AU"/>
        </w:rPr>
        <w:t>the automated operation mode</w:t>
      </w:r>
      <w:r w:rsidRPr="00BC5DA7">
        <w:rPr>
          <w:lang w:eastAsia="en-AU"/>
        </w:rPr>
        <w:t> —</w:t>
      </w:r>
      <w:r w:rsidR="003972D2" w:rsidRPr="00BC5DA7">
        <w:rPr>
          <w:lang w:eastAsia="en-AU"/>
        </w:rPr>
        <w:t xml:space="preserve"> for an applicant for </w:t>
      </w:r>
      <w:r w:rsidR="008E7B8C" w:rsidRPr="00BC5DA7">
        <w:rPr>
          <w:lang w:eastAsia="en-AU"/>
        </w:rPr>
        <w:t>a RePL</w:t>
      </w:r>
      <w:r w:rsidR="003972D2" w:rsidRPr="00BC5DA7">
        <w:rPr>
          <w:lang w:eastAsia="en-AU"/>
        </w:rPr>
        <w:t xml:space="preserve"> </w:t>
      </w:r>
      <w:r w:rsidRPr="00BC5DA7">
        <w:rPr>
          <w:lang w:eastAsia="en-AU"/>
        </w:rPr>
        <w:t>for automated operation mode only</w:t>
      </w:r>
      <w:r w:rsidR="003972D2" w:rsidRPr="00BC5DA7">
        <w:rPr>
          <w:lang w:eastAsia="en-AU"/>
        </w:rPr>
        <w:t>;</w:t>
      </w:r>
    </w:p>
    <w:p w14:paraId="06DB8F96" w14:textId="0A7C462E" w:rsidR="003972D2" w:rsidRPr="00BC5DA7" w:rsidRDefault="001A3411" w:rsidP="001A3411">
      <w:pPr>
        <w:pStyle w:val="LDP1a"/>
        <w:rPr>
          <w:lang w:eastAsia="en-AU"/>
        </w:rPr>
      </w:pPr>
      <w:r w:rsidRPr="00BC5DA7">
        <w:rPr>
          <w:lang w:eastAsia="en-AU"/>
        </w:rPr>
        <w:t>(b)</w:t>
      </w:r>
      <w:r w:rsidRPr="00BC5DA7">
        <w:rPr>
          <w:lang w:eastAsia="en-AU"/>
        </w:rPr>
        <w:tab/>
      </w:r>
      <w:r w:rsidR="003972D2" w:rsidRPr="00BC5DA7">
        <w:rPr>
          <w:lang w:eastAsia="en-AU"/>
        </w:rPr>
        <w:t xml:space="preserve">both the automated operation mode </w:t>
      </w:r>
      <w:r w:rsidRPr="00BC5DA7">
        <w:rPr>
          <w:lang w:eastAsia="en-AU"/>
        </w:rPr>
        <w:t xml:space="preserve">and the manual mode — </w:t>
      </w:r>
      <w:r w:rsidR="003972D2" w:rsidRPr="00BC5DA7">
        <w:rPr>
          <w:lang w:eastAsia="en-AU"/>
        </w:rPr>
        <w:t xml:space="preserve">for an applicant for </w:t>
      </w:r>
      <w:r w:rsidR="008E7B8C" w:rsidRPr="00BC5DA7">
        <w:rPr>
          <w:lang w:eastAsia="en-AU"/>
        </w:rPr>
        <w:t>a RePL</w:t>
      </w:r>
      <w:r w:rsidR="003972D2" w:rsidRPr="00BC5DA7">
        <w:rPr>
          <w:lang w:eastAsia="en-AU"/>
        </w:rPr>
        <w:t xml:space="preserve"> </w:t>
      </w:r>
      <w:r w:rsidRPr="00BC5DA7">
        <w:rPr>
          <w:lang w:eastAsia="en-AU"/>
        </w:rPr>
        <w:t>for</w:t>
      </w:r>
      <w:r w:rsidR="001610C9" w:rsidRPr="00BC5DA7">
        <w:rPr>
          <w:lang w:eastAsia="en-AU"/>
        </w:rPr>
        <w:t xml:space="preserve"> the manual operation mode</w:t>
      </w:r>
      <w:r w:rsidRPr="00BC5DA7">
        <w:rPr>
          <w:lang w:eastAsia="en-AU"/>
        </w:rPr>
        <w:t>.</w:t>
      </w:r>
    </w:p>
    <w:p w14:paraId="5A89A82E" w14:textId="197C3546" w:rsidR="00A3104A" w:rsidRPr="00BC5DA7" w:rsidRDefault="00A3104A" w:rsidP="00A3104A">
      <w:pPr>
        <w:pStyle w:val="LDClause"/>
        <w:rPr>
          <w:lang w:eastAsia="en-AU"/>
        </w:rPr>
      </w:pPr>
      <w:r w:rsidRPr="00BC5DA7">
        <w:rPr>
          <w:lang w:eastAsia="en-AU"/>
        </w:rPr>
        <w:tab/>
        <w:t>(2)</w:t>
      </w:r>
      <w:r w:rsidRPr="00BC5DA7">
        <w:rPr>
          <w:lang w:eastAsia="en-AU"/>
        </w:rPr>
        <w:tab/>
      </w:r>
      <w:r w:rsidR="00F94D2B" w:rsidRPr="00BC5DA7">
        <w:rPr>
          <w:lang w:eastAsia="en-AU"/>
        </w:rPr>
        <w:t>Without affecting any</w:t>
      </w:r>
      <w:r w:rsidR="0003738F" w:rsidRPr="00BC5DA7">
        <w:rPr>
          <w:lang w:eastAsia="en-AU"/>
        </w:rPr>
        <w:t>thing else in</w:t>
      </w:r>
      <w:r w:rsidR="00F94D2B" w:rsidRPr="00BC5DA7">
        <w:rPr>
          <w:lang w:eastAsia="en-AU"/>
        </w:rPr>
        <w:t xml:space="preserve"> this section, t</w:t>
      </w:r>
      <w:r w:rsidR="00F94D2B" w:rsidRPr="00BC5DA7">
        <w:rPr>
          <w:color w:val="000000"/>
          <w:lang w:eastAsia="en-AU"/>
        </w:rPr>
        <w:t xml:space="preserve">he practical competency component of </w:t>
      </w:r>
      <w:r w:rsidR="008E7B8C" w:rsidRPr="00BC5DA7">
        <w:rPr>
          <w:color w:val="000000"/>
          <w:lang w:eastAsia="en-AU"/>
        </w:rPr>
        <w:t>a RePL</w:t>
      </w:r>
      <w:r w:rsidR="00F94D2B" w:rsidRPr="00BC5DA7">
        <w:rPr>
          <w:color w:val="000000"/>
          <w:lang w:eastAsia="en-AU"/>
        </w:rPr>
        <w:t xml:space="preserve"> training course for a particular medium or large RPA for which the applicant seeks the </w:t>
      </w:r>
      <w:r w:rsidR="00B26CE5" w:rsidRPr="00BC5DA7">
        <w:rPr>
          <w:color w:val="000000"/>
          <w:lang w:eastAsia="en-AU"/>
        </w:rPr>
        <w:t>RePL</w:t>
      </w:r>
      <w:r w:rsidR="00F94D2B" w:rsidRPr="00BC5DA7">
        <w:rPr>
          <w:color w:val="000000"/>
          <w:lang w:eastAsia="en-AU"/>
        </w:rPr>
        <w:t xml:space="preserve"> must be conducted and assessed with respect to th</w:t>
      </w:r>
      <w:r w:rsidR="00A969A0" w:rsidRPr="00BC5DA7">
        <w:rPr>
          <w:color w:val="000000"/>
          <w:lang w:eastAsia="en-AU"/>
        </w:rPr>
        <w:t>e</w:t>
      </w:r>
      <w:r w:rsidR="00F94D2B" w:rsidRPr="00BC5DA7">
        <w:rPr>
          <w:color w:val="000000"/>
          <w:lang w:eastAsia="en-AU"/>
        </w:rPr>
        <w:t xml:space="preserve"> particular medium or large RPA only.</w:t>
      </w:r>
    </w:p>
    <w:p w14:paraId="69570B02" w14:textId="77777777" w:rsidR="00312E19" w:rsidRPr="00BC5DA7" w:rsidRDefault="00312E19" w:rsidP="00312E19">
      <w:pPr>
        <w:pStyle w:val="LDClause"/>
      </w:pPr>
      <w:r w:rsidRPr="00BC5DA7">
        <w:tab/>
        <w:t>(3)</w:t>
      </w:r>
      <w:r w:rsidRPr="00BC5DA7">
        <w:tab/>
        <w:t>The practical competency component of a RePL training course for a particular category of RPA must include training and assessment in the units of practical competency from Schedule 5 that are prescribed in subsection (6) for the category.</w:t>
      </w:r>
    </w:p>
    <w:p w14:paraId="4B4E4B2E" w14:textId="77777777" w:rsidR="00312E19" w:rsidRPr="00BC5DA7" w:rsidRDefault="00312E19" w:rsidP="00312E19">
      <w:pPr>
        <w:pStyle w:val="LDNote"/>
      </w:pPr>
      <w:r w:rsidRPr="00BC5DA7">
        <w:rPr>
          <w:i/>
          <w:iCs/>
        </w:rPr>
        <w:t>Note</w:t>
      </w:r>
      <w:r w:rsidRPr="00BC5DA7">
        <w:t>   Subsections (4) and (5) explain how to use Schedule 3 to find the applicable units of knowledge in Schedule 5.</w:t>
      </w:r>
    </w:p>
    <w:p w14:paraId="70598CFA" w14:textId="18CE0519" w:rsidR="00157F55" w:rsidRPr="00BC5DA7" w:rsidRDefault="00157F55" w:rsidP="00157F55">
      <w:pPr>
        <w:pStyle w:val="LDClause"/>
        <w:rPr>
          <w:color w:val="000000"/>
          <w:lang w:eastAsia="en-AU"/>
        </w:rPr>
      </w:pPr>
      <w:r w:rsidRPr="00BC5DA7">
        <w:rPr>
          <w:color w:val="000000"/>
          <w:lang w:eastAsia="en-AU"/>
        </w:rPr>
        <w:lastRenderedPageBreak/>
        <w:tab/>
        <w:t>(</w:t>
      </w:r>
      <w:r w:rsidR="00F94D2B" w:rsidRPr="00BC5DA7">
        <w:rPr>
          <w:color w:val="000000"/>
          <w:lang w:eastAsia="en-AU"/>
        </w:rPr>
        <w:t>4</w:t>
      </w:r>
      <w:r w:rsidRPr="00BC5DA7">
        <w:rPr>
          <w:color w:val="000000"/>
          <w:lang w:eastAsia="en-AU"/>
        </w:rPr>
        <w:t>)</w:t>
      </w:r>
      <w:r w:rsidRPr="00BC5DA7">
        <w:rPr>
          <w:color w:val="000000"/>
          <w:lang w:eastAsia="en-AU"/>
        </w:rPr>
        <w:tab/>
        <w:t xml:space="preserve">For a </w:t>
      </w:r>
      <w:r w:rsidR="00CA465A" w:rsidRPr="00BC5DA7">
        <w:rPr>
          <w:color w:val="000000"/>
          <w:lang w:eastAsia="en-AU"/>
        </w:rPr>
        <w:t>T</w:t>
      </w:r>
      <w:r w:rsidRPr="00BC5DA7">
        <w:rPr>
          <w:color w:val="000000"/>
          <w:lang w:eastAsia="en-AU"/>
        </w:rPr>
        <w:t>able with the heading “</w:t>
      </w:r>
      <w:r w:rsidR="00963390" w:rsidRPr="00BC5DA7">
        <w:rPr>
          <w:color w:val="000000"/>
          <w:lang w:eastAsia="en-AU"/>
        </w:rPr>
        <w:t xml:space="preserve">Practical competency </w:t>
      </w:r>
      <w:r w:rsidRPr="00BC5DA7">
        <w:rPr>
          <w:color w:val="000000"/>
          <w:lang w:eastAsia="en-AU"/>
        </w:rPr>
        <w:t xml:space="preserve">standards” in </w:t>
      </w:r>
      <w:r w:rsidR="00963390" w:rsidRPr="00BC5DA7">
        <w:rPr>
          <w:color w:val="000000"/>
          <w:lang w:eastAsia="en-AU"/>
        </w:rPr>
        <w:t xml:space="preserve">an Appendix </w:t>
      </w:r>
      <w:r w:rsidRPr="00BC5DA7">
        <w:rPr>
          <w:color w:val="000000"/>
          <w:lang w:eastAsia="en-AU"/>
        </w:rPr>
        <w:t xml:space="preserve">of Schedule </w:t>
      </w:r>
      <w:r w:rsidR="00963390" w:rsidRPr="00BC5DA7">
        <w:rPr>
          <w:color w:val="000000"/>
          <w:lang w:eastAsia="en-AU"/>
        </w:rPr>
        <w:t>3</w:t>
      </w:r>
      <w:r w:rsidRPr="00BC5DA7">
        <w:rPr>
          <w:color w:val="000000"/>
          <w:lang w:eastAsia="en-AU"/>
        </w:rPr>
        <w:t xml:space="preserve">, each unit of </w:t>
      </w:r>
      <w:r w:rsidR="00FC42FD" w:rsidRPr="00BC5DA7">
        <w:rPr>
          <w:color w:val="000000"/>
          <w:lang w:eastAsia="en-AU"/>
        </w:rPr>
        <w:t xml:space="preserve">competency </w:t>
      </w:r>
      <w:r w:rsidRPr="00BC5DA7">
        <w:rPr>
          <w:color w:val="000000"/>
          <w:lang w:eastAsia="en-AU"/>
        </w:rPr>
        <w:t xml:space="preserve">mentioned in a cell in column 2 of the </w:t>
      </w:r>
      <w:r w:rsidR="00CA465A" w:rsidRPr="00BC5DA7">
        <w:rPr>
          <w:color w:val="000000"/>
          <w:lang w:eastAsia="en-AU"/>
        </w:rPr>
        <w:t>T</w:t>
      </w:r>
      <w:r w:rsidRPr="00BC5DA7">
        <w:rPr>
          <w:color w:val="000000"/>
          <w:lang w:eastAsia="en-AU"/>
        </w:rPr>
        <w:t xml:space="preserve">able (the </w:t>
      </w:r>
      <w:r w:rsidRPr="00BC5DA7">
        <w:rPr>
          <w:b/>
          <w:i/>
          <w:color w:val="000000"/>
          <w:lang w:eastAsia="en-AU"/>
        </w:rPr>
        <w:t xml:space="preserve">unit of </w:t>
      </w:r>
      <w:r w:rsidR="00963390" w:rsidRPr="00BC5DA7">
        <w:rPr>
          <w:b/>
          <w:i/>
          <w:color w:val="000000"/>
          <w:lang w:eastAsia="en-AU"/>
        </w:rPr>
        <w:t>practical competency</w:t>
      </w:r>
      <w:r w:rsidRPr="00BC5DA7">
        <w:rPr>
          <w:color w:val="000000"/>
          <w:lang w:eastAsia="en-AU"/>
        </w:rPr>
        <w:t xml:space="preserve">) has the unit code mentioned in the corresponding cell in column 1 (the </w:t>
      </w:r>
      <w:r w:rsidRPr="00BC5DA7">
        <w:rPr>
          <w:b/>
          <w:i/>
          <w:color w:val="000000"/>
          <w:lang w:eastAsia="en-AU"/>
        </w:rPr>
        <w:t>unit code</w:t>
      </w:r>
      <w:r w:rsidRPr="00BC5DA7">
        <w:rPr>
          <w:color w:val="000000"/>
          <w:lang w:eastAsia="en-AU"/>
        </w:rPr>
        <w:t>).</w:t>
      </w:r>
    </w:p>
    <w:p w14:paraId="36823DBE" w14:textId="77777777" w:rsidR="00157F55" w:rsidRPr="00BC5DA7" w:rsidRDefault="00157F55" w:rsidP="00157F55">
      <w:pPr>
        <w:pStyle w:val="LDClause"/>
        <w:rPr>
          <w:color w:val="000000"/>
          <w:lang w:eastAsia="en-AU"/>
        </w:rPr>
      </w:pPr>
      <w:r w:rsidRPr="00BC5DA7">
        <w:rPr>
          <w:color w:val="000000"/>
          <w:lang w:eastAsia="en-AU"/>
        </w:rPr>
        <w:tab/>
        <w:t>(</w:t>
      </w:r>
      <w:r w:rsidR="00F94D2B" w:rsidRPr="00BC5DA7">
        <w:rPr>
          <w:color w:val="000000"/>
          <w:lang w:eastAsia="en-AU"/>
        </w:rPr>
        <w:t>5</w:t>
      </w:r>
      <w:r w:rsidRPr="00BC5DA7">
        <w:rPr>
          <w:color w:val="000000"/>
          <w:lang w:eastAsia="en-AU"/>
        </w:rPr>
        <w:t>)</w:t>
      </w:r>
      <w:r w:rsidRPr="00BC5DA7">
        <w:rPr>
          <w:color w:val="000000"/>
          <w:lang w:eastAsia="en-AU"/>
        </w:rPr>
        <w:tab/>
        <w:t xml:space="preserve">The unit coded document containing the requirements of a unit of </w:t>
      </w:r>
      <w:r w:rsidR="00963390" w:rsidRPr="00BC5DA7">
        <w:rPr>
          <w:color w:val="000000"/>
          <w:lang w:eastAsia="en-AU"/>
        </w:rPr>
        <w:t>practical competency</w:t>
      </w:r>
      <w:r w:rsidRPr="00BC5DA7">
        <w:rPr>
          <w:color w:val="000000"/>
          <w:lang w:eastAsia="en-AU"/>
        </w:rPr>
        <w:t xml:space="preserve"> is the document in an Appendix of Schedule </w:t>
      </w:r>
      <w:r w:rsidR="00963390" w:rsidRPr="00BC5DA7">
        <w:rPr>
          <w:color w:val="000000"/>
          <w:lang w:eastAsia="en-AU"/>
        </w:rPr>
        <w:t>5</w:t>
      </w:r>
      <w:r w:rsidRPr="00BC5DA7">
        <w:rPr>
          <w:color w:val="000000"/>
          <w:lang w:eastAsia="en-AU"/>
        </w:rPr>
        <w:t xml:space="preserve"> which has the same unit code.</w:t>
      </w:r>
    </w:p>
    <w:p w14:paraId="411A4886" w14:textId="77777777" w:rsidR="00312E19" w:rsidRPr="00BC5DA7" w:rsidRDefault="00312E19" w:rsidP="00312E19">
      <w:pPr>
        <w:pStyle w:val="LDClause"/>
        <w:rPr>
          <w:lang w:eastAsia="en-AU"/>
        </w:rPr>
      </w:pPr>
      <w:r w:rsidRPr="00BC5DA7">
        <w:rPr>
          <w:lang w:eastAsia="en-AU"/>
        </w:rPr>
        <w:tab/>
        <w:t>(6)</w:t>
      </w:r>
      <w:r w:rsidRPr="00BC5DA7">
        <w:rPr>
          <w:lang w:eastAsia="en-AU"/>
        </w:rPr>
        <w:tab/>
        <w:t>A RePL training course for a category of RPA must require an applicant for an initial RePL to complete the following units of practical competency:</w:t>
      </w:r>
    </w:p>
    <w:p w14:paraId="285D11A6" w14:textId="77777777" w:rsidR="00312E19" w:rsidRPr="00BC5DA7" w:rsidRDefault="00312E19" w:rsidP="00312E19">
      <w:pPr>
        <w:pStyle w:val="LDP1a0"/>
        <w:rPr>
          <w:lang w:eastAsia="en-AU"/>
        </w:rPr>
      </w:pPr>
      <w:r w:rsidRPr="00BC5DA7">
        <w:rPr>
          <w:lang w:eastAsia="en-AU"/>
        </w:rPr>
        <w:t>(a)</w:t>
      </w:r>
      <w:r w:rsidRPr="00BC5DA7">
        <w:rPr>
          <w:lang w:eastAsia="en-AU"/>
        </w:rPr>
        <w:tab/>
        <w:t>for any RPA category — the units in Appendix 1 of Schedule 5, Common units;</w:t>
      </w:r>
    </w:p>
    <w:p w14:paraId="157AE666" w14:textId="77777777" w:rsidR="00312E19" w:rsidRPr="00BC5DA7" w:rsidRDefault="00312E19" w:rsidP="00312E19">
      <w:pPr>
        <w:pStyle w:val="LDNote"/>
      </w:pPr>
      <w:r w:rsidRPr="00BC5DA7">
        <w:rPr>
          <w:i/>
          <w:iCs/>
        </w:rPr>
        <w:t>Note</w:t>
      </w:r>
      <w:r w:rsidRPr="00BC5DA7">
        <w:t>   An</w:t>
      </w:r>
      <w:r w:rsidRPr="00BC5DA7">
        <w:rPr>
          <w:lang w:eastAsia="en-AU"/>
        </w:rPr>
        <w:t xml:space="preserve"> initial RePL is one granted to a person who has not previously held any RePL. </w:t>
      </w:r>
      <w:r w:rsidRPr="00BC5DA7">
        <w:t>The Common units are not required when the RePL training course is for a RePL upgrade provided for in section 2.21, 2.22, 2.23, 2.24 or 2.25.</w:t>
      </w:r>
    </w:p>
    <w:p w14:paraId="2AB3805F" w14:textId="77777777" w:rsidR="00071074" w:rsidRPr="00BC5DA7" w:rsidRDefault="00071074" w:rsidP="00071074">
      <w:pPr>
        <w:pStyle w:val="LDP1a"/>
        <w:rPr>
          <w:lang w:eastAsia="en-AU"/>
        </w:rPr>
      </w:pPr>
      <w:r w:rsidRPr="00BC5DA7">
        <w:rPr>
          <w:lang w:eastAsia="en-AU"/>
        </w:rPr>
        <w:t>(b)</w:t>
      </w:r>
      <w:r w:rsidRPr="00BC5DA7">
        <w:rPr>
          <w:lang w:eastAsia="en-AU"/>
        </w:rPr>
        <w:tab/>
        <w:t>for an RPA that is in the aeroplane category — the units in Appendix 2 of Schedule 5;</w:t>
      </w:r>
    </w:p>
    <w:p w14:paraId="43507F46" w14:textId="77777777" w:rsidR="00071074" w:rsidRPr="00BC5DA7" w:rsidRDefault="00071074" w:rsidP="00071074">
      <w:pPr>
        <w:pStyle w:val="LDP1a"/>
        <w:rPr>
          <w:lang w:eastAsia="en-AU"/>
        </w:rPr>
      </w:pPr>
      <w:r w:rsidRPr="00BC5DA7">
        <w:rPr>
          <w:lang w:eastAsia="en-AU"/>
        </w:rPr>
        <w:t>(c)</w:t>
      </w:r>
      <w:r w:rsidRPr="00BC5DA7">
        <w:rPr>
          <w:lang w:eastAsia="en-AU"/>
        </w:rPr>
        <w:tab/>
        <w:t xml:space="preserve">for an RPA that is in the helicopter (multirotor class) </w:t>
      </w:r>
      <w:r w:rsidRPr="00BC5DA7">
        <w:rPr>
          <w:rFonts w:eastAsia="Calibri"/>
        </w:rPr>
        <w:t>category</w:t>
      </w:r>
      <w:r w:rsidRPr="00BC5DA7">
        <w:rPr>
          <w:lang w:eastAsia="en-AU"/>
        </w:rPr>
        <w:t> — the units in Appendix 3 of Schedule 5;</w:t>
      </w:r>
    </w:p>
    <w:p w14:paraId="022F7434" w14:textId="77777777" w:rsidR="00071074" w:rsidRPr="00BC5DA7" w:rsidRDefault="00071074" w:rsidP="00071074">
      <w:pPr>
        <w:pStyle w:val="LDP1a"/>
        <w:rPr>
          <w:lang w:eastAsia="en-AU"/>
        </w:rPr>
      </w:pPr>
      <w:r w:rsidRPr="00BC5DA7">
        <w:rPr>
          <w:lang w:eastAsia="en-AU"/>
        </w:rPr>
        <w:t>(d)</w:t>
      </w:r>
      <w:r w:rsidRPr="00BC5DA7">
        <w:rPr>
          <w:lang w:eastAsia="en-AU"/>
        </w:rPr>
        <w:tab/>
        <w:t xml:space="preserve">for an RPA that is in the helicopter (single rotor class) </w:t>
      </w:r>
      <w:r w:rsidRPr="00BC5DA7">
        <w:rPr>
          <w:rFonts w:eastAsia="Calibri"/>
        </w:rPr>
        <w:t>category</w:t>
      </w:r>
      <w:r w:rsidRPr="00BC5DA7">
        <w:rPr>
          <w:lang w:eastAsia="en-AU"/>
        </w:rPr>
        <w:t> — the units in Appendix 4 of Schedule 5;</w:t>
      </w:r>
    </w:p>
    <w:p w14:paraId="7189A536" w14:textId="77777777" w:rsidR="00071074" w:rsidRPr="00BC5DA7" w:rsidRDefault="00071074" w:rsidP="00071074">
      <w:pPr>
        <w:pStyle w:val="LDP1a"/>
        <w:rPr>
          <w:lang w:eastAsia="en-AU"/>
        </w:rPr>
      </w:pPr>
      <w:r w:rsidRPr="00BC5DA7">
        <w:rPr>
          <w:lang w:eastAsia="en-AU"/>
        </w:rPr>
        <w:t>(e)</w:t>
      </w:r>
      <w:r w:rsidRPr="00BC5DA7">
        <w:rPr>
          <w:lang w:eastAsia="en-AU"/>
        </w:rPr>
        <w:tab/>
        <w:t>for an RPA that is in the powered-lift category — the units in Appendix 5 of Schedule 5;</w:t>
      </w:r>
    </w:p>
    <w:p w14:paraId="4893FCE8" w14:textId="77777777" w:rsidR="00071074" w:rsidRPr="00BC5DA7" w:rsidRDefault="00071074" w:rsidP="00071074">
      <w:pPr>
        <w:pStyle w:val="LDP1a"/>
        <w:rPr>
          <w:lang w:eastAsia="en-AU"/>
        </w:rPr>
      </w:pPr>
      <w:r w:rsidRPr="00BC5DA7">
        <w:rPr>
          <w:lang w:eastAsia="en-AU"/>
        </w:rPr>
        <w:t>(f)</w:t>
      </w:r>
      <w:r w:rsidRPr="00BC5DA7">
        <w:rPr>
          <w:lang w:eastAsia="en-AU"/>
        </w:rPr>
        <w:tab/>
        <w:t>for any medium or large RPA in any RPA category, with a liquid-fuel system — all of the units in Appendix 6 of Schedule 5.</w:t>
      </w:r>
    </w:p>
    <w:p w14:paraId="29547D63" w14:textId="3011AF19" w:rsidR="00971BC0" w:rsidRPr="00BC5DA7" w:rsidRDefault="00971BC0" w:rsidP="00971BC0">
      <w:pPr>
        <w:pStyle w:val="LDClause"/>
        <w:rPr>
          <w:lang w:eastAsia="en-AU"/>
        </w:rPr>
      </w:pPr>
      <w:r w:rsidRPr="00BC5DA7">
        <w:rPr>
          <w:lang w:eastAsia="en-AU"/>
        </w:rPr>
        <w:tab/>
        <w:t>(</w:t>
      </w:r>
      <w:r w:rsidR="00F94D2B" w:rsidRPr="00BC5DA7">
        <w:rPr>
          <w:lang w:eastAsia="en-AU"/>
        </w:rPr>
        <w:t>7</w:t>
      </w:r>
      <w:r w:rsidRPr="00BC5DA7">
        <w:rPr>
          <w:lang w:eastAsia="en-AU"/>
        </w:rPr>
        <w:t>)</w:t>
      </w:r>
      <w:r w:rsidRPr="00BC5DA7">
        <w:rPr>
          <w:lang w:eastAsia="en-AU"/>
        </w:rPr>
        <w:tab/>
        <w:t>For a</w:t>
      </w:r>
      <w:r w:rsidR="009A22E5" w:rsidRPr="00BC5DA7">
        <w:rPr>
          <w:lang w:eastAsia="en-AU"/>
        </w:rPr>
        <w:t>n item mentioned in a</w:t>
      </w:r>
      <w:r w:rsidRPr="00BC5DA7">
        <w:rPr>
          <w:lang w:eastAsia="en-AU"/>
        </w:rPr>
        <w:t xml:space="preserve"> </w:t>
      </w:r>
      <w:r w:rsidR="00CA465A" w:rsidRPr="00BC5DA7">
        <w:rPr>
          <w:lang w:eastAsia="en-AU"/>
        </w:rPr>
        <w:t>T</w:t>
      </w:r>
      <w:r w:rsidRPr="00BC5DA7">
        <w:rPr>
          <w:lang w:eastAsia="en-AU"/>
        </w:rPr>
        <w:t>able of an Appendix of Schedule</w:t>
      </w:r>
      <w:r w:rsidR="009A22E5" w:rsidRPr="00BC5DA7">
        <w:rPr>
          <w:lang w:eastAsia="en-AU"/>
        </w:rPr>
        <w:t xml:space="preserve"> 5</w:t>
      </w:r>
      <w:r w:rsidRPr="00BC5DA7">
        <w:rPr>
          <w:lang w:eastAsia="en-AU"/>
        </w:rPr>
        <w:t xml:space="preserve"> (the </w:t>
      </w:r>
      <w:r w:rsidRPr="00BC5DA7">
        <w:rPr>
          <w:b/>
          <w:i/>
          <w:lang w:eastAsia="en-AU"/>
        </w:rPr>
        <w:t>practical competency units</w:t>
      </w:r>
      <w:r w:rsidRPr="00BC5DA7">
        <w:rPr>
          <w:lang w:eastAsia="en-AU"/>
        </w:rPr>
        <w:t xml:space="preserve">), the training and assessment of the subject matter mentioned in column 2 of the </w:t>
      </w:r>
      <w:r w:rsidR="009A22E5" w:rsidRPr="00BC5DA7">
        <w:rPr>
          <w:lang w:eastAsia="en-AU"/>
        </w:rPr>
        <w:t>item</w:t>
      </w:r>
      <w:r w:rsidRPr="00BC5DA7">
        <w:rPr>
          <w:lang w:eastAsia="en-AU"/>
        </w:rPr>
        <w:t xml:space="preserve"> must be within the </w:t>
      </w:r>
      <w:r w:rsidR="00CA465A" w:rsidRPr="00BC5DA7">
        <w:rPr>
          <w:lang w:eastAsia="en-AU"/>
        </w:rPr>
        <w:t>t</w:t>
      </w:r>
      <w:r w:rsidRPr="00BC5DA7">
        <w:rPr>
          <w:lang w:eastAsia="en-AU"/>
        </w:rPr>
        <w:t>olerances mentioned in column 3</w:t>
      </w:r>
      <w:r w:rsidR="006664D7" w:rsidRPr="00BC5DA7">
        <w:rPr>
          <w:lang w:eastAsia="en-AU"/>
        </w:rPr>
        <w:t xml:space="preserve"> of the item</w:t>
      </w:r>
      <w:r w:rsidRPr="00BC5DA7">
        <w:rPr>
          <w:lang w:eastAsia="en-AU"/>
        </w:rPr>
        <w:t xml:space="preserve">, and across the </w:t>
      </w:r>
      <w:r w:rsidR="00CA465A" w:rsidRPr="00BC5DA7">
        <w:rPr>
          <w:lang w:eastAsia="en-AU"/>
        </w:rPr>
        <w:t>r</w:t>
      </w:r>
      <w:r w:rsidRPr="00BC5DA7">
        <w:rPr>
          <w:lang w:eastAsia="en-AU"/>
        </w:rPr>
        <w:t xml:space="preserve">ange of </w:t>
      </w:r>
      <w:r w:rsidR="00CA465A" w:rsidRPr="00BC5DA7">
        <w:rPr>
          <w:lang w:eastAsia="en-AU"/>
        </w:rPr>
        <w:t>v</w:t>
      </w:r>
      <w:r w:rsidRPr="00BC5DA7">
        <w:rPr>
          <w:lang w:eastAsia="en-AU"/>
        </w:rPr>
        <w:t>ariables mentioned in column 4</w:t>
      </w:r>
      <w:r w:rsidR="006664D7" w:rsidRPr="00BC5DA7">
        <w:rPr>
          <w:lang w:eastAsia="en-AU"/>
        </w:rPr>
        <w:t xml:space="preserve"> of the item</w:t>
      </w:r>
      <w:r w:rsidRPr="00BC5DA7">
        <w:rPr>
          <w:lang w:eastAsia="en-AU"/>
        </w:rPr>
        <w:t>.</w:t>
      </w:r>
    </w:p>
    <w:p w14:paraId="295B1908" w14:textId="77777777" w:rsidR="00157F55" w:rsidRPr="00BC5DA7" w:rsidRDefault="00157F55" w:rsidP="00157F55">
      <w:pPr>
        <w:pStyle w:val="LDClause"/>
        <w:rPr>
          <w:lang w:eastAsia="en-AU"/>
        </w:rPr>
      </w:pPr>
      <w:r w:rsidRPr="00BC5DA7">
        <w:rPr>
          <w:lang w:eastAsia="en-AU"/>
        </w:rPr>
        <w:tab/>
        <w:t>(</w:t>
      </w:r>
      <w:r w:rsidR="00F94D2B" w:rsidRPr="00BC5DA7">
        <w:rPr>
          <w:lang w:eastAsia="en-AU"/>
        </w:rPr>
        <w:t>8</w:t>
      </w:r>
      <w:r w:rsidRPr="00BC5DA7">
        <w:rPr>
          <w:lang w:eastAsia="en-AU"/>
        </w:rPr>
        <w:t>)</w:t>
      </w:r>
      <w:r w:rsidRPr="00BC5DA7">
        <w:rPr>
          <w:lang w:eastAsia="en-AU"/>
        </w:rPr>
        <w:tab/>
        <w:t>To avoid any doubt, the requirements</w:t>
      </w:r>
      <w:r w:rsidR="006664D7" w:rsidRPr="00BC5DA7">
        <w:rPr>
          <w:lang w:eastAsia="en-AU"/>
        </w:rPr>
        <w:t xml:space="preserve"> under the following</w:t>
      </w:r>
      <w:r w:rsidRPr="00BC5DA7">
        <w:rPr>
          <w:lang w:eastAsia="en-AU"/>
        </w:rPr>
        <w:t>:</w:t>
      </w:r>
    </w:p>
    <w:p w14:paraId="26DC081F" w14:textId="40AC7323" w:rsidR="00157F55" w:rsidRPr="00BC5DA7" w:rsidRDefault="00157F55" w:rsidP="00157F55">
      <w:pPr>
        <w:pStyle w:val="LDP1a"/>
        <w:rPr>
          <w:lang w:eastAsia="en-AU"/>
        </w:rPr>
      </w:pPr>
      <w:r w:rsidRPr="00BC5DA7">
        <w:rPr>
          <w:lang w:eastAsia="en-AU"/>
        </w:rPr>
        <w:t>(a)</w:t>
      </w:r>
      <w:r w:rsidRPr="00BC5DA7">
        <w:rPr>
          <w:lang w:eastAsia="en-AU"/>
        </w:rPr>
        <w:tab/>
        <w:t xml:space="preserve">paragraph </w:t>
      </w:r>
      <w:r w:rsidR="00971BC0" w:rsidRPr="00BC5DA7">
        <w:rPr>
          <w:lang w:eastAsia="en-AU"/>
        </w:rPr>
        <w:t>(</w:t>
      </w:r>
      <w:r w:rsidR="00E3788F" w:rsidRPr="00BC5DA7">
        <w:rPr>
          <w:lang w:eastAsia="en-AU"/>
        </w:rPr>
        <w:t>6</w:t>
      </w:r>
      <w:r w:rsidR="00971BC0" w:rsidRPr="00BC5DA7">
        <w:rPr>
          <w:lang w:eastAsia="en-AU"/>
        </w:rPr>
        <w:t>)</w:t>
      </w:r>
      <w:r w:rsidR="00CA465A" w:rsidRPr="00BC5DA7">
        <w:rPr>
          <w:lang w:eastAsia="en-AU"/>
        </w:rPr>
        <w:t> </w:t>
      </w:r>
      <w:r w:rsidRPr="00BC5DA7">
        <w:rPr>
          <w:lang w:eastAsia="en-AU"/>
        </w:rPr>
        <w:t>(a);</w:t>
      </w:r>
    </w:p>
    <w:p w14:paraId="62305A49" w14:textId="5D462736" w:rsidR="00157F55" w:rsidRPr="00BC5DA7" w:rsidRDefault="00157F55" w:rsidP="00157F55">
      <w:pPr>
        <w:pStyle w:val="LDP1a"/>
        <w:rPr>
          <w:lang w:eastAsia="en-AU"/>
        </w:rPr>
      </w:pPr>
      <w:r w:rsidRPr="00BC5DA7">
        <w:rPr>
          <w:lang w:eastAsia="en-AU"/>
        </w:rPr>
        <w:t>(b)</w:t>
      </w:r>
      <w:r w:rsidRPr="00BC5DA7">
        <w:rPr>
          <w:lang w:eastAsia="en-AU"/>
        </w:rPr>
        <w:tab/>
        <w:t xml:space="preserve">paragraph </w:t>
      </w:r>
      <w:r w:rsidR="00971BC0" w:rsidRPr="00BC5DA7">
        <w:rPr>
          <w:lang w:eastAsia="en-AU"/>
        </w:rPr>
        <w:t>(</w:t>
      </w:r>
      <w:r w:rsidR="00E3788F" w:rsidRPr="00BC5DA7">
        <w:rPr>
          <w:lang w:eastAsia="en-AU"/>
        </w:rPr>
        <w:t>6</w:t>
      </w:r>
      <w:r w:rsidR="00971BC0" w:rsidRPr="00BC5DA7">
        <w:rPr>
          <w:lang w:eastAsia="en-AU"/>
        </w:rPr>
        <w:t>)</w:t>
      </w:r>
      <w:r w:rsidR="00CA465A" w:rsidRPr="00BC5DA7">
        <w:rPr>
          <w:lang w:eastAsia="en-AU"/>
        </w:rPr>
        <w:t> </w:t>
      </w:r>
      <w:r w:rsidRPr="00BC5DA7">
        <w:rPr>
          <w:lang w:eastAsia="en-AU"/>
        </w:rPr>
        <w:t>(</w:t>
      </w:r>
      <w:r w:rsidR="00963390" w:rsidRPr="00BC5DA7">
        <w:rPr>
          <w:lang w:eastAsia="en-AU"/>
        </w:rPr>
        <w:t>f</w:t>
      </w:r>
      <w:r w:rsidRPr="00BC5DA7">
        <w:rPr>
          <w:lang w:eastAsia="en-AU"/>
        </w:rPr>
        <w:t>)</w:t>
      </w:r>
      <w:r w:rsidR="008E7C71" w:rsidRPr="00BC5DA7">
        <w:rPr>
          <w:lang w:eastAsia="en-AU"/>
        </w:rPr>
        <w:t>;</w:t>
      </w:r>
    </w:p>
    <w:p w14:paraId="7404983B" w14:textId="21E6B510" w:rsidR="00157F55" w:rsidRPr="00BC5DA7" w:rsidRDefault="00157F55" w:rsidP="00157F55">
      <w:pPr>
        <w:pStyle w:val="LDClause"/>
        <w:rPr>
          <w:lang w:eastAsia="en-AU"/>
        </w:rPr>
      </w:pPr>
      <w:r w:rsidRPr="00BC5DA7">
        <w:rPr>
          <w:lang w:eastAsia="en-AU"/>
        </w:rPr>
        <w:tab/>
      </w:r>
      <w:r w:rsidRPr="00BC5DA7">
        <w:rPr>
          <w:lang w:eastAsia="en-AU"/>
        </w:rPr>
        <w:tab/>
        <w:t>are in addition to any requirement expressed in paragraphs</w:t>
      </w:r>
      <w:r w:rsidR="00971BC0" w:rsidRPr="00BC5DA7">
        <w:rPr>
          <w:lang w:eastAsia="en-AU"/>
        </w:rPr>
        <w:t xml:space="preserve"> (</w:t>
      </w:r>
      <w:r w:rsidR="00E3788F" w:rsidRPr="00BC5DA7">
        <w:rPr>
          <w:lang w:eastAsia="en-AU"/>
        </w:rPr>
        <w:t>6</w:t>
      </w:r>
      <w:r w:rsidR="00971BC0" w:rsidRPr="00BC5DA7">
        <w:rPr>
          <w:lang w:eastAsia="en-AU"/>
        </w:rPr>
        <w:t>)</w:t>
      </w:r>
      <w:r w:rsidR="00CA465A" w:rsidRPr="00BC5DA7">
        <w:rPr>
          <w:lang w:eastAsia="en-AU"/>
        </w:rPr>
        <w:t> </w:t>
      </w:r>
      <w:r w:rsidRPr="00BC5DA7">
        <w:rPr>
          <w:lang w:eastAsia="en-AU"/>
        </w:rPr>
        <w:t>(b) to (</w:t>
      </w:r>
      <w:r w:rsidR="00963390" w:rsidRPr="00BC5DA7">
        <w:rPr>
          <w:lang w:eastAsia="en-AU"/>
        </w:rPr>
        <w:t>e</w:t>
      </w:r>
      <w:r w:rsidRPr="00BC5DA7">
        <w:rPr>
          <w:lang w:eastAsia="en-AU"/>
        </w:rPr>
        <w:t>)</w:t>
      </w:r>
      <w:r w:rsidR="006664D7" w:rsidRPr="00BC5DA7">
        <w:rPr>
          <w:lang w:eastAsia="en-AU"/>
        </w:rPr>
        <w:t>, as the case requires</w:t>
      </w:r>
      <w:r w:rsidRPr="00BC5DA7">
        <w:rPr>
          <w:lang w:eastAsia="en-AU"/>
        </w:rPr>
        <w:t>.</w:t>
      </w:r>
    </w:p>
    <w:p w14:paraId="43AFB584" w14:textId="77777777" w:rsidR="00642638" w:rsidRPr="00BC5DA7" w:rsidRDefault="00642638" w:rsidP="00642638">
      <w:pPr>
        <w:pStyle w:val="LDClauseHeading"/>
        <w:ind w:hanging="879"/>
      </w:pPr>
      <w:bookmarkStart w:id="34" w:name="_Toc153542313"/>
      <w:r w:rsidRPr="00BC5DA7">
        <w:t>2.06A</w:t>
      </w:r>
      <w:r w:rsidRPr="00BC5DA7">
        <w:tab/>
        <w:t>Alternative practical competency standards for advancing technology in medium and large RPA only</w:t>
      </w:r>
      <w:bookmarkEnd w:id="34"/>
    </w:p>
    <w:p w14:paraId="46D36018" w14:textId="77777777" w:rsidR="00642638" w:rsidRPr="00BC5DA7" w:rsidRDefault="00642638" w:rsidP="00642638">
      <w:pPr>
        <w:pStyle w:val="LDClause"/>
      </w:pPr>
      <w:r w:rsidRPr="00BC5DA7">
        <w:tab/>
        <w:t>(1)</w:t>
      </w:r>
      <w:r w:rsidRPr="00BC5DA7">
        <w:tab/>
        <w:t xml:space="preserve">Despite section 2.06, a practical training course for a particular medium RPA or large RPA may be comprised of some or all of the following (the </w:t>
      </w:r>
      <w:r w:rsidRPr="00BC5DA7">
        <w:rPr>
          <w:b/>
          <w:bCs/>
          <w:i/>
          <w:iCs/>
        </w:rPr>
        <w:t>relevant practical competency units and standards</w:t>
      </w:r>
      <w:r w:rsidRPr="00BC5DA7">
        <w:t>):</w:t>
      </w:r>
    </w:p>
    <w:p w14:paraId="361A5C13" w14:textId="77777777" w:rsidR="00642638" w:rsidRPr="00BC5DA7" w:rsidRDefault="00642638" w:rsidP="00642638">
      <w:pPr>
        <w:pStyle w:val="LDP1a0"/>
      </w:pPr>
      <w:r w:rsidRPr="00BC5DA7">
        <w:t>(a)</w:t>
      </w:r>
      <w:r w:rsidRPr="00BC5DA7">
        <w:tab/>
        <w:t>part only of the units of practical competency that would, but for this subsection, be required under subsection 2.06 (6) to be completed for the RPA;</w:t>
      </w:r>
    </w:p>
    <w:p w14:paraId="2C4B1933" w14:textId="77777777" w:rsidR="00642638" w:rsidRPr="00BC5DA7" w:rsidRDefault="00642638" w:rsidP="00642638">
      <w:pPr>
        <w:pStyle w:val="LDP1a0"/>
      </w:pPr>
      <w:r w:rsidRPr="00BC5DA7">
        <w:t>(b)</w:t>
      </w:r>
      <w:r w:rsidRPr="00BC5DA7">
        <w:tab/>
        <w:t>all or part of another set of units of practical competency, being units that would, but for this subsection, otherwise not be required to be completed;</w:t>
      </w:r>
    </w:p>
    <w:p w14:paraId="58127A44" w14:textId="4CE5BD10" w:rsidR="00642638" w:rsidRPr="00BC5DA7" w:rsidRDefault="00642638" w:rsidP="00642638">
      <w:pPr>
        <w:pStyle w:val="LDP1a0"/>
      </w:pPr>
      <w:r w:rsidRPr="00BC5DA7">
        <w:t>(c)</w:t>
      </w:r>
      <w:r w:rsidRPr="00BC5DA7">
        <w:tab/>
      </w:r>
      <w:r w:rsidR="00312E19" w:rsidRPr="00BC5DA7">
        <w:t>alternative</w:t>
      </w:r>
      <w:r w:rsidRPr="00BC5DA7">
        <w:t xml:space="preserve"> practical competency standards, behaviours, and flight test standards, including where appropriate, tolerances and variables, approved by CASA that are specifically devised and applicable in relation to </w:t>
      </w:r>
      <w:r w:rsidR="00312E19" w:rsidRPr="00BC5DA7">
        <w:t>a medium RPA, or a large RPA, that has particular characteristics.</w:t>
      </w:r>
    </w:p>
    <w:p w14:paraId="57E95A25" w14:textId="77777777" w:rsidR="00642638" w:rsidRPr="00BC5DA7" w:rsidRDefault="00642638" w:rsidP="00C37C8B">
      <w:pPr>
        <w:pStyle w:val="LDClause"/>
        <w:keepNext/>
      </w:pPr>
      <w:r w:rsidRPr="00BC5DA7">
        <w:lastRenderedPageBreak/>
        <w:tab/>
        <w:t>(2)</w:t>
      </w:r>
      <w:r w:rsidRPr="00BC5DA7">
        <w:tab/>
        <w:t>However, subsection (1) does not apply unless, for the relevant practical competency units and standards, CASA approves that their completion:</w:t>
      </w:r>
    </w:p>
    <w:p w14:paraId="2E34164F" w14:textId="5EAB15AE" w:rsidR="00642638" w:rsidRPr="00BC5DA7" w:rsidRDefault="00642638" w:rsidP="00642638">
      <w:pPr>
        <w:pStyle w:val="LDP1a0"/>
      </w:pPr>
      <w:r w:rsidRPr="00BC5DA7">
        <w:t>(a)</w:t>
      </w:r>
      <w:r w:rsidRPr="00BC5DA7">
        <w:tab/>
        <w:t xml:space="preserve">is necessary for establishing the competency of a person to hold a RePL for the RPA because unique, unusual, or other characteristics in the system design or other features of the RPA (the </w:t>
      </w:r>
      <w:r w:rsidRPr="00BC5DA7">
        <w:rPr>
          <w:b/>
          <w:bCs/>
          <w:i/>
          <w:iCs/>
        </w:rPr>
        <w:t>innovative RPA system design</w:t>
      </w:r>
      <w:r w:rsidRPr="00BC5DA7">
        <w:t xml:space="preserve">) make completion of the units of practical competency otherwise prescribed for the RPA under subsection 2.06 (6) </w:t>
      </w:r>
      <w:r w:rsidR="00CC1999" w:rsidRPr="00BC5DA7">
        <w:t>impossible, impracticable or unreasonable</w:t>
      </w:r>
      <w:r w:rsidR="00CC1999" w:rsidRPr="00BC5DA7" w:rsidDel="00E35D6F">
        <w:t xml:space="preserve"> </w:t>
      </w:r>
      <w:r w:rsidRPr="00BC5DA7">
        <w:t>to meet; and</w:t>
      </w:r>
    </w:p>
    <w:p w14:paraId="5522B4CB" w14:textId="77777777" w:rsidR="00CC1999" w:rsidRPr="00BC5DA7" w:rsidRDefault="00CC1999" w:rsidP="00CC1999">
      <w:pPr>
        <w:pStyle w:val="Note"/>
        <w:ind w:left="1191"/>
      </w:pPr>
      <w:r w:rsidRPr="00BC5DA7">
        <w:rPr>
          <w:i/>
          <w:iCs/>
        </w:rPr>
        <w:t>Note</w:t>
      </w:r>
      <w:r w:rsidRPr="00BC5DA7">
        <w:t>   For example, if a feature of the RPA otherwise required an applicant to repeat training previously successfully completed for an initial RePL, CASA may, subject to considerations of aviation safety, consider that such repetition would be unreasonable.</w:t>
      </w:r>
    </w:p>
    <w:p w14:paraId="1F489883" w14:textId="77777777" w:rsidR="00642638" w:rsidRPr="00BC5DA7" w:rsidRDefault="00642638" w:rsidP="00642638">
      <w:pPr>
        <w:pStyle w:val="LDP1a0"/>
      </w:pPr>
      <w:r w:rsidRPr="00BC5DA7">
        <w:t>(b)</w:t>
      </w:r>
      <w:r w:rsidRPr="00BC5DA7">
        <w:tab/>
        <w:t>will enable the person to achieve an acceptable level of competency for the operation of the RPA; and</w:t>
      </w:r>
    </w:p>
    <w:p w14:paraId="3F0F9BD4" w14:textId="77777777" w:rsidR="00642638" w:rsidRPr="00BC5DA7" w:rsidRDefault="00642638" w:rsidP="00642638">
      <w:pPr>
        <w:pStyle w:val="LDP1a0"/>
      </w:pPr>
      <w:r w:rsidRPr="00BC5DA7">
        <w:t>(c)</w:t>
      </w:r>
      <w:r w:rsidRPr="00BC5DA7">
        <w:tab/>
        <w:t>will not have any adverse effects on aviation safety.</w:t>
      </w:r>
    </w:p>
    <w:p w14:paraId="54D9DD5F" w14:textId="77777777" w:rsidR="00642638" w:rsidRPr="00BC5DA7" w:rsidRDefault="00642638" w:rsidP="00642638">
      <w:pPr>
        <w:pStyle w:val="LDClause"/>
      </w:pPr>
      <w:r w:rsidRPr="00BC5DA7">
        <w:tab/>
        <w:t>(3)</w:t>
      </w:r>
      <w:r w:rsidRPr="00BC5DA7">
        <w:tab/>
        <w:t>CASA may grant an approval under subsection (2):</w:t>
      </w:r>
    </w:p>
    <w:p w14:paraId="450E58AF" w14:textId="77777777" w:rsidR="00642638" w:rsidRPr="00BC5DA7" w:rsidRDefault="00642638" w:rsidP="00642638">
      <w:pPr>
        <w:pStyle w:val="LDP1a0"/>
      </w:pPr>
      <w:r w:rsidRPr="00BC5DA7">
        <w:t>(a)</w:t>
      </w:r>
      <w:r w:rsidRPr="00BC5DA7">
        <w:tab/>
        <w:t>on written application by an approved RePL training organisation that:</w:t>
      </w:r>
    </w:p>
    <w:p w14:paraId="526CFCE0" w14:textId="77777777" w:rsidR="00642638" w:rsidRPr="00BC5DA7" w:rsidRDefault="00642638" w:rsidP="00642638">
      <w:pPr>
        <w:pStyle w:val="i"/>
      </w:pPr>
      <w:r w:rsidRPr="00BC5DA7">
        <w:tab/>
        <w:t>(i)</w:t>
      </w:r>
      <w:r w:rsidRPr="00BC5DA7">
        <w:tab/>
        <w:t>conducts a RePL training course; and</w:t>
      </w:r>
    </w:p>
    <w:p w14:paraId="3A2E0C45" w14:textId="77777777" w:rsidR="00642638" w:rsidRPr="00BC5DA7" w:rsidRDefault="00642638" w:rsidP="00642638">
      <w:pPr>
        <w:pStyle w:val="i"/>
      </w:pPr>
      <w:r w:rsidRPr="00BC5DA7">
        <w:tab/>
        <w:t>(ii)</w:t>
      </w:r>
      <w:r w:rsidRPr="00BC5DA7">
        <w:tab/>
        <w:t>provides CASA with a detailed safety case; or</w:t>
      </w:r>
    </w:p>
    <w:p w14:paraId="13998651" w14:textId="77777777" w:rsidR="00642638" w:rsidRPr="00BC5DA7" w:rsidRDefault="00642638" w:rsidP="00642638">
      <w:pPr>
        <w:pStyle w:val="Note"/>
        <w:ind w:left="1191"/>
      </w:pPr>
      <w:r w:rsidRPr="00BC5DA7">
        <w:rPr>
          <w:i/>
          <w:iCs/>
        </w:rPr>
        <w:t>Note</w:t>
      </w:r>
      <w:r w:rsidRPr="00BC5DA7">
        <w:t>   A safety case should include a description of the unique, unusual, or other characteristics in the system design or other features of the RPA which make completion of the units of practical competency otherwise prescribed for the RPA under subsection 2.06 (6) impossible or impracticable to meet. It should also describe any alternative practical competency standards, flight test standards , tolerances, or variables that the training organisation considers would substitute or compensate for the practical competency standards, flight test standards, tolerances, or variables prescribed in the MOS that cannot be met.</w:t>
      </w:r>
    </w:p>
    <w:p w14:paraId="03C27D56" w14:textId="77777777" w:rsidR="00642638" w:rsidRPr="00BC5DA7" w:rsidRDefault="00642638" w:rsidP="00642638">
      <w:pPr>
        <w:pStyle w:val="LDP1a0"/>
      </w:pPr>
      <w:r w:rsidRPr="00BC5DA7">
        <w:t>(b)</w:t>
      </w:r>
      <w:r w:rsidRPr="00BC5DA7">
        <w:tab/>
        <w:t>on CASA’s own initiative.</w:t>
      </w:r>
    </w:p>
    <w:p w14:paraId="3F704993" w14:textId="6F654DF6" w:rsidR="00642638" w:rsidRPr="00BC5DA7" w:rsidRDefault="00642638" w:rsidP="00C37C8B">
      <w:pPr>
        <w:pStyle w:val="LDNote"/>
        <w:spacing w:before="40" w:after="40"/>
        <w:rPr>
          <w:lang w:eastAsia="en-AU"/>
        </w:rPr>
      </w:pPr>
      <w:r w:rsidRPr="00BC5DA7">
        <w:rPr>
          <w:i/>
          <w:iCs/>
        </w:rPr>
        <w:t>Note</w:t>
      </w:r>
      <w:r w:rsidRPr="00BC5DA7">
        <w:t>   For these CASA approvals, see Division 2.04A.</w:t>
      </w:r>
    </w:p>
    <w:p w14:paraId="6F50F6FB" w14:textId="719EFA04" w:rsidR="003D2DC5" w:rsidRPr="00BC5DA7" w:rsidRDefault="00F10DB3" w:rsidP="006440C2">
      <w:pPr>
        <w:pStyle w:val="LDParthead2continued"/>
      </w:pPr>
      <w:r w:rsidRPr="00BC5DA7">
        <w:lastRenderedPageBreak/>
        <w:t>CHAPTER</w:t>
      </w:r>
      <w:r w:rsidR="003D2DC5" w:rsidRPr="00BC5DA7">
        <w:t xml:space="preserve"> 2</w:t>
      </w:r>
      <w:r w:rsidR="003D2DC5" w:rsidRPr="00BC5DA7">
        <w:tab/>
      </w:r>
      <w:r w:rsidR="00B26CE5" w:rsidRPr="00BC5DA7">
        <w:t>RePL</w:t>
      </w:r>
      <w:r w:rsidR="003D2DC5" w:rsidRPr="00BC5DA7">
        <w:t xml:space="preserve"> TRAINING COURSE</w:t>
      </w:r>
    </w:p>
    <w:p w14:paraId="101FFC97" w14:textId="7BA328DE" w:rsidR="003D2DC5" w:rsidRPr="00BC5DA7" w:rsidRDefault="005E63BE" w:rsidP="00521D10">
      <w:pPr>
        <w:pStyle w:val="LDDivisionheading"/>
      </w:pPr>
      <w:bookmarkStart w:id="35" w:name="_Toc153542314"/>
      <w:r w:rsidRPr="00BC5DA7">
        <w:t>Division</w:t>
      </w:r>
      <w:r w:rsidR="003D2DC5" w:rsidRPr="00BC5DA7">
        <w:t xml:space="preserve"> </w:t>
      </w:r>
      <w:r w:rsidR="004055C4" w:rsidRPr="00BC5DA7">
        <w:t>2.</w:t>
      </w:r>
      <w:r w:rsidR="003D2DC5" w:rsidRPr="00BC5DA7">
        <w:t>3</w:t>
      </w:r>
      <w:r w:rsidR="003D2DC5" w:rsidRPr="00BC5DA7">
        <w:tab/>
        <w:t xml:space="preserve">Examinations — </w:t>
      </w:r>
      <w:r w:rsidR="00B26CE5" w:rsidRPr="00BC5DA7">
        <w:t>RePL</w:t>
      </w:r>
      <w:r w:rsidR="003D2DC5" w:rsidRPr="00BC5DA7">
        <w:t xml:space="preserve"> training course theory component</w:t>
      </w:r>
      <w:bookmarkEnd w:id="35"/>
    </w:p>
    <w:p w14:paraId="3629D4A5" w14:textId="567C87ED" w:rsidR="003D2DC5" w:rsidRPr="00BC5DA7" w:rsidRDefault="003D2DC5" w:rsidP="003D2DC5">
      <w:pPr>
        <w:pStyle w:val="LDClauseHeading"/>
      </w:pPr>
      <w:bookmarkStart w:id="36" w:name="_Toc153542315"/>
      <w:r w:rsidRPr="00BC5DA7">
        <w:t>2.0</w:t>
      </w:r>
      <w:r w:rsidR="00903CE6" w:rsidRPr="00BC5DA7">
        <w:t>7</w:t>
      </w:r>
      <w:r w:rsidRPr="00BC5DA7">
        <w:tab/>
      </w:r>
      <w:r w:rsidR="004B696F" w:rsidRPr="00BC5DA7">
        <w:t>Aeronautical knowledge</w:t>
      </w:r>
      <w:r w:rsidRPr="00BC5DA7">
        <w:t xml:space="preserve"> examinations for </w:t>
      </w:r>
      <w:r w:rsidR="008E7B8C" w:rsidRPr="00BC5DA7">
        <w:t>a RePL</w:t>
      </w:r>
      <w:r w:rsidRPr="00BC5DA7">
        <w:t xml:space="preserve"> training course</w:t>
      </w:r>
      <w:bookmarkEnd w:id="36"/>
    </w:p>
    <w:p w14:paraId="7DCF82B9" w14:textId="1C87A168" w:rsidR="008D4DEA" w:rsidRPr="00BC5DA7" w:rsidRDefault="003D2DC5" w:rsidP="003D2DC5">
      <w:pPr>
        <w:pStyle w:val="LDClause"/>
      </w:pPr>
      <w:r w:rsidRPr="00BC5DA7">
        <w:tab/>
      </w:r>
      <w:r w:rsidRPr="00BC5DA7">
        <w:tab/>
      </w:r>
      <w:r w:rsidR="008D4DEA" w:rsidRPr="00BC5DA7">
        <w:t xml:space="preserve">This </w:t>
      </w:r>
      <w:r w:rsidR="005E63BE" w:rsidRPr="00BC5DA7">
        <w:t>Division</w:t>
      </w:r>
      <w:r w:rsidR="008D4DEA" w:rsidRPr="00BC5DA7">
        <w:t xml:space="preserve"> is f</w:t>
      </w:r>
      <w:r w:rsidR="004B696F" w:rsidRPr="00BC5DA7">
        <w:t>or subparagraph 101.295</w:t>
      </w:r>
      <w:r w:rsidR="004E7598" w:rsidRPr="00BC5DA7">
        <w:t> </w:t>
      </w:r>
      <w:r w:rsidR="004B696F" w:rsidRPr="00BC5DA7">
        <w:t>(2)</w:t>
      </w:r>
      <w:r w:rsidR="004E7598" w:rsidRPr="00BC5DA7">
        <w:t> </w:t>
      </w:r>
      <w:r w:rsidR="004B696F" w:rsidRPr="00BC5DA7">
        <w:t>(a)</w:t>
      </w:r>
      <w:r w:rsidR="004E7598" w:rsidRPr="00BC5DA7">
        <w:t> </w:t>
      </w:r>
      <w:r w:rsidR="004B696F" w:rsidRPr="00BC5DA7">
        <w:t>(iii) of CASR</w:t>
      </w:r>
      <w:r w:rsidR="008D4DEA" w:rsidRPr="00BC5DA7">
        <w:t xml:space="preserve"> and the definition of </w:t>
      </w:r>
      <w:r w:rsidR="008D4DEA" w:rsidRPr="00BC5DA7">
        <w:rPr>
          <w:b/>
          <w:i/>
        </w:rPr>
        <w:t>RPL training course</w:t>
      </w:r>
      <w:r w:rsidR="008D4DEA" w:rsidRPr="00BC5DA7">
        <w:t xml:space="preserve"> in the CASR Dictionary</w:t>
      </w:r>
      <w:r w:rsidR="002A1E7E" w:rsidRPr="00BC5DA7">
        <w:t>, in relation to the issue of an initial RePL</w:t>
      </w:r>
      <w:r w:rsidR="008D4DEA" w:rsidRPr="00BC5DA7">
        <w:t>.</w:t>
      </w:r>
    </w:p>
    <w:p w14:paraId="1CD6E9AC" w14:textId="3CE72F7E" w:rsidR="00ED3401" w:rsidRPr="00BC5DA7" w:rsidRDefault="00ED3401" w:rsidP="00ED3401">
      <w:pPr>
        <w:pStyle w:val="LDClauseHeading"/>
      </w:pPr>
      <w:bookmarkStart w:id="37" w:name="_Toc153542316"/>
      <w:r w:rsidRPr="00BC5DA7">
        <w:t>2.</w:t>
      </w:r>
      <w:r w:rsidR="00903CE6" w:rsidRPr="00BC5DA7">
        <w:t>08</w:t>
      </w:r>
      <w:r w:rsidRPr="00BC5DA7">
        <w:tab/>
        <w:t xml:space="preserve">Aeronautical knowledge examinations for </w:t>
      </w:r>
      <w:r w:rsidR="008E7B8C" w:rsidRPr="00BC5DA7">
        <w:t>a RePL</w:t>
      </w:r>
      <w:r w:rsidRPr="00BC5DA7">
        <w:t xml:space="preserve"> training course</w:t>
      </w:r>
      <w:bookmarkEnd w:id="37"/>
    </w:p>
    <w:p w14:paraId="7BCF25B3" w14:textId="3D36B39B" w:rsidR="001A0838" w:rsidRPr="00BC5DA7" w:rsidRDefault="008D4DEA" w:rsidP="003D2DC5">
      <w:pPr>
        <w:pStyle w:val="LDClause"/>
      </w:pPr>
      <w:r w:rsidRPr="00BC5DA7">
        <w:tab/>
      </w:r>
      <w:r w:rsidR="00051A03" w:rsidRPr="00BC5DA7">
        <w:t>(1)</w:t>
      </w:r>
      <w:r w:rsidRPr="00BC5DA7">
        <w:tab/>
        <w:t>To</w:t>
      </w:r>
      <w:r w:rsidR="003D2DC5" w:rsidRPr="00BC5DA7">
        <w:t xml:space="preserve"> pass the theory component of </w:t>
      </w:r>
      <w:r w:rsidR="008E7B8C" w:rsidRPr="00BC5DA7">
        <w:t>a RePL</w:t>
      </w:r>
      <w:r w:rsidR="003D2DC5" w:rsidRPr="00BC5DA7">
        <w:t xml:space="preserve"> training course (the </w:t>
      </w:r>
      <w:r w:rsidR="00ED1F5C" w:rsidRPr="00BC5DA7">
        <w:rPr>
          <w:b/>
          <w:i/>
        </w:rPr>
        <w:t>aeronautical knowledge</w:t>
      </w:r>
      <w:r w:rsidR="003D2DC5" w:rsidRPr="00BC5DA7">
        <w:rPr>
          <w:b/>
          <w:i/>
        </w:rPr>
        <w:t xml:space="preserve"> component</w:t>
      </w:r>
      <w:r w:rsidR="003D2DC5" w:rsidRPr="00BC5DA7">
        <w:t>), a</w:t>
      </w:r>
      <w:r w:rsidR="00333EDC" w:rsidRPr="00BC5DA7">
        <w:t>n applicant</w:t>
      </w:r>
      <w:r w:rsidR="003D2DC5" w:rsidRPr="00BC5DA7">
        <w:t xml:space="preserve"> </w:t>
      </w:r>
      <w:r w:rsidR="008E0EE3" w:rsidRPr="00BC5DA7">
        <w:t>must</w:t>
      </w:r>
      <w:r w:rsidR="003D2DC5" w:rsidRPr="00BC5DA7">
        <w:t xml:space="preserve"> </w:t>
      </w:r>
      <w:r w:rsidR="006E15CA" w:rsidRPr="00BC5DA7">
        <w:t xml:space="preserve">pass </w:t>
      </w:r>
      <w:r w:rsidR="003D2DC5" w:rsidRPr="00BC5DA7">
        <w:t>an examination</w:t>
      </w:r>
      <w:r w:rsidR="001A0838" w:rsidRPr="00BC5DA7">
        <w:t xml:space="preserve"> (the </w:t>
      </w:r>
      <w:r w:rsidR="001A0838" w:rsidRPr="00BC5DA7">
        <w:rPr>
          <w:b/>
          <w:i/>
        </w:rPr>
        <w:t>aeronautical knowledge examination</w:t>
      </w:r>
      <w:r w:rsidR="001A0838" w:rsidRPr="00BC5DA7">
        <w:t xml:space="preserve">, or the </w:t>
      </w:r>
      <w:r w:rsidR="001A0838" w:rsidRPr="00BC5DA7">
        <w:rPr>
          <w:b/>
          <w:i/>
        </w:rPr>
        <w:t>examination</w:t>
      </w:r>
      <w:r w:rsidR="001A0838" w:rsidRPr="00BC5DA7">
        <w:t>).</w:t>
      </w:r>
    </w:p>
    <w:p w14:paraId="46BBCCE1" w14:textId="58046996" w:rsidR="004D0192" w:rsidRPr="00BC5DA7" w:rsidRDefault="00051A03" w:rsidP="003D2DC5">
      <w:pPr>
        <w:pStyle w:val="LDClause"/>
      </w:pPr>
      <w:r w:rsidRPr="00BC5DA7">
        <w:tab/>
        <w:t>(2)</w:t>
      </w:r>
      <w:r w:rsidRPr="00BC5DA7">
        <w:tab/>
        <w:t xml:space="preserve">The examination </w:t>
      </w:r>
      <w:r w:rsidR="009366BB" w:rsidRPr="00BC5DA7">
        <w:t>must be</w:t>
      </w:r>
      <w:r w:rsidRPr="00BC5DA7">
        <w:t xml:space="preserve"> </w:t>
      </w:r>
      <w:r w:rsidR="00776297" w:rsidRPr="00BC5DA7">
        <w:t>a closed</w:t>
      </w:r>
      <w:r w:rsidR="00AE0F7A" w:rsidRPr="00BC5DA7">
        <w:t>-</w:t>
      </w:r>
      <w:r w:rsidR="00776297" w:rsidRPr="00BC5DA7">
        <w:t>book</w:t>
      </w:r>
      <w:r w:rsidRPr="00BC5DA7">
        <w:t xml:space="preserve"> examination</w:t>
      </w:r>
      <w:r w:rsidR="00165880" w:rsidRPr="00BC5DA7">
        <w:t xml:space="preserve"> except</w:t>
      </w:r>
      <w:r w:rsidR="00776297" w:rsidRPr="00BC5DA7">
        <w:t xml:space="preserve"> for </w:t>
      </w:r>
      <w:r w:rsidR="0089374A" w:rsidRPr="00BC5DA7">
        <w:t xml:space="preserve">any </w:t>
      </w:r>
      <w:r w:rsidR="00776297" w:rsidRPr="00BC5DA7">
        <w:t>documents</w:t>
      </w:r>
      <w:r w:rsidR="0089374A" w:rsidRPr="00BC5DA7">
        <w:t xml:space="preserve"> concerning </w:t>
      </w:r>
      <w:r w:rsidR="006D2214" w:rsidRPr="00BC5DA7">
        <w:t xml:space="preserve">the </w:t>
      </w:r>
      <w:r w:rsidR="0089374A" w:rsidRPr="00BC5DA7">
        <w:t>RPAS</w:t>
      </w:r>
      <w:r w:rsidR="004D0192" w:rsidRPr="00BC5DA7">
        <w:t>:</w:t>
      </w:r>
    </w:p>
    <w:p w14:paraId="1FDB79E6" w14:textId="128D5B92" w:rsidR="004D0192" w:rsidRPr="00BC5DA7" w:rsidRDefault="004D0192" w:rsidP="00A718FA">
      <w:pPr>
        <w:pStyle w:val="LDP1a"/>
      </w:pPr>
      <w:r w:rsidRPr="00BC5DA7">
        <w:t>(a)</w:t>
      </w:r>
      <w:r w:rsidRPr="00BC5DA7">
        <w:tab/>
      </w:r>
      <w:r w:rsidR="00866EEB" w:rsidRPr="00BC5DA7">
        <w:t>authored</w:t>
      </w:r>
      <w:r w:rsidR="0089374A" w:rsidRPr="00BC5DA7">
        <w:t xml:space="preserve"> by CASA</w:t>
      </w:r>
      <w:r w:rsidR="00776297" w:rsidRPr="00BC5DA7">
        <w:t xml:space="preserve"> </w:t>
      </w:r>
      <w:r w:rsidR="0089374A" w:rsidRPr="00BC5DA7">
        <w:t>and published on its website</w:t>
      </w:r>
      <w:r w:rsidRPr="00BC5DA7">
        <w:t>; or</w:t>
      </w:r>
    </w:p>
    <w:p w14:paraId="54E64966" w14:textId="53FEAE74" w:rsidR="00051A03" w:rsidRPr="00BC5DA7" w:rsidRDefault="004D0192" w:rsidP="00A718FA">
      <w:pPr>
        <w:pStyle w:val="LDP1a"/>
      </w:pPr>
      <w:r w:rsidRPr="00BC5DA7">
        <w:t>(b)</w:t>
      </w:r>
      <w:r w:rsidRPr="00BC5DA7">
        <w:tab/>
        <w:t>authored by AA and published on its website.</w:t>
      </w:r>
    </w:p>
    <w:p w14:paraId="219AB42F" w14:textId="3D63D864" w:rsidR="00051A03" w:rsidRPr="00BC5DA7" w:rsidRDefault="00051A03" w:rsidP="00051A03">
      <w:pPr>
        <w:pStyle w:val="LDNote"/>
      </w:pPr>
      <w:r w:rsidRPr="00BC5DA7">
        <w:rPr>
          <w:i/>
        </w:rPr>
        <w:t>Note</w:t>
      </w:r>
      <w:r w:rsidRPr="00BC5DA7">
        <w:t xml:space="preserve">   The examination is one in which the candidate </w:t>
      </w:r>
      <w:r w:rsidR="009366BB" w:rsidRPr="00BC5DA7">
        <w:t xml:space="preserve">must </w:t>
      </w:r>
      <w:r w:rsidRPr="00BC5DA7">
        <w:t xml:space="preserve">not use any </w:t>
      </w:r>
      <w:r w:rsidR="0089374A" w:rsidRPr="00BC5DA7">
        <w:t xml:space="preserve">RePL training course </w:t>
      </w:r>
      <w:r w:rsidR="00E3788F" w:rsidRPr="00BC5DA7">
        <w:t xml:space="preserve">document or </w:t>
      </w:r>
      <w:r w:rsidRPr="00BC5DA7">
        <w:t>material, separate from the examination text, to assist in answering examination questions</w:t>
      </w:r>
      <w:r w:rsidR="004D0192" w:rsidRPr="00BC5DA7">
        <w:t>. However</w:t>
      </w:r>
      <w:r w:rsidR="0089374A" w:rsidRPr="00BC5DA7">
        <w:t xml:space="preserve">, </w:t>
      </w:r>
      <w:r w:rsidR="004D0192" w:rsidRPr="00BC5DA7">
        <w:t>official, online</w:t>
      </w:r>
      <w:r w:rsidR="0089374A" w:rsidRPr="00BC5DA7">
        <w:t xml:space="preserve"> CASA</w:t>
      </w:r>
      <w:r w:rsidR="004D0192" w:rsidRPr="00BC5DA7">
        <w:t xml:space="preserve"> and AA</w:t>
      </w:r>
      <w:r w:rsidR="0089374A" w:rsidRPr="00BC5DA7">
        <w:t xml:space="preserve"> documents</w:t>
      </w:r>
      <w:r w:rsidR="004D0192" w:rsidRPr="00BC5DA7">
        <w:t xml:space="preserve"> may be used</w:t>
      </w:r>
      <w:r w:rsidRPr="00BC5DA7">
        <w:t>.</w:t>
      </w:r>
    </w:p>
    <w:p w14:paraId="46FF38A7" w14:textId="77777777" w:rsidR="006E15CA" w:rsidRPr="00BC5DA7" w:rsidRDefault="006E15CA" w:rsidP="006E15CA">
      <w:pPr>
        <w:pStyle w:val="LDClauseHeading"/>
      </w:pPr>
      <w:bookmarkStart w:id="38" w:name="_Toc153542317"/>
      <w:r w:rsidRPr="00BC5DA7">
        <w:t>2.</w:t>
      </w:r>
      <w:r w:rsidR="00903CE6" w:rsidRPr="00BC5DA7">
        <w:t>09</w:t>
      </w:r>
      <w:r w:rsidRPr="00BC5DA7">
        <w:tab/>
        <w:t>Examination pass</w:t>
      </w:r>
      <w:r w:rsidR="00176F18" w:rsidRPr="00BC5DA7">
        <w:t xml:space="preserve"> </w:t>
      </w:r>
      <w:r w:rsidRPr="00BC5DA7">
        <w:t>mark, examiner and resits</w:t>
      </w:r>
      <w:bookmarkEnd w:id="38"/>
    </w:p>
    <w:p w14:paraId="482D46BE" w14:textId="42F1DEF4" w:rsidR="006E15CA" w:rsidRPr="00BC5DA7" w:rsidRDefault="006E15CA" w:rsidP="00134411">
      <w:pPr>
        <w:pStyle w:val="LDClause"/>
      </w:pPr>
      <w:r w:rsidRPr="00BC5DA7">
        <w:tab/>
        <w:t>(1)</w:t>
      </w:r>
      <w:r w:rsidRPr="00BC5DA7">
        <w:tab/>
        <w:t>The pass</w:t>
      </w:r>
      <w:r w:rsidR="00176F18" w:rsidRPr="00BC5DA7">
        <w:t xml:space="preserve"> </w:t>
      </w:r>
      <w:r w:rsidRPr="00BC5DA7">
        <w:t xml:space="preserve">mark for the examination is </w:t>
      </w:r>
      <w:r w:rsidR="00AD56B8" w:rsidRPr="00BC5DA7">
        <w:t>85%</w:t>
      </w:r>
      <w:r w:rsidRPr="00BC5DA7">
        <w:t>.</w:t>
      </w:r>
    </w:p>
    <w:p w14:paraId="30FE6CAB" w14:textId="58EF3A5B" w:rsidR="006E15CA" w:rsidRPr="00BC5DA7" w:rsidRDefault="00134411" w:rsidP="00134411">
      <w:pPr>
        <w:pStyle w:val="LDP1a"/>
        <w:tabs>
          <w:tab w:val="clear" w:pos="1191"/>
          <w:tab w:val="right" w:pos="454"/>
          <w:tab w:val="left" w:pos="737"/>
        </w:tabs>
        <w:ind w:left="737" w:hanging="1021"/>
      </w:pPr>
      <w:r w:rsidRPr="00BC5DA7">
        <w:tab/>
        <w:t>(2)</w:t>
      </w:r>
      <w:r w:rsidRPr="00BC5DA7">
        <w:tab/>
        <w:t>The examination must be supervised and assessed by an examiner.</w:t>
      </w:r>
    </w:p>
    <w:p w14:paraId="4E6A339B" w14:textId="2492E522" w:rsidR="004302FA" w:rsidRPr="00BC5DA7" w:rsidRDefault="00ED3401" w:rsidP="00ED3401">
      <w:pPr>
        <w:pStyle w:val="LDClause"/>
      </w:pPr>
      <w:r w:rsidRPr="00BC5DA7">
        <w:tab/>
        <w:t>(3)</w:t>
      </w:r>
      <w:r w:rsidRPr="00BC5DA7">
        <w:tab/>
      </w:r>
      <w:r w:rsidR="00A25C32" w:rsidRPr="00BC5DA7">
        <w:t>If a</w:t>
      </w:r>
      <w:r w:rsidRPr="00BC5DA7">
        <w:t>n applicant does not pass the examination at the first attempt</w:t>
      </w:r>
      <w:r w:rsidR="00A25C32" w:rsidRPr="00BC5DA7">
        <w:t xml:space="preserve">, or at </w:t>
      </w:r>
      <w:r w:rsidR="007619C9" w:rsidRPr="00BC5DA7">
        <w:t>a second</w:t>
      </w:r>
      <w:r w:rsidR="0032529C" w:rsidRPr="00BC5DA7">
        <w:t xml:space="preserve"> attempt,</w:t>
      </w:r>
      <w:r w:rsidR="007619C9" w:rsidRPr="00BC5DA7">
        <w:t xml:space="preserve"> or at a</w:t>
      </w:r>
      <w:r w:rsidR="0032529C" w:rsidRPr="00BC5DA7">
        <w:t xml:space="preserve"> </w:t>
      </w:r>
      <w:r w:rsidR="007619C9" w:rsidRPr="00BC5DA7">
        <w:t>third</w:t>
      </w:r>
      <w:r w:rsidR="00A25C32" w:rsidRPr="00BC5DA7">
        <w:t xml:space="preserve"> attempt</w:t>
      </w:r>
      <w:r w:rsidR="00B5226B" w:rsidRPr="00BC5DA7">
        <w:t>,</w:t>
      </w:r>
      <w:r w:rsidR="00A25C32" w:rsidRPr="00BC5DA7">
        <w:t xml:space="preserve"> </w:t>
      </w:r>
      <w:r w:rsidR="009F224A" w:rsidRPr="00BC5DA7">
        <w:t>the applicant</w:t>
      </w:r>
      <w:r w:rsidR="009F224A" w:rsidRPr="00BC5DA7" w:rsidDel="009F224A">
        <w:t xml:space="preserve"> </w:t>
      </w:r>
      <w:r w:rsidR="00A25C32" w:rsidRPr="00BC5DA7">
        <w:t>must</w:t>
      </w:r>
      <w:r w:rsidR="004302FA" w:rsidRPr="00BC5DA7">
        <w:t xml:space="preserve"> not make a </w:t>
      </w:r>
      <w:r w:rsidR="007619C9" w:rsidRPr="00BC5DA7">
        <w:t>fourth</w:t>
      </w:r>
      <w:r w:rsidR="004302FA" w:rsidRPr="00BC5DA7">
        <w:t xml:space="preserve"> attempt to pass the examination </w:t>
      </w:r>
      <w:r w:rsidR="00B5226B" w:rsidRPr="00BC5DA7">
        <w:t>unless</w:t>
      </w:r>
      <w:r w:rsidR="004302FA" w:rsidRPr="00BC5DA7">
        <w:t>:</w:t>
      </w:r>
    </w:p>
    <w:p w14:paraId="4B2F3C4D" w14:textId="1B9C1223" w:rsidR="007619C9" w:rsidRPr="00BC5DA7" w:rsidRDefault="00B5226B" w:rsidP="00A718FA">
      <w:pPr>
        <w:pStyle w:val="LDP1a"/>
      </w:pPr>
      <w:r w:rsidRPr="00BC5DA7">
        <w:t>(a)</w:t>
      </w:r>
      <w:r w:rsidRPr="00BC5DA7">
        <w:tab/>
      </w:r>
      <w:r w:rsidR="0028318E" w:rsidRPr="00BC5DA7">
        <w:t>the applicant</w:t>
      </w:r>
      <w:r w:rsidR="004302FA" w:rsidRPr="00BC5DA7">
        <w:t xml:space="preserve"> has </w:t>
      </w:r>
      <w:r w:rsidR="00ED3401" w:rsidRPr="00BC5DA7">
        <w:t>repeat</w:t>
      </w:r>
      <w:r w:rsidR="004302FA" w:rsidRPr="00BC5DA7">
        <w:t>ed</w:t>
      </w:r>
      <w:r w:rsidR="00ED3401" w:rsidRPr="00BC5DA7">
        <w:t xml:space="preserve"> the aeronautical knowledge component of the RPL training course</w:t>
      </w:r>
      <w:r w:rsidR="004302FA" w:rsidRPr="00BC5DA7">
        <w:t>; and</w:t>
      </w:r>
    </w:p>
    <w:p w14:paraId="42E22BE0" w14:textId="26D53E16" w:rsidR="007619C9" w:rsidRPr="00BC5DA7" w:rsidRDefault="00B5226B" w:rsidP="00A718FA">
      <w:pPr>
        <w:pStyle w:val="LDP1a"/>
      </w:pPr>
      <w:r w:rsidRPr="00BC5DA7">
        <w:t>(b)</w:t>
      </w:r>
      <w:r w:rsidRPr="00BC5DA7">
        <w:tab/>
        <w:t xml:space="preserve">at least 14 days have elapsed since the </w:t>
      </w:r>
      <w:r w:rsidR="007619C9" w:rsidRPr="00BC5DA7">
        <w:t>third</w:t>
      </w:r>
      <w:r w:rsidRPr="00BC5DA7">
        <w:t xml:space="preserve"> attempt.</w:t>
      </w:r>
    </w:p>
    <w:p w14:paraId="0B002553" w14:textId="77777777" w:rsidR="00176F18" w:rsidRPr="00BC5DA7" w:rsidRDefault="00ED3401" w:rsidP="004F0C0B">
      <w:pPr>
        <w:pStyle w:val="LDClauseHeading"/>
      </w:pPr>
      <w:bookmarkStart w:id="39" w:name="_Toc153542318"/>
      <w:r w:rsidRPr="00BC5DA7">
        <w:t>2.</w:t>
      </w:r>
      <w:r w:rsidR="00903CE6" w:rsidRPr="00BC5DA7">
        <w:t>10</w:t>
      </w:r>
      <w:r w:rsidRPr="00BC5DA7">
        <w:tab/>
        <w:t>Examination questions</w:t>
      </w:r>
      <w:bookmarkEnd w:id="39"/>
    </w:p>
    <w:p w14:paraId="1FA49E12" w14:textId="7A6AEC96" w:rsidR="00176F18" w:rsidRPr="00BC5DA7" w:rsidRDefault="00176F18" w:rsidP="00176F18">
      <w:pPr>
        <w:pStyle w:val="LDClause"/>
      </w:pPr>
      <w:r w:rsidRPr="00BC5DA7">
        <w:tab/>
        <w:t>(1)</w:t>
      </w:r>
      <w:r w:rsidRPr="00BC5DA7">
        <w:tab/>
        <w:t xml:space="preserve">The examination must be </w:t>
      </w:r>
      <w:r w:rsidR="0028318E" w:rsidRPr="00BC5DA7">
        <w:t>a set of multiple-choice questions</w:t>
      </w:r>
      <w:r w:rsidR="0028318E" w:rsidRPr="00BC5DA7" w:rsidDel="0028318E">
        <w:t xml:space="preserve"> </w:t>
      </w:r>
      <w:r w:rsidRPr="00BC5DA7">
        <w:t xml:space="preserve">covering all of the aeronautical knowledge units in Schedule 4 that are for the </w:t>
      </w:r>
      <w:r w:rsidR="00E535C5" w:rsidRPr="00BC5DA7">
        <w:t xml:space="preserve">relevant </w:t>
      </w:r>
      <w:r w:rsidRPr="00BC5DA7">
        <w:t>category</w:t>
      </w:r>
      <w:r w:rsidR="00E535C5" w:rsidRPr="00BC5DA7">
        <w:t xml:space="preserve"> of RPA</w:t>
      </w:r>
      <w:r w:rsidRPr="00BC5DA7">
        <w:t xml:space="preserve">, </w:t>
      </w:r>
      <w:r w:rsidR="00C8317C" w:rsidRPr="00BC5DA7">
        <w:t xml:space="preserve">including for automated flight management systems and liquid-fuel </w:t>
      </w:r>
      <w:r w:rsidR="00C55E51" w:rsidRPr="00BC5DA7">
        <w:t>systems</w:t>
      </w:r>
      <w:r w:rsidR="00C8317C" w:rsidRPr="00BC5DA7">
        <w:t xml:space="preserve"> if required</w:t>
      </w:r>
      <w:r w:rsidRPr="00BC5DA7">
        <w:rPr>
          <w:lang w:eastAsia="en-AU"/>
        </w:rPr>
        <w:t xml:space="preserve"> (the </w:t>
      </w:r>
      <w:r w:rsidRPr="00BC5DA7">
        <w:rPr>
          <w:b/>
          <w:i/>
          <w:lang w:eastAsia="en-AU"/>
        </w:rPr>
        <w:t>relevant units</w:t>
      </w:r>
      <w:r w:rsidRPr="00BC5DA7">
        <w:rPr>
          <w:lang w:eastAsia="en-AU"/>
        </w:rPr>
        <w:t>)</w:t>
      </w:r>
      <w:r w:rsidR="00E3788F" w:rsidRPr="00BC5DA7">
        <w:rPr>
          <w:lang w:eastAsia="en-AU"/>
        </w:rPr>
        <w:t>,</w:t>
      </w:r>
      <w:r w:rsidRPr="00BC5DA7">
        <w:rPr>
          <w:lang w:eastAsia="en-AU"/>
        </w:rPr>
        <w:t xml:space="preserve"> </w:t>
      </w:r>
      <w:r w:rsidRPr="00BC5DA7">
        <w:t xml:space="preserve">for which the applicant is applying for </w:t>
      </w:r>
      <w:r w:rsidR="008E7B8C" w:rsidRPr="00BC5DA7">
        <w:t>a RePL</w:t>
      </w:r>
      <w:r w:rsidRPr="00BC5DA7">
        <w:t xml:space="preserve"> (the </w:t>
      </w:r>
      <w:r w:rsidRPr="00BC5DA7">
        <w:rPr>
          <w:b/>
          <w:i/>
        </w:rPr>
        <w:t>relevant RePL</w:t>
      </w:r>
      <w:r w:rsidRPr="00BC5DA7">
        <w:t>).</w:t>
      </w:r>
    </w:p>
    <w:p w14:paraId="0730B737" w14:textId="77777777" w:rsidR="00EC7515" w:rsidRPr="00BC5DA7" w:rsidRDefault="00EC7515" w:rsidP="00EC7515">
      <w:pPr>
        <w:pStyle w:val="LDClause"/>
      </w:pPr>
      <w:r w:rsidRPr="00BC5DA7">
        <w:tab/>
        <w:t>(1A)</w:t>
      </w:r>
      <w:r w:rsidRPr="00BC5DA7">
        <w:tab/>
        <w:t>If the number of correctly answered questions that would be exactly 85% of the total number set would otherwise involve a decimal point, the number must be rounded upwards or downwards to the nearest whole number, as the case requires, to achieve 85% for the purposes of this MOS.</w:t>
      </w:r>
    </w:p>
    <w:p w14:paraId="1BCB2E94" w14:textId="7A9D15A5" w:rsidR="0028318E" w:rsidRPr="00BC5DA7" w:rsidRDefault="0028318E" w:rsidP="0028318E">
      <w:pPr>
        <w:pStyle w:val="LDNote"/>
      </w:pPr>
      <w:r w:rsidRPr="00BC5DA7">
        <w:rPr>
          <w:i/>
          <w:iCs/>
        </w:rPr>
        <w:t>Note</w:t>
      </w:r>
      <w:r w:rsidRPr="00BC5DA7">
        <w:t>   For example: to achieve a pass mark of 85%, the applicant must have at least 69 correct answers for an examination of 81 questions; at least 73 correct answers for an examination of 85 questions; at least 77 correct answers for an examination of 90 questions (despite the fact that 85% of 90 is 76.5) and so on.</w:t>
      </w:r>
    </w:p>
    <w:p w14:paraId="7F8F3A81" w14:textId="77777777" w:rsidR="00A66908" w:rsidRPr="00BC5DA7" w:rsidRDefault="003D2DC5" w:rsidP="008F303A">
      <w:pPr>
        <w:pStyle w:val="LDClause"/>
        <w:keepNext/>
      </w:pPr>
      <w:r w:rsidRPr="00BC5DA7">
        <w:tab/>
        <w:t>(</w:t>
      </w:r>
      <w:r w:rsidR="00176F18" w:rsidRPr="00BC5DA7">
        <w:t>2</w:t>
      </w:r>
      <w:r w:rsidRPr="00BC5DA7">
        <w:t>)</w:t>
      </w:r>
      <w:r w:rsidRPr="00BC5DA7">
        <w:tab/>
      </w:r>
      <w:r w:rsidR="00A66908" w:rsidRPr="00BC5DA7">
        <w:t>The examination questions</w:t>
      </w:r>
      <w:r w:rsidR="00D254FF" w:rsidRPr="00BC5DA7">
        <w:t xml:space="preserve"> must be</w:t>
      </w:r>
      <w:r w:rsidR="00C8317C" w:rsidRPr="00BC5DA7">
        <w:t xml:space="preserve"> compiled</w:t>
      </w:r>
      <w:r w:rsidR="00D254FF" w:rsidRPr="00BC5DA7">
        <w:t xml:space="preserve"> as follows</w:t>
      </w:r>
      <w:r w:rsidR="00C8317C" w:rsidRPr="00BC5DA7">
        <w:t>,</w:t>
      </w:r>
      <w:r w:rsidR="00445881" w:rsidRPr="00BC5DA7">
        <w:t xml:space="preserve"> based on</w:t>
      </w:r>
      <w:r w:rsidR="00C8317C" w:rsidRPr="00BC5DA7">
        <w:t xml:space="preserve"> the items in the relevant units for the relevant RePL:</w:t>
      </w:r>
    </w:p>
    <w:p w14:paraId="34C4644B" w14:textId="77777777" w:rsidR="00D254FF" w:rsidRPr="00BC5DA7" w:rsidRDefault="00D254FF" w:rsidP="00D254FF">
      <w:pPr>
        <w:pStyle w:val="LDP1a"/>
      </w:pPr>
      <w:r w:rsidRPr="00BC5DA7">
        <w:t>(a)</w:t>
      </w:r>
      <w:r w:rsidRPr="00BC5DA7">
        <w:tab/>
        <w:t xml:space="preserve">for each Priority A item in </w:t>
      </w:r>
      <w:r w:rsidR="00445881" w:rsidRPr="00BC5DA7">
        <w:t>the</w:t>
      </w:r>
      <w:r w:rsidRPr="00BC5DA7">
        <w:t xml:space="preserve"> relevant unit</w:t>
      </w:r>
      <w:r w:rsidR="00445881" w:rsidRPr="00BC5DA7">
        <w:t>s</w:t>
      </w:r>
      <w:r w:rsidR="00DE4763" w:rsidRPr="00BC5DA7">
        <w:t xml:space="preserve"> for the relevant RePL</w:t>
      </w:r>
      <w:r w:rsidRPr="00BC5DA7">
        <w:t xml:space="preserve"> — </w:t>
      </w:r>
      <w:r w:rsidR="00593628" w:rsidRPr="00BC5DA7">
        <w:t xml:space="preserve">there must be at least </w:t>
      </w:r>
      <w:r w:rsidRPr="00BC5DA7">
        <w:t>2 questions;</w:t>
      </w:r>
    </w:p>
    <w:p w14:paraId="6D486DC8" w14:textId="3A714507" w:rsidR="00D254FF" w:rsidRPr="00BC5DA7" w:rsidRDefault="00D254FF" w:rsidP="00D254FF">
      <w:pPr>
        <w:pStyle w:val="LDP1a"/>
      </w:pPr>
      <w:r w:rsidRPr="00BC5DA7">
        <w:lastRenderedPageBreak/>
        <w:t>(b)</w:t>
      </w:r>
      <w:r w:rsidRPr="00BC5DA7">
        <w:tab/>
        <w:t xml:space="preserve">for each Priority B item in </w:t>
      </w:r>
      <w:r w:rsidR="00C8317C" w:rsidRPr="00BC5DA7">
        <w:t>the</w:t>
      </w:r>
      <w:r w:rsidRPr="00BC5DA7">
        <w:t xml:space="preserve"> relevant unit</w:t>
      </w:r>
      <w:r w:rsidR="00C8317C" w:rsidRPr="00BC5DA7">
        <w:t>s</w:t>
      </w:r>
      <w:r w:rsidR="00593628" w:rsidRPr="00BC5DA7">
        <w:t xml:space="preserve"> for the relevant RePL</w:t>
      </w:r>
      <w:r w:rsidRPr="00BC5DA7">
        <w:t xml:space="preserve"> — </w:t>
      </w:r>
      <w:r w:rsidR="00593628" w:rsidRPr="00BC5DA7">
        <w:t>there must be at least</w:t>
      </w:r>
      <w:r w:rsidR="00593628" w:rsidRPr="00BC5DA7" w:rsidDel="00252857">
        <w:t xml:space="preserve"> </w:t>
      </w:r>
      <w:r w:rsidRPr="00BC5DA7">
        <w:t>1 question;</w:t>
      </w:r>
    </w:p>
    <w:p w14:paraId="0EA87803" w14:textId="0B8D199C" w:rsidR="00D254FF" w:rsidRPr="00BC5DA7" w:rsidRDefault="00D254FF" w:rsidP="00D254FF">
      <w:pPr>
        <w:pStyle w:val="LDP1a"/>
      </w:pPr>
      <w:r w:rsidRPr="00BC5DA7">
        <w:t>(c)</w:t>
      </w:r>
      <w:r w:rsidRPr="00BC5DA7">
        <w:tab/>
        <w:t xml:space="preserve">for every 2 Priority C items in </w:t>
      </w:r>
      <w:r w:rsidR="00C8317C" w:rsidRPr="00BC5DA7">
        <w:t>the</w:t>
      </w:r>
      <w:r w:rsidRPr="00BC5DA7">
        <w:t xml:space="preserve"> relevant unit</w:t>
      </w:r>
      <w:r w:rsidR="00C8317C" w:rsidRPr="00BC5DA7">
        <w:t>s</w:t>
      </w:r>
      <w:r w:rsidRPr="00BC5DA7">
        <w:t xml:space="preserve"> — </w:t>
      </w:r>
      <w:r w:rsidR="00593628" w:rsidRPr="00BC5DA7">
        <w:t xml:space="preserve">there must be at least </w:t>
      </w:r>
      <w:r w:rsidRPr="00BC5DA7">
        <w:t>1</w:t>
      </w:r>
      <w:r w:rsidR="006D2214" w:rsidRPr="00BC5DA7">
        <w:t> </w:t>
      </w:r>
      <w:r w:rsidRPr="00BC5DA7">
        <w:t>question.</w:t>
      </w:r>
    </w:p>
    <w:p w14:paraId="7010C35C" w14:textId="77777777" w:rsidR="00445881" w:rsidRPr="00BC5DA7" w:rsidRDefault="00445881" w:rsidP="003D2DC5">
      <w:pPr>
        <w:pStyle w:val="LDClause"/>
      </w:pPr>
      <w:r w:rsidRPr="00BC5DA7">
        <w:tab/>
        <w:t>(</w:t>
      </w:r>
      <w:r w:rsidR="00593628" w:rsidRPr="00BC5DA7">
        <w:t>3</w:t>
      </w:r>
      <w:r w:rsidRPr="00BC5DA7">
        <w:t>)</w:t>
      </w:r>
      <w:r w:rsidRPr="00BC5DA7">
        <w:tab/>
        <w:t>The number of examination questions must be such as to ensure that the requirements of subsections</w:t>
      </w:r>
      <w:r w:rsidR="00C8317C" w:rsidRPr="00BC5DA7">
        <w:t xml:space="preserve"> (1)</w:t>
      </w:r>
      <w:r w:rsidRPr="00BC5DA7">
        <w:t xml:space="preserve"> and (</w:t>
      </w:r>
      <w:r w:rsidR="00593628" w:rsidRPr="00BC5DA7">
        <w:t>2</w:t>
      </w:r>
      <w:r w:rsidRPr="00BC5DA7">
        <w:t>) are met.</w:t>
      </w:r>
    </w:p>
    <w:p w14:paraId="4E238A12" w14:textId="0028E7A7" w:rsidR="00C8317C" w:rsidRPr="00BC5DA7" w:rsidRDefault="00C8317C" w:rsidP="00593628">
      <w:pPr>
        <w:pStyle w:val="LDNote"/>
      </w:pPr>
      <w:r w:rsidRPr="00BC5DA7">
        <w:rPr>
          <w:i/>
        </w:rPr>
        <w:t>Note</w:t>
      </w:r>
      <w:r w:rsidRPr="00BC5DA7">
        <w:t>   Depending on the relevant RePL sought</w:t>
      </w:r>
      <w:r w:rsidR="0028318E" w:rsidRPr="00BC5DA7">
        <w:t xml:space="preserve"> a sufficient number of questions have to be formulated</w:t>
      </w:r>
      <w:r w:rsidR="0028318E" w:rsidRPr="00BC5DA7" w:rsidDel="0028318E">
        <w:t xml:space="preserve"> </w:t>
      </w:r>
      <w:r w:rsidRPr="00BC5DA7">
        <w:t>to ensure that the requirements of subsections (</w:t>
      </w:r>
      <w:r w:rsidR="00593628" w:rsidRPr="00BC5DA7">
        <w:t>1</w:t>
      </w:r>
      <w:r w:rsidRPr="00BC5DA7">
        <w:t>) and (</w:t>
      </w:r>
      <w:r w:rsidR="00593628" w:rsidRPr="00BC5DA7">
        <w:t>2</w:t>
      </w:r>
      <w:r w:rsidRPr="00BC5DA7">
        <w:t>) are met.</w:t>
      </w:r>
    </w:p>
    <w:p w14:paraId="4474B2E0" w14:textId="77777777" w:rsidR="00A33074" w:rsidRPr="00BC5DA7" w:rsidRDefault="00A33074" w:rsidP="00A33074">
      <w:pPr>
        <w:pStyle w:val="LDClauseHeading"/>
      </w:pPr>
      <w:bookmarkStart w:id="40" w:name="_Toc153542319"/>
      <w:r w:rsidRPr="00BC5DA7">
        <w:t>2.1</w:t>
      </w:r>
      <w:r w:rsidR="00903CE6" w:rsidRPr="00BC5DA7">
        <w:t>1</w:t>
      </w:r>
      <w:r w:rsidRPr="00BC5DA7">
        <w:tab/>
        <w:t>Examination duration</w:t>
      </w:r>
      <w:bookmarkEnd w:id="40"/>
    </w:p>
    <w:p w14:paraId="6017013A" w14:textId="17E523CB" w:rsidR="002263B8" w:rsidRPr="00BC5DA7" w:rsidRDefault="00A33074" w:rsidP="00A33074">
      <w:pPr>
        <w:pStyle w:val="LDClause"/>
      </w:pPr>
      <w:r w:rsidRPr="00BC5DA7">
        <w:tab/>
      </w:r>
      <w:r w:rsidRPr="00BC5DA7">
        <w:tab/>
        <w:t>The examination must be a continuous examination that is to be completed within</w:t>
      </w:r>
      <w:r w:rsidR="005D5658" w:rsidRPr="00BC5DA7">
        <w:t xml:space="preserve"> the period</w:t>
      </w:r>
      <w:r w:rsidR="002263B8" w:rsidRPr="00BC5DA7">
        <w:t xml:space="preserve"> </w:t>
      </w:r>
      <w:r w:rsidR="005D5658" w:rsidRPr="00BC5DA7">
        <w:t>that is the sum of</w:t>
      </w:r>
      <w:r w:rsidR="002263B8" w:rsidRPr="00BC5DA7">
        <w:t xml:space="preserve"> 15 minutes and the number of the set of questions as if that number were also minutes.</w:t>
      </w:r>
    </w:p>
    <w:p w14:paraId="120EE57A" w14:textId="77777777" w:rsidR="00ED3401" w:rsidRPr="00BC5DA7" w:rsidRDefault="00ED3401" w:rsidP="00ED3401">
      <w:pPr>
        <w:pStyle w:val="LDClauseHeading"/>
      </w:pPr>
      <w:bookmarkStart w:id="41" w:name="_Toc153542320"/>
      <w:r w:rsidRPr="00BC5DA7">
        <w:t>2.1</w:t>
      </w:r>
      <w:r w:rsidR="00903CE6" w:rsidRPr="00BC5DA7">
        <w:t>2</w:t>
      </w:r>
      <w:r w:rsidRPr="00BC5DA7">
        <w:tab/>
        <w:t>Examination question sets</w:t>
      </w:r>
      <w:bookmarkEnd w:id="41"/>
    </w:p>
    <w:p w14:paraId="608637A9" w14:textId="3F1C2BB2" w:rsidR="00541313" w:rsidRPr="00BC5DA7" w:rsidRDefault="00D254FF" w:rsidP="003D2DC5">
      <w:pPr>
        <w:pStyle w:val="LDClause"/>
      </w:pPr>
      <w:r w:rsidRPr="00BC5DA7">
        <w:tab/>
        <w:t>(</w:t>
      </w:r>
      <w:r w:rsidR="00ED3401" w:rsidRPr="00BC5DA7">
        <w:t>1</w:t>
      </w:r>
      <w:r w:rsidRPr="00BC5DA7">
        <w:t>)</w:t>
      </w:r>
      <w:r w:rsidRPr="00BC5DA7">
        <w:tab/>
        <w:t xml:space="preserve">The examination must be 1 of </w:t>
      </w:r>
      <w:r w:rsidR="00724383" w:rsidRPr="00BC5DA7">
        <w:t xml:space="preserve">at least </w:t>
      </w:r>
      <w:r w:rsidR="000C2CCC" w:rsidRPr="00BC5DA7">
        <w:t>4</w:t>
      </w:r>
      <w:r w:rsidRPr="00BC5DA7">
        <w:t xml:space="preserve"> </w:t>
      </w:r>
      <w:r w:rsidR="00724383" w:rsidRPr="00BC5DA7">
        <w:t xml:space="preserve">unique </w:t>
      </w:r>
      <w:r w:rsidRPr="00BC5DA7">
        <w:t>sets</w:t>
      </w:r>
      <w:r w:rsidR="00541313" w:rsidRPr="00BC5DA7">
        <w:t xml:space="preserve"> of </w:t>
      </w:r>
      <w:r w:rsidR="00724383" w:rsidRPr="00BC5DA7">
        <w:t xml:space="preserve">questions used by the </w:t>
      </w:r>
      <w:r w:rsidR="002444F5" w:rsidRPr="00BC5DA7">
        <w:t>RePL training organisation</w:t>
      </w:r>
      <w:r w:rsidR="00DF1351" w:rsidRPr="00BC5DA7">
        <w:t xml:space="preserve"> and</w:t>
      </w:r>
      <w:r w:rsidR="00B828C6" w:rsidRPr="00BC5DA7">
        <w:t>, subject to subsection</w:t>
      </w:r>
      <w:r w:rsidR="00284DF7" w:rsidRPr="00BC5DA7">
        <w:t xml:space="preserve"> (5),</w:t>
      </w:r>
      <w:r w:rsidR="00DF1351" w:rsidRPr="00BC5DA7">
        <w:t xml:space="preserve"> approved in writing by CASA</w:t>
      </w:r>
      <w:r w:rsidR="00541313" w:rsidRPr="00BC5DA7">
        <w:t>.</w:t>
      </w:r>
    </w:p>
    <w:p w14:paraId="18122D08" w14:textId="77777777" w:rsidR="00E3788F" w:rsidRPr="00BC5DA7" w:rsidRDefault="00541313" w:rsidP="003D2DC5">
      <w:pPr>
        <w:pStyle w:val="LDClause"/>
      </w:pPr>
      <w:r w:rsidRPr="00BC5DA7">
        <w:tab/>
        <w:t>(2)</w:t>
      </w:r>
      <w:r w:rsidRPr="00BC5DA7">
        <w:tab/>
        <w:t>For subsection (1),</w:t>
      </w:r>
      <w:r w:rsidR="00724383" w:rsidRPr="00BC5DA7">
        <w:t xml:space="preserve"> </w:t>
      </w:r>
      <w:r w:rsidRPr="00BC5DA7">
        <w:t>each unique set</w:t>
      </w:r>
      <w:r w:rsidR="00E93551" w:rsidRPr="00BC5DA7">
        <w:t xml:space="preserve"> of questions</w:t>
      </w:r>
      <w:r w:rsidRPr="00BC5DA7">
        <w:t xml:space="preserve"> must</w:t>
      </w:r>
      <w:r w:rsidR="00E3788F" w:rsidRPr="00BC5DA7">
        <w:t>:</w:t>
      </w:r>
    </w:p>
    <w:p w14:paraId="0C564F32" w14:textId="016828E9" w:rsidR="00E3788F" w:rsidRPr="00BC5DA7" w:rsidRDefault="00E3788F" w:rsidP="00A718FA">
      <w:pPr>
        <w:pStyle w:val="LDP1a"/>
      </w:pPr>
      <w:r w:rsidRPr="00BC5DA7">
        <w:t>(a)</w:t>
      </w:r>
      <w:r w:rsidRPr="00BC5DA7">
        <w:tab/>
      </w:r>
      <w:r w:rsidR="00541313" w:rsidRPr="00BC5DA7">
        <w:t xml:space="preserve">be comprised of </w:t>
      </w:r>
      <w:r w:rsidR="0028318E" w:rsidRPr="00BC5DA7">
        <w:t>multiple-choice questions in accordance with section 2.10</w:t>
      </w:r>
      <w:r w:rsidRPr="00BC5DA7">
        <w:t>;</w:t>
      </w:r>
      <w:r w:rsidR="00541313" w:rsidRPr="00BC5DA7">
        <w:t xml:space="preserve"> </w:t>
      </w:r>
      <w:r w:rsidR="00724383" w:rsidRPr="00BC5DA7">
        <w:t>and</w:t>
      </w:r>
    </w:p>
    <w:p w14:paraId="6CBD8425" w14:textId="7A6BEF9C" w:rsidR="005D0AE8" w:rsidRPr="00BC5DA7" w:rsidRDefault="00E3788F" w:rsidP="00A718FA">
      <w:pPr>
        <w:pStyle w:val="LDP1a"/>
      </w:pPr>
      <w:r w:rsidRPr="00BC5DA7">
        <w:t>(b)</w:t>
      </w:r>
      <w:r w:rsidRPr="00BC5DA7">
        <w:tab/>
      </w:r>
      <w:r w:rsidR="00724383" w:rsidRPr="00BC5DA7">
        <w:t>be such that</w:t>
      </w:r>
      <w:r w:rsidR="007F564E" w:rsidRPr="00BC5DA7">
        <w:t>,</w:t>
      </w:r>
      <w:r w:rsidR="00B97514" w:rsidRPr="00BC5DA7">
        <w:t xml:space="preserve"> while</w:t>
      </w:r>
      <w:r w:rsidR="005D0AE8" w:rsidRPr="00BC5DA7">
        <w:t xml:space="preserve"> the same topics may be the subject of questions in some or all of the sets,</w:t>
      </w:r>
      <w:r w:rsidR="00724383" w:rsidRPr="00BC5DA7">
        <w:t xml:space="preserve"> no</w:t>
      </w:r>
      <w:r w:rsidR="004535C3" w:rsidRPr="00BC5DA7">
        <w:t xml:space="preserve"> </w:t>
      </w:r>
      <w:r w:rsidR="00724383" w:rsidRPr="00BC5DA7">
        <w:t>question</w:t>
      </w:r>
      <w:r w:rsidR="004535C3" w:rsidRPr="00BC5DA7">
        <w:t>s may</w:t>
      </w:r>
      <w:r w:rsidR="005D0AE8" w:rsidRPr="00BC5DA7">
        <w:t xml:space="preserve"> </w:t>
      </w:r>
      <w:r w:rsidR="00724383" w:rsidRPr="00BC5DA7">
        <w:t xml:space="preserve">appear in </w:t>
      </w:r>
      <w:r w:rsidRPr="00BC5DA7">
        <w:t>a</w:t>
      </w:r>
      <w:r w:rsidR="00724383" w:rsidRPr="00BC5DA7">
        <w:t xml:space="preserve"> set</w:t>
      </w:r>
      <w:r w:rsidR="005D0AE8" w:rsidRPr="00BC5DA7">
        <w:t>:</w:t>
      </w:r>
    </w:p>
    <w:p w14:paraId="49D4CD67" w14:textId="25A62317" w:rsidR="005D0AE8" w:rsidRPr="00BC5DA7" w:rsidRDefault="007F564E" w:rsidP="00CF2B09">
      <w:pPr>
        <w:pStyle w:val="LDP2i"/>
        <w:ind w:left="1559" w:hanging="1105"/>
        <w:rPr>
          <w:lang w:eastAsia="en-AU"/>
        </w:rPr>
      </w:pPr>
      <w:r w:rsidRPr="00BC5DA7">
        <w:rPr>
          <w:lang w:eastAsia="en-AU"/>
        </w:rPr>
        <w:tab/>
        <w:t>(i)</w:t>
      </w:r>
      <w:r w:rsidRPr="00BC5DA7">
        <w:rPr>
          <w:lang w:eastAsia="en-AU"/>
        </w:rPr>
        <w:tab/>
      </w:r>
      <w:r w:rsidR="00724383" w:rsidRPr="00BC5DA7">
        <w:rPr>
          <w:lang w:eastAsia="en-AU"/>
        </w:rPr>
        <w:t xml:space="preserve">in </w:t>
      </w:r>
      <w:r w:rsidR="004535C3" w:rsidRPr="00BC5DA7">
        <w:rPr>
          <w:lang w:eastAsia="en-AU"/>
        </w:rPr>
        <w:t xml:space="preserve">exactly the </w:t>
      </w:r>
      <w:r w:rsidR="00724383" w:rsidRPr="00BC5DA7">
        <w:rPr>
          <w:lang w:eastAsia="en-AU"/>
        </w:rPr>
        <w:t>same form or presentation as in any other set</w:t>
      </w:r>
      <w:r w:rsidR="005D0AE8" w:rsidRPr="00BC5DA7">
        <w:rPr>
          <w:lang w:eastAsia="en-AU"/>
        </w:rPr>
        <w:t>; or</w:t>
      </w:r>
    </w:p>
    <w:p w14:paraId="6628E8FC" w14:textId="55151B5B" w:rsidR="00D254FF" w:rsidRPr="00BC5DA7" w:rsidRDefault="007F564E" w:rsidP="00CF2B09">
      <w:pPr>
        <w:pStyle w:val="LDP2i"/>
        <w:ind w:left="1559" w:hanging="1105"/>
        <w:rPr>
          <w:lang w:eastAsia="en-AU"/>
        </w:rPr>
      </w:pPr>
      <w:r w:rsidRPr="00BC5DA7">
        <w:rPr>
          <w:lang w:eastAsia="en-AU"/>
        </w:rPr>
        <w:tab/>
        <w:t>(ii)</w:t>
      </w:r>
      <w:r w:rsidRPr="00BC5DA7">
        <w:rPr>
          <w:lang w:eastAsia="en-AU"/>
        </w:rPr>
        <w:tab/>
      </w:r>
      <w:r w:rsidR="005D0AE8" w:rsidRPr="00BC5DA7">
        <w:rPr>
          <w:lang w:eastAsia="en-AU"/>
        </w:rPr>
        <w:t xml:space="preserve">as requiring </w:t>
      </w:r>
      <w:r w:rsidR="004535C3" w:rsidRPr="00BC5DA7">
        <w:rPr>
          <w:lang w:eastAsia="en-AU"/>
        </w:rPr>
        <w:t xml:space="preserve">exactly </w:t>
      </w:r>
      <w:r w:rsidR="005D0AE8" w:rsidRPr="00BC5DA7">
        <w:rPr>
          <w:lang w:eastAsia="en-AU"/>
        </w:rPr>
        <w:t>the same answer</w:t>
      </w:r>
      <w:r w:rsidRPr="00BC5DA7">
        <w:rPr>
          <w:lang w:eastAsia="en-AU"/>
        </w:rPr>
        <w:t xml:space="preserve">, from </w:t>
      </w:r>
      <w:r w:rsidR="000C2CCC" w:rsidRPr="00BC5DA7">
        <w:rPr>
          <w:lang w:eastAsia="en-AU"/>
        </w:rPr>
        <w:t xml:space="preserve">exactly </w:t>
      </w:r>
      <w:r w:rsidRPr="00BC5DA7">
        <w:rPr>
          <w:lang w:eastAsia="en-AU"/>
        </w:rPr>
        <w:t>the same range of choices, as in any other set.</w:t>
      </w:r>
    </w:p>
    <w:p w14:paraId="4A7EF1C0" w14:textId="19D4327E" w:rsidR="003740B2" w:rsidRPr="00BC5DA7" w:rsidRDefault="003740B2" w:rsidP="003D2DC5">
      <w:pPr>
        <w:pStyle w:val="LDClause"/>
      </w:pPr>
      <w:r w:rsidRPr="00BC5DA7">
        <w:tab/>
        <w:t>(</w:t>
      </w:r>
      <w:r w:rsidR="00541313" w:rsidRPr="00BC5DA7">
        <w:t>3</w:t>
      </w:r>
      <w:r w:rsidRPr="00BC5DA7">
        <w:t>)</w:t>
      </w:r>
      <w:r w:rsidRPr="00BC5DA7">
        <w:tab/>
        <w:t xml:space="preserve">Each </w:t>
      </w:r>
      <w:r w:rsidR="007E4FBF" w:rsidRPr="00BC5DA7">
        <w:t xml:space="preserve">set of </w:t>
      </w:r>
      <w:r w:rsidR="00E3788F" w:rsidRPr="00BC5DA7">
        <w:t xml:space="preserve">the </w:t>
      </w:r>
      <w:r w:rsidR="000C2CCC" w:rsidRPr="00BC5DA7">
        <w:t>4</w:t>
      </w:r>
      <w:r w:rsidR="00E3788F" w:rsidRPr="00BC5DA7">
        <w:t xml:space="preserve"> unique sets of </w:t>
      </w:r>
      <w:r w:rsidR="007E4FBF" w:rsidRPr="00BC5DA7">
        <w:t>questions</w:t>
      </w:r>
      <w:r w:rsidRPr="00BC5DA7">
        <w:t xml:space="preserve"> must have a unique identification code number.</w:t>
      </w:r>
    </w:p>
    <w:p w14:paraId="030D234D" w14:textId="77777777" w:rsidR="00724383" w:rsidRPr="00BC5DA7" w:rsidRDefault="00724383" w:rsidP="003D2DC5">
      <w:pPr>
        <w:pStyle w:val="LDClause"/>
      </w:pPr>
      <w:r w:rsidRPr="00BC5DA7">
        <w:tab/>
        <w:t>(</w:t>
      </w:r>
      <w:r w:rsidR="00541313" w:rsidRPr="00BC5DA7">
        <w:t>4</w:t>
      </w:r>
      <w:r w:rsidRPr="00BC5DA7">
        <w:t>)</w:t>
      </w:r>
      <w:r w:rsidRPr="00BC5DA7">
        <w:tab/>
      </w:r>
      <w:r w:rsidR="007E4FBF" w:rsidRPr="00BC5DA7">
        <w:t>E</w:t>
      </w:r>
      <w:r w:rsidRPr="00BC5DA7">
        <w:t>xamination</w:t>
      </w:r>
      <w:r w:rsidR="007E4FBF" w:rsidRPr="00BC5DA7">
        <w:t xml:space="preserve">s, each comprising </w:t>
      </w:r>
      <w:r w:rsidR="00E535C5" w:rsidRPr="00BC5DA7">
        <w:t xml:space="preserve">one of </w:t>
      </w:r>
      <w:r w:rsidR="007E4FBF" w:rsidRPr="00BC5DA7">
        <w:t xml:space="preserve">the unique </w:t>
      </w:r>
      <w:r w:rsidRPr="00BC5DA7">
        <w:t>set</w:t>
      </w:r>
      <w:r w:rsidR="00E535C5" w:rsidRPr="00BC5DA7">
        <w:t>s</w:t>
      </w:r>
      <w:r w:rsidR="007E4FBF" w:rsidRPr="00BC5DA7">
        <w:t xml:space="preserve"> of questions,</w:t>
      </w:r>
      <w:r w:rsidRPr="00BC5DA7">
        <w:t xml:space="preserve"> must be randomly rotated:</w:t>
      </w:r>
    </w:p>
    <w:p w14:paraId="2A0FFE91" w14:textId="77777777" w:rsidR="00724383" w:rsidRPr="00BC5DA7" w:rsidRDefault="00724383" w:rsidP="00724383">
      <w:pPr>
        <w:pStyle w:val="LDP1a"/>
      </w:pPr>
      <w:r w:rsidRPr="00BC5DA7">
        <w:t>(a)</w:t>
      </w:r>
      <w:r w:rsidRPr="00BC5DA7">
        <w:tab/>
        <w:t>for each RePL training course; and</w:t>
      </w:r>
    </w:p>
    <w:p w14:paraId="42A5BFFE" w14:textId="77777777" w:rsidR="00724383" w:rsidRPr="00BC5DA7" w:rsidRDefault="00724383" w:rsidP="00724383">
      <w:pPr>
        <w:pStyle w:val="LDP1a"/>
      </w:pPr>
      <w:r w:rsidRPr="00BC5DA7">
        <w:t>(b)</w:t>
      </w:r>
      <w:r w:rsidRPr="00BC5DA7">
        <w:tab/>
        <w:t>for each examination which an applicant is resitting.</w:t>
      </w:r>
    </w:p>
    <w:p w14:paraId="157C6EBC" w14:textId="77777777" w:rsidR="0028318E" w:rsidRPr="00BC5DA7" w:rsidRDefault="0028318E" w:rsidP="0028318E">
      <w:pPr>
        <w:pStyle w:val="LDClause"/>
      </w:pPr>
      <w:r w:rsidRPr="00BC5DA7">
        <w:tab/>
        <w:t>(5)</w:t>
      </w:r>
      <w:r w:rsidRPr="00BC5DA7">
        <w:tab/>
        <w:t>Despite subsection (1), a RePL training organisation may, without CASA approval, modify not more than 10% of the total number of multiple-choice questions in any unique set in any 12-month period, to make the questions more effective for the examination.</w:t>
      </w:r>
    </w:p>
    <w:p w14:paraId="2C71D1E7" w14:textId="6EF218BB" w:rsidR="0081392C" w:rsidRPr="00BC5DA7" w:rsidRDefault="0081392C" w:rsidP="00A718FA">
      <w:pPr>
        <w:pStyle w:val="LDClause"/>
      </w:pPr>
      <w:r w:rsidRPr="00BC5DA7">
        <w:tab/>
        <w:t>(6)</w:t>
      </w:r>
      <w:r w:rsidRPr="00BC5DA7">
        <w:tab/>
        <w:t xml:space="preserve">CASA may, in writing, direct </w:t>
      </w:r>
      <w:r w:rsidR="008E7B8C" w:rsidRPr="00BC5DA7">
        <w:t>a RePL</w:t>
      </w:r>
      <w:r w:rsidRPr="00BC5DA7">
        <w:t xml:space="preserve"> training organisation to modify any question, including a question modified by the organisation under subsection (5).</w:t>
      </w:r>
    </w:p>
    <w:p w14:paraId="0C7D4F2B" w14:textId="77777777" w:rsidR="003A3C71" w:rsidRPr="00BC5DA7" w:rsidRDefault="003A3C71" w:rsidP="00732814">
      <w:pPr>
        <w:pStyle w:val="LDClauseHeading"/>
      </w:pPr>
      <w:bookmarkStart w:id="42" w:name="_Toc153542321"/>
      <w:r w:rsidRPr="00BC5DA7">
        <w:t>2.13</w:t>
      </w:r>
      <w:r w:rsidRPr="00BC5DA7">
        <w:tab/>
        <w:t>Examination results</w:t>
      </w:r>
      <w:bookmarkEnd w:id="42"/>
    </w:p>
    <w:p w14:paraId="3E52D1A7" w14:textId="77777777" w:rsidR="003A3C71" w:rsidRPr="00BC5DA7" w:rsidRDefault="003A3C71" w:rsidP="003A3C71">
      <w:pPr>
        <w:pStyle w:val="LDClause"/>
      </w:pPr>
      <w:r w:rsidRPr="00BC5DA7">
        <w:tab/>
      </w:r>
      <w:r w:rsidRPr="00BC5DA7">
        <w:tab/>
        <w:t xml:space="preserve">Not later than 1 week after an examination, the RePL training organisation must inform each applicant in writing </w:t>
      </w:r>
      <w:r w:rsidRPr="00BC5DA7">
        <w:rPr>
          <w:lang w:eastAsia="en-AU"/>
        </w:rPr>
        <w:t>of their examination mark and whether or not they have passed the examination.</w:t>
      </w:r>
    </w:p>
    <w:p w14:paraId="63760E87" w14:textId="77777777" w:rsidR="002444F5" w:rsidRPr="00BC5DA7" w:rsidRDefault="002444F5" w:rsidP="002444F5">
      <w:pPr>
        <w:pStyle w:val="LDClauseHeading"/>
      </w:pPr>
      <w:bookmarkStart w:id="43" w:name="_Toc153542322"/>
      <w:r w:rsidRPr="00BC5DA7">
        <w:t>2.1</w:t>
      </w:r>
      <w:r w:rsidR="00903CE6" w:rsidRPr="00BC5DA7">
        <w:t>5</w:t>
      </w:r>
      <w:r w:rsidRPr="00BC5DA7">
        <w:tab/>
        <w:t>Examination security</w:t>
      </w:r>
      <w:bookmarkEnd w:id="43"/>
    </w:p>
    <w:p w14:paraId="4318348C" w14:textId="25ACF693" w:rsidR="002444F5" w:rsidRPr="00BC5DA7" w:rsidRDefault="002444F5" w:rsidP="002444F5">
      <w:pPr>
        <w:pStyle w:val="LDClause"/>
      </w:pPr>
      <w:r w:rsidRPr="00BC5DA7">
        <w:tab/>
        <w:t>(1)</w:t>
      </w:r>
      <w:r w:rsidRPr="00BC5DA7">
        <w:tab/>
        <w:t xml:space="preserve">To deliver </w:t>
      </w:r>
      <w:r w:rsidR="008E7B8C" w:rsidRPr="00BC5DA7">
        <w:t>a RePL</w:t>
      </w:r>
      <w:r w:rsidRPr="00BC5DA7">
        <w:t xml:space="preserve"> training course, </w:t>
      </w:r>
      <w:r w:rsidR="008E7B8C" w:rsidRPr="00BC5DA7">
        <w:t>a RePL</w:t>
      </w:r>
      <w:r w:rsidRPr="00BC5DA7">
        <w:t xml:space="preserve"> training organisation must comply with this section.</w:t>
      </w:r>
    </w:p>
    <w:p w14:paraId="12A4C118" w14:textId="7706ACE5" w:rsidR="002444F5" w:rsidRPr="00BC5DA7" w:rsidRDefault="002444F5" w:rsidP="006164B5">
      <w:pPr>
        <w:pStyle w:val="LDClause"/>
        <w:keepNext/>
      </w:pPr>
      <w:r w:rsidRPr="00BC5DA7">
        <w:lastRenderedPageBreak/>
        <w:tab/>
        <w:t>(2)</w:t>
      </w:r>
      <w:r w:rsidRPr="00BC5DA7">
        <w:tab/>
        <w:t xml:space="preserve">The RePL training organisation must ensure </w:t>
      </w:r>
      <w:r w:rsidR="00F74920" w:rsidRPr="00BC5DA7">
        <w:t>that the</w:t>
      </w:r>
      <w:r w:rsidR="009E1DE9" w:rsidRPr="00BC5DA7">
        <w:t xml:space="preserve"> </w:t>
      </w:r>
      <w:r w:rsidR="00EC7515" w:rsidRPr="00BC5DA7">
        <w:t>4</w:t>
      </w:r>
      <w:r w:rsidR="00F74920" w:rsidRPr="00BC5DA7">
        <w:t xml:space="preserve"> unique sets of questions for</w:t>
      </w:r>
      <w:r w:rsidRPr="00BC5DA7">
        <w:t xml:space="preserve"> examination</w:t>
      </w:r>
      <w:r w:rsidR="00F74920" w:rsidRPr="00BC5DA7">
        <w:t>s,</w:t>
      </w:r>
      <w:r w:rsidRPr="00BC5DA7">
        <w:t xml:space="preserve"> and each examination question within a set:</w:t>
      </w:r>
    </w:p>
    <w:p w14:paraId="55906E37" w14:textId="77777777" w:rsidR="002444F5" w:rsidRPr="00BC5DA7" w:rsidRDefault="002444F5" w:rsidP="002444F5">
      <w:pPr>
        <w:pStyle w:val="LDP1a"/>
      </w:pPr>
      <w:r w:rsidRPr="00BC5DA7">
        <w:t>(a)</w:t>
      </w:r>
      <w:r w:rsidRPr="00BC5DA7">
        <w:tab/>
        <w:t>is subject to secure handling and custody procedures set out in the organisation’s documented practices and procedures (</w:t>
      </w:r>
      <w:r w:rsidRPr="00BC5DA7">
        <w:rPr>
          <w:b/>
          <w:i/>
        </w:rPr>
        <w:t>examination security procedures</w:t>
      </w:r>
      <w:r w:rsidRPr="00BC5DA7">
        <w:t>); and</w:t>
      </w:r>
    </w:p>
    <w:p w14:paraId="20E10C2C" w14:textId="77777777" w:rsidR="002444F5" w:rsidRPr="00BC5DA7" w:rsidRDefault="002444F5" w:rsidP="004E7598">
      <w:pPr>
        <w:pStyle w:val="LDP1a"/>
        <w:keepNext/>
      </w:pPr>
      <w:r w:rsidRPr="00BC5DA7">
        <w:t>(b)</w:t>
      </w:r>
      <w:r w:rsidRPr="00BC5DA7">
        <w:tab/>
        <w:t>before</w:t>
      </w:r>
      <w:r w:rsidR="009D3156" w:rsidRPr="00BC5DA7">
        <w:t xml:space="preserve"> and after</w:t>
      </w:r>
      <w:r w:rsidRPr="00BC5DA7">
        <w:t xml:space="preserve"> an examination commences — is not disclosed to:</w:t>
      </w:r>
    </w:p>
    <w:p w14:paraId="749CC5CE" w14:textId="77777777" w:rsidR="002444F5" w:rsidRPr="00BC5DA7" w:rsidRDefault="002444F5" w:rsidP="006D2214">
      <w:pPr>
        <w:pStyle w:val="LDP2i"/>
        <w:ind w:left="1559" w:hanging="1105"/>
      </w:pPr>
      <w:r w:rsidRPr="00BC5DA7">
        <w:tab/>
        <w:t>(i)</w:t>
      </w:r>
      <w:r w:rsidRPr="00BC5DA7">
        <w:tab/>
        <w:t>any applicant sitting the examination; or</w:t>
      </w:r>
    </w:p>
    <w:p w14:paraId="3D5D572A" w14:textId="77777777" w:rsidR="002444F5" w:rsidRPr="00BC5DA7" w:rsidRDefault="002444F5" w:rsidP="006D2214">
      <w:pPr>
        <w:pStyle w:val="LDP2i"/>
        <w:ind w:left="1559" w:hanging="1105"/>
      </w:pPr>
      <w:r w:rsidRPr="00BC5DA7">
        <w:tab/>
        <w:t>(ii)</w:t>
      </w:r>
      <w:r w:rsidRPr="00BC5DA7">
        <w:tab/>
        <w:t>any person who has not undertaken in writing to comply with the examination security procedures; and</w:t>
      </w:r>
    </w:p>
    <w:p w14:paraId="40E5AC51" w14:textId="77777777" w:rsidR="002444F5" w:rsidRPr="00BC5DA7" w:rsidRDefault="002444F5" w:rsidP="002444F5">
      <w:pPr>
        <w:pStyle w:val="LDP1a"/>
      </w:pPr>
      <w:r w:rsidRPr="00BC5DA7">
        <w:t>(c)</w:t>
      </w:r>
      <w:r w:rsidRPr="00BC5DA7">
        <w:tab/>
        <w:t>immediately after the examination — cannot be physically retained or electronically recorded by the applicant; and</w:t>
      </w:r>
    </w:p>
    <w:p w14:paraId="461072E5" w14:textId="77777777" w:rsidR="002444F5" w:rsidRPr="00BC5DA7" w:rsidRDefault="002444F5" w:rsidP="002444F5">
      <w:pPr>
        <w:pStyle w:val="LDP1a"/>
      </w:pPr>
      <w:r w:rsidRPr="00BC5DA7">
        <w:t>(d)</w:t>
      </w:r>
      <w:r w:rsidRPr="00BC5DA7">
        <w:tab/>
        <w:t>subject to subsection (3), at all times after the examination — cannot be obtained by any person who has not undertaken in writing to comply with the examination security procedures.</w:t>
      </w:r>
    </w:p>
    <w:p w14:paraId="0014A25F" w14:textId="2F533DE7" w:rsidR="002444F5" w:rsidRPr="00BC5DA7" w:rsidRDefault="002444F5" w:rsidP="002444F5">
      <w:pPr>
        <w:pStyle w:val="LDClause"/>
      </w:pPr>
      <w:r w:rsidRPr="00BC5DA7">
        <w:tab/>
        <w:t>(3)</w:t>
      </w:r>
      <w:r w:rsidRPr="00BC5DA7">
        <w:tab/>
        <w:t>Paragraph (2)</w:t>
      </w:r>
      <w:r w:rsidR="00CA465A" w:rsidRPr="00BC5DA7">
        <w:t> </w:t>
      </w:r>
      <w:r w:rsidRPr="00BC5DA7">
        <w:t>(d) does not apply in respect of a request for a copy of the</w:t>
      </w:r>
      <w:r w:rsidR="00051A03" w:rsidRPr="00BC5DA7">
        <w:t xml:space="preserve"> examination or any</w:t>
      </w:r>
      <w:r w:rsidRPr="00BC5DA7">
        <w:t xml:space="preserve"> question</w:t>
      </w:r>
      <w:r w:rsidR="00051A03" w:rsidRPr="00BC5DA7">
        <w:t>,</w:t>
      </w:r>
      <w:r w:rsidRPr="00BC5DA7">
        <w:t xml:space="preserve"> </w:t>
      </w:r>
      <w:r w:rsidR="009E1DE9" w:rsidRPr="00BC5DA7">
        <w:t>made</w:t>
      </w:r>
      <w:r w:rsidRPr="00BC5DA7">
        <w:t xml:space="preserve"> in writing by CASA.</w:t>
      </w:r>
    </w:p>
    <w:p w14:paraId="32A5CE8F" w14:textId="77777777" w:rsidR="002444F5" w:rsidRPr="00BC5DA7" w:rsidRDefault="002444F5" w:rsidP="002444F5">
      <w:pPr>
        <w:pStyle w:val="LDClause"/>
      </w:pPr>
      <w:r w:rsidRPr="00BC5DA7">
        <w:tab/>
        <w:t>(4)</w:t>
      </w:r>
      <w:r w:rsidRPr="00BC5DA7">
        <w:tab/>
        <w:t>The RePL training organisation must ensure that each examination is conducted in accordance with subsection (5).</w:t>
      </w:r>
    </w:p>
    <w:p w14:paraId="1DF218B2" w14:textId="77777777" w:rsidR="002444F5" w:rsidRPr="00BC5DA7" w:rsidRDefault="002444F5" w:rsidP="002444F5">
      <w:pPr>
        <w:pStyle w:val="LDClause"/>
      </w:pPr>
      <w:r w:rsidRPr="00BC5DA7">
        <w:tab/>
        <w:t>(5)</w:t>
      </w:r>
      <w:r w:rsidRPr="00BC5DA7">
        <w:tab/>
        <w:t>For subsection (4), the conduct of the examination must:</w:t>
      </w:r>
    </w:p>
    <w:p w14:paraId="6BAA367C" w14:textId="77777777" w:rsidR="002444F5" w:rsidRPr="00BC5DA7" w:rsidRDefault="002444F5" w:rsidP="002444F5">
      <w:pPr>
        <w:pStyle w:val="LDP1a"/>
      </w:pPr>
      <w:r w:rsidRPr="00BC5DA7">
        <w:t>(a)</w:t>
      </w:r>
      <w:r w:rsidRPr="00BC5DA7">
        <w:tab/>
        <w:t>comply with the procedures set out in the organisation’s documented practices and procedures for the conduct of examinations (</w:t>
      </w:r>
      <w:r w:rsidRPr="00BC5DA7">
        <w:rPr>
          <w:b/>
          <w:i/>
        </w:rPr>
        <w:t>conduct of examination procedures</w:t>
      </w:r>
      <w:r w:rsidRPr="00BC5DA7">
        <w:t>); and</w:t>
      </w:r>
    </w:p>
    <w:p w14:paraId="7BF91A5F" w14:textId="77777777" w:rsidR="002444F5" w:rsidRPr="00BC5DA7" w:rsidRDefault="002444F5" w:rsidP="002444F5">
      <w:pPr>
        <w:pStyle w:val="LDP1a"/>
      </w:pPr>
      <w:r w:rsidRPr="00BC5DA7">
        <w:t>(b)</w:t>
      </w:r>
      <w:r w:rsidRPr="00BC5DA7">
        <w:tab/>
        <w:t>prevent a student who is taking the examination from:</w:t>
      </w:r>
    </w:p>
    <w:p w14:paraId="2A712B05" w14:textId="77777777" w:rsidR="006E767C" w:rsidRPr="00BC5DA7" w:rsidRDefault="002444F5" w:rsidP="004E5C82">
      <w:pPr>
        <w:pStyle w:val="LDP2i"/>
        <w:ind w:left="1560" w:hanging="1106"/>
        <w:rPr>
          <w:lang w:eastAsia="en-AU"/>
        </w:rPr>
      </w:pPr>
      <w:r w:rsidRPr="00BC5DA7">
        <w:rPr>
          <w:lang w:eastAsia="en-AU"/>
        </w:rPr>
        <w:tab/>
        <w:t>(i)</w:t>
      </w:r>
      <w:r w:rsidRPr="00BC5DA7">
        <w:rPr>
          <w:lang w:eastAsia="en-AU"/>
        </w:rPr>
        <w:tab/>
        <w:t xml:space="preserve">using any means to answer </w:t>
      </w:r>
      <w:r w:rsidR="00051A03" w:rsidRPr="00BC5DA7">
        <w:rPr>
          <w:lang w:eastAsia="en-AU"/>
        </w:rPr>
        <w:t>a</w:t>
      </w:r>
      <w:r w:rsidRPr="00BC5DA7">
        <w:rPr>
          <w:lang w:eastAsia="en-AU"/>
        </w:rPr>
        <w:t xml:space="preserve"> question that is not</w:t>
      </w:r>
      <w:r w:rsidR="006E767C" w:rsidRPr="00BC5DA7">
        <w:rPr>
          <w:lang w:eastAsia="en-AU"/>
        </w:rPr>
        <w:t>:</w:t>
      </w:r>
    </w:p>
    <w:p w14:paraId="5998C1A9" w14:textId="0A8F610A" w:rsidR="004E645C" w:rsidRPr="00BC5DA7" w:rsidRDefault="004E645C" w:rsidP="007916F3">
      <w:pPr>
        <w:pStyle w:val="LDP3A"/>
        <w:tabs>
          <w:tab w:val="clear" w:pos="1985"/>
          <w:tab w:val="left" w:pos="1928"/>
        </w:tabs>
        <w:spacing w:before="40" w:after="40"/>
        <w:ind w:left="1928" w:hanging="454"/>
      </w:pPr>
      <w:r w:rsidRPr="00BC5DA7">
        <w:t>(A)</w:t>
      </w:r>
      <w:r w:rsidRPr="00BC5DA7">
        <w:tab/>
        <w:t>i</w:t>
      </w:r>
      <w:r w:rsidR="006E767C" w:rsidRPr="00BC5DA7">
        <w:t xml:space="preserve">n </w:t>
      </w:r>
      <w:r w:rsidRPr="00BC5DA7">
        <w:t xml:space="preserve">accordance </w:t>
      </w:r>
      <w:r w:rsidR="006E767C" w:rsidRPr="00BC5DA7">
        <w:t>with section 2.08; or</w:t>
      </w:r>
    </w:p>
    <w:p w14:paraId="1E759AEF" w14:textId="26BBA3DF" w:rsidR="002444F5" w:rsidRPr="00BC5DA7" w:rsidRDefault="004E645C" w:rsidP="007916F3">
      <w:pPr>
        <w:pStyle w:val="LDP3A"/>
        <w:tabs>
          <w:tab w:val="clear" w:pos="1985"/>
          <w:tab w:val="left" w:pos="1928"/>
        </w:tabs>
        <w:spacing w:before="40" w:after="40"/>
        <w:ind w:left="1928" w:hanging="454"/>
      </w:pPr>
      <w:r w:rsidRPr="00BC5DA7">
        <w:t>(B)</w:t>
      </w:r>
      <w:r w:rsidRPr="00BC5DA7">
        <w:tab/>
      </w:r>
      <w:r w:rsidR="002444F5" w:rsidRPr="00BC5DA7">
        <w:t>approved in the conduct of examination procedures</w:t>
      </w:r>
      <w:r w:rsidRPr="00BC5DA7">
        <w:t>; or</w:t>
      </w:r>
    </w:p>
    <w:p w14:paraId="0D86A664" w14:textId="3B53FE07" w:rsidR="0098757B" w:rsidRPr="00BC5DA7" w:rsidRDefault="00051A03" w:rsidP="004E5C82">
      <w:pPr>
        <w:pStyle w:val="LDNote"/>
        <w:tabs>
          <w:tab w:val="clear" w:pos="454"/>
          <w:tab w:val="clear" w:pos="737"/>
          <w:tab w:val="left" w:pos="1559"/>
        </w:tabs>
        <w:ind w:left="1559"/>
      </w:pPr>
      <w:r w:rsidRPr="00BC5DA7">
        <w:rPr>
          <w:i/>
        </w:rPr>
        <w:t>Note</w:t>
      </w:r>
      <w:r w:rsidRPr="00BC5DA7">
        <w:t>   See subsection 2.</w:t>
      </w:r>
      <w:r w:rsidR="00F610BF" w:rsidRPr="00BC5DA7">
        <w:t>08</w:t>
      </w:r>
      <w:r w:rsidR="00BE7F69" w:rsidRPr="00BC5DA7">
        <w:t> </w:t>
      </w:r>
      <w:r w:rsidRPr="00BC5DA7">
        <w:t xml:space="preserve">(2): </w:t>
      </w:r>
      <w:r w:rsidR="0098757B" w:rsidRPr="00BC5DA7">
        <w:t xml:space="preserve">apart from documents concerning </w:t>
      </w:r>
      <w:r w:rsidR="00BE7F69" w:rsidRPr="00BC5DA7">
        <w:t xml:space="preserve">the </w:t>
      </w:r>
      <w:r w:rsidR="0098757B" w:rsidRPr="00BC5DA7">
        <w:t>RPAS authored by CASA</w:t>
      </w:r>
      <w:r w:rsidR="001A229E" w:rsidRPr="00BC5DA7">
        <w:t xml:space="preserve"> or AA</w:t>
      </w:r>
      <w:r w:rsidR="0098757B" w:rsidRPr="00BC5DA7">
        <w:t xml:space="preserve"> and published on </w:t>
      </w:r>
      <w:r w:rsidR="001A229E" w:rsidRPr="00BC5DA7">
        <w:t>their</w:t>
      </w:r>
      <w:r w:rsidR="0098757B" w:rsidRPr="00BC5DA7">
        <w:t xml:space="preserve"> website</w:t>
      </w:r>
      <w:r w:rsidR="00EF6029" w:rsidRPr="00BC5DA7">
        <w:t>, the examination is not an open-book examination.</w:t>
      </w:r>
    </w:p>
    <w:p w14:paraId="5726824B" w14:textId="77777777" w:rsidR="0003738F" w:rsidRPr="00BC5DA7" w:rsidRDefault="002444F5" w:rsidP="00CF2B09">
      <w:pPr>
        <w:pStyle w:val="LDP2i"/>
        <w:ind w:left="1559" w:hanging="1105"/>
        <w:rPr>
          <w:lang w:eastAsia="en-AU"/>
        </w:rPr>
      </w:pPr>
      <w:r w:rsidRPr="00BC5DA7">
        <w:rPr>
          <w:lang w:eastAsia="en-AU"/>
        </w:rPr>
        <w:tab/>
        <w:t>(ii)</w:t>
      </w:r>
      <w:r w:rsidRPr="00BC5DA7">
        <w:rPr>
          <w:lang w:eastAsia="en-AU"/>
        </w:rPr>
        <w:tab/>
        <w:t>being coached or prompted by any person during the examination.</w:t>
      </w:r>
    </w:p>
    <w:p w14:paraId="7B615188" w14:textId="20452710" w:rsidR="00FA6759" w:rsidRPr="00BC5DA7" w:rsidRDefault="00FA6759" w:rsidP="00FA6759">
      <w:pPr>
        <w:pStyle w:val="LDClauseHeading"/>
      </w:pPr>
      <w:bookmarkStart w:id="44" w:name="_Toc153542323"/>
      <w:bookmarkStart w:id="45" w:name="_Hlk2155493"/>
      <w:r w:rsidRPr="00BC5DA7">
        <w:t>2.1</w:t>
      </w:r>
      <w:r w:rsidR="00E42AFB" w:rsidRPr="00BC5DA7">
        <w:t>6</w:t>
      </w:r>
      <w:r w:rsidRPr="00BC5DA7">
        <w:tab/>
      </w:r>
      <w:r w:rsidR="00630F71" w:rsidRPr="00BC5DA7">
        <w:t>Post-examination k</w:t>
      </w:r>
      <w:r w:rsidRPr="00BC5DA7">
        <w:t>nowledge deficiency reports</w:t>
      </w:r>
      <w:r w:rsidR="00B77267" w:rsidRPr="00BC5DA7">
        <w:t xml:space="preserve"> (KDRs)</w:t>
      </w:r>
      <w:bookmarkEnd w:id="44"/>
    </w:p>
    <w:p w14:paraId="5F81C9E3" w14:textId="77777777" w:rsidR="00630F71" w:rsidRPr="00BC5DA7" w:rsidRDefault="00FA6759" w:rsidP="00630F71">
      <w:pPr>
        <w:pStyle w:val="LDClause"/>
      </w:pPr>
      <w:r w:rsidRPr="00BC5DA7">
        <w:tab/>
        <w:t>(1)</w:t>
      </w:r>
      <w:r w:rsidRPr="00BC5DA7">
        <w:tab/>
      </w:r>
      <w:r w:rsidR="00630F71" w:rsidRPr="00BC5DA7">
        <w:t xml:space="preserve">This </w:t>
      </w:r>
      <w:r w:rsidR="009D3156" w:rsidRPr="00BC5DA7">
        <w:t>section</w:t>
      </w:r>
      <w:r w:rsidR="00630F71" w:rsidRPr="00BC5DA7">
        <w:t xml:space="preserve"> applies if a candidate for an aeronautical knowledge examination passes the examination, but with a score of less than 100%.</w:t>
      </w:r>
    </w:p>
    <w:p w14:paraId="112AF07F" w14:textId="1D97237E" w:rsidR="00630F71" w:rsidRPr="00BC5DA7" w:rsidRDefault="00630F71" w:rsidP="00630F71">
      <w:pPr>
        <w:pStyle w:val="LDNote"/>
      </w:pPr>
      <w:r w:rsidRPr="00BC5DA7">
        <w:rPr>
          <w:i/>
        </w:rPr>
        <w:t>Note</w:t>
      </w:r>
      <w:r w:rsidRPr="00BC5DA7">
        <w:t xml:space="preserve">   The pass mark is </w:t>
      </w:r>
      <w:r w:rsidR="00437F5D" w:rsidRPr="00BC5DA7">
        <w:t>85</w:t>
      </w:r>
      <w:r w:rsidRPr="00BC5DA7">
        <w:t>%</w:t>
      </w:r>
      <w:r w:rsidR="00736845" w:rsidRPr="00BC5DA7">
        <w:t>: see subsection 2.09</w:t>
      </w:r>
      <w:r w:rsidR="007F7BDC" w:rsidRPr="00BC5DA7">
        <w:t> </w:t>
      </w:r>
      <w:r w:rsidR="00736845" w:rsidRPr="00BC5DA7">
        <w:t>(1).</w:t>
      </w:r>
    </w:p>
    <w:bookmarkEnd w:id="45"/>
    <w:p w14:paraId="3758E23F" w14:textId="2E5151FB" w:rsidR="00630F71" w:rsidRPr="00BC5DA7" w:rsidRDefault="00630F71" w:rsidP="00630F71">
      <w:pPr>
        <w:pStyle w:val="LDClause"/>
      </w:pPr>
      <w:r w:rsidRPr="00BC5DA7">
        <w:tab/>
        <w:t>(2)</w:t>
      </w:r>
      <w:r w:rsidRPr="00BC5DA7">
        <w:tab/>
        <w:t xml:space="preserve">The RePL training organisation must, </w:t>
      </w:r>
      <w:r w:rsidR="009D3156" w:rsidRPr="00BC5DA7">
        <w:t>as soon as practicable</w:t>
      </w:r>
      <w:r w:rsidRPr="00BC5DA7">
        <w:t>:</w:t>
      </w:r>
    </w:p>
    <w:p w14:paraId="12247A17" w14:textId="644D3D81" w:rsidR="00B757E8" w:rsidRPr="00BC5DA7" w:rsidRDefault="00B757E8" w:rsidP="004F0C0B">
      <w:pPr>
        <w:pStyle w:val="LDP1a"/>
      </w:pPr>
      <w:r w:rsidRPr="00BC5DA7">
        <w:t>(a)</w:t>
      </w:r>
      <w:r w:rsidRPr="00BC5DA7">
        <w:tab/>
      </w:r>
      <w:r w:rsidR="00A04578" w:rsidRPr="00BC5DA7">
        <w:t>inform</w:t>
      </w:r>
      <w:r w:rsidRPr="00BC5DA7">
        <w:t xml:space="preserve"> the candidate</w:t>
      </w:r>
      <w:r w:rsidR="00A04578" w:rsidRPr="00BC5DA7">
        <w:t xml:space="preserve"> of the items of the aeronautical knowledge units with respect to which the candidate answered examination questions incorrectly (the </w:t>
      </w:r>
      <w:r w:rsidR="00A04578" w:rsidRPr="00BC5DA7">
        <w:rPr>
          <w:b/>
          <w:i/>
        </w:rPr>
        <w:t>knowledge deficiency</w:t>
      </w:r>
      <w:r w:rsidR="00A04578" w:rsidRPr="00BC5DA7">
        <w:t>), with a view to the candidate remedying the knowledge deficiency;</w:t>
      </w:r>
      <w:r w:rsidR="00BE7F69" w:rsidRPr="00BC5DA7">
        <w:t xml:space="preserve"> and</w:t>
      </w:r>
    </w:p>
    <w:p w14:paraId="67EC67DF" w14:textId="7B6C6C0D" w:rsidR="00630F71" w:rsidRPr="00BC5DA7" w:rsidRDefault="00630F71" w:rsidP="00630F71">
      <w:pPr>
        <w:pStyle w:val="LDP1a"/>
      </w:pPr>
      <w:r w:rsidRPr="00BC5DA7">
        <w:t>(</w:t>
      </w:r>
      <w:r w:rsidR="00B757E8" w:rsidRPr="00BC5DA7">
        <w:t>b</w:t>
      </w:r>
      <w:r w:rsidRPr="00BC5DA7">
        <w:t>)</w:t>
      </w:r>
      <w:r w:rsidRPr="00BC5DA7">
        <w:tab/>
        <w:t xml:space="preserve">prepare a </w:t>
      </w:r>
      <w:r w:rsidR="00A04578" w:rsidRPr="00BC5DA7">
        <w:t xml:space="preserve">written </w:t>
      </w:r>
      <w:r w:rsidRPr="00BC5DA7">
        <w:t xml:space="preserve">report </w:t>
      </w:r>
      <w:r w:rsidR="000343D6" w:rsidRPr="00BC5DA7">
        <w:t xml:space="preserve">(the </w:t>
      </w:r>
      <w:r w:rsidR="000343D6" w:rsidRPr="00BC5DA7">
        <w:rPr>
          <w:b/>
          <w:i/>
        </w:rPr>
        <w:t>knowledge deficiency report</w:t>
      </w:r>
      <w:r w:rsidR="000343D6" w:rsidRPr="00BC5DA7">
        <w:t xml:space="preserve"> or </w:t>
      </w:r>
      <w:r w:rsidR="000343D6" w:rsidRPr="00BC5DA7">
        <w:rPr>
          <w:b/>
          <w:i/>
        </w:rPr>
        <w:t>KDR</w:t>
      </w:r>
      <w:r w:rsidR="000343D6" w:rsidRPr="00BC5DA7">
        <w:t xml:space="preserve">) </w:t>
      </w:r>
      <w:r w:rsidR="00A04578" w:rsidRPr="00BC5DA7">
        <w:t xml:space="preserve">confirming </w:t>
      </w:r>
      <w:r w:rsidR="009D3156" w:rsidRPr="00BC5DA7">
        <w:t>the knowledge deficiency</w:t>
      </w:r>
      <w:r w:rsidRPr="00BC5DA7">
        <w:t>; and</w:t>
      </w:r>
    </w:p>
    <w:p w14:paraId="7359BFCF" w14:textId="434D5E5D" w:rsidR="00122D68" w:rsidRPr="00BC5DA7" w:rsidRDefault="00630F71" w:rsidP="00630F71">
      <w:pPr>
        <w:pStyle w:val="LDP1a"/>
      </w:pPr>
      <w:r w:rsidRPr="00BC5DA7">
        <w:t>(</w:t>
      </w:r>
      <w:r w:rsidR="00B757E8" w:rsidRPr="00BC5DA7">
        <w:t>c</w:t>
      </w:r>
      <w:r w:rsidRPr="00BC5DA7">
        <w:t>)</w:t>
      </w:r>
      <w:r w:rsidRPr="00BC5DA7">
        <w:tab/>
        <w:t xml:space="preserve">give a copy of the </w:t>
      </w:r>
      <w:r w:rsidR="000343D6" w:rsidRPr="00BC5DA7">
        <w:t>KDR</w:t>
      </w:r>
      <w:r w:rsidRPr="00BC5DA7">
        <w:t xml:space="preserve"> to the candidate</w:t>
      </w:r>
      <w:r w:rsidR="00122D68" w:rsidRPr="00BC5DA7">
        <w:t>.</w:t>
      </w:r>
    </w:p>
    <w:p w14:paraId="55205452" w14:textId="7BBCF0D7" w:rsidR="00122D68" w:rsidRPr="00BC5DA7" w:rsidRDefault="00122D68" w:rsidP="00122D68">
      <w:pPr>
        <w:pStyle w:val="LDNote"/>
      </w:pPr>
      <w:r w:rsidRPr="00BC5DA7">
        <w:rPr>
          <w:i/>
        </w:rPr>
        <w:t>Note</w:t>
      </w:r>
      <w:r w:rsidRPr="00BC5DA7">
        <w:t>   The actual questions must not be provided to the candidate</w:t>
      </w:r>
      <w:r w:rsidR="00BE7F69" w:rsidRPr="00BC5DA7">
        <w:t xml:space="preserve"> — </w:t>
      </w:r>
      <w:r w:rsidRPr="00BC5DA7">
        <w:t>see</w:t>
      </w:r>
      <w:r w:rsidR="009D3156" w:rsidRPr="00BC5DA7">
        <w:t xml:space="preserve"> paragraph 2.15</w:t>
      </w:r>
      <w:r w:rsidR="007F7BDC" w:rsidRPr="00BC5DA7">
        <w:t> </w:t>
      </w:r>
      <w:r w:rsidR="009D3156" w:rsidRPr="00BC5DA7">
        <w:t>(2)</w:t>
      </w:r>
      <w:r w:rsidR="007F7BDC" w:rsidRPr="00BC5DA7">
        <w:t> </w:t>
      </w:r>
      <w:r w:rsidR="009D3156" w:rsidRPr="00BC5DA7">
        <w:t>(b).</w:t>
      </w:r>
    </w:p>
    <w:p w14:paraId="1F54CC40" w14:textId="77777777" w:rsidR="000343D6" w:rsidRPr="00BC5DA7" w:rsidRDefault="000343D6" w:rsidP="00134411">
      <w:pPr>
        <w:pStyle w:val="LDClause"/>
        <w:keepNext/>
      </w:pPr>
      <w:r w:rsidRPr="00BC5DA7">
        <w:tab/>
        <w:t>(3)</w:t>
      </w:r>
      <w:r w:rsidRPr="00BC5DA7">
        <w:tab/>
        <w:t>Knowledge deficiency is remedied only if, after an oral examination:</w:t>
      </w:r>
    </w:p>
    <w:p w14:paraId="79F39540" w14:textId="77777777" w:rsidR="00134411" w:rsidRPr="00BC5DA7" w:rsidRDefault="00134411" w:rsidP="00134411">
      <w:pPr>
        <w:pStyle w:val="LDP1a0"/>
      </w:pPr>
      <w:r w:rsidRPr="00BC5DA7">
        <w:t>(a)</w:t>
      </w:r>
      <w:r w:rsidRPr="00BC5DA7">
        <w:tab/>
        <w:t>the student satisfies an examiner that the knowledge deficiency that was the subject of the relevant KDR has been remedied; and</w:t>
      </w:r>
    </w:p>
    <w:p w14:paraId="10B1B35C" w14:textId="77777777" w:rsidR="00134411" w:rsidRPr="00BC5DA7" w:rsidRDefault="00134411" w:rsidP="00134411">
      <w:pPr>
        <w:pStyle w:val="LDP1a0"/>
      </w:pPr>
      <w:r w:rsidRPr="00BC5DA7">
        <w:lastRenderedPageBreak/>
        <w:t>(b)</w:t>
      </w:r>
      <w:r w:rsidRPr="00BC5DA7">
        <w:tab/>
        <w:t>the examiner records their satisfaction in writing kept with the KDR.</w:t>
      </w:r>
    </w:p>
    <w:p w14:paraId="0FCECCBB" w14:textId="6F155E6F" w:rsidR="000343D6" w:rsidRPr="00BC5DA7" w:rsidRDefault="000343D6" w:rsidP="000343D6">
      <w:pPr>
        <w:pStyle w:val="LDNote"/>
      </w:pPr>
      <w:r w:rsidRPr="00BC5DA7">
        <w:rPr>
          <w:i/>
        </w:rPr>
        <w:t>Note   </w:t>
      </w:r>
      <w:r w:rsidRPr="00BC5DA7">
        <w:t xml:space="preserve">A person will not be issued with </w:t>
      </w:r>
      <w:r w:rsidR="008E7B8C" w:rsidRPr="00BC5DA7">
        <w:t>a RePL</w:t>
      </w:r>
      <w:r w:rsidRPr="00BC5DA7">
        <w:t xml:space="preserve"> unless and until the knowledge deficiency is remedied: see section 2.29.</w:t>
      </w:r>
    </w:p>
    <w:p w14:paraId="4165F5FC" w14:textId="5623CEAB" w:rsidR="005B6F9E" w:rsidRPr="00BC5DA7" w:rsidRDefault="005B6F9E" w:rsidP="005B6F9E">
      <w:pPr>
        <w:pStyle w:val="LDClauseHeading"/>
      </w:pPr>
      <w:bookmarkStart w:id="46" w:name="_Toc520281856"/>
      <w:bookmarkStart w:id="47" w:name="_Toc153542324"/>
      <w:r w:rsidRPr="00BC5DA7">
        <w:t>2.17</w:t>
      </w:r>
      <w:r w:rsidRPr="00BC5DA7">
        <w:tab/>
        <w:t>Documented practice</w:t>
      </w:r>
      <w:r w:rsidR="00EC7515" w:rsidRPr="00BC5DA7">
        <w:t>s</w:t>
      </w:r>
      <w:r w:rsidRPr="00BC5DA7">
        <w:t xml:space="preserve"> and procedures for examinations, KDRs etc.</w:t>
      </w:r>
      <w:bookmarkEnd w:id="46"/>
      <w:bookmarkEnd w:id="47"/>
    </w:p>
    <w:p w14:paraId="25FCE7FF" w14:textId="15713772" w:rsidR="00766BC3" w:rsidRPr="00BC5DA7" w:rsidRDefault="005B6F9E" w:rsidP="005B6F9E">
      <w:pPr>
        <w:pStyle w:val="LDClause"/>
      </w:pPr>
      <w:r w:rsidRPr="00BC5DA7">
        <w:tab/>
      </w:r>
      <w:r w:rsidRPr="00BC5DA7">
        <w:tab/>
        <w:t>The RePL training organisation must set out in its documented practices and procedures, the procedures, including timeframes where relevant, to be followed to ensure compliance with this Division.</w:t>
      </w:r>
    </w:p>
    <w:p w14:paraId="6EFC3F9E" w14:textId="7AEA601D" w:rsidR="003D2DC5" w:rsidRPr="00BC5DA7" w:rsidRDefault="00F10DB3" w:rsidP="006440C2">
      <w:pPr>
        <w:pStyle w:val="LDParthead2continued"/>
      </w:pPr>
      <w:r w:rsidRPr="00BC5DA7">
        <w:lastRenderedPageBreak/>
        <w:t>CHAPTER</w:t>
      </w:r>
      <w:r w:rsidR="003D2DC5" w:rsidRPr="00BC5DA7">
        <w:t xml:space="preserve"> 2</w:t>
      </w:r>
      <w:r w:rsidR="003D2DC5" w:rsidRPr="00BC5DA7">
        <w:tab/>
      </w:r>
      <w:r w:rsidR="00B26CE5" w:rsidRPr="00BC5DA7">
        <w:t>RePL</w:t>
      </w:r>
      <w:r w:rsidR="003D2DC5" w:rsidRPr="00BC5DA7">
        <w:t xml:space="preserve"> TRAINING COURSE</w:t>
      </w:r>
    </w:p>
    <w:p w14:paraId="5E21704E" w14:textId="251A74A1" w:rsidR="00333EDC" w:rsidRPr="00BC5DA7" w:rsidRDefault="005E63BE" w:rsidP="00521D10">
      <w:pPr>
        <w:pStyle w:val="LDDivisionheading"/>
      </w:pPr>
      <w:bookmarkStart w:id="48" w:name="_Toc153542325"/>
      <w:r w:rsidRPr="00BC5DA7">
        <w:t>Division</w:t>
      </w:r>
      <w:r w:rsidR="00333EDC" w:rsidRPr="00BC5DA7">
        <w:t xml:space="preserve"> </w:t>
      </w:r>
      <w:r w:rsidR="004055C4" w:rsidRPr="00BC5DA7">
        <w:t>2.</w:t>
      </w:r>
      <w:r w:rsidR="00333EDC" w:rsidRPr="00BC5DA7">
        <w:t>4</w:t>
      </w:r>
      <w:r w:rsidR="00333EDC" w:rsidRPr="00BC5DA7">
        <w:tab/>
      </w:r>
      <w:r w:rsidR="00F2063F" w:rsidRPr="00BC5DA7">
        <w:t>Practical competencies — c</w:t>
      </w:r>
      <w:r w:rsidR="00333EDC" w:rsidRPr="00BC5DA7">
        <w:t xml:space="preserve">ompletion of </w:t>
      </w:r>
      <w:r w:rsidR="00B26CE5" w:rsidRPr="00BC5DA7">
        <w:t>RePL</w:t>
      </w:r>
      <w:r w:rsidR="00333EDC" w:rsidRPr="00BC5DA7">
        <w:t xml:space="preserve"> training course</w:t>
      </w:r>
      <w:r w:rsidR="00EE1071" w:rsidRPr="00BC5DA7">
        <w:t xml:space="preserve"> for</w:t>
      </w:r>
      <w:r w:rsidR="00333EDC" w:rsidRPr="00BC5DA7">
        <w:t xml:space="preserve"> manual or automated operation component</w:t>
      </w:r>
      <w:bookmarkEnd w:id="48"/>
    </w:p>
    <w:p w14:paraId="43DE4D5B" w14:textId="785A949A" w:rsidR="003D2DC5" w:rsidRPr="00BC5DA7" w:rsidRDefault="003D2DC5" w:rsidP="003D2DC5">
      <w:pPr>
        <w:pStyle w:val="LDClauseHeading"/>
      </w:pPr>
      <w:bookmarkStart w:id="49" w:name="_Toc153542326"/>
      <w:r w:rsidRPr="00BC5DA7">
        <w:t>2.1</w:t>
      </w:r>
      <w:r w:rsidR="00E42AFB" w:rsidRPr="00BC5DA7">
        <w:t>8</w:t>
      </w:r>
      <w:r w:rsidRPr="00BC5DA7">
        <w:tab/>
        <w:t xml:space="preserve">Assessment </w:t>
      </w:r>
      <w:r w:rsidR="00333EDC" w:rsidRPr="00BC5DA7">
        <w:t xml:space="preserve">of </w:t>
      </w:r>
      <w:r w:rsidR="004B696F" w:rsidRPr="00BC5DA7">
        <w:t>practical competencies</w:t>
      </w:r>
      <w:r w:rsidRPr="00BC5DA7">
        <w:t xml:space="preserve"> for </w:t>
      </w:r>
      <w:r w:rsidR="008E7B8C" w:rsidRPr="00BC5DA7">
        <w:t>a RePL</w:t>
      </w:r>
      <w:r w:rsidRPr="00BC5DA7">
        <w:t xml:space="preserve"> training course</w:t>
      </w:r>
      <w:bookmarkEnd w:id="49"/>
    </w:p>
    <w:p w14:paraId="424A80EA" w14:textId="3BA77A05" w:rsidR="008E0EE3" w:rsidRPr="00BC5DA7" w:rsidRDefault="003D2DC5" w:rsidP="008E0EE3">
      <w:pPr>
        <w:pStyle w:val="LDClause"/>
      </w:pPr>
      <w:r w:rsidRPr="00BC5DA7">
        <w:tab/>
        <w:t>(</w:t>
      </w:r>
      <w:r w:rsidR="00333EDC" w:rsidRPr="00BC5DA7">
        <w:t>1</w:t>
      </w:r>
      <w:r w:rsidRPr="00BC5DA7">
        <w:t>)</w:t>
      </w:r>
      <w:r w:rsidRPr="00BC5DA7">
        <w:tab/>
      </w:r>
      <w:r w:rsidR="008E0EE3" w:rsidRPr="00BC5DA7">
        <w:t xml:space="preserve">This </w:t>
      </w:r>
      <w:r w:rsidR="005E63BE" w:rsidRPr="00BC5DA7">
        <w:t>Division</w:t>
      </w:r>
      <w:r w:rsidR="008E0EE3" w:rsidRPr="00BC5DA7">
        <w:t xml:space="preserve"> is for subparagraph 101.295</w:t>
      </w:r>
      <w:r w:rsidR="007F7BDC" w:rsidRPr="00BC5DA7">
        <w:t> </w:t>
      </w:r>
      <w:r w:rsidR="008E0EE3" w:rsidRPr="00BC5DA7">
        <w:t>(2)</w:t>
      </w:r>
      <w:r w:rsidR="007F7BDC" w:rsidRPr="00BC5DA7">
        <w:t> </w:t>
      </w:r>
      <w:r w:rsidR="008E0EE3" w:rsidRPr="00BC5DA7">
        <w:t>(</w:t>
      </w:r>
      <w:r w:rsidR="008263A9" w:rsidRPr="00BC5DA7">
        <w:t>b</w:t>
      </w:r>
      <w:r w:rsidR="008E0EE3" w:rsidRPr="00BC5DA7">
        <w:t>)</w:t>
      </w:r>
      <w:r w:rsidR="007F7BDC" w:rsidRPr="00BC5DA7">
        <w:t> </w:t>
      </w:r>
      <w:r w:rsidR="008E0EE3" w:rsidRPr="00BC5DA7">
        <w:t>(</w:t>
      </w:r>
      <w:r w:rsidR="008263A9" w:rsidRPr="00BC5DA7">
        <w:t>i</w:t>
      </w:r>
      <w:r w:rsidR="008E0EE3" w:rsidRPr="00BC5DA7">
        <w:t xml:space="preserve">) of CASR and the definition of </w:t>
      </w:r>
      <w:r w:rsidR="008E0EE3" w:rsidRPr="00BC5DA7">
        <w:rPr>
          <w:b/>
          <w:i/>
        </w:rPr>
        <w:t>RPL training course</w:t>
      </w:r>
      <w:r w:rsidR="008E0EE3" w:rsidRPr="00BC5DA7">
        <w:t xml:space="preserve"> in the CASR Dictionary</w:t>
      </w:r>
      <w:r w:rsidR="00EC7515" w:rsidRPr="00BC5DA7">
        <w:t>, in relation to the issue of an initial RePL</w:t>
      </w:r>
      <w:r w:rsidR="008E0EE3" w:rsidRPr="00BC5DA7">
        <w:t>.</w:t>
      </w:r>
    </w:p>
    <w:p w14:paraId="3F405737" w14:textId="1DB43D76" w:rsidR="0036305E" w:rsidRPr="00BC5DA7" w:rsidRDefault="008E0EE3" w:rsidP="003D2DC5">
      <w:pPr>
        <w:pStyle w:val="LDClause"/>
      </w:pPr>
      <w:r w:rsidRPr="00BC5DA7">
        <w:tab/>
        <w:t>(2)</w:t>
      </w:r>
      <w:r w:rsidRPr="00BC5DA7">
        <w:tab/>
      </w:r>
      <w:r w:rsidR="00642638" w:rsidRPr="00BC5DA7">
        <w:t xml:space="preserve">Subject to sections 2.18A and 2.19AB, to complete the RePL </w:t>
      </w:r>
      <w:r w:rsidR="00333EDC" w:rsidRPr="00BC5DA7">
        <w:t>training course component for the operation of a category of RPA</w:t>
      </w:r>
      <w:r w:rsidR="004B696F" w:rsidRPr="00BC5DA7">
        <w:t xml:space="preserve"> (the </w:t>
      </w:r>
      <w:r w:rsidR="004B696F" w:rsidRPr="00BC5DA7">
        <w:rPr>
          <w:b/>
          <w:i/>
        </w:rPr>
        <w:t>practical competencies</w:t>
      </w:r>
      <w:r w:rsidR="004B696F" w:rsidRPr="00BC5DA7">
        <w:t>)</w:t>
      </w:r>
      <w:r w:rsidR="00333EDC" w:rsidRPr="00BC5DA7">
        <w:t>, the applicant must be</w:t>
      </w:r>
      <w:r w:rsidR="003D2DC5" w:rsidRPr="00BC5DA7">
        <w:t xml:space="preserve"> assessed as competent</w:t>
      </w:r>
      <w:r w:rsidR="00333EDC" w:rsidRPr="00BC5DA7">
        <w:t xml:space="preserve"> in each of the units in Schedule 5</w:t>
      </w:r>
      <w:r w:rsidR="004B696F" w:rsidRPr="00BC5DA7">
        <w:t xml:space="preserve"> (the </w:t>
      </w:r>
      <w:r w:rsidR="004B696F" w:rsidRPr="00BC5DA7">
        <w:rPr>
          <w:b/>
          <w:i/>
        </w:rPr>
        <w:t>relevant practical competency units</w:t>
      </w:r>
      <w:r w:rsidR="004B696F" w:rsidRPr="00BC5DA7">
        <w:t>)</w:t>
      </w:r>
      <w:r w:rsidR="00333EDC" w:rsidRPr="00BC5DA7">
        <w:t xml:space="preserve"> that is</w:t>
      </w:r>
      <w:r w:rsidR="0036305E" w:rsidRPr="00BC5DA7">
        <w:t>:</w:t>
      </w:r>
    </w:p>
    <w:p w14:paraId="225EBA64" w14:textId="77777777" w:rsidR="0036305E" w:rsidRPr="00BC5DA7" w:rsidRDefault="0036305E" w:rsidP="0036305E">
      <w:pPr>
        <w:pStyle w:val="LDP1a"/>
      </w:pPr>
      <w:r w:rsidRPr="00BC5DA7">
        <w:t>(a)</w:t>
      </w:r>
      <w:r w:rsidRPr="00BC5DA7">
        <w:tab/>
        <w:t xml:space="preserve">for </w:t>
      </w:r>
      <w:r w:rsidR="00333EDC" w:rsidRPr="00BC5DA7">
        <w:t xml:space="preserve">the </w:t>
      </w:r>
      <w:r w:rsidR="005A753C" w:rsidRPr="00BC5DA7">
        <w:t xml:space="preserve">relevant </w:t>
      </w:r>
      <w:r w:rsidR="00333EDC" w:rsidRPr="00BC5DA7">
        <w:t>RPA category</w:t>
      </w:r>
      <w:r w:rsidR="005A753C" w:rsidRPr="00BC5DA7">
        <w:t xml:space="preserve"> (including with</w:t>
      </w:r>
      <w:r w:rsidR="00750FE3" w:rsidRPr="00BC5DA7">
        <w:t xml:space="preserve"> or without</w:t>
      </w:r>
      <w:r w:rsidR="005A753C" w:rsidRPr="00BC5DA7">
        <w:t xml:space="preserve"> a liquid</w:t>
      </w:r>
      <w:r w:rsidR="00B71AED" w:rsidRPr="00BC5DA7">
        <w:t>-</w:t>
      </w:r>
      <w:r w:rsidR="005A753C" w:rsidRPr="00BC5DA7">
        <w:t>fuel system</w:t>
      </w:r>
      <w:r w:rsidR="00750FE3" w:rsidRPr="00BC5DA7">
        <w:t>, as the case requires</w:t>
      </w:r>
      <w:r w:rsidR="005A753C" w:rsidRPr="00BC5DA7">
        <w:t>)</w:t>
      </w:r>
      <w:r w:rsidRPr="00BC5DA7">
        <w:t>; and</w:t>
      </w:r>
    </w:p>
    <w:p w14:paraId="272146E7" w14:textId="68696D88" w:rsidR="0036305E" w:rsidRPr="00BC5DA7" w:rsidRDefault="0036305E" w:rsidP="0036305E">
      <w:pPr>
        <w:pStyle w:val="LDP1a"/>
      </w:pPr>
      <w:r w:rsidRPr="00BC5DA7">
        <w:t>(b)</w:t>
      </w:r>
      <w:r w:rsidRPr="00BC5DA7">
        <w:tab/>
        <w:t>conducted:</w:t>
      </w:r>
    </w:p>
    <w:p w14:paraId="42A9C4B7" w14:textId="77777777" w:rsidR="0036305E" w:rsidRPr="00BC5DA7" w:rsidRDefault="0036305E" w:rsidP="00CF2B09">
      <w:pPr>
        <w:pStyle w:val="LDP2i"/>
        <w:ind w:left="1559" w:hanging="1105"/>
        <w:rPr>
          <w:lang w:eastAsia="en-AU"/>
        </w:rPr>
      </w:pPr>
      <w:r w:rsidRPr="00BC5DA7">
        <w:rPr>
          <w:lang w:eastAsia="en-AU"/>
        </w:rPr>
        <w:tab/>
        <w:t>(i)</w:t>
      </w:r>
      <w:r w:rsidRPr="00BC5DA7">
        <w:rPr>
          <w:lang w:eastAsia="en-AU"/>
        </w:rPr>
        <w:tab/>
      </w:r>
      <w:r w:rsidR="005A753C" w:rsidRPr="00BC5DA7">
        <w:rPr>
          <w:lang w:eastAsia="en-AU"/>
        </w:rPr>
        <w:t xml:space="preserve">for </w:t>
      </w:r>
      <w:r w:rsidRPr="00BC5DA7">
        <w:rPr>
          <w:lang w:eastAsia="en-AU"/>
        </w:rPr>
        <w:t>the automated operation mode; or</w:t>
      </w:r>
    </w:p>
    <w:p w14:paraId="05EC6E2F" w14:textId="77777777" w:rsidR="0036305E" w:rsidRPr="00BC5DA7" w:rsidRDefault="0036305E" w:rsidP="00CF2B09">
      <w:pPr>
        <w:pStyle w:val="LDP2i"/>
        <w:ind w:left="1559" w:hanging="1105"/>
        <w:rPr>
          <w:lang w:eastAsia="en-AU"/>
        </w:rPr>
      </w:pPr>
      <w:r w:rsidRPr="00BC5DA7">
        <w:rPr>
          <w:lang w:eastAsia="en-AU"/>
        </w:rPr>
        <w:tab/>
        <w:t>(ii)</w:t>
      </w:r>
      <w:r w:rsidRPr="00BC5DA7">
        <w:rPr>
          <w:lang w:eastAsia="en-AU"/>
        </w:rPr>
        <w:tab/>
      </w:r>
      <w:r w:rsidR="005A753C" w:rsidRPr="00BC5DA7">
        <w:rPr>
          <w:lang w:eastAsia="en-AU"/>
        </w:rPr>
        <w:t xml:space="preserve">for </w:t>
      </w:r>
      <w:r w:rsidRPr="00BC5DA7">
        <w:rPr>
          <w:lang w:eastAsia="en-AU"/>
        </w:rPr>
        <w:t>both the automated operation mode and the manual mode;</w:t>
      </w:r>
    </w:p>
    <w:p w14:paraId="5A4BC269" w14:textId="77777777" w:rsidR="004B696F" w:rsidRPr="00BC5DA7" w:rsidRDefault="005A753C" w:rsidP="005A753C">
      <w:pPr>
        <w:pStyle w:val="LDP1a"/>
      </w:pPr>
      <w:r w:rsidRPr="00BC5DA7">
        <w:rPr>
          <w:lang w:eastAsia="en-AU"/>
        </w:rPr>
        <w:tab/>
        <w:t xml:space="preserve">as the case requires </w:t>
      </w:r>
      <w:r w:rsidR="0036305E" w:rsidRPr="00BC5DA7">
        <w:rPr>
          <w:lang w:eastAsia="en-AU"/>
        </w:rPr>
        <w:t xml:space="preserve">for </w:t>
      </w:r>
      <w:r w:rsidR="0036305E" w:rsidRPr="00BC5DA7">
        <w:t xml:space="preserve">the </w:t>
      </w:r>
      <w:r w:rsidR="006428A2" w:rsidRPr="00BC5DA7">
        <w:t>RePL</w:t>
      </w:r>
      <w:r w:rsidR="0036305E" w:rsidRPr="00BC5DA7">
        <w:t xml:space="preserve"> that the applicant is applying for</w:t>
      </w:r>
      <w:r w:rsidR="004B696F" w:rsidRPr="00BC5DA7">
        <w:t xml:space="preserve"> (the </w:t>
      </w:r>
      <w:r w:rsidR="004B696F" w:rsidRPr="00BC5DA7">
        <w:rPr>
          <w:b/>
          <w:i/>
        </w:rPr>
        <w:t>relevant R</w:t>
      </w:r>
      <w:r w:rsidR="0036305E" w:rsidRPr="00BC5DA7">
        <w:rPr>
          <w:b/>
          <w:i/>
        </w:rPr>
        <w:t>e</w:t>
      </w:r>
      <w:r w:rsidR="004B696F" w:rsidRPr="00BC5DA7">
        <w:rPr>
          <w:b/>
          <w:i/>
        </w:rPr>
        <w:t>P</w:t>
      </w:r>
      <w:r w:rsidR="0036305E" w:rsidRPr="00BC5DA7">
        <w:rPr>
          <w:b/>
          <w:i/>
        </w:rPr>
        <w:t>L</w:t>
      </w:r>
      <w:r w:rsidR="004B696F" w:rsidRPr="00BC5DA7">
        <w:t>).</w:t>
      </w:r>
    </w:p>
    <w:p w14:paraId="276E1EF9" w14:textId="77777777" w:rsidR="00333EDC" w:rsidRPr="00BC5DA7" w:rsidRDefault="004B696F" w:rsidP="003D2DC5">
      <w:pPr>
        <w:pStyle w:val="LDClause"/>
      </w:pPr>
      <w:r w:rsidRPr="00BC5DA7">
        <w:tab/>
        <w:t>(</w:t>
      </w:r>
      <w:r w:rsidR="008E0EE3" w:rsidRPr="00BC5DA7">
        <w:t>3</w:t>
      </w:r>
      <w:r w:rsidRPr="00BC5DA7">
        <w:t>)</w:t>
      </w:r>
      <w:r w:rsidRPr="00BC5DA7">
        <w:tab/>
        <w:t>To be assessed as competent, the applicant must:</w:t>
      </w:r>
    </w:p>
    <w:p w14:paraId="46A6EE5A" w14:textId="1A34F640" w:rsidR="003D2DC5" w:rsidRPr="00BC5DA7" w:rsidRDefault="003D2DC5" w:rsidP="003D2DC5">
      <w:pPr>
        <w:pStyle w:val="LDP1a"/>
      </w:pPr>
      <w:r w:rsidRPr="00BC5DA7">
        <w:t>(a)</w:t>
      </w:r>
      <w:r w:rsidRPr="00BC5DA7">
        <w:tab/>
        <w:t xml:space="preserve">demonstrate to </w:t>
      </w:r>
      <w:r w:rsidR="008E7B8C" w:rsidRPr="00BC5DA7">
        <w:t>a RePL</w:t>
      </w:r>
      <w:r w:rsidRPr="00BC5DA7">
        <w:t xml:space="preserve"> training instructor all of the behaviours mentioned in each </w:t>
      </w:r>
      <w:r w:rsidR="004B696F" w:rsidRPr="00BC5DA7">
        <w:t>item of the relevant practical competency unit</w:t>
      </w:r>
      <w:r w:rsidRPr="00BC5DA7">
        <w:t>; and</w:t>
      </w:r>
    </w:p>
    <w:p w14:paraId="0D12DFDF" w14:textId="77777777" w:rsidR="003D2DC5" w:rsidRPr="00BC5DA7" w:rsidRDefault="003D2DC5" w:rsidP="003D2DC5">
      <w:pPr>
        <w:pStyle w:val="LDP1a"/>
      </w:pPr>
      <w:r w:rsidRPr="00BC5DA7">
        <w:t>(b)</w:t>
      </w:r>
      <w:r w:rsidRPr="00BC5DA7">
        <w:tab/>
        <w:t xml:space="preserve">satisfy the </w:t>
      </w:r>
      <w:r w:rsidR="00B26CE5" w:rsidRPr="00BC5DA7">
        <w:t>RePL</w:t>
      </w:r>
      <w:r w:rsidRPr="00BC5DA7">
        <w:t xml:space="preserve"> training instructor that each of the behaviours referred to in paragraph (a) has been demonstrated within the relevant tolerances</w:t>
      </w:r>
      <w:r w:rsidR="004B696F" w:rsidRPr="00BC5DA7">
        <w:t>, and across the range of variables,</w:t>
      </w:r>
      <w:r w:rsidRPr="00BC5DA7">
        <w:t xml:space="preserve"> (if any)</w:t>
      </w:r>
      <w:r w:rsidR="004B696F" w:rsidRPr="00BC5DA7">
        <w:t>,</w:t>
      </w:r>
      <w:r w:rsidRPr="00BC5DA7">
        <w:t xml:space="preserve"> mentioned for the </w:t>
      </w:r>
      <w:r w:rsidR="004B696F" w:rsidRPr="00BC5DA7">
        <w:t>item</w:t>
      </w:r>
      <w:r w:rsidRPr="00BC5DA7">
        <w:t>; and</w:t>
      </w:r>
    </w:p>
    <w:p w14:paraId="28231414" w14:textId="79BB4A5E" w:rsidR="003D2DC5" w:rsidRPr="00BC5DA7" w:rsidRDefault="003D2DC5" w:rsidP="00074974">
      <w:pPr>
        <w:pStyle w:val="LDP1a"/>
      </w:pPr>
      <w:r w:rsidRPr="00BC5DA7">
        <w:t>(c)</w:t>
      </w:r>
      <w:r w:rsidRPr="00BC5DA7">
        <w:tab/>
      </w:r>
      <w:r w:rsidR="00DD5E77" w:rsidRPr="00BC5DA7">
        <w:t xml:space="preserve">having satisfied the requirements of paragraphs (a) and (b), </w:t>
      </w:r>
      <w:r w:rsidR="008462F3" w:rsidRPr="00BC5DA7">
        <w:t>pass</w:t>
      </w:r>
      <w:r w:rsidRPr="00BC5DA7">
        <w:t xml:space="preserve"> </w:t>
      </w:r>
      <w:r w:rsidR="008E7B8C" w:rsidRPr="00BC5DA7">
        <w:t>a RePL</w:t>
      </w:r>
      <w:r w:rsidRPr="00BC5DA7">
        <w:t xml:space="preserve"> training course flight test</w:t>
      </w:r>
      <w:r w:rsidR="004B696F" w:rsidRPr="00BC5DA7">
        <w:t xml:space="preserve"> in the relevant RPA</w:t>
      </w:r>
      <w:r w:rsidRPr="00BC5DA7">
        <w:t xml:space="preserve">, conducted in accordance with the </w:t>
      </w:r>
      <w:r w:rsidR="00B26CE5" w:rsidRPr="00BC5DA7">
        <w:t>RePL</w:t>
      </w:r>
      <w:r w:rsidRPr="00BC5DA7">
        <w:t xml:space="preserve"> training organisation’s documented practices and procedures</w:t>
      </w:r>
      <w:r w:rsidR="00562B81" w:rsidRPr="00BC5DA7">
        <w:t xml:space="preserve"> by</w:t>
      </w:r>
      <w:r w:rsidR="00074974" w:rsidRPr="00BC5DA7">
        <w:t xml:space="preserve"> an examiner.</w:t>
      </w:r>
    </w:p>
    <w:p w14:paraId="1B2A1698" w14:textId="77777777" w:rsidR="00750FE3" w:rsidRPr="00BC5DA7" w:rsidRDefault="003D2DC5" w:rsidP="003D2DC5">
      <w:pPr>
        <w:pStyle w:val="LDClause"/>
      </w:pPr>
      <w:r w:rsidRPr="00BC5DA7">
        <w:tab/>
        <w:t>(</w:t>
      </w:r>
      <w:r w:rsidR="008E0EE3" w:rsidRPr="00BC5DA7">
        <w:t>4</w:t>
      </w:r>
      <w:r w:rsidRPr="00BC5DA7">
        <w:t>)</w:t>
      </w:r>
      <w:r w:rsidRPr="00BC5DA7">
        <w:tab/>
        <w:t>Subject to subsection (</w:t>
      </w:r>
      <w:r w:rsidR="008E0EE3" w:rsidRPr="00BC5DA7">
        <w:t>5</w:t>
      </w:r>
      <w:r w:rsidRPr="00BC5DA7">
        <w:t xml:space="preserve">), for </w:t>
      </w:r>
      <w:r w:rsidR="00750FE3" w:rsidRPr="00BC5DA7">
        <w:t>subsection</w:t>
      </w:r>
      <w:r w:rsidRPr="00BC5DA7">
        <w:t xml:space="preserve"> (</w:t>
      </w:r>
      <w:r w:rsidR="008E0EE3" w:rsidRPr="00BC5DA7">
        <w:t>3</w:t>
      </w:r>
      <w:r w:rsidRPr="00BC5DA7">
        <w:t>), a behaviour must be demonstrated</w:t>
      </w:r>
      <w:r w:rsidR="00750FE3" w:rsidRPr="00BC5DA7">
        <w:t>:</w:t>
      </w:r>
    </w:p>
    <w:p w14:paraId="38B176BF" w14:textId="77777777" w:rsidR="00750FE3" w:rsidRPr="00BC5DA7" w:rsidRDefault="00750FE3" w:rsidP="00750FE3">
      <w:pPr>
        <w:pStyle w:val="LDP1a"/>
      </w:pPr>
      <w:r w:rsidRPr="00BC5DA7">
        <w:t>(a)</w:t>
      </w:r>
      <w:r w:rsidRPr="00BC5DA7">
        <w:tab/>
        <w:t>for the relevant RPA category and the relevant RePL; and</w:t>
      </w:r>
    </w:p>
    <w:p w14:paraId="0B2559B4" w14:textId="77777777" w:rsidR="003D2DC5" w:rsidRPr="00BC5DA7" w:rsidRDefault="00750FE3" w:rsidP="00750FE3">
      <w:pPr>
        <w:pStyle w:val="LDP1a"/>
      </w:pPr>
      <w:r w:rsidRPr="00BC5DA7">
        <w:t>(b)</w:t>
      </w:r>
      <w:r w:rsidRPr="00BC5DA7">
        <w:tab/>
      </w:r>
      <w:r w:rsidR="003D2DC5" w:rsidRPr="00BC5DA7">
        <w:t>across as many of the range of variables as the operating conditions reasonably permit.</w:t>
      </w:r>
    </w:p>
    <w:p w14:paraId="7FF4D9EC" w14:textId="0E4442ED" w:rsidR="002C0270" w:rsidRPr="00BC5DA7" w:rsidRDefault="003D2DC5" w:rsidP="00455C5B">
      <w:pPr>
        <w:pStyle w:val="LDClause"/>
      </w:pPr>
      <w:r w:rsidRPr="00BC5DA7">
        <w:tab/>
        <w:t>(</w:t>
      </w:r>
      <w:r w:rsidR="008E0EE3" w:rsidRPr="00BC5DA7">
        <w:t>5</w:t>
      </w:r>
      <w:r w:rsidRPr="00BC5DA7">
        <w:t>)</w:t>
      </w:r>
      <w:r w:rsidRPr="00BC5DA7">
        <w:tab/>
      </w:r>
      <w:r w:rsidR="002C0270" w:rsidRPr="00BC5DA7">
        <w:t>If a variable was not selected for demonstration because operating conditions made it impossible in practice to demonstrate the variable,</w:t>
      </w:r>
      <w:r w:rsidRPr="00BC5DA7">
        <w:t xml:space="preserve"> </w:t>
      </w:r>
      <w:r w:rsidR="00772754" w:rsidRPr="00BC5DA7">
        <w:t xml:space="preserve">the </w:t>
      </w:r>
      <w:r w:rsidR="00B26CE5" w:rsidRPr="00BC5DA7">
        <w:t>RePL</w:t>
      </w:r>
      <w:r w:rsidRPr="00BC5DA7">
        <w:t xml:space="preserve"> training instructor</w:t>
      </w:r>
      <w:r w:rsidR="002C0270" w:rsidRPr="00BC5DA7">
        <w:t xml:space="preserve"> must:</w:t>
      </w:r>
    </w:p>
    <w:p w14:paraId="1C5902DC" w14:textId="3A699F6C" w:rsidR="00172477" w:rsidRPr="00BC5DA7" w:rsidRDefault="002C0270" w:rsidP="005630BC">
      <w:pPr>
        <w:pStyle w:val="LDP1a"/>
      </w:pPr>
      <w:r w:rsidRPr="00BC5DA7">
        <w:t>(a)</w:t>
      </w:r>
      <w:r w:rsidRPr="00BC5DA7">
        <w:tab/>
        <w:t>require</w:t>
      </w:r>
      <w:r w:rsidR="003D2DC5" w:rsidRPr="00BC5DA7">
        <w:t xml:space="preserve"> the </w:t>
      </w:r>
      <w:r w:rsidR="00071FB2" w:rsidRPr="00BC5DA7">
        <w:t>applicant</w:t>
      </w:r>
      <w:r w:rsidR="003D2DC5" w:rsidRPr="00BC5DA7">
        <w:t xml:space="preserve"> to provide</w:t>
      </w:r>
      <w:r w:rsidR="00172477" w:rsidRPr="00BC5DA7">
        <w:t>:</w:t>
      </w:r>
    </w:p>
    <w:p w14:paraId="08993CF9" w14:textId="41CC834B" w:rsidR="00172477" w:rsidRPr="00BC5DA7" w:rsidRDefault="00172477" w:rsidP="00CF2B09">
      <w:pPr>
        <w:pStyle w:val="LDP2i"/>
        <w:ind w:left="1559" w:hanging="1105"/>
        <w:rPr>
          <w:lang w:eastAsia="en-AU"/>
        </w:rPr>
      </w:pPr>
      <w:r w:rsidRPr="00BC5DA7">
        <w:rPr>
          <w:lang w:eastAsia="en-AU"/>
        </w:rPr>
        <w:tab/>
        <w:t>(i)</w:t>
      </w:r>
      <w:r w:rsidRPr="00BC5DA7">
        <w:rPr>
          <w:lang w:eastAsia="en-AU"/>
        </w:rPr>
        <w:tab/>
      </w:r>
      <w:r w:rsidR="003D2DC5" w:rsidRPr="00BC5DA7">
        <w:rPr>
          <w:lang w:eastAsia="en-AU"/>
        </w:rPr>
        <w:t xml:space="preserve">a </w:t>
      </w:r>
      <w:r w:rsidRPr="00BC5DA7">
        <w:rPr>
          <w:lang w:eastAsia="en-AU"/>
        </w:rPr>
        <w:t xml:space="preserve">satisfactory </w:t>
      </w:r>
      <w:r w:rsidR="00551F39" w:rsidRPr="00BC5DA7">
        <w:rPr>
          <w:lang w:eastAsia="en-AU"/>
        </w:rPr>
        <w:t>computerised</w:t>
      </w:r>
      <w:r w:rsidR="0024581E" w:rsidRPr="00BC5DA7">
        <w:rPr>
          <w:lang w:eastAsia="en-AU"/>
        </w:rPr>
        <w:t xml:space="preserve"> simulation of the flight characteristics of the RPA under the variable, using a computerised simulation system </w:t>
      </w:r>
      <w:r w:rsidR="00E13C63" w:rsidRPr="00BC5DA7">
        <w:rPr>
          <w:lang w:eastAsia="en-AU"/>
        </w:rPr>
        <w:t>that meets</w:t>
      </w:r>
      <w:r w:rsidR="0024581E" w:rsidRPr="00BC5DA7">
        <w:rPr>
          <w:lang w:eastAsia="en-AU"/>
        </w:rPr>
        <w:t xml:space="preserve"> the standards and requirements set out in the operator’s documented practices and procedures</w:t>
      </w:r>
      <w:r w:rsidRPr="00BC5DA7">
        <w:rPr>
          <w:lang w:eastAsia="en-AU"/>
        </w:rPr>
        <w:t>;</w:t>
      </w:r>
      <w:r w:rsidR="003D2DC5" w:rsidRPr="00BC5DA7">
        <w:rPr>
          <w:lang w:eastAsia="en-AU"/>
        </w:rPr>
        <w:t xml:space="preserve"> or </w:t>
      </w:r>
    </w:p>
    <w:p w14:paraId="2E9031BE" w14:textId="5EED57ED" w:rsidR="002C0270" w:rsidRPr="00BC5DA7" w:rsidRDefault="00172477" w:rsidP="00CF2B09">
      <w:pPr>
        <w:pStyle w:val="LDP2i"/>
        <w:ind w:left="1559" w:hanging="1105"/>
        <w:rPr>
          <w:lang w:eastAsia="en-AU"/>
        </w:rPr>
      </w:pPr>
      <w:r w:rsidRPr="00BC5DA7">
        <w:rPr>
          <w:lang w:eastAsia="en-AU"/>
        </w:rPr>
        <w:tab/>
        <w:t>(ii)</w:t>
      </w:r>
      <w:r w:rsidRPr="00BC5DA7">
        <w:rPr>
          <w:lang w:eastAsia="en-AU"/>
        </w:rPr>
        <w:tab/>
      </w:r>
      <w:r w:rsidR="000A30C2" w:rsidRPr="00BC5DA7">
        <w:rPr>
          <w:lang w:eastAsia="en-AU"/>
        </w:rPr>
        <w:t xml:space="preserve">a detailed </w:t>
      </w:r>
      <w:r w:rsidR="003D2DC5" w:rsidRPr="00BC5DA7">
        <w:rPr>
          <w:lang w:eastAsia="en-AU"/>
        </w:rPr>
        <w:t>oral explanation</w:t>
      </w:r>
      <w:r w:rsidRPr="00BC5DA7">
        <w:rPr>
          <w:lang w:eastAsia="en-AU"/>
        </w:rPr>
        <w:t xml:space="preserve"> of the variable, </w:t>
      </w:r>
      <w:r w:rsidR="000A30C2" w:rsidRPr="00BC5DA7">
        <w:rPr>
          <w:lang w:eastAsia="en-AU"/>
        </w:rPr>
        <w:t xml:space="preserve">accompanied by </w:t>
      </w:r>
      <w:r w:rsidRPr="00BC5DA7">
        <w:rPr>
          <w:lang w:eastAsia="en-AU"/>
        </w:rPr>
        <w:t>indicative manual use of the RPA’s functional elements</w:t>
      </w:r>
      <w:r w:rsidR="00887315" w:rsidRPr="00BC5DA7">
        <w:rPr>
          <w:lang w:eastAsia="en-AU"/>
        </w:rPr>
        <w:t>, or a description of such use</w:t>
      </w:r>
      <w:r w:rsidR="002C0270" w:rsidRPr="00BC5DA7">
        <w:rPr>
          <w:lang w:eastAsia="en-AU"/>
        </w:rPr>
        <w:t>; and</w:t>
      </w:r>
    </w:p>
    <w:p w14:paraId="082DD11B" w14:textId="08498213" w:rsidR="002C0270" w:rsidRPr="00BC5DA7" w:rsidRDefault="002C0270" w:rsidP="00C37C8B">
      <w:pPr>
        <w:pStyle w:val="LDP1a"/>
        <w:keepNext/>
      </w:pPr>
      <w:r w:rsidRPr="00BC5DA7">
        <w:lastRenderedPageBreak/>
        <w:t>(b)</w:t>
      </w:r>
      <w:r w:rsidRPr="00BC5DA7">
        <w:tab/>
      </w:r>
      <w:r w:rsidR="003D2DC5" w:rsidRPr="00BC5DA7">
        <w:t>certify</w:t>
      </w:r>
      <w:r w:rsidR="00772754" w:rsidRPr="00BC5DA7">
        <w:t xml:space="preserve"> in writing</w:t>
      </w:r>
      <w:r w:rsidR="003D2DC5" w:rsidRPr="00BC5DA7">
        <w:t xml:space="preserve"> to the </w:t>
      </w:r>
      <w:r w:rsidR="00B26CE5" w:rsidRPr="00BC5DA7">
        <w:t>RePL</w:t>
      </w:r>
      <w:r w:rsidR="003D2DC5" w:rsidRPr="00BC5DA7">
        <w:t xml:space="preserve"> training organisation, in accordance with the organisation’s documented practices and procedures, </w:t>
      </w:r>
      <w:r w:rsidRPr="00BC5DA7">
        <w:t>that:</w:t>
      </w:r>
    </w:p>
    <w:p w14:paraId="40823788" w14:textId="0446FDBB" w:rsidR="002C0270" w:rsidRPr="00BC5DA7" w:rsidRDefault="00772754" w:rsidP="00CF2B09">
      <w:pPr>
        <w:pStyle w:val="LDP2i"/>
        <w:ind w:left="1559" w:hanging="1105"/>
        <w:rPr>
          <w:lang w:eastAsia="en-AU"/>
        </w:rPr>
      </w:pPr>
      <w:r w:rsidRPr="00BC5DA7">
        <w:rPr>
          <w:lang w:eastAsia="en-AU"/>
        </w:rPr>
        <w:tab/>
        <w:t>(i)</w:t>
      </w:r>
      <w:r w:rsidRPr="00BC5DA7">
        <w:rPr>
          <w:lang w:eastAsia="en-AU"/>
        </w:rPr>
        <w:tab/>
      </w:r>
      <w:r w:rsidR="002C0270" w:rsidRPr="00BC5DA7">
        <w:rPr>
          <w:lang w:eastAsia="en-AU"/>
        </w:rPr>
        <w:t>operating conditions made it impossible in practice to demonstrate the variable; and</w:t>
      </w:r>
    </w:p>
    <w:p w14:paraId="07E86251" w14:textId="4178075B" w:rsidR="00772754" w:rsidRPr="00BC5DA7" w:rsidRDefault="00772754" w:rsidP="00CF2B09">
      <w:pPr>
        <w:pStyle w:val="LDP2i"/>
        <w:ind w:left="1559" w:hanging="1105"/>
        <w:rPr>
          <w:lang w:eastAsia="en-AU"/>
        </w:rPr>
      </w:pPr>
      <w:r w:rsidRPr="00BC5DA7">
        <w:rPr>
          <w:lang w:eastAsia="en-AU"/>
        </w:rPr>
        <w:tab/>
        <w:t>(ii)</w:t>
      </w:r>
      <w:r w:rsidRPr="00BC5DA7">
        <w:rPr>
          <w:lang w:eastAsia="en-AU"/>
        </w:rPr>
        <w:tab/>
        <w:t>for reasons stated in the certification, it would be</w:t>
      </w:r>
      <w:r w:rsidR="00887315" w:rsidRPr="00BC5DA7">
        <w:rPr>
          <w:lang w:eastAsia="en-AU"/>
        </w:rPr>
        <w:t xml:space="preserve"> unreasonable to require that</w:t>
      </w:r>
      <w:r w:rsidRPr="00BC5DA7">
        <w:rPr>
          <w:lang w:eastAsia="en-AU"/>
        </w:rPr>
        <w:t xml:space="preserve"> the variable</w:t>
      </w:r>
      <w:r w:rsidR="00887315" w:rsidRPr="00BC5DA7">
        <w:rPr>
          <w:lang w:eastAsia="en-AU"/>
        </w:rPr>
        <w:t xml:space="preserve"> be demonstrated </w:t>
      </w:r>
      <w:r w:rsidRPr="00BC5DA7">
        <w:rPr>
          <w:lang w:eastAsia="en-AU"/>
        </w:rPr>
        <w:t>on another occasion.</w:t>
      </w:r>
    </w:p>
    <w:p w14:paraId="0EE49E3B" w14:textId="77777777" w:rsidR="003D2DC5" w:rsidRPr="00BC5DA7" w:rsidRDefault="003D2DC5" w:rsidP="00772754">
      <w:pPr>
        <w:pStyle w:val="LDClause"/>
        <w:rPr>
          <w:lang w:eastAsia="en-AU"/>
        </w:rPr>
      </w:pPr>
      <w:r w:rsidRPr="00BC5DA7">
        <w:rPr>
          <w:lang w:eastAsia="en-AU"/>
        </w:rPr>
        <w:tab/>
        <w:t>(</w:t>
      </w:r>
      <w:r w:rsidR="008E0EE3" w:rsidRPr="00BC5DA7">
        <w:rPr>
          <w:lang w:eastAsia="en-AU"/>
        </w:rPr>
        <w:t>6</w:t>
      </w:r>
      <w:r w:rsidRPr="00BC5DA7">
        <w:rPr>
          <w:lang w:eastAsia="en-AU"/>
        </w:rPr>
        <w:t>)</w:t>
      </w:r>
      <w:r w:rsidRPr="00BC5DA7">
        <w:rPr>
          <w:lang w:eastAsia="en-AU"/>
        </w:rPr>
        <w:tab/>
        <w:t>For paragraph (</w:t>
      </w:r>
      <w:r w:rsidR="008E0EE3" w:rsidRPr="00BC5DA7">
        <w:rPr>
          <w:lang w:eastAsia="en-AU"/>
        </w:rPr>
        <w:t>3</w:t>
      </w:r>
      <w:r w:rsidRPr="00BC5DA7">
        <w:rPr>
          <w:lang w:eastAsia="en-AU"/>
        </w:rPr>
        <w:t>)</w:t>
      </w:r>
      <w:r w:rsidR="007F7BDC" w:rsidRPr="00BC5DA7">
        <w:rPr>
          <w:lang w:eastAsia="en-AU"/>
        </w:rPr>
        <w:t> </w:t>
      </w:r>
      <w:r w:rsidRPr="00BC5DA7">
        <w:rPr>
          <w:lang w:eastAsia="en-AU"/>
        </w:rPr>
        <w:t xml:space="preserve">(b), a behaviour demonstrated outside a relevant tolerance may be considered to have been demonstrated within the tolerance if the </w:t>
      </w:r>
      <w:r w:rsidR="00B26CE5" w:rsidRPr="00BC5DA7">
        <w:rPr>
          <w:lang w:eastAsia="en-AU"/>
        </w:rPr>
        <w:t>RePL</w:t>
      </w:r>
      <w:r w:rsidRPr="00BC5DA7">
        <w:rPr>
          <w:lang w:eastAsia="en-AU"/>
        </w:rPr>
        <w:t xml:space="preserve"> training instructor:</w:t>
      </w:r>
    </w:p>
    <w:p w14:paraId="7396ED9C" w14:textId="77777777" w:rsidR="003D2DC5" w:rsidRPr="00BC5DA7" w:rsidRDefault="003D2DC5" w:rsidP="00772754">
      <w:pPr>
        <w:pStyle w:val="LDP1a"/>
      </w:pPr>
      <w:r w:rsidRPr="00BC5DA7">
        <w:t>(a)</w:t>
      </w:r>
      <w:r w:rsidRPr="00BC5DA7">
        <w:tab/>
        <w:t>is satisfied that:</w:t>
      </w:r>
    </w:p>
    <w:p w14:paraId="00267203" w14:textId="77777777" w:rsidR="003D2DC5" w:rsidRPr="00BC5DA7" w:rsidRDefault="003D2DC5" w:rsidP="00CF2B09">
      <w:pPr>
        <w:pStyle w:val="LDP2i"/>
        <w:ind w:left="1559" w:hanging="1105"/>
        <w:rPr>
          <w:lang w:eastAsia="en-AU"/>
        </w:rPr>
      </w:pPr>
      <w:r w:rsidRPr="00BC5DA7">
        <w:rPr>
          <w:lang w:eastAsia="en-AU"/>
        </w:rPr>
        <w:tab/>
        <w:t>(i)</w:t>
      </w:r>
      <w:r w:rsidRPr="00BC5DA7">
        <w:rPr>
          <w:lang w:eastAsia="en-AU"/>
        </w:rPr>
        <w:tab/>
        <w:t>the only reason for failure to demonstrate the behaviour is the unavoidable impact of the relevant operating conditions; and</w:t>
      </w:r>
    </w:p>
    <w:p w14:paraId="5DF085C6" w14:textId="77777777" w:rsidR="003D2DC5" w:rsidRPr="00BC5DA7" w:rsidRDefault="003D2DC5" w:rsidP="00CF2B09">
      <w:pPr>
        <w:pStyle w:val="LDP2i"/>
        <w:ind w:left="1559" w:hanging="1105"/>
        <w:rPr>
          <w:lang w:eastAsia="en-AU"/>
        </w:rPr>
      </w:pPr>
      <w:r w:rsidRPr="00BC5DA7">
        <w:rPr>
          <w:lang w:eastAsia="en-AU"/>
        </w:rPr>
        <w:tab/>
        <w:t>(ii)</w:t>
      </w:r>
      <w:r w:rsidRPr="00BC5DA7">
        <w:rPr>
          <w:lang w:eastAsia="en-AU"/>
        </w:rPr>
        <w:tab/>
        <w:t>in the circumstances, the behaviour that was demonstrated was not</w:t>
      </w:r>
      <w:r w:rsidR="004B696F" w:rsidRPr="00BC5DA7">
        <w:rPr>
          <w:lang w:eastAsia="en-AU"/>
        </w:rPr>
        <w:t xml:space="preserve"> so far</w:t>
      </w:r>
      <w:r w:rsidRPr="00BC5DA7">
        <w:rPr>
          <w:lang w:eastAsia="en-AU"/>
        </w:rPr>
        <w:t xml:space="preserve"> outside the tolerance</w:t>
      </w:r>
      <w:r w:rsidR="004B696F" w:rsidRPr="00BC5DA7">
        <w:rPr>
          <w:lang w:eastAsia="en-AU"/>
        </w:rPr>
        <w:t xml:space="preserve"> as to indicate a lack of competence in the relevant operating conditions</w:t>
      </w:r>
      <w:r w:rsidRPr="00BC5DA7">
        <w:rPr>
          <w:lang w:eastAsia="en-AU"/>
        </w:rPr>
        <w:t>; and</w:t>
      </w:r>
    </w:p>
    <w:p w14:paraId="6F48EEF8" w14:textId="77777777" w:rsidR="008462F3" w:rsidRPr="00BC5DA7" w:rsidRDefault="003D2DC5" w:rsidP="003D2DC5">
      <w:pPr>
        <w:pStyle w:val="LDP1a"/>
      </w:pPr>
      <w:r w:rsidRPr="00BC5DA7">
        <w:t>(b)</w:t>
      </w:r>
      <w:r w:rsidRPr="00BC5DA7">
        <w:tab/>
        <w:t xml:space="preserve">certifies to the </w:t>
      </w:r>
      <w:r w:rsidR="00B26CE5" w:rsidRPr="00BC5DA7">
        <w:t>RePL</w:t>
      </w:r>
      <w:r w:rsidRPr="00BC5DA7">
        <w:t xml:space="preserve"> training organisation, in accordance with the organisation’s documented practices and procedures, that paragraph (a) was the case.</w:t>
      </w:r>
    </w:p>
    <w:p w14:paraId="5C0499DA" w14:textId="69309C47" w:rsidR="008462F3" w:rsidRPr="00BC5DA7" w:rsidRDefault="008462F3" w:rsidP="008462F3">
      <w:pPr>
        <w:pStyle w:val="LDClause"/>
        <w:rPr>
          <w:lang w:eastAsia="en-AU"/>
        </w:rPr>
      </w:pPr>
      <w:r w:rsidRPr="00BC5DA7">
        <w:rPr>
          <w:lang w:eastAsia="en-AU"/>
        </w:rPr>
        <w:tab/>
        <w:t>(7)</w:t>
      </w:r>
      <w:r w:rsidRPr="00BC5DA7">
        <w:rPr>
          <w:lang w:eastAsia="en-AU"/>
        </w:rPr>
        <w:tab/>
      </w:r>
      <w:r w:rsidR="00656765" w:rsidRPr="00BC5DA7">
        <w:rPr>
          <w:lang w:eastAsia="en-AU"/>
        </w:rPr>
        <w:t>T</w:t>
      </w:r>
      <w:r w:rsidRPr="00BC5DA7">
        <w:rPr>
          <w:lang w:eastAsia="en-AU"/>
        </w:rPr>
        <w:t>he training course flight test for the relevant RPA mentioned in paragraph (3)</w:t>
      </w:r>
      <w:r w:rsidR="007F7BDC" w:rsidRPr="00BC5DA7">
        <w:rPr>
          <w:lang w:eastAsia="en-AU"/>
        </w:rPr>
        <w:t> </w:t>
      </w:r>
      <w:r w:rsidRPr="00BC5DA7">
        <w:rPr>
          <w:lang w:eastAsia="en-AU"/>
        </w:rPr>
        <w:t>(c) must be in accordance with the flight test standards in Schedule 6.</w:t>
      </w:r>
    </w:p>
    <w:p w14:paraId="029BC963" w14:textId="77777777" w:rsidR="00642638" w:rsidRPr="00BC5DA7" w:rsidRDefault="00642638" w:rsidP="00642638">
      <w:pPr>
        <w:pStyle w:val="LDClauseHeading"/>
        <w:ind w:hanging="879"/>
      </w:pPr>
      <w:bookmarkStart w:id="50" w:name="_Toc153542327"/>
      <w:r w:rsidRPr="00BC5DA7">
        <w:t>2.18A</w:t>
      </w:r>
      <w:r w:rsidRPr="00BC5DA7">
        <w:tab/>
        <w:t>Assessment of alternative practical competency standards for advancing technology in medium and large RPA</w:t>
      </w:r>
      <w:bookmarkEnd w:id="50"/>
    </w:p>
    <w:p w14:paraId="2D89981C" w14:textId="77777777" w:rsidR="00642638" w:rsidRPr="00BC5DA7" w:rsidRDefault="00642638" w:rsidP="00642638">
      <w:pPr>
        <w:pStyle w:val="LDClause"/>
      </w:pPr>
      <w:r w:rsidRPr="00BC5DA7">
        <w:tab/>
        <w:t>(1)</w:t>
      </w:r>
      <w:r w:rsidRPr="00BC5DA7">
        <w:tab/>
        <w:t xml:space="preserve">Despite section 2.18, to complete the RePL training course component for the operation of an RPA to which section 2.06A applies, the applicant must be assessed as competent in the relevant practical competency units and standards. </w:t>
      </w:r>
    </w:p>
    <w:p w14:paraId="129D260C" w14:textId="77777777" w:rsidR="00642638" w:rsidRPr="00BC5DA7" w:rsidRDefault="00642638" w:rsidP="00642638">
      <w:pPr>
        <w:pStyle w:val="LDClause"/>
      </w:pPr>
      <w:r w:rsidRPr="00BC5DA7">
        <w:tab/>
        <w:t>(2)</w:t>
      </w:r>
      <w:r w:rsidRPr="00BC5DA7">
        <w:tab/>
        <w:t>The assessment must be as follows:</w:t>
      </w:r>
    </w:p>
    <w:p w14:paraId="31C9437F" w14:textId="77777777" w:rsidR="00642638" w:rsidRPr="00BC5DA7" w:rsidRDefault="00642638" w:rsidP="00642638">
      <w:pPr>
        <w:pStyle w:val="LDP1a0"/>
      </w:pPr>
      <w:r w:rsidRPr="00BC5DA7">
        <w:t>(a)</w:t>
      </w:r>
      <w:r w:rsidRPr="00BC5DA7">
        <w:tab/>
        <w:t>for the relevant RPA category (including with or without a liquid-fuel system, as the case requires);</w:t>
      </w:r>
    </w:p>
    <w:p w14:paraId="112F2E44" w14:textId="77777777" w:rsidR="00642638" w:rsidRPr="00BC5DA7" w:rsidRDefault="00642638" w:rsidP="00642638">
      <w:pPr>
        <w:pStyle w:val="LDP1a0"/>
      </w:pPr>
      <w:r w:rsidRPr="00BC5DA7">
        <w:t>(b)</w:t>
      </w:r>
      <w:r w:rsidRPr="00BC5DA7">
        <w:tab/>
        <w:t>conducted:</w:t>
      </w:r>
    </w:p>
    <w:p w14:paraId="5A0E92FC" w14:textId="77777777" w:rsidR="00642638" w:rsidRPr="00BC5DA7" w:rsidRDefault="00642638" w:rsidP="00642638">
      <w:pPr>
        <w:pStyle w:val="LDP2i"/>
        <w:spacing w:before="40" w:after="40"/>
        <w:ind w:left="1559" w:hanging="1105"/>
        <w:rPr>
          <w:lang w:eastAsia="en-AU"/>
        </w:rPr>
      </w:pPr>
      <w:r w:rsidRPr="00BC5DA7">
        <w:rPr>
          <w:lang w:eastAsia="en-AU"/>
        </w:rPr>
        <w:tab/>
        <w:t>(i)</w:t>
      </w:r>
      <w:r w:rsidRPr="00BC5DA7">
        <w:rPr>
          <w:lang w:eastAsia="en-AU"/>
        </w:rPr>
        <w:tab/>
        <w:t>for the automated operation mode; or</w:t>
      </w:r>
    </w:p>
    <w:p w14:paraId="7C29B4CB" w14:textId="77777777" w:rsidR="00642638" w:rsidRPr="00BC5DA7" w:rsidRDefault="00642638" w:rsidP="00642638">
      <w:pPr>
        <w:pStyle w:val="LDP2i"/>
        <w:spacing w:before="40" w:after="40"/>
        <w:ind w:left="1559" w:hanging="1105"/>
        <w:rPr>
          <w:lang w:eastAsia="en-AU"/>
        </w:rPr>
      </w:pPr>
      <w:r w:rsidRPr="00BC5DA7">
        <w:rPr>
          <w:lang w:eastAsia="en-AU"/>
        </w:rPr>
        <w:tab/>
        <w:t>(ii)</w:t>
      </w:r>
      <w:r w:rsidRPr="00BC5DA7">
        <w:rPr>
          <w:lang w:eastAsia="en-AU"/>
        </w:rPr>
        <w:tab/>
        <w:t>for both the automated operation mode and the manual mode;</w:t>
      </w:r>
    </w:p>
    <w:p w14:paraId="6709DB7C" w14:textId="77777777" w:rsidR="00642638" w:rsidRPr="00BC5DA7" w:rsidRDefault="00642638" w:rsidP="00642638">
      <w:pPr>
        <w:pStyle w:val="LDClause"/>
      </w:pPr>
      <w:r w:rsidRPr="00BC5DA7">
        <w:rPr>
          <w:lang w:eastAsia="en-AU"/>
        </w:rPr>
        <w:tab/>
      </w:r>
      <w:r w:rsidRPr="00BC5DA7">
        <w:rPr>
          <w:lang w:eastAsia="en-AU"/>
        </w:rPr>
        <w:tab/>
        <w:t xml:space="preserve">as the case requires for </w:t>
      </w:r>
      <w:r w:rsidRPr="00BC5DA7">
        <w:t xml:space="preserve">the RePL that the applicant is applying for (the </w:t>
      </w:r>
      <w:r w:rsidRPr="00BC5DA7">
        <w:rPr>
          <w:b/>
          <w:i/>
        </w:rPr>
        <w:t>relevant RePL</w:t>
      </w:r>
      <w:r w:rsidRPr="00BC5DA7">
        <w:t>).</w:t>
      </w:r>
    </w:p>
    <w:p w14:paraId="00361B1D" w14:textId="77777777" w:rsidR="00642638" w:rsidRPr="00BC5DA7" w:rsidRDefault="00642638" w:rsidP="00642638">
      <w:pPr>
        <w:pStyle w:val="LDClause"/>
      </w:pPr>
      <w:r w:rsidRPr="00BC5DA7">
        <w:tab/>
        <w:t>(3)</w:t>
      </w:r>
      <w:r w:rsidRPr="00BC5DA7">
        <w:tab/>
        <w:t>To be assessed as competent, the applicant must:</w:t>
      </w:r>
    </w:p>
    <w:p w14:paraId="36BACCB3" w14:textId="646B9B4F" w:rsidR="00642638" w:rsidRPr="00BC5DA7" w:rsidRDefault="00642638" w:rsidP="00642638">
      <w:pPr>
        <w:pStyle w:val="LDP1a0"/>
      </w:pPr>
      <w:r w:rsidRPr="00BC5DA7">
        <w:t>(a)</w:t>
      </w:r>
      <w:r w:rsidRPr="00BC5DA7">
        <w:tab/>
        <w:t xml:space="preserve">demonstrate to a RePL training instructor all of the behaviours </w:t>
      </w:r>
      <w:bookmarkStart w:id="51" w:name="_Hlk89422890"/>
      <w:r w:rsidRPr="00BC5DA7">
        <w:t xml:space="preserve">for the relevant practical competency units and standards, unless CASA approves in writing that the innovative RPA system design makes demonstration for a particular item </w:t>
      </w:r>
      <w:r w:rsidR="00E35D6F" w:rsidRPr="00BC5DA7">
        <w:t>impossible, impracticable or unreasonable</w:t>
      </w:r>
      <w:bookmarkEnd w:id="51"/>
      <w:r w:rsidRPr="00BC5DA7">
        <w:t>; and</w:t>
      </w:r>
    </w:p>
    <w:p w14:paraId="374BCC77" w14:textId="77777777" w:rsidR="00642638" w:rsidRPr="00BC5DA7" w:rsidRDefault="00642638" w:rsidP="00642638">
      <w:pPr>
        <w:pStyle w:val="LDP1a0"/>
      </w:pPr>
      <w:r w:rsidRPr="00BC5DA7">
        <w:t>(b)</w:t>
      </w:r>
      <w:r w:rsidRPr="00BC5DA7">
        <w:tab/>
        <w:t>satisfy the RePL training instructor that each of the behaviours referred to in paragraph (a) has been demonstrated within the relevant tolerances, and across the range of variables (if any), mentioned for the item, unless CASA approves in writing that the innovative RPA system design makes demonstration for a particular tolerance or variable impossible or impracticable; and</w:t>
      </w:r>
    </w:p>
    <w:p w14:paraId="02437154" w14:textId="77777777" w:rsidR="00081900" w:rsidRPr="00BC5DA7" w:rsidRDefault="00081900" w:rsidP="00081900">
      <w:pPr>
        <w:pStyle w:val="LDNote"/>
        <w:ind w:left="1191"/>
        <w:rPr>
          <w:rFonts w:cs="Arial"/>
          <w:i/>
          <w:iCs/>
          <w:szCs w:val="20"/>
        </w:rPr>
      </w:pPr>
      <w:r w:rsidRPr="00BC5DA7">
        <w:rPr>
          <w:i/>
          <w:iCs/>
        </w:rPr>
        <w:t>Note</w:t>
      </w:r>
      <w:r w:rsidRPr="00BC5DA7">
        <w:t>   For example, if a feature of the RPA otherwise required an applicant to repeat training previously successfully completed for an initial RePL, CASA may, subject to considerations of aviation safety, consider that such repetition would be unreasonable.</w:t>
      </w:r>
    </w:p>
    <w:p w14:paraId="71EFC67F" w14:textId="77777777" w:rsidR="00642638" w:rsidRPr="00BC5DA7" w:rsidRDefault="00642638" w:rsidP="00642638">
      <w:pPr>
        <w:pStyle w:val="LDP1a0"/>
      </w:pPr>
      <w:r w:rsidRPr="00BC5DA7">
        <w:lastRenderedPageBreak/>
        <w:t>(c)</w:t>
      </w:r>
      <w:r w:rsidRPr="00BC5DA7">
        <w:tab/>
        <w:t>having satisfied the requirements of paragraphs (a) and (b), pass a RePL training course flight test in the relevant RPA, conducted, in accordance with the documented practices and procedures of the RePL training organisation, by an examiner.</w:t>
      </w:r>
    </w:p>
    <w:p w14:paraId="169EEB1A" w14:textId="160F2849" w:rsidR="00642638" w:rsidRPr="00BC5DA7" w:rsidRDefault="00642638" w:rsidP="00325E97">
      <w:pPr>
        <w:pStyle w:val="LDClause"/>
        <w:keepNext/>
      </w:pPr>
      <w:r w:rsidRPr="00BC5DA7">
        <w:tab/>
        <w:t>(4)</w:t>
      </w:r>
      <w:r w:rsidRPr="00BC5DA7">
        <w:tab/>
        <w:t>For subsection (3), a behaviour must be demonstrated:</w:t>
      </w:r>
    </w:p>
    <w:p w14:paraId="69AE0CC0" w14:textId="77777777" w:rsidR="00642638" w:rsidRPr="00BC5DA7" w:rsidRDefault="00642638" w:rsidP="00642638">
      <w:pPr>
        <w:pStyle w:val="P1"/>
      </w:pPr>
      <w:r w:rsidRPr="00BC5DA7">
        <w:t>(a)</w:t>
      </w:r>
      <w:r w:rsidRPr="00BC5DA7">
        <w:tab/>
        <w:t>for the relevant RPA category and the relevant RePL; and</w:t>
      </w:r>
    </w:p>
    <w:p w14:paraId="552C0674" w14:textId="77777777" w:rsidR="00642638" w:rsidRPr="00BC5DA7" w:rsidRDefault="00642638" w:rsidP="00642638">
      <w:pPr>
        <w:pStyle w:val="P1"/>
      </w:pPr>
      <w:r w:rsidRPr="00BC5DA7">
        <w:t>(b)</w:t>
      </w:r>
      <w:r w:rsidRPr="00BC5DA7">
        <w:tab/>
        <w:t>across as many of the range of variables as the operating conditions and innovative RPA system design reasonably permit.</w:t>
      </w:r>
    </w:p>
    <w:p w14:paraId="15006EC7" w14:textId="77777777" w:rsidR="00642638" w:rsidRPr="00BC5DA7" w:rsidRDefault="00642638" w:rsidP="00642638">
      <w:pPr>
        <w:pStyle w:val="LDClause"/>
      </w:pPr>
      <w:r w:rsidRPr="00BC5DA7">
        <w:tab/>
        <w:t>(5)</w:t>
      </w:r>
      <w:r w:rsidRPr="00BC5DA7">
        <w:tab/>
        <w:t>If a variable was not selected for demonstration because operating conditions made it impossible in practice to demonstrate the variable, the RePL training instructor must:</w:t>
      </w:r>
    </w:p>
    <w:p w14:paraId="4CA68B94" w14:textId="77777777" w:rsidR="00642638" w:rsidRPr="00BC5DA7" w:rsidRDefault="00642638" w:rsidP="00642638">
      <w:pPr>
        <w:pStyle w:val="LDP1a0"/>
      </w:pPr>
      <w:r w:rsidRPr="00BC5DA7">
        <w:t>(a)</w:t>
      </w:r>
      <w:r w:rsidRPr="00BC5DA7">
        <w:tab/>
        <w:t>require the applicant to provide:</w:t>
      </w:r>
    </w:p>
    <w:p w14:paraId="2C458AF4" w14:textId="77777777" w:rsidR="00642638" w:rsidRPr="00BC5DA7" w:rsidRDefault="00642638" w:rsidP="00642638">
      <w:pPr>
        <w:pStyle w:val="LDP2i"/>
        <w:spacing w:before="40" w:after="40"/>
        <w:ind w:left="1559" w:hanging="1105"/>
        <w:rPr>
          <w:lang w:eastAsia="en-AU"/>
        </w:rPr>
      </w:pPr>
      <w:r w:rsidRPr="00BC5DA7">
        <w:rPr>
          <w:lang w:eastAsia="en-AU"/>
        </w:rPr>
        <w:tab/>
        <w:t>(i)</w:t>
      </w:r>
      <w:r w:rsidRPr="00BC5DA7">
        <w:rPr>
          <w:lang w:eastAsia="en-AU"/>
        </w:rPr>
        <w:tab/>
        <w:t>a satisfactory computerised simulation of the flight characteristics of the RPA under the variable, using a computerised simulation system that meets the standards and requirements set out in the operator’s documented practices and procedures; or</w:t>
      </w:r>
    </w:p>
    <w:p w14:paraId="02F0727C" w14:textId="77777777" w:rsidR="00642638" w:rsidRPr="00BC5DA7" w:rsidRDefault="00642638" w:rsidP="00642638">
      <w:pPr>
        <w:pStyle w:val="LDP2i"/>
        <w:spacing w:before="40" w:after="40"/>
        <w:ind w:left="1559" w:hanging="1105"/>
        <w:rPr>
          <w:lang w:eastAsia="en-AU"/>
        </w:rPr>
      </w:pPr>
      <w:r w:rsidRPr="00BC5DA7">
        <w:rPr>
          <w:lang w:eastAsia="en-AU"/>
        </w:rPr>
        <w:tab/>
        <w:t>(ii)</w:t>
      </w:r>
      <w:r w:rsidRPr="00BC5DA7">
        <w:rPr>
          <w:lang w:eastAsia="en-AU"/>
        </w:rPr>
        <w:tab/>
        <w:t>a detailed oral explanation of the variable, accompanied by indicative manual use of the RPA’s functional elements, or a description of such use; and</w:t>
      </w:r>
    </w:p>
    <w:p w14:paraId="5D64A93B" w14:textId="77777777" w:rsidR="00642638" w:rsidRPr="00BC5DA7" w:rsidRDefault="00642638" w:rsidP="00642638">
      <w:pPr>
        <w:pStyle w:val="LDP1a0"/>
      </w:pPr>
      <w:r w:rsidRPr="00BC5DA7">
        <w:t>(b)</w:t>
      </w:r>
      <w:r w:rsidRPr="00BC5DA7">
        <w:tab/>
        <w:t>certify in writing to the RePL training organisation, in accordance with the organisation’s documented practices and procedures, that:</w:t>
      </w:r>
    </w:p>
    <w:p w14:paraId="79BD2063" w14:textId="77777777" w:rsidR="00642638" w:rsidRPr="00BC5DA7" w:rsidRDefault="00642638" w:rsidP="00642638">
      <w:pPr>
        <w:pStyle w:val="LDP2i"/>
        <w:spacing w:before="40" w:after="40"/>
        <w:ind w:left="1559" w:hanging="1105"/>
        <w:rPr>
          <w:lang w:eastAsia="en-AU"/>
        </w:rPr>
      </w:pPr>
      <w:r w:rsidRPr="00BC5DA7">
        <w:rPr>
          <w:lang w:eastAsia="en-AU"/>
        </w:rPr>
        <w:tab/>
        <w:t>(i)</w:t>
      </w:r>
      <w:r w:rsidRPr="00BC5DA7">
        <w:rPr>
          <w:lang w:eastAsia="en-AU"/>
        </w:rPr>
        <w:tab/>
        <w:t>operating conditions made it impossible in practice to demonstrate the variable; and</w:t>
      </w:r>
    </w:p>
    <w:p w14:paraId="679072A5" w14:textId="77777777" w:rsidR="00642638" w:rsidRPr="00BC5DA7" w:rsidRDefault="00642638" w:rsidP="00642638">
      <w:pPr>
        <w:pStyle w:val="LDP2i"/>
        <w:spacing w:before="40" w:after="40"/>
        <w:ind w:left="1559" w:hanging="1105"/>
        <w:rPr>
          <w:lang w:eastAsia="en-AU"/>
        </w:rPr>
      </w:pPr>
      <w:r w:rsidRPr="00BC5DA7">
        <w:rPr>
          <w:lang w:eastAsia="en-AU"/>
        </w:rPr>
        <w:tab/>
        <w:t>(ii)</w:t>
      </w:r>
      <w:r w:rsidRPr="00BC5DA7">
        <w:rPr>
          <w:lang w:eastAsia="en-AU"/>
        </w:rPr>
        <w:tab/>
        <w:t>for reasons stated in the certification, it would be unreasonable to require that the variable be demonstrated on another occasion.</w:t>
      </w:r>
    </w:p>
    <w:p w14:paraId="2B8B075F" w14:textId="77777777" w:rsidR="00642638" w:rsidRPr="00BC5DA7" w:rsidRDefault="00642638" w:rsidP="00642638">
      <w:pPr>
        <w:pStyle w:val="LDClause"/>
        <w:rPr>
          <w:lang w:eastAsia="en-AU"/>
        </w:rPr>
      </w:pPr>
      <w:r w:rsidRPr="00BC5DA7">
        <w:rPr>
          <w:lang w:eastAsia="en-AU"/>
        </w:rPr>
        <w:tab/>
        <w:t>(6)</w:t>
      </w:r>
      <w:r w:rsidRPr="00BC5DA7">
        <w:rPr>
          <w:lang w:eastAsia="en-AU"/>
        </w:rPr>
        <w:tab/>
        <w:t>For paragraph (3) (b), a behaviour demonstrated outside a relevant tolerance may be considered to have been demonstrated within the tolerance if the RePL training instructor:</w:t>
      </w:r>
    </w:p>
    <w:p w14:paraId="0FA6A2C7" w14:textId="77777777" w:rsidR="00642638" w:rsidRPr="00BC5DA7" w:rsidRDefault="00642638" w:rsidP="00642638">
      <w:pPr>
        <w:pStyle w:val="LDP1a0"/>
      </w:pPr>
      <w:r w:rsidRPr="00BC5DA7">
        <w:t>(a)</w:t>
      </w:r>
      <w:r w:rsidRPr="00BC5DA7">
        <w:tab/>
        <w:t>is satisfied that:</w:t>
      </w:r>
    </w:p>
    <w:p w14:paraId="06BF68EA" w14:textId="77777777" w:rsidR="00642638" w:rsidRPr="00BC5DA7" w:rsidRDefault="00642638" w:rsidP="00642638">
      <w:pPr>
        <w:pStyle w:val="LDP2i"/>
        <w:spacing w:before="40" w:after="40"/>
        <w:ind w:left="1559" w:hanging="1105"/>
        <w:rPr>
          <w:lang w:eastAsia="en-AU"/>
        </w:rPr>
      </w:pPr>
      <w:r w:rsidRPr="00BC5DA7">
        <w:rPr>
          <w:lang w:eastAsia="en-AU"/>
        </w:rPr>
        <w:tab/>
        <w:t>(i)</w:t>
      </w:r>
      <w:r w:rsidRPr="00BC5DA7">
        <w:rPr>
          <w:lang w:eastAsia="en-AU"/>
        </w:rPr>
        <w:tab/>
        <w:t>the only reason for failure to demonstrate the behaviour is the unavoidable impact of the relevant operating conditions; and</w:t>
      </w:r>
    </w:p>
    <w:p w14:paraId="78288A75" w14:textId="77777777" w:rsidR="00642638" w:rsidRPr="00BC5DA7" w:rsidRDefault="00642638" w:rsidP="00642638">
      <w:pPr>
        <w:pStyle w:val="LDP2i"/>
        <w:spacing w:before="40" w:after="40"/>
        <w:ind w:left="1559" w:hanging="1105"/>
        <w:rPr>
          <w:lang w:eastAsia="en-AU"/>
        </w:rPr>
      </w:pPr>
      <w:r w:rsidRPr="00BC5DA7">
        <w:rPr>
          <w:lang w:eastAsia="en-AU"/>
        </w:rPr>
        <w:tab/>
        <w:t>(ii)</w:t>
      </w:r>
      <w:r w:rsidRPr="00BC5DA7">
        <w:rPr>
          <w:lang w:eastAsia="en-AU"/>
        </w:rPr>
        <w:tab/>
        <w:t>in the circumstances, the behaviour that was demonstrated was not so far outside the tolerance as to indicate a lack of competence in the relevant operating conditions; and</w:t>
      </w:r>
    </w:p>
    <w:p w14:paraId="4654A636" w14:textId="77777777" w:rsidR="00642638" w:rsidRPr="00BC5DA7" w:rsidRDefault="00642638" w:rsidP="00642638">
      <w:pPr>
        <w:pStyle w:val="LDP1a0"/>
      </w:pPr>
      <w:r w:rsidRPr="00BC5DA7">
        <w:t>(b)</w:t>
      </w:r>
      <w:r w:rsidRPr="00BC5DA7">
        <w:tab/>
        <w:t>certifies to the RePL training organisation, in accordance with the organisation’s documented practices and procedures, that paragraph (a) was the case.</w:t>
      </w:r>
    </w:p>
    <w:p w14:paraId="38793B43" w14:textId="73C87FC8" w:rsidR="00642638" w:rsidRPr="00BC5DA7" w:rsidRDefault="00642638" w:rsidP="00642638">
      <w:pPr>
        <w:pStyle w:val="LDClause"/>
      </w:pPr>
      <w:r w:rsidRPr="00BC5DA7">
        <w:rPr>
          <w:lang w:eastAsia="en-AU"/>
        </w:rPr>
        <w:tab/>
        <w:t>(7)</w:t>
      </w:r>
      <w:r w:rsidRPr="00BC5DA7">
        <w:rPr>
          <w:lang w:eastAsia="en-AU"/>
        </w:rPr>
        <w:tab/>
        <w:t xml:space="preserve">The training course flight test for the relevant RPA mentioned in paragraph (3) (c) must be in accordance with some or all of the relevant flight test standards in Schedule 6 as CASA approves in writing, and any other relevant standards that CASA specifically approves for </w:t>
      </w:r>
      <w:r w:rsidR="003A3C71" w:rsidRPr="00BC5DA7">
        <w:t>a medium RPA, or a large RPA, that has particular characteristics.</w:t>
      </w:r>
    </w:p>
    <w:p w14:paraId="74E8F530" w14:textId="77777777" w:rsidR="00642638" w:rsidRPr="00BC5DA7" w:rsidRDefault="00642638" w:rsidP="00DD7B4E">
      <w:pPr>
        <w:pStyle w:val="LDParthead2continued"/>
      </w:pPr>
      <w:r w:rsidRPr="00BC5DA7">
        <w:lastRenderedPageBreak/>
        <w:t>CHAPTER 2</w:t>
      </w:r>
      <w:r w:rsidRPr="00BC5DA7">
        <w:tab/>
        <w:t>RePL TRAINING COURSE</w:t>
      </w:r>
    </w:p>
    <w:p w14:paraId="281333FE" w14:textId="77777777" w:rsidR="00642638" w:rsidRPr="00BC5DA7" w:rsidRDefault="00642638" w:rsidP="00642638">
      <w:pPr>
        <w:pStyle w:val="LDDivisionheading"/>
      </w:pPr>
      <w:bookmarkStart w:id="52" w:name="_Toc52871697"/>
      <w:bookmarkStart w:id="53" w:name="_Toc153542328"/>
      <w:r w:rsidRPr="00BC5DA7">
        <w:t>Division 2.4A</w:t>
      </w:r>
      <w:r w:rsidRPr="00BC5DA7">
        <w:tab/>
        <w:t>Approvals for alternative practical competency standards and assessments — innovative RPA system designs</w:t>
      </w:r>
      <w:bookmarkEnd w:id="52"/>
      <w:r w:rsidRPr="00BC5DA7">
        <w:t xml:space="preserve"> for medium and large RPA</w:t>
      </w:r>
      <w:bookmarkEnd w:id="53"/>
    </w:p>
    <w:p w14:paraId="03BE4D00" w14:textId="77777777" w:rsidR="00642638" w:rsidRPr="00BC5DA7" w:rsidRDefault="00642638" w:rsidP="007A042F">
      <w:pPr>
        <w:pStyle w:val="LDClauseHeading"/>
      </w:pPr>
      <w:bookmarkStart w:id="54" w:name="_Toc153542329"/>
      <w:r w:rsidRPr="00BC5DA7">
        <w:t>2.18B</w:t>
      </w:r>
      <w:r w:rsidRPr="00BC5DA7">
        <w:tab/>
        <w:t>Approvals for innovative RPA system designs for medium and large RPA</w:t>
      </w:r>
      <w:bookmarkEnd w:id="54"/>
    </w:p>
    <w:p w14:paraId="369CB58B" w14:textId="77777777" w:rsidR="00642638" w:rsidRPr="00BC5DA7" w:rsidRDefault="00642638" w:rsidP="00642638">
      <w:pPr>
        <w:pStyle w:val="LDClause"/>
      </w:pPr>
      <w:r w:rsidRPr="00BC5DA7">
        <w:tab/>
        <w:t>(1)</w:t>
      </w:r>
      <w:r w:rsidRPr="00BC5DA7">
        <w:tab/>
        <w:t>A CASA approval under subsection 2.06A (2) (including subsection 2.06A (2) as applied by section 2.19AB) must be in writing, and must identify the relevant practical competency units and standards that must be completed.</w:t>
      </w:r>
    </w:p>
    <w:p w14:paraId="34ED6658" w14:textId="77777777" w:rsidR="00642638" w:rsidRPr="00BC5DA7" w:rsidRDefault="00642638" w:rsidP="00642638">
      <w:pPr>
        <w:pStyle w:val="LDClause"/>
        <w:ind w:right="140"/>
      </w:pPr>
      <w:r w:rsidRPr="00BC5DA7">
        <w:tab/>
        <w:t>(2)</w:t>
      </w:r>
      <w:r w:rsidRPr="00BC5DA7">
        <w:tab/>
        <w:t>An approval under paragraph 2.18A (3) (a) or (b) (including paragraph 2.18A (3) (a) or (b) as applied by section 2.19AB) must identify (as the case requires):</w:t>
      </w:r>
    </w:p>
    <w:p w14:paraId="127C1770" w14:textId="77777777" w:rsidR="00642638" w:rsidRPr="00BC5DA7" w:rsidRDefault="00642638" w:rsidP="00642638">
      <w:pPr>
        <w:pStyle w:val="LDP1a0"/>
      </w:pPr>
      <w:r w:rsidRPr="00BC5DA7">
        <w:t>(a)</w:t>
      </w:r>
      <w:r w:rsidRPr="00BC5DA7">
        <w:tab/>
        <w:t>each item of the relevant practical competency units that it is impossible or impracticable to demonstrate; and</w:t>
      </w:r>
    </w:p>
    <w:p w14:paraId="3D9BD285" w14:textId="77777777" w:rsidR="00642638" w:rsidRPr="00BC5DA7" w:rsidRDefault="00642638" w:rsidP="00642638">
      <w:pPr>
        <w:pStyle w:val="LDP1a0"/>
      </w:pPr>
      <w:r w:rsidRPr="00BC5DA7">
        <w:t>(b)</w:t>
      </w:r>
      <w:r w:rsidRPr="00BC5DA7">
        <w:tab/>
        <w:t>each tolerance or variable that it is impossible or impractical to demonstrate.</w:t>
      </w:r>
    </w:p>
    <w:p w14:paraId="1DE7FFF3" w14:textId="77777777" w:rsidR="00642638" w:rsidRPr="00BC5DA7" w:rsidRDefault="00642638" w:rsidP="00642638">
      <w:pPr>
        <w:pStyle w:val="LDClause"/>
      </w:pPr>
      <w:r w:rsidRPr="00BC5DA7">
        <w:tab/>
        <w:t>(3)</w:t>
      </w:r>
      <w:r w:rsidRPr="00BC5DA7">
        <w:tab/>
        <w:t>An approval under subsection 2.18A (7) must identify any relevant flight test standards that it is impossible or impracticable to meet.</w:t>
      </w:r>
    </w:p>
    <w:p w14:paraId="6852D9A1" w14:textId="77777777" w:rsidR="00642638" w:rsidRPr="00BC5DA7" w:rsidRDefault="00642638" w:rsidP="00642638">
      <w:pPr>
        <w:pStyle w:val="LDClause"/>
      </w:pPr>
      <w:r w:rsidRPr="00BC5DA7">
        <w:tab/>
        <w:t>(4)</w:t>
      </w:r>
      <w:r w:rsidRPr="00BC5DA7">
        <w:tab/>
        <w:t>An approval mentioned in this section may be expressed to apply in relation to a RePL training organisation, in respect of a particular RePL applicant, or a class of such applicants, for the medium RPA or large RPA for the operation of which the relevant applicant proposes to seek a RePL.</w:t>
      </w:r>
    </w:p>
    <w:p w14:paraId="4D73D2D9" w14:textId="77777777" w:rsidR="00642638" w:rsidRPr="00BC5DA7" w:rsidRDefault="00642638" w:rsidP="00642638">
      <w:pPr>
        <w:pStyle w:val="LDClause"/>
      </w:pPr>
      <w:r w:rsidRPr="00BC5DA7">
        <w:tab/>
        <w:t>(5)</w:t>
      </w:r>
      <w:r w:rsidRPr="00BC5DA7">
        <w:tab/>
        <w:t>Each approval mentioned in this section that is for a particular RePL training organisation, must:</w:t>
      </w:r>
    </w:p>
    <w:p w14:paraId="6F6CB51B" w14:textId="77777777" w:rsidR="00642638" w:rsidRPr="00BC5DA7" w:rsidRDefault="00642638" w:rsidP="00642638">
      <w:pPr>
        <w:pStyle w:val="LDP1a0"/>
      </w:pPr>
      <w:r w:rsidRPr="00BC5DA7">
        <w:t>(a)</w:t>
      </w:r>
      <w:r w:rsidRPr="00BC5DA7">
        <w:tab/>
        <w:t>be contained in a single instrument for the organisation; and</w:t>
      </w:r>
    </w:p>
    <w:p w14:paraId="386CCAB0" w14:textId="77777777" w:rsidR="00642638" w:rsidRPr="00BC5DA7" w:rsidRDefault="00642638" w:rsidP="00642638">
      <w:pPr>
        <w:pStyle w:val="LDP1a0"/>
      </w:pPr>
      <w:r w:rsidRPr="00BC5DA7">
        <w:t>(b)</w:t>
      </w:r>
      <w:r w:rsidRPr="00BC5DA7">
        <w:tab/>
        <w:t>may only be granted if CASA considers that it will preserve an acceptable level of aviation safety.</w:t>
      </w:r>
    </w:p>
    <w:p w14:paraId="26A6A2F2" w14:textId="1409CEB6" w:rsidR="00642638" w:rsidRPr="00BC5DA7" w:rsidRDefault="00642638" w:rsidP="005227B2">
      <w:pPr>
        <w:pStyle w:val="LDNote"/>
        <w:spacing w:before="40" w:after="40"/>
        <w:rPr>
          <w:lang w:eastAsia="en-AU"/>
        </w:rPr>
      </w:pPr>
      <w:bookmarkStart w:id="55" w:name="_Hlk89846525"/>
      <w:r w:rsidRPr="00BC5DA7">
        <w:rPr>
          <w:i/>
          <w:iCs/>
        </w:rPr>
        <w:t>Note</w:t>
      </w:r>
      <w:r w:rsidRPr="00BC5DA7">
        <w:t xml:space="preserve">   A CASA decision to grant or refuse to grant an approval is subject to judicial review under the </w:t>
      </w:r>
      <w:r w:rsidRPr="00BC5DA7">
        <w:rPr>
          <w:i/>
          <w:iCs/>
        </w:rPr>
        <w:t xml:space="preserve">Administrative Decisions (Judicial Review) Act 1977. </w:t>
      </w:r>
      <w:r w:rsidRPr="00BC5DA7">
        <w:t xml:space="preserve">A decision to refuse to grant an approval is subject to merits review by the </w:t>
      </w:r>
      <w:r w:rsidRPr="00BC5DA7">
        <w:rPr>
          <w:color w:val="000000"/>
          <w:shd w:val="clear" w:color="auto" w:fill="FFFFFF"/>
        </w:rPr>
        <w:t>Administrative Appeals Tribunal</w:t>
      </w:r>
      <w:r w:rsidRPr="00BC5DA7">
        <w:t xml:space="preserve"> under section 31 of the </w:t>
      </w:r>
      <w:r w:rsidRPr="00BC5DA7">
        <w:rPr>
          <w:i/>
          <w:iCs/>
        </w:rPr>
        <w:t>Civil Aviation Act 1988</w:t>
      </w:r>
      <w:r w:rsidRPr="00BC5DA7">
        <w:t>.</w:t>
      </w:r>
      <w:bookmarkEnd w:id="55"/>
    </w:p>
    <w:p w14:paraId="378F207B" w14:textId="0C7631B3" w:rsidR="001E6B36" w:rsidRPr="00BC5DA7" w:rsidRDefault="00F10DB3" w:rsidP="006440C2">
      <w:pPr>
        <w:pStyle w:val="LDParthead2continued"/>
      </w:pPr>
      <w:r w:rsidRPr="00BC5DA7">
        <w:lastRenderedPageBreak/>
        <w:t>CHAPTER</w:t>
      </w:r>
      <w:r w:rsidR="001E6B36" w:rsidRPr="00BC5DA7">
        <w:t xml:space="preserve"> 2</w:t>
      </w:r>
      <w:r w:rsidR="001E6B36" w:rsidRPr="00BC5DA7">
        <w:tab/>
        <w:t>RePL TRAINING COURSE</w:t>
      </w:r>
    </w:p>
    <w:p w14:paraId="08DDD1D3" w14:textId="06CDBE80" w:rsidR="001E6B36" w:rsidRPr="00BC5DA7" w:rsidRDefault="001E6B36" w:rsidP="00521D10">
      <w:pPr>
        <w:pStyle w:val="LDDivisionheading"/>
      </w:pPr>
      <w:bookmarkStart w:id="56" w:name="_Toc153542330"/>
      <w:r w:rsidRPr="00BC5DA7">
        <w:t>Division 2.5</w:t>
      </w:r>
      <w:r w:rsidRPr="00BC5DA7">
        <w:tab/>
        <w:t xml:space="preserve">RePL training course to upgrade </w:t>
      </w:r>
      <w:r w:rsidR="008E7B8C" w:rsidRPr="00BC5DA7">
        <w:t>a RePL</w:t>
      </w:r>
      <w:bookmarkEnd w:id="56"/>
    </w:p>
    <w:p w14:paraId="5B51CB9D" w14:textId="77777777" w:rsidR="00EC7515" w:rsidRPr="00BC5DA7" w:rsidRDefault="00EC7515" w:rsidP="00EC7515">
      <w:pPr>
        <w:pStyle w:val="LDClauseHeading"/>
        <w:ind w:hanging="1021"/>
        <w:rPr>
          <w:lang w:val="en-US"/>
        </w:rPr>
      </w:pPr>
      <w:bookmarkStart w:id="57" w:name="_Toc153542331"/>
      <w:r w:rsidRPr="00BC5DA7">
        <w:rPr>
          <w:lang w:val="en-US"/>
        </w:rPr>
        <w:t>2.19AA</w:t>
      </w:r>
      <w:r w:rsidRPr="00BC5DA7">
        <w:rPr>
          <w:lang w:val="en-US"/>
        </w:rPr>
        <w:tab/>
        <w:t>Aeronautical knowledge examinations and assessment of practical competencies for a RePL training course to upgrade a RePL</w:t>
      </w:r>
      <w:bookmarkEnd w:id="57"/>
    </w:p>
    <w:p w14:paraId="6BFD2CE9" w14:textId="77777777" w:rsidR="00EC7515" w:rsidRPr="00BC5DA7" w:rsidRDefault="00EC7515" w:rsidP="00EC7515">
      <w:pPr>
        <w:pStyle w:val="LDClause"/>
      </w:pPr>
      <w:r w:rsidRPr="00BC5DA7">
        <w:tab/>
      </w:r>
      <w:r w:rsidRPr="00BC5DA7">
        <w:tab/>
        <w:t xml:space="preserve">This Division is for subparagraphs 101.295 (2) (a) (iii) and 101.295 (2) (b) (i) of CASR and the definition of </w:t>
      </w:r>
      <w:r w:rsidRPr="00BC5DA7">
        <w:rPr>
          <w:b/>
          <w:i/>
        </w:rPr>
        <w:t>RPL training course</w:t>
      </w:r>
      <w:r w:rsidRPr="00BC5DA7">
        <w:t xml:space="preserve"> in the CASR Dictionary, in relation to the issue of an upgraded RePL.</w:t>
      </w:r>
    </w:p>
    <w:p w14:paraId="7148157E" w14:textId="77777777" w:rsidR="005227B2" w:rsidRPr="00BC5DA7" w:rsidRDefault="005227B2" w:rsidP="005227B2">
      <w:pPr>
        <w:pStyle w:val="LDClauseHeading"/>
        <w:ind w:hanging="1021"/>
        <w:rPr>
          <w:color w:val="000000"/>
        </w:rPr>
      </w:pPr>
      <w:bookmarkStart w:id="58" w:name="_Toc153542332"/>
      <w:r w:rsidRPr="00BC5DA7">
        <w:rPr>
          <w:color w:val="000000"/>
        </w:rPr>
        <w:t>2.19AB</w:t>
      </w:r>
      <w:r w:rsidRPr="00BC5DA7">
        <w:rPr>
          <w:color w:val="000000"/>
        </w:rPr>
        <w:tab/>
        <w:t>Approvals for upgrades for medium and large RPA with innovative RPA system designs</w:t>
      </w:r>
      <w:bookmarkEnd w:id="58"/>
    </w:p>
    <w:p w14:paraId="756D6D18" w14:textId="77777777" w:rsidR="005227B2" w:rsidRPr="00BC5DA7" w:rsidRDefault="005227B2" w:rsidP="005227B2">
      <w:pPr>
        <w:pStyle w:val="LDClause"/>
      </w:pPr>
      <w:r w:rsidRPr="00BC5DA7">
        <w:tab/>
        <w:t>(1)</w:t>
      </w:r>
      <w:r w:rsidRPr="00BC5DA7">
        <w:tab/>
        <w:t>Despite sections 2.22, 2.23, 2.24 and 2.25, section 2.06A applies, with appropriate changes, to a practical training course for an upgrade to a particular medium RPA or large RPA, in accordance with subsection (2).</w:t>
      </w:r>
    </w:p>
    <w:p w14:paraId="01FF2856" w14:textId="77777777" w:rsidR="005227B2" w:rsidRPr="00BC5DA7" w:rsidRDefault="005227B2" w:rsidP="005227B2">
      <w:pPr>
        <w:pStyle w:val="LDClause"/>
      </w:pPr>
      <w:r w:rsidRPr="00BC5DA7">
        <w:tab/>
        <w:t>(2)</w:t>
      </w:r>
      <w:r w:rsidRPr="00BC5DA7">
        <w:tab/>
        <w:t>In paragraphs 2.06A (1) (a) and (2) (a), for the mention of “subsection 2.06 (6)”, read “Division 2.5”.</w:t>
      </w:r>
    </w:p>
    <w:p w14:paraId="34BB0D09" w14:textId="77777777" w:rsidR="005227B2" w:rsidRPr="00BC5DA7" w:rsidRDefault="005227B2" w:rsidP="005227B2">
      <w:pPr>
        <w:pStyle w:val="LDClause"/>
      </w:pPr>
      <w:r w:rsidRPr="00BC5DA7">
        <w:tab/>
        <w:t>(3)</w:t>
      </w:r>
      <w:r w:rsidRPr="00BC5DA7">
        <w:tab/>
        <w:t>Despite section 2.18, section 2.18A applies, with appropriate changes, to a practical training course for an upgrade to a particular medium RPA or large RPA in accordance with subsection (4).</w:t>
      </w:r>
    </w:p>
    <w:p w14:paraId="06EFE90B" w14:textId="77777777" w:rsidR="005227B2" w:rsidRPr="00BC5DA7" w:rsidRDefault="005227B2" w:rsidP="005227B2">
      <w:pPr>
        <w:pStyle w:val="LDClause"/>
      </w:pPr>
      <w:r w:rsidRPr="00BC5DA7">
        <w:tab/>
        <w:t>(4)</w:t>
      </w:r>
      <w:r w:rsidRPr="00BC5DA7">
        <w:tab/>
        <w:t>In subsection 2.18A (1), for each mention of “section 2.06A”, read “section 2.22, 2.23, 2.24 or 2.25, as affected by the application of section 2.06A,”.</w:t>
      </w:r>
    </w:p>
    <w:p w14:paraId="3CCBFC26" w14:textId="77777777" w:rsidR="005227B2" w:rsidRPr="00BC5DA7" w:rsidRDefault="005227B2" w:rsidP="005227B2">
      <w:pPr>
        <w:pStyle w:val="Note"/>
      </w:pPr>
      <w:r w:rsidRPr="00BC5DA7">
        <w:rPr>
          <w:i/>
          <w:iCs/>
        </w:rPr>
        <w:t>Note</w:t>
      </w:r>
      <w:r w:rsidRPr="00BC5DA7">
        <w:t>   The expression “with appropriate changes” is used as a plain English translation for the application of the legal interpretation concept embodied in the former legal phrase “</w:t>
      </w:r>
      <w:r w:rsidRPr="00BC5DA7">
        <w:rPr>
          <w:i/>
          <w:iCs/>
        </w:rPr>
        <w:t>mutatis mutandis</w:t>
      </w:r>
      <w:r w:rsidRPr="00BC5DA7">
        <w:t>”.</w:t>
      </w:r>
    </w:p>
    <w:p w14:paraId="40C7358A" w14:textId="4C2CA958" w:rsidR="001E6B36" w:rsidRPr="00BC5DA7" w:rsidRDefault="001E6B36" w:rsidP="001E6B36">
      <w:pPr>
        <w:pStyle w:val="LDClauseHeading"/>
      </w:pPr>
      <w:bookmarkStart w:id="59" w:name="_Toc153542333"/>
      <w:r w:rsidRPr="00BC5DA7">
        <w:t>2.19</w:t>
      </w:r>
      <w:r w:rsidRPr="00BC5DA7">
        <w:tab/>
      </w:r>
      <w:r w:rsidR="003A7C2B" w:rsidRPr="00BC5DA7">
        <w:t>Meaning of r</w:t>
      </w:r>
      <w:r w:rsidRPr="00BC5DA7">
        <w:t>elevant RPA</w:t>
      </w:r>
      <w:bookmarkEnd w:id="59"/>
    </w:p>
    <w:p w14:paraId="355DB737" w14:textId="2D5D4891" w:rsidR="001E6B36" w:rsidRPr="00BC5DA7" w:rsidRDefault="001E6B36" w:rsidP="001E6B36">
      <w:pPr>
        <w:pStyle w:val="LDClause"/>
      </w:pPr>
      <w:r w:rsidRPr="00BC5DA7">
        <w:tab/>
      </w:r>
      <w:r w:rsidR="00D0345B" w:rsidRPr="00BC5DA7">
        <w:t>(1)</w:t>
      </w:r>
      <w:r w:rsidRPr="00BC5DA7">
        <w:tab/>
        <w:t xml:space="preserve">In a section of this </w:t>
      </w:r>
      <w:r w:rsidR="00347F6A" w:rsidRPr="00BC5DA7">
        <w:t>Chapter</w:t>
      </w:r>
      <w:r w:rsidRPr="00BC5DA7">
        <w:t xml:space="preserve">, reference to a </w:t>
      </w:r>
      <w:r w:rsidRPr="00BC5DA7">
        <w:rPr>
          <w:b/>
          <w:i/>
        </w:rPr>
        <w:t>relevant RPA</w:t>
      </w:r>
      <w:r w:rsidRPr="00BC5DA7">
        <w:t xml:space="preserve"> means the particular </w:t>
      </w:r>
      <w:r w:rsidR="00DE1C40" w:rsidRPr="00BC5DA7">
        <w:t xml:space="preserve">type of </w:t>
      </w:r>
      <w:r w:rsidRPr="00BC5DA7">
        <w:t>RPA for which the applicant seeks an upgraded RePL.</w:t>
      </w:r>
    </w:p>
    <w:p w14:paraId="674A88C7" w14:textId="053F1D3C" w:rsidR="00B24E5D" w:rsidRPr="00BC5DA7" w:rsidRDefault="00B24E5D" w:rsidP="00B24E5D">
      <w:pPr>
        <w:pStyle w:val="LDClause"/>
        <w:rPr>
          <w:color w:val="000000"/>
          <w:lang w:eastAsia="en-AU"/>
        </w:rPr>
      </w:pPr>
      <w:r w:rsidRPr="00BC5DA7">
        <w:rPr>
          <w:lang w:eastAsia="en-AU"/>
        </w:rPr>
        <w:tab/>
        <w:t>(2)</w:t>
      </w:r>
      <w:r w:rsidRPr="00BC5DA7">
        <w:rPr>
          <w:lang w:eastAsia="en-AU"/>
        </w:rPr>
        <w:tab/>
        <w:t xml:space="preserve">Without affecting anything else in this Division, </w:t>
      </w:r>
      <w:r w:rsidRPr="00BC5DA7">
        <w:rPr>
          <w:color w:val="000000"/>
          <w:lang w:eastAsia="en-AU"/>
        </w:rPr>
        <w:t xml:space="preserve">for a particular </w:t>
      </w:r>
      <w:r w:rsidR="00DE1C40" w:rsidRPr="00BC5DA7">
        <w:rPr>
          <w:color w:val="000000"/>
          <w:lang w:eastAsia="en-AU"/>
        </w:rPr>
        <w:t xml:space="preserve">type of </w:t>
      </w:r>
      <w:r w:rsidRPr="00BC5DA7">
        <w:rPr>
          <w:color w:val="000000"/>
          <w:lang w:eastAsia="en-AU"/>
        </w:rPr>
        <w:t>medium or large RPA for which the applicant seeks the upgraded ReP</w:t>
      </w:r>
      <w:r w:rsidR="005902AE" w:rsidRPr="00BC5DA7">
        <w:rPr>
          <w:color w:val="000000"/>
          <w:lang w:eastAsia="en-AU"/>
        </w:rPr>
        <w:t>L</w:t>
      </w:r>
      <w:r w:rsidR="00BE7F69" w:rsidRPr="00BC5DA7">
        <w:rPr>
          <w:color w:val="000000"/>
          <w:lang w:eastAsia="en-AU"/>
        </w:rPr>
        <w:t>,</w:t>
      </w:r>
      <w:r w:rsidR="0096574C" w:rsidRPr="00BC5DA7">
        <w:rPr>
          <w:color w:val="000000"/>
          <w:lang w:eastAsia="en-AU"/>
        </w:rPr>
        <w:t xml:space="preserve"> the following</w:t>
      </w:r>
      <w:r w:rsidRPr="00BC5DA7">
        <w:rPr>
          <w:color w:val="000000"/>
          <w:lang w:eastAsia="en-AU"/>
        </w:rPr>
        <w:t>:</w:t>
      </w:r>
    </w:p>
    <w:p w14:paraId="316E254B" w14:textId="30DA8989" w:rsidR="00B24E5D" w:rsidRPr="00BC5DA7" w:rsidRDefault="00B24E5D" w:rsidP="00B24E5D">
      <w:pPr>
        <w:pStyle w:val="LDP1a"/>
        <w:rPr>
          <w:lang w:eastAsia="en-AU"/>
        </w:rPr>
      </w:pPr>
      <w:r w:rsidRPr="00BC5DA7">
        <w:rPr>
          <w:lang w:eastAsia="en-AU"/>
        </w:rPr>
        <w:t>(a)</w:t>
      </w:r>
      <w:r w:rsidRPr="00BC5DA7">
        <w:rPr>
          <w:lang w:eastAsia="en-AU"/>
        </w:rPr>
        <w:tab/>
        <w:t xml:space="preserve">the practical competency component of </w:t>
      </w:r>
      <w:r w:rsidR="008E7B8C" w:rsidRPr="00BC5DA7">
        <w:rPr>
          <w:lang w:eastAsia="en-AU"/>
        </w:rPr>
        <w:t>a RePL</w:t>
      </w:r>
      <w:r w:rsidRPr="00BC5DA7">
        <w:rPr>
          <w:lang w:eastAsia="en-AU"/>
        </w:rPr>
        <w:t xml:space="preserve"> training course;</w:t>
      </w:r>
    </w:p>
    <w:p w14:paraId="69997068" w14:textId="77777777" w:rsidR="0096574C" w:rsidRPr="00BC5DA7" w:rsidRDefault="00B24E5D" w:rsidP="005C454D">
      <w:pPr>
        <w:pStyle w:val="LDP1a"/>
        <w:rPr>
          <w:lang w:eastAsia="en-AU"/>
        </w:rPr>
      </w:pPr>
      <w:r w:rsidRPr="00BC5DA7">
        <w:rPr>
          <w:lang w:eastAsia="en-AU"/>
        </w:rPr>
        <w:t>(b)</w:t>
      </w:r>
      <w:r w:rsidRPr="00BC5DA7">
        <w:rPr>
          <w:lang w:eastAsia="en-AU"/>
        </w:rPr>
        <w:tab/>
        <w:t>the training course flight test</w:t>
      </w:r>
      <w:r w:rsidR="0096574C" w:rsidRPr="00BC5DA7">
        <w:rPr>
          <w:lang w:eastAsia="en-AU"/>
        </w:rPr>
        <w:t>;</w:t>
      </w:r>
    </w:p>
    <w:p w14:paraId="3E7A2E88" w14:textId="77777777" w:rsidR="00B24E5D" w:rsidRPr="00BC5DA7" w:rsidRDefault="0096574C" w:rsidP="005C454D">
      <w:pPr>
        <w:pStyle w:val="LDP1a"/>
      </w:pPr>
      <w:r w:rsidRPr="00BC5DA7">
        <w:rPr>
          <w:color w:val="000000"/>
          <w:lang w:eastAsia="en-AU"/>
        </w:rPr>
        <w:t>must be for the particular type of medium or large RPA only.</w:t>
      </w:r>
    </w:p>
    <w:p w14:paraId="7057EEB2" w14:textId="52C43318" w:rsidR="00070F9F" w:rsidRPr="00BC5DA7" w:rsidRDefault="00070F9F" w:rsidP="00070F9F">
      <w:pPr>
        <w:pStyle w:val="LDClauseHeading"/>
      </w:pPr>
      <w:bookmarkStart w:id="60" w:name="_Toc153542334"/>
      <w:r w:rsidRPr="00BC5DA7">
        <w:t>2.</w:t>
      </w:r>
      <w:r w:rsidR="001E6B36" w:rsidRPr="00BC5DA7">
        <w:t>20</w:t>
      </w:r>
      <w:r w:rsidRPr="00BC5DA7">
        <w:tab/>
      </w:r>
      <w:r w:rsidR="006C55C8" w:rsidRPr="00BC5DA7">
        <w:t>RePL training course</w:t>
      </w:r>
      <w:r w:rsidR="00785A18" w:rsidRPr="00BC5DA7">
        <w:t> —</w:t>
      </w:r>
      <w:r w:rsidRPr="00BC5DA7">
        <w:t xml:space="preserve"> upgrade </w:t>
      </w:r>
      <w:r w:rsidR="008E7B8C" w:rsidRPr="00BC5DA7">
        <w:t>a RePL</w:t>
      </w:r>
      <w:r w:rsidRPr="00BC5DA7">
        <w:t xml:space="preserve"> for a small RPA</w:t>
      </w:r>
      <w:r w:rsidR="008D4A0B" w:rsidRPr="00BC5DA7">
        <w:t xml:space="preserve"> whose </w:t>
      </w:r>
      <w:r w:rsidR="001E7972" w:rsidRPr="00BC5DA7">
        <w:t>gross weight</w:t>
      </w:r>
      <w:r w:rsidR="008D4A0B" w:rsidRPr="00BC5DA7">
        <w:t xml:space="preserve"> is less than 7 kg</w:t>
      </w:r>
      <w:r w:rsidRPr="00BC5DA7">
        <w:t xml:space="preserve"> to </w:t>
      </w:r>
      <w:r w:rsidR="005B2D4F" w:rsidRPr="00BC5DA7">
        <w:t xml:space="preserve">include </w:t>
      </w:r>
      <w:r w:rsidRPr="00BC5DA7">
        <w:t>another small RPA of the same category</w:t>
      </w:r>
      <w:r w:rsidR="006C52AF" w:rsidRPr="00BC5DA7">
        <w:t xml:space="preserve"> whose </w:t>
      </w:r>
      <w:r w:rsidR="001E7972" w:rsidRPr="00BC5DA7">
        <w:t>gross weight</w:t>
      </w:r>
      <w:r w:rsidR="006C52AF" w:rsidRPr="00BC5DA7">
        <w:t xml:space="preserve"> is 7 kg or more</w:t>
      </w:r>
      <w:bookmarkEnd w:id="60"/>
    </w:p>
    <w:p w14:paraId="786D13F4" w14:textId="72B55DFD" w:rsidR="00086627" w:rsidRPr="00BC5DA7" w:rsidRDefault="00070F9F" w:rsidP="00070F9F">
      <w:pPr>
        <w:pStyle w:val="LDClause"/>
        <w:rPr>
          <w:color w:val="000000"/>
          <w:lang w:eastAsia="en-AU"/>
        </w:rPr>
      </w:pPr>
      <w:r w:rsidRPr="00BC5DA7">
        <w:tab/>
        <w:t>(1)</w:t>
      </w:r>
      <w:r w:rsidRPr="00BC5DA7">
        <w:tab/>
      </w:r>
      <w:r w:rsidRPr="00BC5DA7">
        <w:rPr>
          <w:color w:val="000000"/>
          <w:lang w:eastAsia="en-AU"/>
        </w:rPr>
        <w:t xml:space="preserve">This section prescribes the standards and requirements for </w:t>
      </w:r>
      <w:r w:rsidR="008E7B8C" w:rsidRPr="00BC5DA7">
        <w:rPr>
          <w:color w:val="000000"/>
          <w:lang w:eastAsia="en-AU"/>
        </w:rPr>
        <w:t>a RePL</w:t>
      </w:r>
      <w:r w:rsidR="006C55C8" w:rsidRPr="00BC5DA7">
        <w:rPr>
          <w:color w:val="000000"/>
          <w:lang w:eastAsia="en-AU"/>
        </w:rPr>
        <w:t xml:space="preserve"> training course</w:t>
      </w:r>
      <w:r w:rsidRPr="00BC5DA7">
        <w:rPr>
          <w:color w:val="000000"/>
          <w:lang w:eastAsia="en-AU"/>
        </w:rPr>
        <w:t xml:space="preserve"> for the holder of </w:t>
      </w:r>
      <w:r w:rsidR="008E7B8C" w:rsidRPr="00BC5DA7">
        <w:rPr>
          <w:color w:val="000000"/>
          <w:lang w:eastAsia="en-AU"/>
        </w:rPr>
        <w:t>a RePL</w:t>
      </w:r>
      <w:r w:rsidR="00086627" w:rsidRPr="00BC5DA7">
        <w:rPr>
          <w:color w:val="000000"/>
          <w:lang w:eastAsia="en-AU"/>
        </w:rPr>
        <w:t>:</w:t>
      </w:r>
    </w:p>
    <w:p w14:paraId="0BA36A0F" w14:textId="35BA23E7" w:rsidR="00086627" w:rsidRPr="00BC5DA7" w:rsidRDefault="00086627" w:rsidP="00086627">
      <w:pPr>
        <w:pStyle w:val="LDP1a"/>
      </w:pPr>
      <w:r w:rsidRPr="00BC5DA7">
        <w:rPr>
          <w:color w:val="000000"/>
          <w:lang w:eastAsia="en-AU"/>
        </w:rPr>
        <w:t>(a)</w:t>
      </w:r>
      <w:r w:rsidRPr="00BC5DA7">
        <w:rPr>
          <w:color w:val="000000"/>
          <w:lang w:eastAsia="en-AU"/>
        </w:rPr>
        <w:tab/>
      </w:r>
      <w:r w:rsidR="00070F9F" w:rsidRPr="00BC5DA7">
        <w:rPr>
          <w:color w:val="000000"/>
          <w:lang w:eastAsia="en-AU"/>
        </w:rPr>
        <w:t>in a category of small RPA</w:t>
      </w:r>
      <w:r w:rsidR="008D4A0B" w:rsidRPr="00BC5DA7">
        <w:rPr>
          <w:color w:val="000000"/>
          <w:lang w:eastAsia="en-AU"/>
        </w:rPr>
        <w:t xml:space="preserve"> </w:t>
      </w:r>
      <w:r w:rsidR="008D4A0B" w:rsidRPr="00BC5DA7">
        <w:t xml:space="preserve">whose </w:t>
      </w:r>
      <w:r w:rsidR="001E7972" w:rsidRPr="00BC5DA7">
        <w:t>gross weight</w:t>
      </w:r>
      <w:r w:rsidR="008D4A0B" w:rsidRPr="00BC5DA7">
        <w:t xml:space="preserve"> is less than 7 kg</w:t>
      </w:r>
      <w:r w:rsidRPr="00BC5DA7">
        <w:t>; and</w:t>
      </w:r>
    </w:p>
    <w:p w14:paraId="17288304" w14:textId="575426E0" w:rsidR="00070F9F" w:rsidRPr="00BC5DA7" w:rsidRDefault="00086627" w:rsidP="00086627">
      <w:pPr>
        <w:pStyle w:val="LDP1a"/>
        <w:rPr>
          <w:color w:val="000000"/>
          <w:lang w:eastAsia="en-AU"/>
        </w:rPr>
      </w:pPr>
      <w:r w:rsidRPr="00BC5DA7">
        <w:rPr>
          <w:color w:val="000000"/>
          <w:lang w:eastAsia="en-AU"/>
        </w:rPr>
        <w:t>(b)</w:t>
      </w:r>
      <w:r w:rsidRPr="00BC5DA7">
        <w:rPr>
          <w:color w:val="000000"/>
          <w:lang w:eastAsia="en-AU"/>
        </w:rPr>
        <w:tab/>
      </w:r>
      <w:r w:rsidR="00070F9F" w:rsidRPr="00BC5DA7">
        <w:rPr>
          <w:color w:val="000000"/>
          <w:lang w:eastAsia="en-AU"/>
        </w:rPr>
        <w:t xml:space="preserve">who applies to be </w:t>
      </w:r>
      <w:r w:rsidR="008E7B8C" w:rsidRPr="00BC5DA7">
        <w:rPr>
          <w:color w:val="000000"/>
          <w:lang w:eastAsia="en-AU"/>
        </w:rPr>
        <w:t>a RePL</w:t>
      </w:r>
      <w:r w:rsidR="00070F9F" w:rsidRPr="00BC5DA7">
        <w:rPr>
          <w:color w:val="000000"/>
          <w:lang w:eastAsia="en-AU"/>
        </w:rPr>
        <w:t xml:space="preserve"> holder for another small RPA in the same category</w:t>
      </w:r>
      <w:r w:rsidR="006C52AF" w:rsidRPr="00BC5DA7">
        <w:rPr>
          <w:color w:val="000000"/>
          <w:lang w:eastAsia="en-AU"/>
        </w:rPr>
        <w:t xml:space="preserve"> </w:t>
      </w:r>
      <w:r w:rsidR="006C52AF" w:rsidRPr="00BC5DA7">
        <w:t xml:space="preserve">whose </w:t>
      </w:r>
      <w:r w:rsidR="001E7972" w:rsidRPr="00BC5DA7">
        <w:t>gross weight</w:t>
      </w:r>
      <w:r w:rsidR="006C52AF" w:rsidRPr="00BC5DA7">
        <w:t xml:space="preserve"> is 7 kg or more</w:t>
      </w:r>
      <w:r w:rsidR="003A3C71" w:rsidRPr="00BC5DA7">
        <w:t xml:space="preserve">(the </w:t>
      </w:r>
      <w:r w:rsidR="003A3C71" w:rsidRPr="00BC5DA7">
        <w:rPr>
          <w:b/>
          <w:bCs/>
          <w:i/>
          <w:iCs/>
        </w:rPr>
        <w:t>relevant RPA</w:t>
      </w:r>
      <w:r w:rsidR="003A3C71" w:rsidRPr="00BC5DA7">
        <w:t>)</w:t>
      </w:r>
      <w:r w:rsidR="00070F9F" w:rsidRPr="00BC5DA7">
        <w:rPr>
          <w:color w:val="000000"/>
          <w:lang w:eastAsia="en-AU"/>
        </w:rPr>
        <w:t>.</w:t>
      </w:r>
    </w:p>
    <w:p w14:paraId="0836E176" w14:textId="77777777" w:rsidR="00681D69" w:rsidRPr="00BC5DA7" w:rsidRDefault="00681D69" w:rsidP="007916F3">
      <w:pPr>
        <w:pStyle w:val="LDNote"/>
        <w:rPr>
          <w:lang w:eastAsia="en-AU"/>
        </w:rPr>
      </w:pPr>
      <w:r w:rsidRPr="00BC5DA7">
        <w:rPr>
          <w:i/>
          <w:lang w:eastAsia="en-AU"/>
        </w:rPr>
        <w:t>Note</w:t>
      </w:r>
      <w:r w:rsidRPr="00BC5DA7">
        <w:rPr>
          <w:lang w:eastAsia="en-AU"/>
        </w:rPr>
        <w:t>   There are no additional aeronautical knowledge requirements.</w:t>
      </w:r>
    </w:p>
    <w:p w14:paraId="1B1DB89C" w14:textId="77777777" w:rsidR="003A3C71" w:rsidRPr="00BC5DA7" w:rsidRDefault="003A3C71" w:rsidP="003A3C71">
      <w:pPr>
        <w:pStyle w:val="LDClause"/>
      </w:pPr>
      <w:r w:rsidRPr="00BC5DA7">
        <w:rPr>
          <w:lang w:eastAsia="en-AU"/>
        </w:rPr>
        <w:tab/>
        <w:t>(2)</w:t>
      </w:r>
      <w:r w:rsidRPr="00BC5DA7">
        <w:rPr>
          <w:lang w:eastAsia="en-AU"/>
        </w:rPr>
        <w:tab/>
        <w:t>If the holder is applying for the first time to be a RePL holder for an RPA with a liquid-fuel system, the relevant practical components of the RePL training course must require the applicant to complete training in, and demonstrate the practical competencies required for, the relevant RPA with a liquid-fuel system under Schedule 5.</w:t>
      </w:r>
    </w:p>
    <w:p w14:paraId="4EBEF7B7" w14:textId="77777777" w:rsidR="003A3C71" w:rsidRPr="00BC5DA7" w:rsidRDefault="003A3C71" w:rsidP="003A3C71">
      <w:pPr>
        <w:pStyle w:val="LDClause"/>
      </w:pPr>
      <w:r w:rsidRPr="00BC5DA7">
        <w:rPr>
          <w:lang w:eastAsia="en-AU"/>
        </w:rPr>
        <w:lastRenderedPageBreak/>
        <w:tab/>
        <w:t>(3)</w:t>
      </w:r>
      <w:r w:rsidRPr="00BC5DA7">
        <w:rPr>
          <w:lang w:eastAsia="en-AU"/>
        </w:rPr>
        <w:tab/>
        <w:t>Without affecting subsection (2), the practical competency components of the RePL training course must require the applicant to pass the training course flight test for the relevant RPA, conducted by an examiner in accordance with the relevant flight test standards in Schedule 6.</w:t>
      </w:r>
    </w:p>
    <w:p w14:paraId="4FFFBE10" w14:textId="0BEEEEEA" w:rsidR="001F16C2" w:rsidRPr="00BC5DA7" w:rsidRDefault="001F16C2" w:rsidP="00343B63">
      <w:pPr>
        <w:pStyle w:val="LDClauseHeading"/>
      </w:pPr>
      <w:bookmarkStart w:id="61" w:name="_Toc153542335"/>
      <w:r w:rsidRPr="00BC5DA7">
        <w:t>2.</w:t>
      </w:r>
      <w:r w:rsidR="00E42AFB" w:rsidRPr="00BC5DA7">
        <w:t>2</w:t>
      </w:r>
      <w:r w:rsidR="001E6B36" w:rsidRPr="00BC5DA7">
        <w:t>1</w:t>
      </w:r>
      <w:r w:rsidRPr="00BC5DA7">
        <w:tab/>
      </w:r>
      <w:r w:rsidR="006C55C8" w:rsidRPr="00BC5DA7">
        <w:t>RePL training course</w:t>
      </w:r>
      <w:r w:rsidR="00785A18" w:rsidRPr="00BC5DA7">
        <w:t> —</w:t>
      </w:r>
      <w:r w:rsidRPr="00BC5DA7">
        <w:t xml:space="preserve"> upgrade</w:t>
      </w:r>
      <w:r w:rsidR="00337456" w:rsidRPr="00BC5DA7">
        <w:t xml:space="preserve"> </w:t>
      </w:r>
      <w:r w:rsidR="008E7B8C" w:rsidRPr="00BC5DA7">
        <w:t>a RePL</w:t>
      </w:r>
      <w:r w:rsidR="00CF1A2F" w:rsidRPr="00BC5DA7">
        <w:t xml:space="preserve"> for a small RPA</w:t>
      </w:r>
      <w:r w:rsidRPr="00BC5DA7">
        <w:t xml:space="preserve"> to</w:t>
      </w:r>
      <w:r w:rsidR="00BE69CF" w:rsidRPr="00BC5DA7">
        <w:t xml:space="preserve"> include</w:t>
      </w:r>
      <w:r w:rsidRPr="00BC5DA7">
        <w:t xml:space="preserve"> a different category of small RPA</w:t>
      </w:r>
      <w:bookmarkEnd w:id="61"/>
    </w:p>
    <w:p w14:paraId="212B53BE" w14:textId="5435C76D" w:rsidR="001F16C2" w:rsidRPr="00BC5DA7" w:rsidRDefault="001F16C2" w:rsidP="001F16C2">
      <w:pPr>
        <w:pStyle w:val="LDClause"/>
        <w:rPr>
          <w:color w:val="000000"/>
          <w:lang w:eastAsia="en-AU"/>
        </w:rPr>
      </w:pPr>
      <w:r w:rsidRPr="00BC5DA7">
        <w:rPr>
          <w:color w:val="000000"/>
          <w:lang w:eastAsia="en-AU"/>
        </w:rPr>
        <w:tab/>
        <w:t>(1)</w:t>
      </w:r>
      <w:r w:rsidRPr="00BC5DA7">
        <w:rPr>
          <w:color w:val="000000"/>
          <w:lang w:eastAsia="en-AU"/>
        </w:rPr>
        <w:tab/>
        <w:t xml:space="preserve">This section prescribes the standards and requirements for </w:t>
      </w:r>
      <w:r w:rsidR="008E7B8C" w:rsidRPr="00BC5DA7">
        <w:rPr>
          <w:color w:val="000000"/>
          <w:lang w:eastAsia="en-AU"/>
        </w:rPr>
        <w:t>a RePL</w:t>
      </w:r>
      <w:r w:rsidRPr="00BC5DA7">
        <w:rPr>
          <w:color w:val="000000"/>
          <w:lang w:eastAsia="en-AU"/>
        </w:rPr>
        <w:t xml:space="preserve"> training course for the holder of </w:t>
      </w:r>
      <w:r w:rsidR="008E7B8C" w:rsidRPr="00BC5DA7">
        <w:rPr>
          <w:color w:val="000000"/>
          <w:lang w:eastAsia="en-AU"/>
        </w:rPr>
        <w:t>a RePL</w:t>
      </w:r>
      <w:r w:rsidRPr="00BC5DA7">
        <w:rPr>
          <w:color w:val="000000"/>
          <w:lang w:eastAsia="en-AU"/>
        </w:rPr>
        <w:t xml:space="preserve"> in </w:t>
      </w:r>
      <w:r w:rsidR="00CF1A2F" w:rsidRPr="00BC5DA7">
        <w:rPr>
          <w:color w:val="000000"/>
          <w:lang w:eastAsia="en-AU"/>
        </w:rPr>
        <w:t>a</w:t>
      </w:r>
      <w:r w:rsidRPr="00BC5DA7">
        <w:rPr>
          <w:color w:val="000000"/>
          <w:lang w:eastAsia="en-AU"/>
        </w:rPr>
        <w:t xml:space="preserve"> category of </w:t>
      </w:r>
      <w:r w:rsidR="00CF1A2F" w:rsidRPr="00BC5DA7">
        <w:rPr>
          <w:color w:val="000000"/>
          <w:lang w:eastAsia="en-AU"/>
        </w:rPr>
        <w:t xml:space="preserve">small </w:t>
      </w:r>
      <w:r w:rsidRPr="00BC5DA7">
        <w:rPr>
          <w:color w:val="000000"/>
          <w:lang w:eastAsia="en-AU"/>
        </w:rPr>
        <w:t xml:space="preserve">RPA who applies to be </w:t>
      </w:r>
      <w:r w:rsidR="008E7B8C" w:rsidRPr="00BC5DA7">
        <w:rPr>
          <w:color w:val="000000"/>
          <w:lang w:eastAsia="en-AU"/>
        </w:rPr>
        <w:t>a RePL</w:t>
      </w:r>
      <w:r w:rsidRPr="00BC5DA7">
        <w:rPr>
          <w:color w:val="000000"/>
          <w:lang w:eastAsia="en-AU"/>
        </w:rPr>
        <w:t xml:space="preserve"> holder for </w:t>
      </w:r>
      <w:r w:rsidR="00113822" w:rsidRPr="00BC5DA7">
        <w:rPr>
          <w:color w:val="000000"/>
          <w:lang w:eastAsia="en-AU"/>
        </w:rPr>
        <w:t>a different</w:t>
      </w:r>
      <w:r w:rsidRPr="00BC5DA7">
        <w:rPr>
          <w:color w:val="000000"/>
          <w:lang w:eastAsia="en-AU"/>
        </w:rPr>
        <w:t xml:space="preserve"> category of </w:t>
      </w:r>
      <w:r w:rsidR="00CF1A2F" w:rsidRPr="00BC5DA7">
        <w:rPr>
          <w:color w:val="000000"/>
          <w:lang w:eastAsia="en-AU"/>
        </w:rPr>
        <w:t xml:space="preserve">small </w:t>
      </w:r>
      <w:r w:rsidRPr="00BC5DA7">
        <w:rPr>
          <w:color w:val="000000"/>
          <w:lang w:eastAsia="en-AU"/>
        </w:rPr>
        <w:t>RPA</w:t>
      </w:r>
      <w:r w:rsidR="002D5239" w:rsidRPr="00BC5DA7">
        <w:rPr>
          <w:color w:val="000000"/>
          <w:lang w:eastAsia="en-AU"/>
        </w:rPr>
        <w:t xml:space="preserve"> (the </w:t>
      </w:r>
      <w:r w:rsidR="002D5239" w:rsidRPr="00BC5DA7">
        <w:rPr>
          <w:b/>
          <w:i/>
          <w:color w:val="000000"/>
          <w:lang w:eastAsia="en-AU"/>
        </w:rPr>
        <w:t>relevant RPA</w:t>
      </w:r>
      <w:r w:rsidR="002D5239" w:rsidRPr="00BC5DA7">
        <w:rPr>
          <w:color w:val="000000"/>
          <w:lang w:eastAsia="en-AU"/>
        </w:rPr>
        <w:t>)</w:t>
      </w:r>
      <w:r w:rsidRPr="00BC5DA7">
        <w:rPr>
          <w:color w:val="000000"/>
          <w:lang w:eastAsia="en-AU"/>
        </w:rPr>
        <w:t>.</w:t>
      </w:r>
    </w:p>
    <w:p w14:paraId="16385108" w14:textId="13C4D8A6" w:rsidR="00145596" w:rsidRPr="00BC5DA7" w:rsidRDefault="00AF48E1" w:rsidP="00AF48E1">
      <w:pPr>
        <w:pStyle w:val="LDNote"/>
        <w:rPr>
          <w:lang w:eastAsia="en-AU"/>
        </w:rPr>
      </w:pPr>
      <w:r w:rsidRPr="00BC5DA7">
        <w:rPr>
          <w:i/>
          <w:lang w:eastAsia="en-AU"/>
        </w:rPr>
        <w:t>Note</w:t>
      </w:r>
      <w:r w:rsidRPr="00BC5DA7">
        <w:rPr>
          <w:lang w:eastAsia="en-AU"/>
        </w:rPr>
        <w:t>   </w:t>
      </w:r>
      <w:r w:rsidR="00145596" w:rsidRPr="00BC5DA7">
        <w:t xml:space="preserve">CASA will issue </w:t>
      </w:r>
      <w:r w:rsidR="008E7B8C" w:rsidRPr="00BC5DA7">
        <w:t>a RePL</w:t>
      </w:r>
      <w:r w:rsidR="00145596" w:rsidRPr="00BC5DA7">
        <w:t xml:space="preserve"> with a condition that limits operations in a new category to RPA with a gross weight of less than 7 kg unless the practical component of the RePL training course is completed on an RPA in the relevant category </w:t>
      </w:r>
      <w:r w:rsidR="00B072E2" w:rsidRPr="00BC5DA7">
        <w:t>that has a gross weight of</w:t>
      </w:r>
      <w:r w:rsidR="00145596" w:rsidRPr="00BC5DA7">
        <w:t xml:space="preserve"> more than 7 kg.</w:t>
      </w:r>
    </w:p>
    <w:p w14:paraId="2AAB712D" w14:textId="2BA3466F" w:rsidR="00EC7515" w:rsidRPr="00BC5DA7" w:rsidRDefault="00EC7515" w:rsidP="00DC0169">
      <w:pPr>
        <w:pStyle w:val="LDClause"/>
        <w:rPr>
          <w:lang w:eastAsia="en-AU"/>
        </w:rPr>
      </w:pPr>
      <w:r w:rsidRPr="00BC5DA7">
        <w:rPr>
          <w:lang w:eastAsia="en-AU"/>
        </w:rPr>
        <w:tab/>
        <w:t>(2)</w:t>
      </w:r>
      <w:r w:rsidRPr="00BC5DA7">
        <w:rPr>
          <w:lang w:eastAsia="en-AU"/>
        </w:rPr>
        <w:tab/>
        <w:t xml:space="preserve">Subject to subsection (3), the aeronautical knowledge component of the RePL training course must require the applicant to complete training, and pass an examination, in all of the units of knowledge that are required for the relevant RPA under Schedule 4, </w:t>
      </w:r>
      <w:r w:rsidR="00DC0169" w:rsidRPr="00BC5DA7">
        <w:t>except the Common units.</w:t>
      </w:r>
    </w:p>
    <w:p w14:paraId="0D44D48B" w14:textId="77777777" w:rsidR="000461AC" w:rsidRPr="00BC5DA7" w:rsidRDefault="00F56541" w:rsidP="00F56541">
      <w:pPr>
        <w:pStyle w:val="LDClause"/>
        <w:rPr>
          <w:color w:val="000000"/>
          <w:lang w:eastAsia="en-AU"/>
        </w:rPr>
      </w:pPr>
      <w:r w:rsidRPr="00BC5DA7">
        <w:rPr>
          <w:color w:val="000000"/>
          <w:lang w:eastAsia="en-AU"/>
        </w:rPr>
        <w:tab/>
        <w:t>(3)</w:t>
      </w:r>
      <w:r w:rsidRPr="00BC5DA7">
        <w:rPr>
          <w:color w:val="000000"/>
          <w:lang w:eastAsia="en-AU"/>
        </w:rPr>
        <w:tab/>
        <w:t>An applicant who holds</w:t>
      </w:r>
      <w:r w:rsidR="000461AC" w:rsidRPr="00BC5DA7">
        <w:rPr>
          <w:color w:val="000000"/>
          <w:lang w:eastAsia="en-AU"/>
        </w:rPr>
        <w:t xml:space="preserve"> 1 of the following:</w:t>
      </w:r>
    </w:p>
    <w:p w14:paraId="249A8CA6" w14:textId="77777777" w:rsidR="000461AC" w:rsidRPr="00BC5DA7" w:rsidRDefault="000461AC" w:rsidP="005630BC">
      <w:pPr>
        <w:pStyle w:val="LDP1a"/>
        <w:rPr>
          <w:lang w:eastAsia="en-AU"/>
        </w:rPr>
      </w:pPr>
      <w:r w:rsidRPr="00BC5DA7">
        <w:rPr>
          <w:lang w:eastAsia="en-AU"/>
        </w:rPr>
        <w:t>(a)</w:t>
      </w:r>
      <w:r w:rsidRPr="00BC5DA7">
        <w:rPr>
          <w:lang w:eastAsia="en-AU"/>
        </w:rPr>
        <w:tab/>
      </w:r>
      <w:r w:rsidR="00F56541" w:rsidRPr="00BC5DA7">
        <w:rPr>
          <w:lang w:eastAsia="en-AU"/>
        </w:rPr>
        <w:t>a flight crew licence</w:t>
      </w:r>
      <w:r w:rsidRPr="00BC5DA7">
        <w:rPr>
          <w:lang w:eastAsia="en-AU"/>
        </w:rPr>
        <w:t>;</w:t>
      </w:r>
    </w:p>
    <w:p w14:paraId="58127FF7" w14:textId="77777777" w:rsidR="000461AC" w:rsidRPr="00BC5DA7" w:rsidRDefault="000461AC" w:rsidP="005630BC">
      <w:pPr>
        <w:pStyle w:val="LDP1a"/>
        <w:rPr>
          <w:color w:val="000000"/>
          <w:lang w:eastAsia="en-AU"/>
        </w:rPr>
      </w:pPr>
      <w:r w:rsidRPr="00BC5DA7">
        <w:rPr>
          <w:lang w:eastAsia="en-AU"/>
        </w:rPr>
        <w:t>(b)</w:t>
      </w:r>
      <w:r w:rsidRPr="00BC5DA7">
        <w:rPr>
          <w:lang w:eastAsia="en-AU"/>
        </w:rPr>
        <w:tab/>
      </w:r>
      <w:r w:rsidR="00F56541" w:rsidRPr="00BC5DA7">
        <w:rPr>
          <w:color w:val="000000"/>
          <w:lang w:eastAsia="en-AU"/>
        </w:rPr>
        <w:t>an overseas flight crew licence</w:t>
      </w:r>
      <w:r w:rsidR="00F135BE" w:rsidRPr="00BC5DA7">
        <w:rPr>
          <w:color w:val="000000"/>
          <w:lang w:eastAsia="en-AU"/>
        </w:rPr>
        <w:t>,</w:t>
      </w:r>
      <w:r w:rsidRPr="00BC5DA7">
        <w:rPr>
          <w:color w:val="000000"/>
          <w:lang w:eastAsia="en-AU"/>
        </w:rPr>
        <w:t xml:space="preserve"> or a flight crew qualification granted by the ADF, </w:t>
      </w:r>
      <w:r w:rsidR="00F56541" w:rsidRPr="00BC5DA7">
        <w:rPr>
          <w:color w:val="000000"/>
          <w:lang w:eastAsia="en-AU"/>
        </w:rPr>
        <w:t xml:space="preserve">that </w:t>
      </w:r>
      <w:r w:rsidRPr="00BC5DA7">
        <w:rPr>
          <w:color w:val="000000"/>
          <w:lang w:eastAsia="en-AU"/>
        </w:rPr>
        <w:t>CASA is satisfied is equivalent to a flight crew licence;</w:t>
      </w:r>
    </w:p>
    <w:p w14:paraId="58C40164" w14:textId="77777777" w:rsidR="00F56541" w:rsidRPr="00BC5DA7" w:rsidRDefault="000461AC" w:rsidP="00A718FA">
      <w:pPr>
        <w:pStyle w:val="LDClause"/>
        <w:rPr>
          <w:lang w:eastAsia="en-AU"/>
        </w:rPr>
      </w:pPr>
      <w:r w:rsidRPr="00BC5DA7">
        <w:rPr>
          <w:lang w:eastAsia="en-AU"/>
        </w:rPr>
        <w:tab/>
      </w:r>
      <w:r w:rsidRPr="00BC5DA7">
        <w:rPr>
          <w:lang w:eastAsia="en-AU"/>
        </w:rPr>
        <w:tab/>
        <w:t xml:space="preserve">that is </w:t>
      </w:r>
      <w:r w:rsidR="00CC2DFC" w:rsidRPr="00BC5DA7">
        <w:rPr>
          <w:lang w:eastAsia="en-AU"/>
        </w:rPr>
        <w:t>for</w:t>
      </w:r>
      <w:r w:rsidR="00F56541" w:rsidRPr="00BC5DA7">
        <w:rPr>
          <w:lang w:eastAsia="en-AU"/>
        </w:rPr>
        <w:t xml:space="preserve"> </w:t>
      </w:r>
      <w:r w:rsidR="00CC2DFC" w:rsidRPr="00BC5DA7">
        <w:rPr>
          <w:lang w:eastAsia="en-AU"/>
        </w:rPr>
        <w:t>a</w:t>
      </w:r>
      <w:r w:rsidR="00F56541" w:rsidRPr="00BC5DA7">
        <w:rPr>
          <w:lang w:eastAsia="en-AU"/>
        </w:rPr>
        <w:t xml:space="preserve"> category of manned aircraft </w:t>
      </w:r>
      <w:r w:rsidR="00CC2DFC" w:rsidRPr="00BC5DA7">
        <w:rPr>
          <w:lang w:eastAsia="en-AU"/>
        </w:rPr>
        <w:t>that is similar to</w:t>
      </w:r>
      <w:r w:rsidR="00F56541" w:rsidRPr="00BC5DA7">
        <w:rPr>
          <w:lang w:eastAsia="en-AU"/>
        </w:rPr>
        <w:t xml:space="preserve"> the</w:t>
      </w:r>
      <w:r w:rsidR="00CC2DFC" w:rsidRPr="00BC5DA7">
        <w:rPr>
          <w:lang w:eastAsia="en-AU"/>
        </w:rPr>
        <w:t xml:space="preserve"> category of the</w:t>
      </w:r>
      <w:r w:rsidRPr="00BC5DA7">
        <w:rPr>
          <w:lang w:eastAsia="en-AU"/>
        </w:rPr>
        <w:t xml:space="preserve"> relevant RPA</w:t>
      </w:r>
      <w:r w:rsidR="00F56541" w:rsidRPr="00BC5DA7">
        <w:rPr>
          <w:lang w:eastAsia="en-AU"/>
        </w:rPr>
        <w:t>, is taken to satisfy the aeronautical knowledge component of the training mentioned in subsection (2).</w:t>
      </w:r>
    </w:p>
    <w:p w14:paraId="5E120253" w14:textId="77777777" w:rsidR="005227B2" w:rsidRPr="00BC5DA7" w:rsidRDefault="005227B2" w:rsidP="005227B2">
      <w:pPr>
        <w:pStyle w:val="Clause"/>
        <w:rPr>
          <w:lang w:eastAsia="en-AU"/>
        </w:rPr>
      </w:pPr>
      <w:r w:rsidRPr="00BC5DA7">
        <w:rPr>
          <w:color w:val="000000"/>
          <w:lang w:eastAsia="en-AU"/>
        </w:rPr>
        <w:tab/>
        <w:t>(4)</w:t>
      </w:r>
      <w:r w:rsidRPr="00BC5DA7">
        <w:rPr>
          <w:color w:val="000000"/>
          <w:lang w:eastAsia="en-AU"/>
        </w:rPr>
        <w:tab/>
        <w:t xml:space="preserve">For subsection (2), the examination must </w:t>
      </w:r>
      <w:r w:rsidRPr="00BC5DA7">
        <w:rPr>
          <w:lang w:eastAsia="en-AU"/>
        </w:rPr>
        <w:t>comply with the requirements set out in the operator’s documented practices and procedures dealing with the following for the examination:</w:t>
      </w:r>
    </w:p>
    <w:p w14:paraId="73F0027D" w14:textId="77777777" w:rsidR="005227B2" w:rsidRPr="00BC5DA7" w:rsidRDefault="005227B2" w:rsidP="005227B2">
      <w:pPr>
        <w:pStyle w:val="P1"/>
        <w:rPr>
          <w:lang w:eastAsia="en-AU"/>
        </w:rPr>
      </w:pPr>
      <w:r w:rsidRPr="00BC5DA7">
        <w:rPr>
          <w:lang w:eastAsia="en-AU"/>
        </w:rPr>
        <w:t>(a)</w:t>
      </w:r>
      <w:r w:rsidRPr="00BC5DA7">
        <w:rPr>
          <w:lang w:eastAsia="en-AU"/>
        </w:rPr>
        <w:tab/>
        <w:t>the content, including the variation and security of relevant questions;</w:t>
      </w:r>
    </w:p>
    <w:p w14:paraId="599C7B88" w14:textId="77777777" w:rsidR="005227B2" w:rsidRPr="00BC5DA7" w:rsidRDefault="005227B2" w:rsidP="005227B2">
      <w:pPr>
        <w:pStyle w:val="P1"/>
        <w:rPr>
          <w:lang w:eastAsia="en-AU"/>
        </w:rPr>
      </w:pPr>
      <w:r w:rsidRPr="00BC5DA7">
        <w:rPr>
          <w:lang w:eastAsia="en-AU"/>
        </w:rPr>
        <w:t>(b)</w:t>
      </w:r>
      <w:r w:rsidRPr="00BC5DA7">
        <w:rPr>
          <w:lang w:eastAsia="en-AU"/>
        </w:rPr>
        <w:tab/>
        <w:t>the pass mark, including procedures for knowledge deficiency reporting and re</w:t>
      </w:r>
      <w:r w:rsidRPr="00BC5DA7">
        <w:rPr>
          <w:lang w:eastAsia="en-AU"/>
        </w:rPr>
        <w:noBreakHyphen/>
        <w:t>examination;</w:t>
      </w:r>
    </w:p>
    <w:p w14:paraId="633BEFA3" w14:textId="77777777" w:rsidR="005227B2" w:rsidRPr="00BC5DA7" w:rsidRDefault="005227B2" w:rsidP="005227B2">
      <w:pPr>
        <w:pStyle w:val="P1"/>
        <w:rPr>
          <w:lang w:eastAsia="en-AU"/>
        </w:rPr>
      </w:pPr>
      <w:r w:rsidRPr="00BC5DA7">
        <w:rPr>
          <w:lang w:eastAsia="en-AU"/>
        </w:rPr>
        <w:t>(c)</w:t>
      </w:r>
      <w:r w:rsidRPr="00BC5DA7">
        <w:rPr>
          <w:lang w:eastAsia="en-AU"/>
        </w:rPr>
        <w:tab/>
        <w:t>notifications and certifications for applicants, and record keeping.</w:t>
      </w:r>
    </w:p>
    <w:p w14:paraId="0D653B40" w14:textId="77777777" w:rsidR="005227B2" w:rsidRPr="00BC5DA7" w:rsidRDefault="005227B2" w:rsidP="005227B2">
      <w:pPr>
        <w:pStyle w:val="LDNote"/>
      </w:pPr>
      <w:r w:rsidRPr="00BC5DA7">
        <w:rPr>
          <w:i/>
          <w:lang w:eastAsia="en-AU"/>
        </w:rPr>
        <w:t>Note</w:t>
      </w:r>
      <w:r w:rsidRPr="00BC5DA7">
        <w:rPr>
          <w:lang w:eastAsia="en-AU"/>
        </w:rPr>
        <w:t>   Examinations may be oral or written but must be supported by appropriate records in accordance with the operator’s documented practices and procedures.</w:t>
      </w:r>
    </w:p>
    <w:p w14:paraId="1B967318" w14:textId="611B3802" w:rsidR="00EC7515" w:rsidRPr="00BC5DA7" w:rsidRDefault="00EC7515" w:rsidP="00DC0169">
      <w:pPr>
        <w:pStyle w:val="LDClause"/>
        <w:rPr>
          <w:lang w:eastAsia="en-AU"/>
        </w:rPr>
      </w:pPr>
      <w:r w:rsidRPr="00BC5DA7">
        <w:rPr>
          <w:lang w:eastAsia="en-AU"/>
        </w:rPr>
        <w:tab/>
        <w:t>(5)</w:t>
      </w:r>
      <w:r w:rsidRPr="00BC5DA7">
        <w:rPr>
          <w:lang w:eastAsia="en-AU"/>
        </w:rPr>
        <w:tab/>
        <w:t xml:space="preserve">The practical competency component of the RePL training course must require the applicant to complete training, and be assessed as competent, in all of the units of practical competency that are required for the relevant RPA under Schedule 5 (including in the manual mode of operation if the case so requires), </w:t>
      </w:r>
      <w:r w:rsidR="00DC0169" w:rsidRPr="00BC5DA7">
        <w:t>except the Common units.</w:t>
      </w:r>
    </w:p>
    <w:p w14:paraId="66611532" w14:textId="77777777" w:rsidR="00EC3624" w:rsidRPr="00BC5DA7" w:rsidRDefault="001F16C2" w:rsidP="00EC3624">
      <w:pPr>
        <w:pStyle w:val="LDClause"/>
        <w:rPr>
          <w:lang w:eastAsia="en-AU"/>
        </w:rPr>
      </w:pPr>
      <w:r w:rsidRPr="00BC5DA7">
        <w:rPr>
          <w:color w:val="000000"/>
          <w:lang w:eastAsia="en-AU"/>
        </w:rPr>
        <w:tab/>
        <w:t>(</w:t>
      </w:r>
      <w:r w:rsidR="005D7B11" w:rsidRPr="00BC5DA7">
        <w:rPr>
          <w:color w:val="000000"/>
          <w:lang w:eastAsia="en-AU"/>
        </w:rPr>
        <w:t>6</w:t>
      </w:r>
      <w:r w:rsidRPr="00BC5DA7">
        <w:rPr>
          <w:color w:val="000000"/>
          <w:lang w:eastAsia="en-AU"/>
        </w:rPr>
        <w:t>)</w:t>
      </w:r>
      <w:r w:rsidRPr="00BC5DA7">
        <w:rPr>
          <w:color w:val="000000"/>
          <w:lang w:eastAsia="en-AU"/>
        </w:rPr>
        <w:tab/>
        <w:t>For subsection (</w:t>
      </w:r>
      <w:r w:rsidR="005D7B11" w:rsidRPr="00BC5DA7">
        <w:rPr>
          <w:color w:val="000000"/>
          <w:lang w:eastAsia="en-AU"/>
        </w:rPr>
        <w:t>5</w:t>
      </w:r>
      <w:r w:rsidRPr="00BC5DA7">
        <w:rPr>
          <w:color w:val="000000"/>
          <w:lang w:eastAsia="en-AU"/>
        </w:rPr>
        <w:t>), the practical competency component of the RePL training course must also require the applicant to pass the</w:t>
      </w:r>
      <w:r w:rsidR="00535D58" w:rsidRPr="00BC5DA7">
        <w:rPr>
          <w:color w:val="000000"/>
          <w:lang w:eastAsia="en-AU"/>
        </w:rPr>
        <w:t xml:space="preserve"> training course</w:t>
      </w:r>
      <w:r w:rsidRPr="00BC5DA7">
        <w:rPr>
          <w:color w:val="000000"/>
          <w:lang w:eastAsia="en-AU"/>
        </w:rPr>
        <w:t xml:space="preserve"> flight test for the</w:t>
      </w:r>
      <w:r w:rsidR="00E74228" w:rsidRPr="00BC5DA7">
        <w:rPr>
          <w:color w:val="000000"/>
          <w:lang w:eastAsia="en-AU"/>
        </w:rPr>
        <w:t xml:space="preserve"> </w:t>
      </w:r>
      <w:r w:rsidR="002D5239" w:rsidRPr="00BC5DA7">
        <w:rPr>
          <w:color w:val="000000"/>
          <w:lang w:eastAsia="en-AU"/>
        </w:rPr>
        <w:t>relevant</w:t>
      </w:r>
      <w:r w:rsidR="00E74228" w:rsidRPr="00BC5DA7">
        <w:rPr>
          <w:color w:val="000000"/>
          <w:lang w:eastAsia="en-AU"/>
        </w:rPr>
        <w:t xml:space="preserve"> RPA</w:t>
      </w:r>
      <w:r w:rsidR="00EC3624" w:rsidRPr="00BC5DA7">
        <w:rPr>
          <w:color w:val="000000"/>
          <w:lang w:eastAsia="en-AU"/>
        </w:rPr>
        <w:t xml:space="preserve">, conducted by an examiner </w:t>
      </w:r>
      <w:r w:rsidR="003B6278" w:rsidRPr="00BC5DA7">
        <w:rPr>
          <w:lang w:eastAsia="en-AU"/>
        </w:rPr>
        <w:t>in accordance with the relevant flight test standards in Schedule 6</w:t>
      </w:r>
      <w:r w:rsidR="00EC3624" w:rsidRPr="00BC5DA7">
        <w:rPr>
          <w:lang w:eastAsia="en-AU"/>
        </w:rPr>
        <w:t>.</w:t>
      </w:r>
    </w:p>
    <w:p w14:paraId="7AB585ED" w14:textId="2F9E027B" w:rsidR="001F16C2" w:rsidRPr="00BC5DA7" w:rsidRDefault="001F16C2" w:rsidP="001F16C2">
      <w:pPr>
        <w:pStyle w:val="LDClauseHeading"/>
      </w:pPr>
      <w:bookmarkStart w:id="62" w:name="_Toc153542336"/>
      <w:r w:rsidRPr="00BC5DA7">
        <w:t>2.</w:t>
      </w:r>
      <w:r w:rsidR="00E42AFB" w:rsidRPr="00BC5DA7">
        <w:t>2</w:t>
      </w:r>
      <w:r w:rsidR="001E6B36" w:rsidRPr="00BC5DA7">
        <w:t>2</w:t>
      </w:r>
      <w:r w:rsidRPr="00BC5DA7">
        <w:tab/>
      </w:r>
      <w:r w:rsidR="006C55C8" w:rsidRPr="00BC5DA7">
        <w:t>RePL training course</w:t>
      </w:r>
      <w:r w:rsidR="00785A18" w:rsidRPr="00BC5DA7">
        <w:t> —</w:t>
      </w:r>
      <w:r w:rsidRPr="00BC5DA7">
        <w:t xml:space="preserve"> upgrade</w:t>
      </w:r>
      <w:r w:rsidR="00337456" w:rsidRPr="00BC5DA7">
        <w:t xml:space="preserve"> </w:t>
      </w:r>
      <w:r w:rsidR="008E7B8C" w:rsidRPr="00BC5DA7">
        <w:t>a RePL</w:t>
      </w:r>
      <w:r w:rsidR="00CF1A2F" w:rsidRPr="00BC5DA7">
        <w:t xml:space="preserve"> for a small RPA</w:t>
      </w:r>
      <w:r w:rsidR="00337456" w:rsidRPr="00BC5DA7">
        <w:t xml:space="preserve"> to include</w:t>
      </w:r>
      <w:r w:rsidRPr="00BC5DA7">
        <w:t xml:space="preserve"> a medium or large RPA of the same category</w:t>
      </w:r>
      <w:bookmarkEnd w:id="62"/>
    </w:p>
    <w:p w14:paraId="20DFCB69" w14:textId="10E078C7" w:rsidR="001F16C2" w:rsidRPr="00BC5DA7" w:rsidRDefault="001F16C2" w:rsidP="001F16C2">
      <w:pPr>
        <w:pStyle w:val="LDClause"/>
        <w:rPr>
          <w:color w:val="000000"/>
          <w:lang w:eastAsia="en-AU"/>
        </w:rPr>
      </w:pPr>
      <w:r w:rsidRPr="00BC5DA7">
        <w:rPr>
          <w:color w:val="000000"/>
          <w:lang w:eastAsia="en-AU"/>
        </w:rPr>
        <w:tab/>
        <w:t>(1)</w:t>
      </w:r>
      <w:r w:rsidRPr="00BC5DA7">
        <w:rPr>
          <w:color w:val="000000"/>
          <w:lang w:eastAsia="en-AU"/>
        </w:rPr>
        <w:tab/>
        <w:t xml:space="preserve">This section prescribes the standards and requirements for </w:t>
      </w:r>
      <w:r w:rsidR="008E7B8C" w:rsidRPr="00BC5DA7">
        <w:rPr>
          <w:color w:val="000000"/>
          <w:lang w:eastAsia="en-AU"/>
        </w:rPr>
        <w:t>a RePL</w:t>
      </w:r>
      <w:r w:rsidR="006C55C8" w:rsidRPr="00BC5DA7">
        <w:rPr>
          <w:color w:val="000000"/>
          <w:lang w:eastAsia="en-AU"/>
        </w:rPr>
        <w:t xml:space="preserve"> training course</w:t>
      </w:r>
      <w:r w:rsidRPr="00BC5DA7">
        <w:rPr>
          <w:color w:val="000000"/>
          <w:lang w:eastAsia="en-AU"/>
        </w:rPr>
        <w:t xml:space="preserve"> for the holder of </w:t>
      </w:r>
      <w:r w:rsidR="008E7B8C" w:rsidRPr="00BC5DA7">
        <w:rPr>
          <w:color w:val="000000"/>
          <w:lang w:eastAsia="en-AU"/>
        </w:rPr>
        <w:t>a RePL</w:t>
      </w:r>
      <w:r w:rsidRPr="00BC5DA7">
        <w:rPr>
          <w:color w:val="000000"/>
          <w:lang w:eastAsia="en-AU"/>
        </w:rPr>
        <w:t xml:space="preserve"> in </w:t>
      </w:r>
      <w:r w:rsidR="009866D3" w:rsidRPr="00BC5DA7">
        <w:rPr>
          <w:color w:val="000000"/>
          <w:lang w:eastAsia="en-AU"/>
        </w:rPr>
        <w:t>a</w:t>
      </w:r>
      <w:r w:rsidRPr="00BC5DA7">
        <w:rPr>
          <w:color w:val="000000"/>
          <w:lang w:eastAsia="en-AU"/>
        </w:rPr>
        <w:t xml:space="preserve"> category of </w:t>
      </w:r>
      <w:r w:rsidR="00CF1A2F" w:rsidRPr="00BC5DA7">
        <w:rPr>
          <w:color w:val="000000"/>
          <w:lang w:eastAsia="en-AU"/>
        </w:rPr>
        <w:t xml:space="preserve">small </w:t>
      </w:r>
      <w:r w:rsidRPr="00BC5DA7">
        <w:rPr>
          <w:color w:val="000000"/>
          <w:lang w:eastAsia="en-AU"/>
        </w:rPr>
        <w:t>RPA</w:t>
      </w:r>
      <w:r w:rsidR="009866D3" w:rsidRPr="00BC5DA7">
        <w:rPr>
          <w:color w:val="000000"/>
          <w:lang w:eastAsia="en-AU"/>
        </w:rPr>
        <w:t xml:space="preserve"> </w:t>
      </w:r>
      <w:r w:rsidRPr="00BC5DA7">
        <w:rPr>
          <w:color w:val="000000"/>
          <w:lang w:eastAsia="en-AU"/>
        </w:rPr>
        <w:t xml:space="preserve">who applies to be </w:t>
      </w:r>
      <w:r w:rsidR="008E7B8C" w:rsidRPr="00BC5DA7">
        <w:rPr>
          <w:color w:val="000000"/>
          <w:lang w:eastAsia="en-AU"/>
        </w:rPr>
        <w:t>a RePL</w:t>
      </w:r>
      <w:r w:rsidRPr="00BC5DA7">
        <w:rPr>
          <w:color w:val="000000"/>
          <w:lang w:eastAsia="en-AU"/>
        </w:rPr>
        <w:t xml:space="preserve"> holder </w:t>
      </w:r>
      <w:r w:rsidR="00E74228" w:rsidRPr="00BC5DA7">
        <w:rPr>
          <w:color w:val="000000"/>
          <w:lang w:eastAsia="en-AU"/>
        </w:rPr>
        <w:t xml:space="preserve">for a medium or large RPA </w:t>
      </w:r>
      <w:r w:rsidR="003062A9" w:rsidRPr="00BC5DA7">
        <w:rPr>
          <w:color w:val="000000"/>
          <w:lang w:eastAsia="en-AU"/>
        </w:rPr>
        <w:t>in</w:t>
      </w:r>
      <w:r w:rsidRPr="00BC5DA7">
        <w:rPr>
          <w:color w:val="000000"/>
          <w:lang w:eastAsia="en-AU"/>
        </w:rPr>
        <w:t xml:space="preserve"> the same category</w:t>
      </w:r>
      <w:r w:rsidR="00D77261" w:rsidRPr="00BC5DA7">
        <w:rPr>
          <w:color w:val="000000"/>
          <w:lang w:eastAsia="en-AU"/>
        </w:rPr>
        <w:t xml:space="preserve"> (the </w:t>
      </w:r>
      <w:r w:rsidR="00D77261" w:rsidRPr="00BC5DA7">
        <w:rPr>
          <w:b/>
          <w:i/>
          <w:color w:val="000000"/>
          <w:lang w:eastAsia="en-AU"/>
        </w:rPr>
        <w:t>relevant RPA</w:t>
      </w:r>
      <w:r w:rsidR="00D77261" w:rsidRPr="00BC5DA7">
        <w:rPr>
          <w:color w:val="000000"/>
          <w:lang w:eastAsia="en-AU"/>
        </w:rPr>
        <w:t>)</w:t>
      </w:r>
      <w:r w:rsidRPr="00BC5DA7">
        <w:rPr>
          <w:color w:val="000000"/>
          <w:lang w:eastAsia="en-AU"/>
        </w:rPr>
        <w:t>.</w:t>
      </w:r>
    </w:p>
    <w:p w14:paraId="448B4DCA" w14:textId="4E6EE698" w:rsidR="00337456" w:rsidRPr="00BC5DA7" w:rsidRDefault="001F16C2" w:rsidP="001F16C2">
      <w:pPr>
        <w:pStyle w:val="LDClause"/>
        <w:rPr>
          <w:color w:val="000000"/>
          <w:lang w:eastAsia="en-AU"/>
        </w:rPr>
      </w:pPr>
      <w:r w:rsidRPr="00BC5DA7">
        <w:rPr>
          <w:color w:val="000000"/>
          <w:lang w:eastAsia="en-AU"/>
        </w:rPr>
        <w:lastRenderedPageBreak/>
        <w:tab/>
        <w:t>(2)</w:t>
      </w:r>
      <w:r w:rsidRPr="00BC5DA7">
        <w:rPr>
          <w:color w:val="000000"/>
          <w:lang w:eastAsia="en-AU"/>
        </w:rPr>
        <w:tab/>
      </w:r>
      <w:r w:rsidR="005227B2" w:rsidRPr="00BC5DA7">
        <w:rPr>
          <w:color w:val="000000"/>
          <w:lang w:eastAsia="en-AU"/>
        </w:rPr>
        <w:t>I</w:t>
      </w:r>
      <w:r w:rsidRPr="00BC5DA7">
        <w:rPr>
          <w:color w:val="000000"/>
          <w:lang w:eastAsia="en-AU"/>
        </w:rPr>
        <w:t xml:space="preserve">f the holder is applying for the first time to be </w:t>
      </w:r>
      <w:r w:rsidR="008E7B8C" w:rsidRPr="00BC5DA7">
        <w:rPr>
          <w:color w:val="000000"/>
          <w:lang w:eastAsia="en-AU"/>
        </w:rPr>
        <w:t>a RePL</w:t>
      </w:r>
      <w:r w:rsidRPr="00BC5DA7">
        <w:rPr>
          <w:color w:val="000000"/>
          <w:lang w:eastAsia="en-AU"/>
        </w:rPr>
        <w:t xml:space="preserve"> holder for </w:t>
      </w:r>
      <w:r w:rsidR="002D5239" w:rsidRPr="00BC5DA7">
        <w:rPr>
          <w:color w:val="000000"/>
          <w:lang w:eastAsia="en-AU"/>
        </w:rPr>
        <w:t xml:space="preserve">an </w:t>
      </w:r>
      <w:r w:rsidRPr="00BC5DA7">
        <w:rPr>
          <w:color w:val="000000"/>
          <w:lang w:eastAsia="en-AU"/>
        </w:rPr>
        <w:t xml:space="preserve">RPA with </w:t>
      </w:r>
      <w:r w:rsidR="008462F3" w:rsidRPr="00BC5DA7">
        <w:rPr>
          <w:color w:val="000000"/>
          <w:lang w:eastAsia="en-AU"/>
        </w:rPr>
        <w:t>a liquid-fuel system</w:t>
      </w:r>
      <w:r w:rsidRPr="00BC5DA7">
        <w:rPr>
          <w:color w:val="000000"/>
          <w:lang w:eastAsia="en-AU"/>
        </w:rPr>
        <w:t>, the relevant aeronautical knowledge</w:t>
      </w:r>
      <w:r w:rsidR="00337456" w:rsidRPr="00BC5DA7">
        <w:rPr>
          <w:color w:val="000000"/>
          <w:lang w:eastAsia="en-AU"/>
        </w:rPr>
        <w:t xml:space="preserve"> and practical</w:t>
      </w:r>
      <w:r w:rsidRPr="00BC5DA7">
        <w:rPr>
          <w:color w:val="000000"/>
          <w:lang w:eastAsia="en-AU"/>
        </w:rPr>
        <w:t xml:space="preserve"> component</w:t>
      </w:r>
      <w:r w:rsidR="00337456" w:rsidRPr="00BC5DA7">
        <w:rPr>
          <w:color w:val="000000"/>
          <w:lang w:eastAsia="en-AU"/>
        </w:rPr>
        <w:t>s</w:t>
      </w:r>
      <w:r w:rsidRPr="00BC5DA7">
        <w:rPr>
          <w:color w:val="000000"/>
          <w:lang w:eastAsia="en-AU"/>
        </w:rPr>
        <w:t xml:space="preserve"> of the </w:t>
      </w:r>
      <w:r w:rsidR="006C55C8" w:rsidRPr="00BC5DA7">
        <w:rPr>
          <w:color w:val="000000"/>
          <w:lang w:eastAsia="en-AU"/>
        </w:rPr>
        <w:t>RePL training course</w:t>
      </w:r>
      <w:r w:rsidRPr="00BC5DA7">
        <w:rPr>
          <w:color w:val="000000"/>
          <w:lang w:eastAsia="en-AU"/>
        </w:rPr>
        <w:t xml:space="preserve"> must require the applicant to</w:t>
      </w:r>
      <w:r w:rsidR="00337456" w:rsidRPr="00BC5DA7">
        <w:rPr>
          <w:color w:val="000000"/>
          <w:lang w:eastAsia="en-AU"/>
        </w:rPr>
        <w:t>:</w:t>
      </w:r>
    </w:p>
    <w:p w14:paraId="2F3425A3" w14:textId="77777777" w:rsidR="00337456" w:rsidRPr="00BC5DA7" w:rsidRDefault="00337456" w:rsidP="00337456">
      <w:pPr>
        <w:pStyle w:val="LDP1a"/>
        <w:rPr>
          <w:lang w:eastAsia="en-AU"/>
        </w:rPr>
      </w:pPr>
      <w:r w:rsidRPr="00BC5DA7">
        <w:rPr>
          <w:lang w:eastAsia="en-AU"/>
        </w:rPr>
        <w:t>(a)</w:t>
      </w:r>
      <w:r w:rsidRPr="00BC5DA7">
        <w:rPr>
          <w:lang w:eastAsia="en-AU"/>
        </w:rPr>
        <w:tab/>
        <w:t xml:space="preserve">complete </w:t>
      </w:r>
      <w:r w:rsidR="001F16C2" w:rsidRPr="00BC5DA7">
        <w:rPr>
          <w:lang w:eastAsia="en-AU"/>
        </w:rPr>
        <w:t>training in, and pass the examination for, the units of knowledge</w:t>
      </w:r>
      <w:r w:rsidRPr="00BC5DA7">
        <w:rPr>
          <w:lang w:eastAsia="en-AU"/>
        </w:rPr>
        <w:t xml:space="preserve"> required</w:t>
      </w:r>
      <w:r w:rsidR="00DE1C40" w:rsidRPr="00BC5DA7">
        <w:rPr>
          <w:lang w:eastAsia="en-AU"/>
        </w:rPr>
        <w:t xml:space="preserve"> </w:t>
      </w:r>
      <w:r w:rsidRPr="00BC5DA7">
        <w:rPr>
          <w:lang w:eastAsia="en-AU"/>
        </w:rPr>
        <w:t xml:space="preserve">for </w:t>
      </w:r>
      <w:r w:rsidR="00D77261" w:rsidRPr="00BC5DA7">
        <w:rPr>
          <w:lang w:eastAsia="en-AU"/>
        </w:rPr>
        <w:t xml:space="preserve">the relevant </w:t>
      </w:r>
      <w:r w:rsidRPr="00BC5DA7">
        <w:rPr>
          <w:lang w:eastAsia="en-AU"/>
        </w:rPr>
        <w:t xml:space="preserve">RPA with </w:t>
      </w:r>
      <w:r w:rsidR="008462F3" w:rsidRPr="00BC5DA7">
        <w:rPr>
          <w:lang w:eastAsia="en-AU"/>
        </w:rPr>
        <w:t>a liquid-fuel system</w:t>
      </w:r>
      <w:r w:rsidR="009A4B34" w:rsidRPr="00BC5DA7">
        <w:rPr>
          <w:lang w:eastAsia="en-AU"/>
        </w:rPr>
        <w:t xml:space="preserve"> under Schedule 4</w:t>
      </w:r>
      <w:r w:rsidRPr="00BC5DA7">
        <w:rPr>
          <w:lang w:eastAsia="en-AU"/>
        </w:rPr>
        <w:t>; and</w:t>
      </w:r>
    </w:p>
    <w:p w14:paraId="7E949D3A" w14:textId="077F30E0" w:rsidR="001F16C2" w:rsidRPr="00BC5DA7" w:rsidRDefault="00337456" w:rsidP="007C10A6">
      <w:pPr>
        <w:pStyle w:val="LDP1a"/>
        <w:rPr>
          <w:color w:val="000000"/>
          <w:lang w:eastAsia="en-AU"/>
        </w:rPr>
      </w:pPr>
      <w:r w:rsidRPr="00BC5DA7">
        <w:rPr>
          <w:lang w:eastAsia="en-AU"/>
        </w:rPr>
        <w:t>(b)</w:t>
      </w:r>
      <w:r w:rsidRPr="00BC5DA7">
        <w:rPr>
          <w:lang w:eastAsia="en-AU"/>
        </w:rPr>
        <w:tab/>
        <w:t>complete training in</w:t>
      </w:r>
      <w:r w:rsidR="00BE7F69" w:rsidRPr="00BC5DA7">
        <w:rPr>
          <w:lang w:eastAsia="en-AU"/>
        </w:rPr>
        <w:t>,</w:t>
      </w:r>
      <w:r w:rsidRPr="00BC5DA7">
        <w:rPr>
          <w:lang w:eastAsia="en-AU"/>
        </w:rPr>
        <w:t xml:space="preserve"> and demonstrate the practical competencies required</w:t>
      </w:r>
      <w:r w:rsidR="00DE1C40" w:rsidRPr="00BC5DA7">
        <w:rPr>
          <w:lang w:eastAsia="en-AU"/>
        </w:rPr>
        <w:t xml:space="preserve"> </w:t>
      </w:r>
      <w:r w:rsidRPr="00BC5DA7">
        <w:rPr>
          <w:lang w:eastAsia="en-AU"/>
        </w:rPr>
        <w:t>for</w:t>
      </w:r>
      <w:r w:rsidR="00BE7F69" w:rsidRPr="00BC5DA7">
        <w:rPr>
          <w:lang w:eastAsia="en-AU"/>
        </w:rPr>
        <w:t>,</w:t>
      </w:r>
      <w:r w:rsidRPr="00BC5DA7">
        <w:rPr>
          <w:lang w:eastAsia="en-AU"/>
        </w:rPr>
        <w:t xml:space="preserve"> </w:t>
      </w:r>
      <w:r w:rsidR="00D77261" w:rsidRPr="00BC5DA7">
        <w:rPr>
          <w:lang w:eastAsia="en-AU"/>
        </w:rPr>
        <w:t xml:space="preserve">the relevant </w:t>
      </w:r>
      <w:r w:rsidRPr="00BC5DA7">
        <w:rPr>
          <w:lang w:eastAsia="en-AU"/>
        </w:rPr>
        <w:t xml:space="preserve">RPA with </w:t>
      </w:r>
      <w:r w:rsidR="008462F3" w:rsidRPr="00BC5DA7">
        <w:rPr>
          <w:lang w:eastAsia="en-AU"/>
        </w:rPr>
        <w:t>a liquid-fuel system</w:t>
      </w:r>
      <w:r w:rsidR="009A4B34" w:rsidRPr="00BC5DA7">
        <w:rPr>
          <w:lang w:eastAsia="en-AU"/>
        </w:rPr>
        <w:t xml:space="preserve"> under Schedule 5</w:t>
      </w:r>
      <w:r w:rsidRPr="00BC5DA7">
        <w:rPr>
          <w:lang w:eastAsia="en-AU"/>
        </w:rPr>
        <w:t>.</w:t>
      </w:r>
    </w:p>
    <w:p w14:paraId="67EFD70F" w14:textId="77777777" w:rsidR="00DC0169" w:rsidRPr="00BC5DA7" w:rsidRDefault="00DC0169" w:rsidP="00DC0169">
      <w:pPr>
        <w:pStyle w:val="LDClause"/>
      </w:pPr>
      <w:r w:rsidRPr="00BC5DA7">
        <w:rPr>
          <w:lang w:eastAsia="en-AU"/>
        </w:rPr>
        <w:tab/>
        <w:t>(3)</w:t>
      </w:r>
      <w:r w:rsidRPr="00BC5DA7">
        <w:rPr>
          <w:lang w:eastAsia="en-AU"/>
        </w:rPr>
        <w:tab/>
        <w:t>Without affecting subsection (2), the RePL training course (including examination and assessment) must comply with the requirements in subsections (4) and (5).</w:t>
      </w:r>
    </w:p>
    <w:p w14:paraId="771A4EF6" w14:textId="77777777" w:rsidR="00DC0169" w:rsidRPr="00BC5DA7" w:rsidRDefault="00DC0169" w:rsidP="00DC0169">
      <w:pPr>
        <w:pStyle w:val="LDClause"/>
        <w:rPr>
          <w:lang w:eastAsia="en-AU"/>
        </w:rPr>
      </w:pPr>
      <w:r w:rsidRPr="00BC5DA7">
        <w:rPr>
          <w:lang w:eastAsia="en-AU"/>
        </w:rPr>
        <w:tab/>
        <w:t>(4)</w:t>
      </w:r>
      <w:r w:rsidRPr="00BC5DA7">
        <w:rPr>
          <w:lang w:eastAsia="en-AU"/>
        </w:rPr>
        <w:tab/>
        <w:t>The examination must comply with the requirements set out in the operator’s documented practices and procedures dealing with the following for the examination:</w:t>
      </w:r>
    </w:p>
    <w:p w14:paraId="47541E84" w14:textId="77777777" w:rsidR="00DC0169" w:rsidRPr="00BC5DA7" w:rsidRDefault="00DC0169" w:rsidP="00DC0169">
      <w:pPr>
        <w:pStyle w:val="LDP1a0"/>
        <w:rPr>
          <w:lang w:eastAsia="en-AU"/>
        </w:rPr>
      </w:pPr>
      <w:r w:rsidRPr="00BC5DA7">
        <w:rPr>
          <w:lang w:eastAsia="en-AU"/>
        </w:rPr>
        <w:t>(a)</w:t>
      </w:r>
      <w:r w:rsidRPr="00BC5DA7">
        <w:rPr>
          <w:lang w:eastAsia="en-AU"/>
        </w:rPr>
        <w:tab/>
        <w:t>the content, including the variation and security of relevant questions;</w:t>
      </w:r>
    </w:p>
    <w:p w14:paraId="01237E35" w14:textId="77777777" w:rsidR="00DC0169" w:rsidRPr="00BC5DA7" w:rsidRDefault="00DC0169" w:rsidP="00DC0169">
      <w:pPr>
        <w:pStyle w:val="LDP1a0"/>
        <w:rPr>
          <w:lang w:eastAsia="en-AU"/>
        </w:rPr>
      </w:pPr>
      <w:r w:rsidRPr="00BC5DA7">
        <w:rPr>
          <w:lang w:eastAsia="en-AU"/>
        </w:rPr>
        <w:t>(b)</w:t>
      </w:r>
      <w:r w:rsidRPr="00BC5DA7">
        <w:rPr>
          <w:lang w:eastAsia="en-AU"/>
        </w:rPr>
        <w:tab/>
        <w:t>the pass mark, including procedures for knowledge deficiency reporting and re-examination;</w:t>
      </w:r>
    </w:p>
    <w:p w14:paraId="49AD58F9" w14:textId="77777777" w:rsidR="00DC0169" w:rsidRPr="00BC5DA7" w:rsidRDefault="00DC0169" w:rsidP="00DC0169">
      <w:pPr>
        <w:pStyle w:val="LDP1a0"/>
        <w:rPr>
          <w:lang w:eastAsia="en-AU"/>
        </w:rPr>
      </w:pPr>
      <w:r w:rsidRPr="00BC5DA7">
        <w:rPr>
          <w:lang w:eastAsia="en-AU"/>
        </w:rPr>
        <w:t>(c)</w:t>
      </w:r>
      <w:r w:rsidRPr="00BC5DA7">
        <w:rPr>
          <w:lang w:eastAsia="en-AU"/>
        </w:rPr>
        <w:tab/>
        <w:t>notifications and certifications for applicants, and record keeping.</w:t>
      </w:r>
    </w:p>
    <w:p w14:paraId="1A3B1842" w14:textId="77777777" w:rsidR="00DC0169" w:rsidRPr="00BC5DA7" w:rsidRDefault="00DC0169" w:rsidP="00DC0169">
      <w:pPr>
        <w:pStyle w:val="LDClause"/>
        <w:rPr>
          <w:iCs/>
        </w:rPr>
      </w:pPr>
      <w:r w:rsidRPr="00BC5DA7">
        <w:rPr>
          <w:i/>
          <w:iCs/>
          <w:sz w:val="20"/>
          <w:szCs w:val="20"/>
        </w:rPr>
        <w:tab/>
      </w:r>
      <w:r w:rsidRPr="00BC5DA7">
        <w:rPr>
          <w:iCs/>
          <w:lang w:eastAsia="en-AU"/>
        </w:rPr>
        <w:t>(5)</w:t>
      </w:r>
      <w:r w:rsidRPr="00BC5DA7">
        <w:rPr>
          <w:iCs/>
          <w:lang w:eastAsia="en-AU"/>
        </w:rPr>
        <w:tab/>
        <w:t>The relevant practical competency component of the RePL training course must require the applicant to pass the training course flight test for the relevant RPA, conducted by an examiner in accordance with the relevant flight test standards in Schedule 6.</w:t>
      </w:r>
    </w:p>
    <w:p w14:paraId="619F0606" w14:textId="1BBA9802" w:rsidR="001F16C2" w:rsidRPr="00BC5DA7" w:rsidRDefault="001F16C2" w:rsidP="001F16C2">
      <w:pPr>
        <w:pStyle w:val="LDClauseHeading"/>
      </w:pPr>
      <w:bookmarkStart w:id="63" w:name="_Toc153542337"/>
      <w:r w:rsidRPr="00BC5DA7">
        <w:t>2.</w:t>
      </w:r>
      <w:r w:rsidR="00E42AFB" w:rsidRPr="00BC5DA7">
        <w:t>2</w:t>
      </w:r>
      <w:r w:rsidR="001E6B36" w:rsidRPr="00BC5DA7">
        <w:t>3</w:t>
      </w:r>
      <w:r w:rsidRPr="00BC5DA7">
        <w:tab/>
      </w:r>
      <w:r w:rsidR="006C55C8" w:rsidRPr="00BC5DA7">
        <w:t>RePL training course</w:t>
      </w:r>
      <w:r w:rsidR="00785A18" w:rsidRPr="00BC5DA7">
        <w:t> —</w:t>
      </w:r>
      <w:r w:rsidRPr="00BC5DA7">
        <w:t xml:space="preserve"> upgrade</w:t>
      </w:r>
      <w:r w:rsidR="001001F5" w:rsidRPr="00BC5DA7">
        <w:t xml:space="preserve"> </w:t>
      </w:r>
      <w:r w:rsidR="008E7B8C" w:rsidRPr="00BC5DA7">
        <w:t>a RePL</w:t>
      </w:r>
      <w:r w:rsidR="00266A7E" w:rsidRPr="00BC5DA7">
        <w:t xml:space="preserve"> for a small RPA</w:t>
      </w:r>
      <w:r w:rsidR="00C05D60" w:rsidRPr="00BC5DA7">
        <w:t xml:space="preserve"> </w:t>
      </w:r>
      <w:r w:rsidRPr="00BC5DA7">
        <w:t xml:space="preserve">to </w:t>
      </w:r>
      <w:r w:rsidR="001001F5" w:rsidRPr="00BC5DA7">
        <w:t xml:space="preserve">include a medium or large </w:t>
      </w:r>
      <w:r w:rsidRPr="00BC5DA7">
        <w:t>RPA of a different category</w:t>
      </w:r>
      <w:bookmarkEnd w:id="63"/>
    </w:p>
    <w:p w14:paraId="2CB71176" w14:textId="761F09E0" w:rsidR="001F16C2" w:rsidRPr="00BC5DA7" w:rsidRDefault="001F16C2" w:rsidP="001F16C2">
      <w:pPr>
        <w:pStyle w:val="LDClause"/>
        <w:rPr>
          <w:color w:val="000000"/>
          <w:lang w:eastAsia="en-AU"/>
        </w:rPr>
      </w:pPr>
      <w:r w:rsidRPr="00BC5DA7">
        <w:rPr>
          <w:color w:val="000000"/>
          <w:lang w:eastAsia="en-AU"/>
        </w:rPr>
        <w:tab/>
        <w:t>(1)</w:t>
      </w:r>
      <w:r w:rsidRPr="00BC5DA7">
        <w:rPr>
          <w:color w:val="000000"/>
          <w:lang w:eastAsia="en-AU"/>
        </w:rPr>
        <w:tab/>
        <w:t xml:space="preserve">This section prescribes the standards and requirements for </w:t>
      </w:r>
      <w:r w:rsidR="008E7B8C" w:rsidRPr="00BC5DA7">
        <w:rPr>
          <w:color w:val="000000"/>
          <w:lang w:eastAsia="en-AU"/>
        </w:rPr>
        <w:t>a RePL</w:t>
      </w:r>
      <w:r w:rsidR="006C55C8" w:rsidRPr="00BC5DA7">
        <w:rPr>
          <w:color w:val="000000"/>
          <w:lang w:eastAsia="en-AU"/>
        </w:rPr>
        <w:t xml:space="preserve"> training course</w:t>
      </w:r>
      <w:r w:rsidRPr="00BC5DA7">
        <w:rPr>
          <w:color w:val="000000"/>
          <w:lang w:eastAsia="en-AU"/>
        </w:rPr>
        <w:t xml:space="preserve"> for the holder of </w:t>
      </w:r>
      <w:r w:rsidR="008E7B8C" w:rsidRPr="00BC5DA7">
        <w:rPr>
          <w:color w:val="000000"/>
          <w:lang w:eastAsia="en-AU"/>
        </w:rPr>
        <w:t>a RePL</w:t>
      </w:r>
      <w:r w:rsidRPr="00BC5DA7">
        <w:rPr>
          <w:color w:val="000000"/>
          <w:lang w:eastAsia="en-AU"/>
        </w:rPr>
        <w:t xml:space="preserve"> in </w:t>
      </w:r>
      <w:r w:rsidR="00CF1A2F" w:rsidRPr="00BC5DA7">
        <w:rPr>
          <w:color w:val="000000"/>
          <w:lang w:eastAsia="en-AU"/>
        </w:rPr>
        <w:t>a</w:t>
      </w:r>
      <w:r w:rsidRPr="00BC5DA7">
        <w:rPr>
          <w:color w:val="000000"/>
          <w:lang w:eastAsia="en-AU"/>
        </w:rPr>
        <w:t xml:space="preserve"> category of </w:t>
      </w:r>
      <w:r w:rsidR="00266A7E" w:rsidRPr="00BC5DA7">
        <w:rPr>
          <w:color w:val="000000"/>
          <w:lang w:eastAsia="en-AU"/>
        </w:rPr>
        <w:t>small</w:t>
      </w:r>
      <w:r w:rsidR="00C05D60" w:rsidRPr="00BC5DA7">
        <w:rPr>
          <w:color w:val="000000"/>
          <w:lang w:eastAsia="en-AU"/>
        </w:rPr>
        <w:t xml:space="preserve"> </w:t>
      </w:r>
      <w:r w:rsidRPr="00BC5DA7">
        <w:rPr>
          <w:color w:val="000000"/>
          <w:lang w:eastAsia="en-AU"/>
        </w:rPr>
        <w:t xml:space="preserve">RPA who applies to be </w:t>
      </w:r>
      <w:r w:rsidR="008E7B8C" w:rsidRPr="00BC5DA7">
        <w:rPr>
          <w:color w:val="000000"/>
          <w:lang w:eastAsia="en-AU"/>
        </w:rPr>
        <w:t>a RePL</w:t>
      </w:r>
      <w:r w:rsidRPr="00BC5DA7">
        <w:rPr>
          <w:color w:val="000000"/>
          <w:lang w:eastAsia="en-AU"/>
        </w:rPr>
        <w:t xml:space="preserve"> holder </w:t>
      </w:r>
      <w:r w:rsidR="00E74228" w:rsidRPr="00BC5DA7">
        <w:rPr>
          <w:color w:val="000000"/>
          <w:lang w:eastAsia="en-AU"/>
        </w:rPr>
        <w:t xml:space="preserve">for a </w:t>
      </w:r>
      <w:r w:rsidR="00B32717" w:rsidRPr="00BC5DA7">
        <w:rPr>
          <w:color w:val="000000"/>
          <w:lang w:eastAsia="en-AU"/>
        </w:rPr>
        <w:t>medium or large RPA</w:t>
      </w:r>
      <w:r w:rsidR="002D5239" w:rsidRPr="00BC5DA7">
        <w:rPr>
          <w:color w:val="000000"/>
          <w:lang w:eastAsia="en-AU"/>
        </w:rPr>
        <w:t xml:space="preserve"> </w:t>
      </w:r>
      <w:r w:rsidR="003062A9" w:rsidRPr="00BC5DA7">
        <w:rPr>
          <w:color w:val="000000"/>
          <w:lang w:eastAsia="en-AU"/>
        </w:rPr>
        <w:t>in</w:t>
      </w:r>
      <w:r w:rsidR="002D5239" w:rsidRPr="00BC5DA7">
        <w:rPr>
          <w:color w:val="000000"/>
          <w:lang w:eastAsia="en-AU"/>
        </w:rPr>
        <w:t xml:space="preserve"> a different category</w:t>
      </w:r>
      <w:r w:rsidR="000B6C48" w:rsidRPr="00BC5DA7">
        <w:rPr>
          <w:color w:val="000000"/>
          <w:lang w:eastAsia="en-AU"/>
        </w:rPr>
        <w:t xml:space="preserve">, with or without </w:t>
      </w:r>
      <w:r w:rsidR="00C55E51" w:rsidRPr="00BC5DA7">
        <w:rPr>
          <w:color w:val="000000"/>
          <w:lang w:eastAsia="en-AU"/>
        </w:rPr>
        <w:t xml:space="preserve">a </w:t>
      </w:r>
      <w:r w:rsidR="000B6C48" w:rsidRPr="00BC5DA7">
        <w:rPr>
          <w:color w:val="000000"/>
          <w:lang w:eastAsia="en-AU"/>
        </w:rPr>
        <w:t>liquid</w:t>
      </w:r>
      <w:r w:rsidR="001D7509" w:rsidRPr="00BC5DA7">
        <w:rPr>
          <w:color w:val="000000"/>
          <w:lang w:eastAsia="en-AU"/>
        </w:rPr>
        <w:noBreakHyphen/>
      </w:r>
      <w:r w:rsidR="000B6C48" w:rsidRPr="00BC5DA7">
        <w:rPr>
          <w:color w:val="000000"/>
          <w:lang w:eastAsia="en-AU"/>
        </w:rPr>
        <w:t xml:space="preserve">fuel </w:t>
      </w:r>
      <w:r w:rsidR="00C55E51" w:rsidRPr="00BC5DA7">
        <w:rPr>
          <w:color w:val="000000"/>
          <w:lang w:eastAsia="en-AU"/>
        </w:rPr>
        <w:t>system</w:t>
      </w:r>
      <w:r w:rsidR="000B6C48" w:rsidRPr="00BC5DA7">
        <w:rPr>
          <w:color w:val="000000"/>
          <w:lang w:eastAsia="en-AU"/>
        </w:rPr>
        <w:t>, as the case requires</w:t>
      </w:r>
      <w:r w:rsidR="002D5239" w:rsidRPr="00BC5DA7">
        <w:rPr>
          <w:color w:val="000000"/>
          <w:lang w:eastAsia="en-AU"/>
        </w:rPr>
        <w:t xml:space="preserve"> (the </w:t>
      </w:r>
      <w:r w:rsidR="002D5239" w:rsidRPr="00BC5DA7">
        <w:rPr>
          <w:b/>
          <w:i/>
          <w:color w:val="000000"/>
          <w:lang w:eastAsia="en-AU"/>
        </w:rPr>
        <w:t>relevant RPA</w:t>
      </w:r>
      <w:r w:rsidR="002D5239" w:rsidRPr="00BC5DA7">
        <w:rPr>
          <w:color w:val="000000"/>
          <w:lang w:eastAsia="en-AU"/>
        </w:rPr>
        <w:t>)</w:t>
      </w:r>
      <w:r w:rsidR="00E74228" w:rsidRPr="00BC5DA7">
        <w:rPr>
          <w:color w:val="000000"/>
          <w:lang w:eastAsia="en-AU"/>
        </w:rPr>
        <w:t>.</w:t>
      </w:r>
    </w:p>
    <w:p w14:paraId="51B242C8" w14:textId="53580D49" w:rsidR="00EC7515" w:rsidRPr="00BC5DA7" w:rsidRDefault="00EC7515" w:rsidP="00DC0169">
      <w:pPr>
        <w:pStyle w:val="LDClause"/>
        <w:rPr>
          <w:lang w:eastAsia="en-AU"/>
        </w:rPr>
      </w:pPr>
      <w:r w:rsidRPr="00BC5DA7">
        <w:rPr>
          <w:lang w:eastAsia="en-AU"/>
        </w:rPr>
        <w:tab/>
        <w:t>(2)</w:t>
      </w:r>
      <w:r w:rsidRPr="00BC5DA7">
        <w:rPr>
          <w:lang w:eastAsia="en-AU"/>
        </w:rPr>
        <w:tab/>
        <w:t xml:space="preserve">Subject to subsection (3), the aeronautical knowledge component of the RePL training course must require the applicant to complete training, and pass an examination, in all of the units of knowledge that are required for the relevant RPA under Schedule 4, </w:t>
      </w:r>
      <w:r w:rsidR="00DC0169" w:rsidRPr="00BC5DA7">
        <w:t>except the Common units.</w:t>
      </w:r>
    </w:p>
    <w:p w14:paraId="6ADC7A40" w14:textId="77777777" w:rsidR="00CC2DFC" w:rsidRPr="00BC5DA7" w:rsidRDefault="00CC2DFC" w:rsidP="00CC2DFC">
      <w:pPr>
        <w:pStyle w:val="LDClause"/>
        <w:rPr>
          <w:color w:val="000000"/>
          <w:lang w:eastAsia="en-AU"/>
        </w:rPr>
      </w:pPr>
      <w:r w:rsidRPr="00BC5DA7">
        <w:rPr>
          <w:color w:val="000000"/>
          <w:lang w:eastAsia="en-AU"/>
        </w:rPr>
        <w:tab/>
        <w:t>(3)</w:t>
      </w:r>
      <w:r w:rsidRPr="00BC5DA7">
        <w:rPr>
          <w:color w:val="000000"/>
          <w:lang w:eastAsia="en-AU"/>
        </w:rPr>
        <w:tab/>
        <w:t>An applicant who holds 1 of the following:</w:t>
      </w:r>
    </w:p>
    <w:p w14:paraId="274AC9AF" w14:textId="77777777" w:rsidR="00CC2DFC" w:rsidRPr="00BC5DA7" w:rsidRDefault="00CC2DFC" w:rsidP="005630BC">
      <w:pPr>
        <w:pStyle w:val="LDP1a"/>
        <w:rPr>
          <w:lang w:eastAsia="en-AU"/>
        </w:rPr>
      </w:pPr>
      <w:r w:rsidRPr="00BC5DA7">
        <w:rPr>
          <w:lang w:eastAsia="en-AU"/>
        </w:rPr>
        <w:t>(a)</w:t>
      </w:r>
      <w:r w:rsidRPr="00BC5DA7">
        <w:rPr>
          <w:lang w:eastAsia="en-AU"/>
        </w:rPr>
        <w:tab/>
        <w:t>a flight crew licence;</w:t>
      </w:r>
    </w:p>
    <w:p w14:paraId="7B280FB8" w14:textId="77777777" w:rsidR="00CC2DFC" w:rsidRPr="00BC5DA7" w:rsidRDefault="00CC2DFC" w:rsidP="00C37C8B">
      <w:pPr>
        <w:pStyle w:val="LDP1a"/>
        <w:keepNext/>
        <w:keepLines/>
        <w:rPr>
          <w:color w:val="000000"/>
          <w:lang w:eastAsia="en-AU"/>
        </w:rPr>
      </w:pPr>
      <w:r w:rsidRPr="00BC5DA7">
        <w:rPr>
          <w:lang w:eastAsia="en-AU"/>
        </w:rPr>
        <w:t>(b)</w:t>
      </w:r>
      <w:r w:rsidRPr="00BC5DA7">
        <w:rPr>
          <w:lang w:eastAsia="en-AU"/>
        </w:rPr>
        <w:tab/>
      </w:r>
      <w:r w:rsidRPr="00BC5DA7">
        <w:rPr>
          <w:color w:val="000000"/>
          <w:lang w:eastAsia="en-AU"/>
        </w:rPr>
        <w:t>an overseas flight crew licence</w:t>
      </w:r>
      <w:r w:rsidR="00F135BE" w:rsidRPr="00BC5DA7">
        <w:rPr>
          <w:color w:val="000000"/>
          <w:lang w:eastAsia="en-AU"/>
        </w:rPr>
        <w:t>,</w:t>
      </w:r>
      <w:r w:rsidRPr="00BC5DA7">
        <w:rPr>
          <w:color w:val="000000"/>
          <w:lang w:eastAsia="en-AU"/>
        </w:rPr>
        <w:t xml:space="preserve"> or a flight crew qualification granted by the ADF, that CASA is satisfied is equivalent to a flight crew licence;</w:t>
      </w:r>
    </w:p>
    <w:p w14:paraId="4AEFFB2E" w14:textId="77777777" w:rsidR="00CC2DFC" w:rsidRPr="00BC5DA7" w:rsidRDefault="00CC2DFC" w:rsidP="00A718FA">
      <w:pPr>
        <w:pStyle w:val="LDClause"/>
        <w:rPr>
          <w:lang w:eastAsia="en-AU"/>
        </w:rPr>
      </w:pPr>
      <w:r w:rsidRPr="00BC5DA7">
        <w:rPr>
          <w:lang w:eastAsia="en-AU"/>
        </w:rPr>
        <w:tab/>
      </w:r>
      <w:r w:rsidRPr="00BC5DA7">
        <w:rPr>
          <w:lang w:eastAsia="en-AU"/>
        </w:rPr>
        <w:tab/>
        <w:t>that is for a category of manned aircraft that is similar to the category of the relevant RPA, is taken to satisfy the aeronautical knowledge component of the training mentioned in subsection (2).</w:t>
      </w:r>
    </w:p>
    <w:p w14:paraId="7383FEEE" w14:textId="77777777" w:rsidR="002D5239" w:rsidRPr="00BC5DA7" w:rsidRDefault="002D5239" w:rsidP="00C35839">
      <w:pPr>
        <w:pStyle w:val="LDClause"/>
        <w:keepNext/>
        <w:rPr>
          <w:lang w:eastAsia="en-AU"/>
        </w:rPr>
      </w:pPr>
      <w:r w:rsidRPr="00BC5DA7">
        <w:rPr>
          <w:color w:val="000000"/>
          <w:lang w:eastAsia="en-AU"/>
        </w:rPr>
        <w:tab/>
        <w:t>(</w:t>
      </w:r>
      <w:r w:rsidR="00CC2DFC" w:rsidRPr="00BC5DA7">
        <w:rPr>
          <w:color w:val="000000"/>
          <w:lang w:eastAsia="en-AU"/>
        </w:rPr>
        <w:t>4</w:t>
      </w:r>
      <w:r w:rsidRPr="00BC5DA7">
        <w:rPr>
          <w:color w:val="000000"/>
          <w:lang w:eastAsia="en-AU"/>
        </w:rPr>
        <w:t>)</w:t>
      </w:r>
      <w:r w:rsidRPr="00BC5DA7">
        <w:rPr>
          <w:color w:val="000000"/>
          <w:lang w:eastAsia="en-AU"/>
        </w:rPr>
        <w:tab/>
        <w:t>For subsection (2), the examination must</w:t>
      </w:r>
      <w:r w:rsidR="00BA7D25" w:rsidRPr="00BC5DA7">
        <w:rPr>
          <w:color w:val="000000"/>
          <w:lang w:eastAsia="en-AU"/>
        </w:rPr>
        <w:t xml:space="preserve"> </w:t>
      </w:r>
      <w:r w:rsidRPr="00BC5DA7">
        <w:rPr>
          <w:lang w:eastAsia="en-AU"/>
        </w:rPr>
        <w:t>comply with the requirements set out in the operator’s documented practices and procedures dealing with the following for the examination:</w:t>
      </w:r>
    </w:p>
    <w:p w14:paraId="29D7EDE5" w14:textId="77777777" w:rsidR="002D5239" w:rsidRPr="00BC5DA7" w:rsidRDefault="00561E59" w:rsidP="004F0C0B">
      <w:pPr>
        <w:pStyle w:val="LDP1a"/>
      </w:pPr>
      <w:r w:rsidRPr="00BC5DA7">
        <w:t>(a)</w:t>
      </w:r>
      <w:r w:rsidRPr="00BC5DA7">
        <w:tab/>
      </w:r>
      <w:r w:rsidR="002D5239" w:rsidRPr="00BC5DA7">
        <w:t>the content, including the variation and security of relevant questions;</w:t>
      </w:r>
    </w:p>
    <w:p w14:paraId="5BCE205D" w14:textId="54948964" w:rsidR="002D5239" w:rsidRPr="00BC5DA7" w:rsidRDefault="00561E59" w:rsidP="004F0C0B">
      <w:pPr>
        <w:pStyle w:val="LDP1a"/>
      </w:pPr>
      <w:r w:rsidRPr="00BC5DA7">
        <w:t>(b)</w:t>
      </w:r>
      <w:r w:rsidRPr="00BC5DA7">
        <w:tab/>
      </w:r>
      <w:r w:rsidR="002D5239" w:rsidRPr="00BC5DA7">
        <w:t>the pass mark, including procedures for knowledge deficiency reporting and re</w:t>
      </w:r>
      <w:r w:rsidR="001D7509" w:rsidRPr="00BC5DA7">
        <w:noBreakHyphen/>
      </w:r>
      <w:r w:rsidR="002D5239" w:rsidRPr="00BC5DA7">
        <w:t>examination;</w:t>
      </w:r>
    </w:p>
    <w:p w14:paraId="0DBC7624" w14:textId="77777777" w:rsidR="002D5239" w:rsidRPr="00BC5DA7" w:rsidRDefault="00561E59" w:rsidP="004F0C0B">
      <w:pPr>
        <w:pStyle w:val="LDP1a"/>
      </w:pPr>
      <w:r w:rsidRPr="00BC5DA7">
        <w:t>(c)</w:t>
      </w:r>
      <w:r w:rsidRPr="00BC5DA7">
        <w:tab/>
      </w:r>
      <w:r w:rsidR="002D5239" w:rsidRPr="00BC5DA7">
        <w:t>notifications and certifications for applicants</w:t>
      </w:r>
      <w:r w:rsidR="00FB7491" w:rsidRPr="00BC5DA7">
        <w:t>,</w:t>
      </w:r>
      <w:r w:rsidR="002D5239" w:rsidRPr="00BC5DA7">
        <w:t xml:space="preserve"> and record keeping.</w:t>
      </w:r>
    </w:p>
    <w:p w14:paraId="120CFB34" w14:textId="77777777" w:rsidR="002D5239" w:rsidRPr="00BC5DA7" w:rsidRDefault="002D5239" w:rsidP="002D5239">
      <w:pPr>
        <w:pStyle w:val="LDNote"/>
        <w:rPr>
          <w:lang w:eastAsia="en-AU"/>
        </w:rPr>
      </w:pPr>
      <w:r w:rsidRPr="00BC5DA7">
        <w:rPr>
          <w:i/>
          <w:lang w:eastAsia="en-AU"/>
        </w:rPr>
        <w:t>Note</w:t>
      </w:r>
      <w:r w:rsidRPr="00BC5DA7">
        <w:rPr>
          <w:lang w:eastAsia="en-AU"/>
        </w:rPr>
        <w:t>   Examinations may be oral or written but must be supported by appropriate records in accordance with the operator’s documented</w:t>
      </w:r>
      <w:r w:rsidR="001131B5" w:rsidRPr="00BC5DA7">
        <w:rPr>
          <w:lang w:eastAsia="en-AU"/>
        </w:rPr>
        <w:t xml:space="preserve"> </w:t>
      </w:r>
      <w:r w:rsidRPr="00BC5DA7">
        <w:rPr>
          <w:lang w:eastAsia="en-AU"/>
        </w:rPr>
        <w:t>practices and procedures.</w:t>
      </w:r>
    </w:p>
    <w:p w14:paraId="6FBF7091" w14:textId="64D4AA76" w:rsidR="00EC7515" w:rsidRPr="00BC5DA7" w:rsidRDefault="00EC7515" w:rsidP="00DC0169">
      <w:pPr>
        <w:pStyle w:val="LDClause"/>
        <w:rPr>
          <w:lang w:eastAsia="en-AU"/>
        </w:rPr>
      </w:pPr>
      <w:r w:rsidRPr="00BC5DA7">
        <w:rPr>
          <w:lang w:eastAsia="en-AU"/>
        </w:rPr>
        <w:lastRenderedPageBreak/>
        <w:tab/>
        <w:t>(5)</w:t>
      </w:r>
      <w:r w:rsidRPr="00BC5DA7">
        <w:rPr>
          <w:lang w:eastAsia="en-AU"/>
        </w:rPr>
        <w:tab/>
        <w:t xml:space="preserve">The practical competency component of the RePL training course must require the applicant to complete training, and be assessed as competent, in all of the units of practical competency that are required for the relevant RPA under Schedule 5 (including in the manual mode of operation if the case so requires), </w:t>
      </w:r>
      <w:r w:rsidR="00DC0169" w:rsidRPr="00BC5DA7">
        <w:t>except the Common units.</w:t>
      </w:r>
    </w:p>
    <w:p w14:paraId="03089D97" w14:textId="735915CA" w:rsidR="00561E59" w:rsidRPr="00BC5DA7" w:rsidRDefault="00561E59" w:rsidP="00561E59">
      <w:pPr>
        <w:pStyle w:val="LDClause"/>
        <w:rPr>
          <w:color w:val="000000"/>
          <w:lang w:eastAsia="en-AU"/>
        </w:rPr>
      </w:pPr>
      <w:r w:rsidRPr="00BC5DA7">
        <w:rPr>
          <w:color w:val="000000"/>
          <w:lang w:eastAsia="en-AU"/>
        </w:rPr>
        <w:tab/>
        <w:t>(</w:t>
      </w:r>
      <w:r w:rsidR="00CC2DFC" w:rsidRPr="00BC5DA7">
        <w:rPr>
          <w:color w:val="000000"/>
          <w:lang w:eastAsia="en-AU"/>
        </w:rPr>
        <w:t>6</w:t>
      </w:r>
      <w:r w:rsidRPr="00BC5DA7">
        <w:rPr>
          <w:color w:val="000000"/>
          <w:lang w:eastAsia="en-AU"/>
        </w:rPr>
        <w:t>)</w:t>
      </w:r>
      <w:r w:rsidRPr="00BC5DA7">
        <w:rPr>
          <w:color w:val="000000"/>
          <w:lang w:eastAsia="en-AU"/>
        </w:rPr>
        <w:tab/>
        <w:t>Without affecting subsection (</w:t>
      </w:r>
      <w:r w:rsidR="00CC2DFC" w:rsidRPr="00BC5DA7">
        <w:rPr>
          <w:color w:val="000000"/>
          <w:lang w:eastAsia="en-AU"/>
        </w:rPr>
        <w:t>5</w:t>
      </w:r>
      <w:r w:rsidRPr="00BC5DA7">
        <w:rPr>
          <w:color w:val="000000"/>
          <w:lang w:eastAsia="en-AU"/>
        </w:rPr>
        <w:t xml:space="preserve">), if the holder is applying for the first time to be </w:t>
      </w:r>
      <w:r w:rsidR="008E7B8C" w:rsidRPr="00BC5DA7">
        <w:rPr>
          <w:color w:val="000000"/>
          <w:lang w:eastAsia="en-AU"/>
        </w:rPr>
        <w:t>a RePL</w:t>
      </w:r>
      <w:r w:rsidRPr="00BC5DA7">
        <w:rPr>
          <w:color w:val="000000"/>
          <w:lang w:eastAsia="en-AU"/>
        </w:rPr>
        <w:t xml:space="preserve"> holder for RPA with liquid-fuel system, the relevant aeronautical knowledge and practical components of the RePL training course must require the applicant to:</w:t>
      </w:r>
    </w:p>
    <w:p w14:paraId="7C9268F1" w14:textId="77777777" w:rsidR="00561E59" w:rsidRPr="00BC5DA7" w:rsidRDefault="00561E59" w:rsidP="00561E59">
      <w:pPr>
        <w:pStyle w:val="LDP1a"/>
        <w:rPr>
          <w:lang w:eastAsia="en-AU"/>
        </w:rPr>
      </w:pPr>
      <w:r w:rsidRPr="00BC5DA7">
        <w:rPr>
          <w:lang w:eastAsia="en-AU"/>
        </w:rPr>
        <w:t>(a)</w:t>
      </w:r>
      <w:r w:rsidRPr="00BC5DA7">
        <w:rPr>
          <w:lang w:eastAsia="en-AU"/>
        </w:rPr>
        <w:tab/>
        <w:t>complete training in, and pass the examination for, the units of knowledge required for RPA with a liquid-fuel system under Schedule 4; and</w:t>
      </w:r>
    </w:p>
    <w:p w14:paraId="17D0E383" w14:textId="7D232584" w:rsidR="00561E59" w:rsidRPr="00BC5DA7" w:rsidRDefault="00561E59" w:rsidP="00561E59">
      <w:pPr>
        <w:pStyle w:val="LDP1a"/>
        <w:rPr>
          <w:color w:val="000000"/>
          <w:lang w:eastAsia="en-AU"/>
        </w:rPr>
      </w:pPr>
      <w:r w:rsidRPr="00BC5DA7">
        <w:rPr>
          <w:lang w:eastAsia="en-AU"/>
        </w:rPr>
        <w:t>(b)</w:t>
      </w:r>
      <w:r w:rsidRPr="00BC5DA7">
        <w:rPr>
          <w:lang w:eastAsia="en-AU"/>
        </w:rPr>
        <w:tab/>
        <w:t>complete training in</w:t>
      </w:r>
      <w:r w:rsidR="001D7509" w:rsidRPr="00BC5DA7">
        <w:rPr>
          <w:lang w:eastAsia="en-AU"/>
        </w:rPr>
        <w:t>,</w:t>
      </w:r>
      <w:r w:rsidR="00191575" w:rsidRPr="00BC5DA7">
        <w:rPr>
          <w:lang w:eastAsia="en-AU"/>
        </w:rPr>
        <w:t xml:space="preserve"> </w:t>
      </w:r>
      <w:r w:rsidRPr="00BC5DA7">
        <w:rPr>
          <w:lang w:eastAsia="en-AU"/>
        </w:rPr>
        <w:t>and demonstrate the practical competencies required for</w:t>
      </w:r>
      <w:r w:rsidR="001D7509" w:rsidRPr="00BC5DA7">
        <w:rPr>
          <w:lang w:eastAsia="en-AU"/>
        </w:rPr>
        <w:t>,</w:t>
      </w:r>
      <w:r w:rsidRPr="00BC5DA7">
        <w:rPr>
          <w:lang w:eastAsia="en-AU"/>
        </w:rPr>
        <w:t xml:space="preserve"> RPA with a liquid-fuel system under Schedule 5.</w:t>
      </w:r>
    </w:p>
    <w:p w14:paraId="43B4C9AB" w14:textId="4EDF3A7A" w:rsidR="00774116" w:rsidRPr="00BC5DA7" w:rsidRDefault="000860D7" w:rsidP="00774116">
      <w:pPr>
        <w:pStyle w:val="LDClause"/>
        <w:rPr>
          <w:lang w:eastAsia="en-AU"/>
        </w:rPr>
      </w:pPr>
      <w:r w:rsidRPr="00BC5DA7">
        <w:rPr>
          <w:color w:val="000000"/>
          <w:lang w:eastAsia="en-AU"/>
        </w:rPr>
        <w:tab/>
        <w:t>(</w:t>
      </w:r>
      <w:r w:rsidR="00713F8E" w:rsidRPr="00BC5DA7">
        <w:rPr>
          <w:color w:val="000000"/>
          <w:lang w:eastAsia="en-AU"/>
        </w:rPr>
        <w:t>7</w:t>
      </w:r>
      <w:r w:rsidRPr="00BC5DA7">
        <w:rPr>
          <w:color w:val="000000"/>
          <w:lang w:eastAsia="en-AU"/>
        </w:rPr>
        <w:t>)</w:t>
      </w:r>
      <w:r w:rsidRPr="00BC5DA7">
        <w:rPr>
          <w:color w:val="000000"/>
          <w:lang w:eastAsia="en-AU"/>
        </w:rPr>
        <w:tab/>
        <w:t xml:space="preserve">The relevant practical competency component of the RePL training course must require the applicant to pass the training course flight test </w:t>
      </w:r>
      <w:r w:rsidRPr="00BC5DA7">
        <w:rPr>
          <w:lang w:eastAsia="en-AU"/>
        </w:rPr>
        <w:t xml:space="preserve">for </w:t>
      </w:r>
      <w:r w:rsidR="005B2D4F" w:rsidRPr="00BC5DA7">
        <w:rPr>
          <w:lang w:eastAsia="en-AU"/>
        </w:rPr>
        <w:t xml:space="preserve">the </w:t>
      </w:r>
      <w:r w:rsidR="000B6C48" w:rsidRPr="00BC5DA7">
        <w:rPr>
          <w:lang w:eastAsia="en-AU"/>
        </w:rPr>
        <w:t>relevant RPA</w:t>
      </w:r>
      <w:r w:rsidR="00774116" w:rsidRPr="00BC5DA7">
        <w:rPr>
          <w:lang w:eastAsia="en-AU"/>
        </w:rPr>
        <w:t xml:space="preserve">, </w:t>
      </w:r>
      <w:r w:rsidR="00774116" w:rsidRPr="00BC5DA7">
        <w:rPr>
          <w:color w:val="000000"/>
          <w:lang w:eastAsia="en-AU"/>
        </w:rPr>
        <w:t xml:space="preserve">conducted by an examiner </w:t>
      </w:r>
      <w:r w:rsidR="00841599" w:rsidRPr="00BC5DA7">
        <w:rPr>
          <w:lang w:eastAsia="en-AU"/>
        </w:rPr>
        <w:t>in accordance with the relevant flight test standards in Schedule 6</w:t>
      </w:r>
      <w:r w:rsidR="00774116" w:rsidRPr="00BC5DA7">
        <w:rPr>
          <w:lang w:eastAsia="en-AU"/>
        </w:rPr>
        <w:t>.</w:t>
      </w:r>
    </w:p>
    <w:p w14:paraId="495EFFD0" w14:textId="559835B6" w:rsidR="0062043A" w:rsidRPr="00BC5DA7" w:rsidRDefault="0062043A" w:rsidP="0062043A">
      <w:pPr>
        <w:pStyle w:val="LDClauseHeading"/>
      </w:pPr>
      <w:bookmarkStart w:id="64" w:name="_Toc153542338"/>
      <w:r w:rsidRPr="00BC5DA7">
        <w:t>2.</w:t>
      </w:r>
      <w:r w:rsidR="00E42AFB" w:rsidRPr="00BC5DA7">
        <w:t>2</w:t>
      </w:r>
      <w:r w:rsidR="001E6B36" w:rsidRPr="00BC5DA7">
        <w:t>4</w:t>
      </w:r>
      <w:r w:rsidRPr="00BC5DA7">
        <w:tab/>
      </w:r>
      <w:r w:rsidR="006C55C8" w:rsidRPr="00BC5DA7">
        <w:t>RePL training course</w:t>
      </w:r>
      <w:r w:rsidR="00785A18" w:rsidRPr="00BC5DA7">
        <w:t> —</w:t>
      </w:r>
      <w:r w:rsidRPr="00BC5DA7">
        <w:t xml:space="preserve"> </w:t>
      </w:r>
      <w:bookmarkStart w:id="65" w:name="_Hlk2172954"/>
      <w:r w:rsidR="00C05D60" w:rsidRPr="00BC5DA7">
        <w:t xml:space="preserve">upgrade </w:t>
      </w:r>
      <w:r w:rsidR="008E7B8C" w:rsidRPr="00BC5DA7">
        <w:t>a RePL</w:t>
      </w:r>
      <w:r w:rsidR="00C05D60" w:rsidRPr="00BC5DA7">
        <w:t xml:space="preserve"> for a</w:t>
      </w:r>
      <w:r w:rsidRPr="00BC5DA7">
        <w:t xml:space="preserve"> medium or large RPA to</w:t>
      </w:r>
      <w:r w:rsidR="00C05D60" w:rsidRPr="00BC5DA7">
        <w:t xml:space="preserve"> </w:t>
      </w:r>
      <w:r w:rsidR="005B2D4F" w:rsidRPr="00BC5DA7">
        <w:t>include</w:t>
      </w:r>
      <w:r w:rsidR="00113822" w:rsidRPr="00BC5DA7">
        <w:t xml:space="preserve"> another</w:t>
      </w:r>
      <w:r w:rsidRPr="00BC5DA7">
        <w:t xml:space="preserve"> </w:t>
      </w:r>
      <w:r w:rsidR="00C05D60" w:rsidRPr="00BC5DA7">
        <w:t>medium or large RPA of the same category</w:t>
      </w:r>
      <w:bookmarkEnd w:id="65"/>
      <w:bookmarkEnd w:id="64"/>
    </w:p>
    <w:p w14:paraId="5C88A0E8" w14:textId="4392F21F" w:rsidR="00BE70D7" w:rsidRPr="00BC5DA7" w:rsidRDefault="0062043A" w:rsidP="0062043A">
      <w:pPr>
        <w:pStyle w:val="LDClause"/>
        <w:rPr>
          <w:color w:val="000000"/>
          <w:lang w:eastAsia="en-AU"/>
        </w:rPr>
      </w:pPr>
      <w:r w:rsidRPr="00BC5DA7">
        <w:tab/>
        <w:t>(1)</w:t>
      </w:r>
      <w:r w:rsidRPr="00BC5DA7">
        <w:tab/>
      </w:r>
      <w:r w:rsidRPr="00BC5DA7">
        <w:rPr>
          <w:color w:val="000000"/>
          <w:lang w:eastAsia="en-AU"/>
        </w:rPr>
        <w:t xml:space="preserve">This section prescribes the standards and requirements for </w:t>
      </w:r>
      <w:r w:rsidR="008E7B8C" w:rsidRPr="00BC5DA7">
        <w:rPr>
          <w:color w:val="000000"/>
          <w:lang w:eastAsia="en-AU"/>
        </w:rPr>
        <w:t>a RePL</w:t>
      </w:r>
      <w:r w:rsidRPr="00BC5DA7">
        <w:rPr>
          <w:color w:val="000000"/>
          <w:lang w:eastAsia="en-AU"/>
        </w:rPr>
        <w:t xml:space="preserve"> training course for the holder of </w:t>
      </w:r>
      <w:r w:rsidR="008E7B8C" w:rsidRPr="00BC5DA7">
        <w:rPr>
          <w:color w:val="000000"/>
          <w:lang w:eastAsia="en-AU"/>
        </w:rPr>
        <w:t>a RePL</w:t>
      </w:r>
      <w:r w:rsidRPr="00BC5DA7">
        <w:rPr>
          <w:color w:val="000000"/>
          <w:lang w:eastAsia="en-AU"/>
        </w:rPr>
        <w:t xml:space="preserve"> </w:t>
      </w:r>
      <w:r w:rsidR="00BE70D7" w:rsidRPr="00BC5DA7">
        <w:rPr>
          <w:color w:val="000000"/>
          <w:lang w:eastAsia="en-AU"/>
        </w:rPr>
        <w:t>in a category of</w:t>
      </w:r>
      <w:r w:rsidRPr="00BC5DA7">
        <w:rPr>
          <w:color w:val="000000"/>
          <w:lang w:eastAsia="en-AU"/>
        </w:rPr>
        <w:t xml:space="preserve"> medium or large RPA </w:t>
      </w:r>
      <w:r w:rsidR="00BE70D7" w:rsidRPr="00BC5DA7">
        <w:rPr>
          <w:color w:val="000000"/>
          <w:lang w:eastAsia="en-AU"/>
        </w:rPr>
        <w:t xml:space="preserve">who applies to be </w:t>
      </w:r>
      <w:r w:rsidR="008E7B8C" w:rsidRPr="00BC5DA7">
        <w:rPr>
          <w:color w:val="000000"/>
          <w:lang w:eastAsia="en-AU"/>
        </w:rPr>
        <w:t>a RePL</w:t>
      </w:r>
      <w:r w:rsidR="00BE70D7" w:rsidRPr="00BC5DA7">
        <w:rPr>
          <w:color w:val="000000"/>
          <w:lang w:eastAsia="en-AU"/>
        </w:rPr>
        <w:t xml:space="preserve"> holder for another medium or large RPA </w:t>
      </w:r>
      <w:r w:rsidR="005B2D4F" w:rsidRPr="00BC5DA7">
        <w:rPr>
          <w:color w:val="000000"/>
          <w:lang w:eastAsia="en-AU"/>
        </w:rPr>
        <w:t>of</w:t>
      </w:r>
      <w:r w:rsidR="00BE70D7" w:rsidRPr="00BC5DA7">
        <w:rPr>
          <w:color w:val="000000"/>
          <w:lang w:eastAsia="en-AU"/>
        </w:rPr>
        <w:t xml:space="preserve"> the same category</w:t>
      </w:r>
      <w:r w:rsidR="000B6C48" w:rsidRPr="00BC5DA7">
        <w:rPr>
          <w:color w:val="000000"/>
          <w:lang w:eastAsia="en-AU"/>
        </w:rPr>
        <w:t xml:space="preserve"> (the </w:t>
      </w:r>
      <w:r w:rsidR="000B6C48" w:rsidRPr="00BC5DA7">
        <w:rPr>
          <w:b/>
          <w:i/>
          <w:color w:val="000000"/>
          <w:lang w:eastAsia="en-AU"/>
        </w:rPr>
        <w:t>relevant RPA</w:t>
      </w:r>
      <w:r w:rsidR="000B6C48" w:rsidRPr="00BC5DA7">
        <w:rPr>
          <w:color w:val="000000"/>
          <w:lang w:eastAsia="en-AU"/>
        </w:rPr>
        <w:t>)</w:t>
      </w:r>
      <w:r w:rsidR="00BE70D7" w:rsidRPr="00BC5DA7">
        <w:rPr>
          <w:color w:val="000000"/>
          <w:lang w:eastAsia="en-AU"/>
        </w:rPr>
        <w:t>.</w:t>
      </w:r>
    </w:p>
    <w:p w14:paraId="0091D607" w14:textId="79B5B93B" w:rsidR="00BE70D7" w:rsidRPr="00BC5DA7" w:rsidRDefault="00190356" w:rsidP="00190356">
      <w:pPr>
        <w:pStyle w:val="LDClause"/>
        <w:rPr>
          <w:color w:val="000000"/>
          <w:lang w:eastAsia="en-AU"/>
        </w:rPr>
      </w:pPr>
      <w:r w:rsidRPr="00BC5DA7">
        <w:rPr>
          <w:color w:val="000000"/>
          <w:lang w:eastAsia="en-AU"/>
        </w:rPr>
        <w:tab/>
        <w:t>(2)</w:t>
      </w:r>
      <w:r w:rsidRPr="00BC5DA7">
        <w:rPr>
          <w:color w:val="000000"/>
          <w:lang w:eastAsia="en-AU"/>
        </w:rPr>
        <w:tab/>
      </w:r>
      <w:r w:rsidR="005227B2" w:rsidRPr="00BC5DA7">
        <w:rPr>
          <w:color w:val="000000"/>
          <w:lang w:eastAsia="en-AU"/>
        </w:rPr>
        <w:t>I</w:t>
      </w:r>
      <w:r w:rsidR="00BE70D7" w:rsidRPr="00BC5DA7">
        <w:rPr>
          <w:color w:val="000000"/>
          <w:lang w:eastAsia="en-AU"/>
        </w:rPr>
        <w:t xml:space="preserve">f the holder is applying for the first time to be </w:t>
      </w:r>
      <w:r w:rsidR="008E7B8C" w:rsidRPr="00BC5DA7">
        <w:rPr>
          <w:color w:val="000000"/>
          <w:lang w:eastAsia="en-AU"/>
        </w:rPr>
        <w:t>a RePL</w:t>
      </w:r>
      <w:r w:rsidR="00BE70D7" w:rsidRPr="00BC5DA7">
        <w:rPr>
          <w:color w:val="000000"/>
          <w:lang w:eastAsia="en-AU"/>
        </w:rPr>
        <w:t xml:space="preserve"> holder for RPA with </w:t>
      </w:r>
      <w:r w:rsidR="008462F3" w:rsidRPr="00BC5DA7">
        <w:rPr>
          <w:color w:val="000000"/>
          <w:lang w:eastAsia="en-AU"/>
        </w:rPr>
        <w:t>liquid-fuel system</w:t>
      </w:r>
      <w:r w:rsidR="00BE70D7" w:rsidRPr="00BC5DA7">
        <w:rPr>
          <w:color w:val="000000"/>
          <w:lang w:eastAsia="en-AU"/>
        </w:rPr>
        <w:t>, the</w:t>
      </w:r>
      <w:r w:rsidRPr="00BC5DA7">
        <w:rPr>
          <w:color w:val="000000"/>
          <w:lang w:eastAsia="en-AU"/>
        </w:rPr>
        <w:t xml:space="preserve"> relevant aeronautical knowledge and practical components of the </w:t>
      </w:r>
      <w:r w:rsidR="006C55C8" w:rsidRPr="00BC5DA7">
        <w:rPr>
          <w:color w:val="000000"/>
          <w:lang w:eastAsia="en-AU"/>
        </w:rPr>
        <w:t>RePL training course</w:t>
      </w:r>
      <w:r w:rsidRPr="00BC5DA7">
        <w:rPr>
          <w:color w:val="000000"/>
          <w:lang w:eastAsia="en-AU"/>
        </w:rPr>
        <w:t xml:space="preserve"> must require the applicant to:</w:t>
      </w:r>
    </w:p>
    <w:p w14:paraId="75CC73AD" w14:textId="77777777" w:rsidR="00190356" w:rsidRPr="00BC5DA7" w:rsidRDefault="00190356" w:rsidP="00190356">
      <w:pPr>
        <w:pStyle w:val="LDP1a"/>
        <w:rPr>
          <w:lang w:eastAsia="en-AU"/>
        </w:rPr>
      </w:pPr>
      <w:r w:rsidRPr="00BC5DA7">
        <w:rPr>
          <w:lang w:eastAsia="en-AU"/>
        </w:rPr>
        <w:t>(a)</w:t>
      </w:r>
      <w:r w:rsidRPr="00BC5DA7">
        <w:rPr>
          <w:lang w:eastAsia="en-AU"/>
        </w:rPr>
        <w:tab/>
        <w:t>complete training in, and pass the examination for, the units of knowledge required</w:t>
      </w:r>
      <w:r w:rsidR="00F533F0" w:rsidRPr="00BC5DA7">
        <w:rPr>
          <w:lang w:eastAsia="en-AU"/>
        </w:rPr>
        <w:t xml:space="preserve"> </w:t>
      </w:r>
      <w:r w:rsidRPr="00BC5DA7">
        <w:rPr>
          <w:lang w:eastAsia="en-AU"/>
        </w:rPr>
        <w:t xml:space="preserve">for RPA with </w:t>
      </w:r>
      <w:r w:rsidR="008462F3" w:rsidRPr="00BC5DA7">
        <w:rPr>
          <w:lang w:eastAsia="en-AU"/>
        </w:rPr>
        <w:t>a liquid-fuel system</w:t>
      </w:r>
      <w:r w:rsidR="009A4B34" w:rsidRPr="00BC5DA7">
        <w:rPr>
          <w:lang w:eastAsia="en-AU"/>
        </w:rPr>
        <w:t xml:space="preserve"> under Schedule 4</w:t>
      </w:r>
      <w:r w:rsidRPr="00BC5DA7">
        <w:rPr>
          <w:lang w:eastAsia="en-AU"/>
        </w:rPr>
        <w:t>; and</w:t>
      </w:r>
    </w:p>
    <w:p w14:paraId="3F7EA956" w14:textId="6983628E" w:rsidR="00190356" w:rsidRPr="00BC5DA7" w:rsidRDefault="00190356" w:rsidP="00190356">
      <w:pPr>
        <w:pStyle w:val="LDP1a"/>
        <w:rPr>
          <w:color w:val="000000"/>
          <w:lang w:eastAsia="en-AU"/>
        </w:rPr>
      </w:pPr>
      <w:r w:rsidRPr="00BC5DA7">
        <w:rPr>
          <w:lang w:eastAsia="en-AU"/>
        </w:rPr>
        <w:t>(b)</w:t>
      </w:r>
      <w:r w:rsidRPr="00BC5DA7">
        <w:rPr>
          <w:lang w:eastAsia="en-AU"/>
        </w:rPr>
        <w:tab/>
        <w:t>complete training in</w:t>
      </w:r>
      <w:r w:rsidR="006D2F2D" w:rsidRPr="00BC5DA7">
        <w:rPr>
          <w:lang w:eastAsia="en-AU"/>
        </w:rPr>
        <w:t>,</w:t>
      </w:r>
      <w:r w:rsidRPr="00BC5DA7">
        <w:rPr>
          <w:lang w:eastAsia="en-AU"/>
        </w:rPr>
        <w:t xml:space="preserve"> and demonstrate the practical competencies required</w:t>
      </w:r>
      <w:r w:rsidR="00F533F0" w:rsidRPr="00BC5DA7">
        <w:rPr>
          <w:lang w:eastAsia="en-AU"/>
        </w:rPr>
        <w:t xml:space="preserve"> </w:t>
      </w:r>
      <w:r w:rsidRPr="00BC5DA7">
        <w:rPr>
          <w:lang w:eastAsia="en-AU"/>
        </w:rPr>
        <w:t>for</w:t>
      </w:r>
      <w:r w:rsidR="006D2F2D" w:rsidRPr="00BC5DA7">
        <w:rPr>
          <w:lang w:eastAsia="en-AU"/>
        </w:rPr>
        <w:t>,</w:t>
      </w:r>
      <w:r w:rsidRPr="00BC5DA7">
        <w:rPr>
          <w:lang w:eastAsia="en-AU"/>
        </w:rPr>
        <w:t xml:space="preserve"> RPA with </w:t>
      </w:r>
      <w:r w:rsidR="008462F3" w:rsidRPr="00BC5DA7">
        <w:rPr>
          <w:lang w:eastAsia="en-AU"/>
        </w:rPr>
        <w:t>a liquid-fuel system</w:t>
      </w:r>
      <w:r w:rsidR="009A4B34" w:rsidRPr="00BC5DA7">
        <w:rPr>
          <w:lang w:eastAsia="en-AU"/>
        </w:rPr>
        <w:t xml:space="preserve"> under Schedule 5</w:t>
      </w:r>
      <w:r w:rsidRPr="00BC5DA7">
        <w:rPr>
          <w:lang w:eastAsia="en-AU"/>
        </w:rPr>
        <w:t>.</w:t>
      </w:r>
    </w:p>
    <w:p w14:paraId="127340DB" w14:textId="77777777" w:rsidR="00DC0169" w:rsidRPr="00BC5DA7" w:rsidRDefault="00DC0169" w:rsidP="00DC0169">
      <w:pPr>
        <w:pStyle w:val="LDClause"/>
      </w:pPr>
      <w:r w:rsidRPr="00BC5DA7">
        <w:rPr>
          <w:lang w:eastAsia="en-AU"/>
        </w:rPr>
        <w:tab/>
        <w:t>(3)</w:t>
      </w:r>
      <w:r w:rsidRPr="00BC5DA7">
        <w:rPr>
          <w:lang w:eastAsia="en-AU"/>
        </w:rPr>
        <w:tab/>
        <w:t>Without affecting subsection (2), the RePL training course (including examination and assessment) must comply with the requirements in subsections (4) and (5).</w:t>
      </w:r>
    </w:p>
    <w:p w14:paraId="6A8BD1D8" w14:textId="77777777" w:rsidR="00DC0169" w:rsidRPr="00BC5DA7" w:rsidRDefault="00DC0169" w:rsidP="00DC0169">
      <w:pPr>
        <w:pStyle w:val="LDClause"/>
        <w:rPr>
          <w:lang w:eastAsia="en-AU"/>
        </w:rPr>
      </w:pPr>
      <w:r w:rsidRPr="00BC5DA7">
        <w:rPr>
          <w:lang w:eastAsia="en-AU"/>
        </w:rPr>
        <w:tab/>
        <w:t>(4)</w:t>
      </w:r>
      <w:r w:rsidRPr="00BC5DA7">
        <w:rPr>
          <w:lang w:eastAsia="en-AU"/>
        </w:rPr>
        <w:tab/>
        <w:t>The examination must comply with the requirements set out in the operator’s documented practices and procedures dealing with the following for the examination:</w:t>
      </w:r>
    </w:p>
    <w:p w14:paraId="10FE45D4" w14:textId="77777777" w:rsidR="00DC0169" w:rsidRPr="00BC5DA7" w:rsidRDefault="00DC0169" w:rsidP="00DC0169">
      <w:pPr>
        <w:pStyle w:val="LDP1a0"/>
        <w:rPr>
          <w:lang w:eastAsia="en-AU"/>
        </w:rPr>
      </w:pPr>
      <w:r w:rsidRPr="00BC5DA7">
        <w:rPr>
          <w:lang w:eastAsia="en-AU"/>
        </w:rPr>
        <w:t>(a)</w:t>
      </w:r>
      <w:r w:rsidRPr="00BC5DA7">
        <w:rPr>
          <w:lang w:eastAsia="en-AU"/>
        </w:rPr>
        <w:tab/>
        <w:t>the content, including the variation and security of relevant questions;</w:t>
      </w:r>
    </w:p>
    <w:p w14:paraId="05C9A13F" w14:textId="77777777" w:rsidR="00DC0169" w:rsidRPr="00BC5DA7" w:rsidRDefault="00DC0169" w:rsidP="00DC0169">
      <w:pPr>
        <w:pStyle w:val="LDP1a0"/>
        <w:rPr>
          <w:lang w:eastAsia="en-AU"/>
        </w:rPr>
      </w:pPr>
      <w:r w:rsidRPr="00BC5DA7">
        <w:rPr>
          <w:lang w:eastAsia="en-AU"/>
        </w:rPr>
        <w:t>(b)</w:t>
      </w:r>
      <w:r w:rsidRPr="00BC5DA7">
        <w:rPr>
          <w:lang w:eastAsia="en-AU"/>
        </w:rPr>
        <w:tab/>
        <w:t>the pass mark, including procedures for knowledge deficiency reporting and re-examination;</w:t>
      </w:r>
    </w:p>
    <w:p w14:paraId="233BAF73" w14:textId="77777777" w:rsidR="00DC0169" w:rsidRPr="00BC5DA7" w:rsidRDefault="00DC0169" w:rsidP="00DC0169">
      <w:pPr>
        <w:pStyle w:val="LDP1a0"/>
        <w:rPr>
          <w:lang w:eastAsia="en-AU"/>
        </w:rPr>
      </w:pPr>
      <w:r w:rsidRPr="00BC5DA7">
        <w:rPr>
          <w:lang w:eastAsia="en-AU"/>
        </w:rPr>
        <w:t>(c)</w:t>
      </w:r>
      <w:r w:rsidRPr="00BC5DA7">
        <w:rPr>
          <w:lang w:eastAsia="en-AU"/>
        </w:rPr>
        <w:tab/>
        <w:t>notifications and certifications for applicants, and record keeping.</w:t>
      </w:r>
    </w:p>
    <w:p w14:paraId="43C6A625" w14:textId="77777777" w:rsidR="00DC0169" w:rsidRPr="00BC5DA7" w:rsidRDefault="00DC0169" w:rsidP="00DC0169">
      <w:pPr>
        <w:pStyle w:val="LDClause"/>
      </w:pPr>
      <w:r w:rsidRPr="00BC5DA7">
        <w:rPr>
          <w:lang w:eastAsia="en-AU"/>
        </w:rPr>
        <w:tab/>
        <w:t>(5)</w:t>
      </w:r>
      <w:r w:rsidRPr="00BC5DA7">
        <w:rPr>
          <w:lang w:eastAsia="en-AU"/>
        </w:rPr>
        <w:tab/>
        <w:t>The relevant practical competency component of the RePL training course must require the applicant to pass the training course flight test for the relevant RPA, conducted by an examiner in accordance with the relevant flight test standards in Schedule 6.</w:t>
      </w:r>
    </w:p>
    <w:p w14:paraId="796679C4" w14:textId="3C8F4C64" w:rsidR="005B2D4F" w:rsidRPr="00BC5DA7" w:rsidRDefault="005B2D4F" w:rsidP="005B2D4F">
      <w:pPr>
        <w:pStyle w:val="LDClauseHeading"/>
      </w:pPr>
      <w:bookmarkStart w:id="66" w:name="_Toc153542339"/>
      <w:r w:rsidRPr="00BC5DA7">
        <w:t>2.2</w:t>
      </w:r>
      <w:r w:rsidR="001E6B36" w:rsidRPr="00BC5DA7">
        <w:t>5</w:t>
      </w:r>
      <w:r w:rsidRPr="00BC5DA7">
        <w:tab/>
      </w:r>
      <w:r w:rsidR="006C55C8" w:rsidRPr="00BC5DA7">
        <w:t>RePL training course</w:t>
      </w:r>
      <w:r w:rsidR="00785A18" w:rsidRPr="00BC5DA7">
        <w:t> —</w:t>
      </w:r>
      <w:r w:rsidRPr="00BC5DA7">
        <w:t xml:space="preserve"> upgrade </w:t>
      </w:r>
      <w:r w:rsidR="008E7B8C" w:rsidRPr="00BC5DA7">
        <w:t>a RePL</w:t>
      </w:r>
      <w:r w:rsidRPr="00BC5DA7">
        <w:t xml:space="preserve"> for a medium or large RPA to include another medium or large RPA of a different category</w:t>
      </w:r>
      <w:bookmarkEnd w:id="66"/>
    </w:p>
    <w:p w14:paraId="6B5A603E" w14:textId="4ABA2443" w:rsidR="005B2D4F" w:rsidRPr="00BC5DA7" w:rsidRDefault="005B2D4F" w:rsidP="005B2D4F">
      <w:pPr>
        <w:pStyle w:val="LDClause"/>
        <w:rPr>
          <w:color w:val="000000"/>
          <w:lang w:eastAsia="en-AU"/>
        </w:rPr>
      </w:pPr>
      <w:r w:rsidRPr="00BC5DA7">
        <w:tab/>
        <w:t>(1)</w:t>
      </w:r>
      <w:r w:rsidRPr="00BC5DA7">
        <w:tab/>
      </w:r>
      <w:r w:rsidRPr="00BC5DA7">
        <w:rPr>
          <w:color w:val="000000"/>
          <w:lang w:eastAsia="en-AU"/>
        </w:rPr>
        <w:t xml:space="preserve">This section prescribes the standards and requirements for </w:t>
      </w:r>
      <w:r w:rsidR="008E7B8C" w:rsidRPr="00BC5DA7">
        <w:rPr>
          <w:color w:val="000000"/>
          <w:lang w:eastAsia="en-AU"/>
        </w:rPr>
        <w:t>a RePL</w:t>
      </w:r>
      <w:r w:rsidR="006C55C8" w:rsidRPr="00BC5DA7">
        <w:rPr>
          <w:color w:val="000000"/>
          <w:lang w:eastAsia="en-AU"/>
        </w:rPr>
        <w:t xml:space="preserve"> training course</w:t>
      </w:r>
      <w:r w:rsidRPr="00BC5DA7">
        <w:rPr>
          <w:color w:val="000000"/>
          <w:lang w:eastAsia="en-AU"/>
        </w:rPr>
        <w:t xml:space="preserve"> for the holder of </w:t>
      </w:r>
      <w:r w:rsidR="008E7B8C" w:rsidRPr="00BC5DA7">
        <w:rPr>
          <w:color w:val="000000"/>
          <w:lang w:eastAsia="en-AU"/>
        </w:rPr>
        <w:t>a RePL</w:t>
      </w:r>
      <w:r w:rsidRPr="00BC5DA7">
        <w:rPr>
          <w:color w:val="000000"/>
          <w:lang w:eastAsia="en-AU"/>
        </w:rPr>
        <w:t xml:space="preserve"> in a category of medium or large RPA who applies to be </w:t>
      </w:r>
      <w:r w:rsidR="008E7B8C" w:rsidRPr="00BC5DA7">
        <w:rPr>
          <w:color w:val="000000"/>
          <w:lang w:eastAsia="en-AU"/>
        </w:rPr>
        <w:t xml:space="preserve">a </w:t>
      </w:r>
      <w:r w:rsidR="008E7B8C" w:rsidRPr="00BC5DA7">
        <w:rPr>
          <w:color w:val="000000"/>
          <w:lang w:eastAsia="en-AU"/>
        </w:rPr>
        <w:lastRenderedPageBreak/>
        <w:t>RePL</w:t>
      </w:r>
      <w:r w:rsidRPr="00BC5DA7">
        <w:rPr>
          <w:color w:val="000000"/>
          <w:lang w:eastAsia="en-AU"/>
        </w:rPr>
        <w:t xml:space="preserve"> holder for medium or large RPA in a different category</w:t>
      </w:r>
      <w:r w:rsidR="00761BC6" w:rsidRPr="00BC5DA7">
        <w:rPr>
          <w:color w:val="000000"/>
          <w:lang w:eastAsia="en-AU"/>
        </w:rPr>
        <w:t xml:space="preserve">, with or without </w:t>
      </w:r>
      <w:r w:rsidR="00770559" w:rsidRPr="00BC5DA7">
        <w:rPr>
          <w:color w:val="000000"/>
          <w:lang w:eastAsia="en-AU"/>
        </w:rPr>
        <w:t xml:space="preserve">a </w:t>
      </w:r>
      <w:r w:rsidR="00761BC6" w:rsidRPr="00BC5DA7">
        <w:rPr>
          <w:color w:val="000000"/>
          <w:lang w:eastAsia="en-AU"/>
        </w:rPr>
        <w:t>liquid</w:t>
      </w:r>
      <w:r w:rsidR="00770559" w:rsidRPr="00BC5DA7">
        <w:rPr>
          <w:color w:val="000000"/>
          <w:lang w:eastAsia="en-AU"/>
        </w:rPr>
        <w:t>-</w:t>
      </w:r>
      <w:r w:rsidR="00761BC6" w:rsidRPr="00BC5DA7">
        <w:rPr>
          <w:color w:val="000000"/>
          <w:lang w:eastAsia="en-AU"/>
        </w:rPr>
        <w:t xml:space="preserve">fuel system (the </w:t>
      </w:r>
      <w:r w:rsidR="00761BC6" w:rsidRPr="00BC5DA7">
        <w:rPr>
          <w:b/>
          <w:i/>
          <w:color w:val="000000"/>
          <w:lang w:eastAsia="en-AU"/>
        </w:rPr>
        <w:t>relevant RPA</w:t>
      </w:r>
      <w:r w:rsidR="00761BC6" w:rsidRPr="00BC5DA7">
        <w:rPr>
          <w:color w:val="000000"/>
          <w:lang w:eastAsia="en-AU"/>
        </w:rPr>
        <w:t>)</w:t>
      </w:r>
      <w:r w:rsidRPr="00BC5DA7">
        <w:rPr>
          <w:color w:val="000000"/>
          <w:lang w:eastAsia="en-AU"/>
        </w:rPr>
        <w:t>.</w:t>
      </w:r>
    </w:p>
    <w:p w14:paraId="5E674028" w14:textId="2DE19A66" w:rsidR="00EC7515" w:rsidRPr="00BC5DA7" w:rsidRDefault="00EC7515" w:rsidP="00DC0169">
      <w:pPr>
        <w:pStyle w:val="LDClause"/>
        <w:rPr>
          <w:lang w:eastAsia="en-AU"/>
        </w:rPr>
      </w:pPr>
      <w:r w:rsidRPr="00BC5DA7">
        <w:rPr>
          <w:lang w:eastAsia="en-AU"/>
        </w:rPr>
        <w:tab/>
        <w:t>(2)</w:t>
      </w:r>
      <w:r w:rsidRPr="00BC5DA7">
        <w:rPr>
          <w:lang w:eastAsia="en-AU"/>
        </w:rPr>
        <w:tab/>
        <w:t xml:space="preserve">Subject to subsection (3), the aeronautical knowledge component of the RePL training course must require the applicant to complete training, and pass an examination, in all of the units of knowledge that are required for the relevant RPA under Schedule 4, </w:t>
      </w:r>
      <w:r w:rsidR="00DC0169" w:rsidRPr="00BC5DA7">
        <w:t>except the Common units.</w:t>
      </w:r>
    </w:p>
    <w:p w14:paraId="7C056169" w14:textId="77777777" w:rsidR="00DC0169" w:rsidRPr="00BC5DA7" w:rsidRDefault="00DC0169" w:rsidP="00DC0169">
      <w:pPr>
        <w:pStyle w:val="LDNote"/>
        <w:rPr>
          <w:lang w:eastAsia="en-AU"/>
        </w:rPr>
      </w:pPr>
      <w:r w:rsidRPr="00BC5DA7">
        <w:rPr>
          <w:i/>
          <w:lang w:eastAsia="en-AU"/>
        </w:rPr>
        <w:t>Note </w:t>
      </w:r>
      <w:r w:rsidRPr="00BC5DA7">
        <w:rPr>
          <w:lang w:eastAsia="en-AU"/>
        </w:rPr>
        <w:t>  The aeronautical knowledge component would include training and examination in a liquid-fuel system if the holder is applying for the first time to be a RePL holder for RPA with a liquid-fuel system.</w:t>
      </w:r>
    </w:p>
    <w:p w14:paraId="7B8CEED8" w14:textId="77777777" w:rsidR="00CC2DFC" w:rsidRPr="00BC5DA7" w:rsidRDefault="00CC2DFC" w:rsidP="002B6D49">
      <w:pPr>
        <w:pStyle w:val="LDClause"/>
        <w:keepNext/>
        <w:rPr>
          <w:color w:val="000000"/>
          <w:lang w:eastAsia="en-AU"/>
        </w:rPr>
      </w:pPr>
      <w:r w:rsidRPr="00BC5DA7">
        <w:rPr>
          <w:color w:val="000000"/>
          <w:lang w:eastAsia="en-AU"/>
        </w:rPr>
        <w:tab/>
        <w:t>(3)</w:t>
      </w:r>
      <w:r w:rsidRPr="00BC5DA7">
        <w:rPr>
          <w:color w:val="000000"/>
          <w:lang w:eastAsia="en-AU"/>
        </w:rPr>
        <w:tab/>
        <w:t>An applicant who holds 1 of the following:</w:t>
      </w:r>
    </w:p>
    <w:p w14:paraId="68B3DAF6" w14:textId="77777777" w:rsidR="00CC2DFC" w:rsidRPr="00BC5DA7" w:rsidRDefault="00CC2DFC" w:rsidP="002B6D49">
      <w:pPr>
        <w:pStyle w:val="LDP1a"/>
        <w:keepNext/>
        <w:rPr>
          <w:lang w:eastAsia="en-AU"/>
        </w:rPr>
      </w:pPr>
      <w:r w:rsidRPr="00BC5DA7">
        <w:rPr>
          <w:lang w:eastAsia="en-AU"/>
        </w:rPr>
        <w:t>(a)</w:t>
      </w:r>
      <w:r w:rsidRPr="00BC5DA7">
        <w:rPr>
          <w:lang w:eastAsia="en-AU"/>
        </w:rPr>
        <w:tab/>
        <w:t>a flight crew licence;</w:t>
      </w:r>
    </w:p>
    <w:p w14:paraId="56E4115E" w14:textId="77777777" w:rsidR="00CC2DFC" w:rsidRPr="00BC5DA7" w:rsidRDefault="00CC2DFC" w:rsidP="002B6D49">
      <w:pPr>
        <w:pStyle w:val="LDP1a"/>
        <w:keepNext/>
        <w:rPr>
          <w:color w:val="000000"/>
          <w:lang w:eastAsia="en-AU"/>
        </w:rPr>
      </w:pPr>
      <w:r w:rsidRPr="00BC5DA7">
        <w:rPr>
          <w:lang w:eastAsia="en-AU"/>
        </w:rPr>
        <w:t>(b)</w:t>
      </w:r>
      <w:r w:rsidRPr="00BC5DA7">
        <w:rPr>
          <w:lang w:eastAsia="en-AU"/>
        </w:rPr>
        <w:tab/>
      </w:r>
      <w:r w:rsidRPr="00BC5DA7">
        <w:rPr>
          <w:color w:val="000000"/>
          <w:lang w:eastAsia="en-AU"/>
        </w:rPr>
        <w:t>an overseas flight crew licence</w:t>
      </w:r>
      <w:r w:rsidR="00F135BE" w:rsidRPr="00BC5DA7">
        <w:rPr>
          <w:color w:val="000000"/>
          <w:lang w:eastAsia="en-AU"/>
        </w:rPr>
        <w:t>,</w:t>
      </w:r>
      <w:r w:rsidRPr="00BC5DA7">
        <w:rPr>
          <w:color w:val="000000"/>
          <w:lang w:eastAsia="en-AU"/>
        </w:rPr>
        <w:t xml:space="preserve"> or a flight crew qualification granted by the ADF, that CASA is satisfied is equivalent to a flight crew licence;</w:t>
      </w:r>
    </w:p>
    <w:p w14:paraId="067B229C" w14:textId="77777777" w:rsidR="00CC2DFC" w:rsidRPr="00BC5DA7" w:rsidRDefault="00CC2DFC" w:rsidP="00CC2DFC">
      <w:pPr>
        <w:pStyle w:val="Clause"/>
        <w:rPr>
          <w:lang w:eastAsia="en-AU"/>
        </w:rPr>
      </w:pPr>
      <w:r w:rsidRPr="00BC5DA7">
        <w:rPr>
          <w:lang w:eastAsia="en-AU"/>
        </w:rPr>
        <w:tab/>
      </w:r>
      <w:r w:rsidRPr="00BC5DA7">
        <w:rPr>
          <w:lang w:eastAsia="en-AU"/>
        </w:rPr>
        <w:tab/>
        <w:t>that is for a category of manned aircraft that is similar to the category of the relevant RPA, is taken to satisfy the aeronautical knowledge component of the training mentioned in subsection (2).</w:t>
      </w:r>
    </w:p>
    <w:p w14:paraId="31491E52" w14:textId="77777777" w:rsidR="00761BC6" w:rsidRPr="00BC5DA7" w:rsidRDefault="00761BC6" w:rsidP="00FB7491">
      <w:pPr>
        <w:pStyle w:val="LDClause"/>
        <w:rPr>
          <w:lang w:eastAsia="en-AU"/>
        </w:rPr>
      </w:pPr>
      <w:r w:rsidRPr="00BC5DA7">
        <w:rPr>
          <w:color w:val="000000"/>
          <w:lang w:eastAsia="en-AU"/>
        </w:rPr>
        <w:tab/>
        <w:t>(</w:t>
      </w:r>
      <w:r w:rsidR="00CC2DFC" w:rsidRPr="00BC5DA7">
        <w:rPr>
          <w:color w:val="000000"/>
          <w:lang w:eastAsia="en-AU"/>
        </w:rPr>
        <w:t>4</w:t>
      </w:r>
      <w:r w:rsidRPr="00BC5DA7">
        <w:rPr>
          <w:color w:val="000000"/>
          <w:lang w:eastAsia="en-AU"/>
        </w:rPr>
        <w:t>)</w:t>
      </w:r>
      <w:r w:rsidRPr="00BC5DA7">
        <w:rPr>
          <w:color w:val="000000"/>
          <w:lang w:eastAsia="en-AU"/>
        </w:rPr>
        <w:tab/>
        <w:t xml:space="preserve">For subsection (2), the examination must </w:t>
      </w:r>
      <w:r w:rsidRPr="00BC5DA7">
        <w:rPr>
          <w:lang w:eastAsia="en-AU"/>
        </w:rPr>
        <w:t>comply with the requirements set out in the operator’s documented practices and procedures dealing with the following for the examination:</w:t>
      </w:r>
    </w:p>
    <w:p w14:paraId="5D1CF3BF" w14:textId="77777777" w:rsidR="00761BC6" w:rsidRPr="00BC5DA7" w:rsidRDefault="00FB7491" w:rsidP="005630BC">
      <w:pPr>
        <w:pStyle w:val="LDP1a"/>
        <w:rPr>
          <w:lang w:eastAsia="en-AU"/>
        </w:rPr>
      </w:pPr>
      <w:r w:rsidRPr="00BC5DA7">
        <w:rPr>
          <w:lang w:eastAsia="en-AU"/>
        </w:rPr>
        <w:t>(a)</w:t>
      </w:r>
      <w:r w:rsidRPr="00BC5DA7">
        <w:rPr>
          <w:lang w:eastAsia="en-AU"/>
        </w:rPr>
        <w:tab/>
      </w:r>
      <w:r w:rsidR="00761BC6" w:rsidRPr="00BC5DA7">
        <w:rPr>
          <w:lang w:eastAsia="en-AU"/>
        </w:rPr>
        <w:t>the content, including the variation and security of relevant questions;</w:t>
      </w:r>
    </w:p>
    <w:p w14:paraId="3ABFDCED" w14:textId="7C014321" w:rsidR="00761BC6" w:rsidRPr="00BC5DA7" w:rsidRDefault="00FB7491" w:rsidP="005630BC">
      <w:pPr>
        <w:pStyle w:val="LDP1a"/>
        <w:rPr>
          <w:lang w:eastAsia="en-AU"/>
        </w:rPr>
      </w:pPr>
      <w:r w:rsidRPr="00BC5DA7">
        <w:rPr>
          <w:lang w:eastAsia="en-AU"/>
        </w:rPr>
        <w:t>(b)</w:t>
      </w:r>
      <w:r w:rsidRPr="00BC5DA7">
        <w:rPr>
          <w:lang w:eastAsia="en-AU"/>
        </w:rPr>
        <w:tab/>
      </w:r>
      <w:r w:rsidR="00761BC6" w:rsidRPr="00BC5DA7">
        <w:rPr>
          <w:lang w:eastAsia="en-AU"/>
        </w:rPr>
        <w:t>the pass mark, including procedures for knowledge deficiency reporting and re</w:t>
      </w:r>
      <w:r w:rsidR="001D7509" w:rsidRPr="00BC5DA7">
        <w:rPr>
          <w:lang w:eastAsia="en-AU"/>
        </w:rPr>
        <w:noBreakHyphen/>
      </w:r>
      <w:r w:rsidR="00761BC6" w:rsidRPr="00BC5DA7">
        <w:rPr>
          <w:lang w:eastAsia="en-AU"/>
        </w:rPr>
        <w:t>examination;</w:t>
      </w:r>
    </w:p>
    <w:p w14:paraId="6D8B3135" w14:textId="77777777" w:rsidR="00761BC6" w:rsidRPr="00BC5DA7" w:rsidRDefault="00FB7491" w:rsidP="005630BC">
      <w:pPr>
        <w:pStyle w:val="LDP1a"/>
        <w:rPr>
          <w:lang w:eastAsia="en-AU"/>
        </w:rPr>
      </w:pPr>
      <w:r w:rsidRPr="00BC5DA7">
        <w:rPr>
          <w:lang w:eastAsia="en-AU"/>
        </w:rPr>
        <w:t>(c)</w:t>
      </w:r>
      <w:r w:rsidRPr="00BC5DA7">
        <w:rPr>
          <w:lang w:eastAsia="en-AU"/>
        </w:rPr>
        <w:tab/>
      </w:r>
      <w:r w:rsidR="00761BC6" w:rsidRPr="00BC5DA7">
        <w:rPr>
          <w:lang w:eastAsia="en-AU"/>
        </w:rPr>
        <w:t>notifications and certifications for applicants</w:t>
      </w:r>
      <w:r w:rsidRPr="00BC5DA7">
        <w:rPr>
          <w:lang w:eastAsia="en-AU"/>
        </w:rPr>
        <w:t>,</w:t>
      </w:r>
      <w:r w:rsidR="00761BC6" w:rsidRPr="00BC5DA7">
        <w:rPr>
          <w:lang w:eastAsia="en-AU"/>
        </w:rPr>
        <w:t xml:space="preserve"> and record keeping.</w:t>
      </w:r>
    </w:p>
    <w:p w14:paraId="0FEBB88A" w14:textId="77777777" w:rsidR="00761BC6" w:rsidRPr="00BC5DA7" w:rsidRDefault="00761BC6" w:rsidP="00761BC6">
      <w:pPr>
        <w:pStyle w:val="LDNote"/>
        <w:rPr>
          <w:lang w:eastAsia="en-AU"/>
        </w:rPr>
      </w:pPr>
      <w:r w:rsidRPr="00BC5DA7">
        <w:rPr>
          <w:i/>
          <w:lang w:eastAsia="en-AU"/>
        </w:rPr>
        <w:t>Note</w:t>
      </w:r>
      <w:r w:rsidRPr="00BC5DA7">
        <w:rPr>
          <w:lang w:eastAsia="en-AU"/>
        </w:rPr>
        <w:t>   Examinations may be oral or written but must be supported by appropriate records in accordance with the operator’s documented practices and procedures.</w:t>
      </w:r>
    </w:p>
    <w:p w14:paraId="73A8CC0C" w14:textId="1D438099" w:rsidR="00EC7515" w:rsidRPr="00BC5DA7" w:rsidRDefault="00EC7515" w:rsidP="00DC0169">
      <w:pPr>
        <w:pStyle w:val="LDClause"/>
        <w:rPr>
          <w:lang w:eastAsia="en-AU"/>
        </w:rPr>
      </w:pPr>
      <w:r w:rsidRPr="00BC5DA7">
        <w:rPr>
          <w:lang w:eastAsia="en-AU"/>
        </w:rPr>
        <w:tab/>
        <w:t>(5)</w:t>
      </w:r>
      <w:r w:rsidRPr="00BC5DA7">
        <w:rPr>
          <w:lang w:eastAsia="en-AU"/>
        </w:rPr>
        <w:tab/>
        <w:t xml:space="preserve">The practical competency component of the RePL training course must require the applicant to complete training, and be assessed as competent, in all of the units of practical competency that are required for the relevant RPA under Schedule 5 (including in the manual mode of operation if the case so requires), </w:t>
      </w:r>
      <w:r w:rsidR="00DC0169" w:rsidRPr="00BC5DA7">
        <w:rPr>
          <w:iCs/>
        </w:rPr>
        <w:t>except the Common units</w:t>
      </w:r>
      <w:r w:rsidR="00DC0169" w:rsidRPr="00BC5DA7">
        <w:t>.</w:t>
      </w:r>
    </w:p>
    <w:p w14:paraId="15D731E2" w14:textId="77777777" w:rsidR="00DC0169" w:rsidRPr="00BC5DA7" w:rsidRDefault="00DC0169" w:rsidP="00DC0169">
      <w:pPr>
        <w:pStyle w:val="LDNote"/>
        <w:rPr>
          <w:lang w:eastAsia="en-AU"/>
        </w:rPr>
      </w:pPr>
      <w:r w:rsidRPr="00BC5DA7">
        <w:rPr>
          <w:i/>
          <w:lang w:eastAsia="en-AU"/>
        </w:rPr>
        <w:t>Note   </w:t>
      </w:r>
      <w:r w:rsidRPr="00BC5DA7">
        <w:rPr>
          <w:lang w:eastAsia="en-AU"/>
        </w:rPr>
        <w:t>The practical competencies component would include training and demonstration of competence in a liquid-fuel system if the holder is applying for the first time to be a RePL holder for RPA with a liquid-fuel system.</w:t>
      </w:r>
    </w:p>
    <w:p w14:paraId="44759BDE" w14:textId="77777777" w:rsidR="00774116" w:rsidRPr="00BC5DA7" w:rsidRDefault="00761BC6" w:rsidP="00774116">
      <w:pPr>
        <w:pStyle w:val="LDClause"/>
        <w:rPr>
          <w:lang w:eastAsia="en-AU"/>
        </w:rPr>
      </w:pPr>
      <w:r w:rsidRPr="00BC5DA7">
        <w:rPr>
          <w:color w:val="000000"/>
          <w:lang w:eastAsia="en-AU"/>
        </w:rPr>
        <w:tab/>
        <w:t>(</w:t>
      </w:r>
      <w:r w:rsidR="00CC2DFC" w:rsidRPr="00BC5DA7">
        <w:rPr>
          <w:color w:val="000000"/>
          <w:lang w:eastAsia="en-AU"/>
        </w:rPr>
        <w:t>6</w:t>
      </w:r>
      <w:r w:rsidRPr="00BC5DA7">
        <w:rPr>
          <w:color w:val="000000"/>
          <w:lang w:eastAsia="en-AU"/>
        </w:rPr>
        <w:t>)</w:t>
      </w:r>
      <w:r w:rsidRPr="00BC5DA7">
        <w:rPr>
          <w:color w:val="000000"/>
          <w:lang w:eastAsia="en-AU"/>
        </w:rPr>
        <w:tab/>
        <w:t>The relevant practical competency component of the RePL training course must require the applicant to pass the training course flight test</w:t>
      </w:r>
      <w:r w:rsidR="00841599" w:rsidRPr="00BC5DA7">
        <w:rPr>
          <w:color w:val="000000"/>
          <w:lang w:eastAsia="en-AU"/>
        </w:rPr>
        <w:t xml:space="preserve"> for the relevant RPA</w:t>
      </w:r>
      <w:r w:rsidR="00774116" w:rsidRPr="00BC5DA7">
        <w:rPr>
          <w:color w:val="000000"/>
          <w:lang w:eastAsia="en-AU"/>
        </w:rPr>
        <w:t xml:space="preserve">, conducted by an examiner </w:t>
      </w:r>
      <w:r w:rsidR="00841599" w:rsidRPr="00BC5DA7">
        <w:rPr>
          <w:lang w:eastAsia="en-AU"/>
        </w:rPr>
        <w:t>in accordance with the relevant flight test standards in Schedule 6</w:t>
      </w:r>
      <w:r w:rsidR="00774116" w:rsidRPr="00BC5DA7">
        <w:rPr>
          <w:lang w:eastAsia="en-AU"/>
        </w:rPr>
        <w:t>.</w:t>
      </w:r>
    </w:p>
    <w:p w14:paraId="35B96AF3" w14:textId="6EB5A06A" w:rsidR="003D2DC5" w:rsidRPr="00BC5DA7" w:rsidRDefault="00F10DB3" w:rsidP="006440C2">
      <w:pPr>
        <w:pStyle w:val="LDParthead2continued"/>
      </w:pPr>
      <w:r w:rsidRPr="00BC5DA7">
        <w:lastRenderedPageBreak/>
        <w:t>CHAPTER</w:t>
      </w:r>
      <w:r w:rsidR="003D2DC5" w:rsidRPr="00BC5DA7">
        <w:t xml:space="preserve"> 2</w:t>
      </w:r>
      <w:r w:rsidR="003D2DC5" w:rsidRPr="00BC5DA7">
        <w:tab/>
      </w:r>
      <w:r w:rsidR="00B26CE5" w:rsidRPr="00BC5DA7">
        <w:t>RePL</w:t>
      </w:r>
      <w:r w:rsidR="003D2DC5" w:rsidRPr="00BC5DA7">
        <w:t xml:space="preserve"> TRAINING COURSE</w:t>
      </w:r>
    </w:p>
    <w:p w14:paraId="2548C405" w14:textId="77777777" w:rsidR="003D2DC5" w:rsidRPr="00BC5DA7" w:rsidRDefault="005E63BE" w:rsidP="00521D10">
      <w:pPr>
        <w:pStyle w:val="LDDivisionheading"/>
      </w:pPr>
      <w:bookmarkStart w:id="67" w:name="_Toc153542340"/>
      <w:r w:rsidRPr="00BC5DA7">
        <w:t>Division</w:t>
      </w:r>
      <w:r w:rsidR="003D2DC5" w:rsidRPr="00BC5DA7">
        <w:t xml:space="preserve"> </w:t>
      </w:r>
      <w:r w:rsidR="004055C4" w:rsidRPr="00BC5DA7">
        <w:t>2.</w:t>
      </w:r>
      <w:r w:rsidR="001E6B36" w:rsidRPr="00BC5DA7">
        <w:t>6</w:t>
      </w:r>
      <w:r w:rsidR="003D2DC5" w:rsidRPr="00BC5DA7">
        <w:tab/>
      </w:r>
      <w:r w:rsidR="00B26CE5" w:rsidRPr="00BC5DA7">
        <w:t>RePL</w:t>
      </w:r>
      <w:r w:rsidR="003D2DC5" w:rsidRPr="00BC5DA7">
        <w:t xml:space="preserve"> training course</w:t>
      </w:r>
      <w:r w:rsidR="00971101" w:rsidRPr="00BC5DA7">
        <w:t> — administration</w:t>
      </w:r>
      <w:bookmarkEnd w:id="67"/>
    </w:p>
    <w:p w14:paraId="7394C230" w14:textId="77777777" w:rsidR="00733ECA" w:rsidRPr="00BC5DA7" w:rsidRDefault="003D2DC5" w:rsidP="003D2DC5">
      <w:pPr>
        <w:pStyle w:val="LDClauseHeading"/>
      </w:pPr>
      <w:bookmarkStart w:id="68" w:name="_Toc153542341"/>
      <w:r w:rsidRPr="00BC5DA7">
        <w:t>2.</w:t>
      </w:r>
      <w:r w:rsidR="00E42AFB" w:rsidRPr="00BC5DA7">
        <w:t>2</w:t>
      </w:r>
      <w:r w:rsidR="001E6B36" w:rsidRPr="00BC5DA7">
        <w:t>6</w:t>
      </w:r>
      <w:r w:rsidRPr="00BC5DA7">
        <w:tab/>
      </w:r>
      <w:r w:rsidR="00A6419C" w:rsidRPr="00BC5DA7">
        <w:t>Student class time</w:t>
      </w:r>
      <w:bookmarkEnd w:id="68"/>
    </w:p>
    <w:p w14:paraId="2CEAAB7E" w14:textId="0A67E4CC" w:rsidR="00971101" w:rsidRPr="00BC5DA7" w:rsidRDefault="00A6419C" w:rsidP="00971101">
      <w:pPr>
        <w:pStyle w:val="LDClause"/>
      </w:pPr>
      <w:r w:rsidRPr="00BC5DA7">
        <w:tab/>
      </w:r>
      <w:r w:rsidR="00971101" w:rsidRPr="00BC5DA7">
        <w:t>(1)</w:t>
      </w:r>
      <w:r w:rsidRPr="00BC5DA7">
        <w:rPr>
          <w:rFonts w:ascii="Arial" w:hAnsi="Arial"/>
          <w:b/>
        </w:rPr>
        <w:tab/>
      </w:r>
      <w:r w:rsidR="00E17FFD" w:rsidRPr="00BC5DA7">
        <w:t xml:space="preserve">Subject to subsection (2), to </w:t>
      </w:r>
      <w:r w:rsidRPr="00BC5DA7">
        <w:t>deliver</w:t>
      </w:r>
      <w:r w:rsidR="00296D1E" w:rsidRPr="00BC5DA7">
        <w:t xml:space="preserve"> </w:t>
      </w:r>
      <w:r w:rsidR="0006434F" w:rsidRPr="00BC5DA7">
        <w:t xml:space="preserve">the </w:t>
      </w:r>
      <w:r w:rsidR="0006434F" w:rsidRPr="00BC5DA7">
        <w:rPr>
          <w:b/>
          <w:i/>
        </w:rPr>
        <w:t>aeronautical knowledge component</w:t>
      </w:r>
      <w:r w:rsidRPr="00BC5DA7">
        <w:t xml:space="preserve"> </w:t>
      </w:r>
      <w:r w:rsidR="0006434F" w:rsidRPr="00BC5DA7">
        <w:t xml:space="preserve">of </w:t>
      </w:r>
      <w:r w:rsidR="008E7B8C" w:rsidRPr="00BC5DA7">
        <w:t>a RePL</w:t>
      </w:r>
      <w:r w:rsidRPr="00BC5DA7">
        <w:t xml:space="preserve"> training course</w:t>
      </w:r>
      <w:r w:rsidR="00E17FFD" w:rsidRPr="00BC5DA7">
        <w:t xml:space="preserve"> for a category of RPA</w:t>
      </w:r>
      <w:r w:rsidRPr="00BC5DA7">
        <w:t xml:space="preserve">, </w:t>
      </w:r>
      <w:r w:rsidR="008E7B8C" w:rsidRPr="00BC5DA7">
        <w:t>a RePL</w:t>
      </w:r>
      <w:r w:rsidRPr="00BC5DA7">
        <w:t xml:space="preserve"> training organisation must ensure that each student has not less than 15 hours of </w:t>
      </w:r>
      <w:r w:rsidR="00A302CF" w:rsidRPr="00BC5DA7">
        <w:t>contact</w:t>
      </w:r>
      <w:r w:rsidR="00971101" w:rsidRPr="00BC5DA7">
        <w:t xml:space="preserve"> </w:t>
      </w:r>
      <w:r w:rsidR="00296D1E" w:rsidRPr="00BC5DA7">
        <w:t>time</w:t>
      </w:r>
      <w:r w:rsidRPr="00BC5DA7">
        <w:t xml:space="preserve"> with </w:t>
      </w:r>
      <w:r w:rsidR="008E7B8C" w:rsidRPr="00BC5DA7">
        <w:t>a RePL</w:t>
      </w:r>
      <w:r w:rsidRPr="00BC5DA7">
        <w:t xml:space="preserve"> training instructor</w:t>
      </w:r>
      <w:r w:rsidR="00971101" w:rsidRPr="00BC5DA7">
        <w:t>.</w:t>
      </w:r>
    </w:p>
    <w:p w14:paraId="67EB714C" w14:textId="57BA9A92" w:rsidR="006A0BCE" w:rsidRPr="00BC5DA7" w:rsidRDefault="00E17FFD" w:rsidP="004F0C0B">
      <w:pPr>
        <w:pStyle w:val="LDClause"/>
      </w:pPr>
      <w:r w:rsidRPr="00BC5DA7">
        <w:tab/>
        <w:t>(2)</w:t>
      </w:r>
      <w:r w:rsidRPr="00BC5DA7">
        <w:rPr>
          <w:rFonts w:ascii="Arial" w:hAnsi="Arial"/>
          <w:b/>
        </w:rPr>
        <w:tab/>
      </w:r>
      <w:r w:rsidR="006A0BCE" w:rsidRPr="00BC5DA7">
        <w:t xml:space="preserve">For a student who is receiving </w:t>
      </w:r>
      <w:r w:rsidRPr="00BC5DA7">
        <w:t xml:space="preserve">the </w:t>
      </w:r>
      <w:r w:rsidRPr="00BC5DA7">
        <w:rPr>
          <w:b/>
          <w:i/>
        </w:rPr>
        <w:t>aeronautical knowledge component</w:t>
      </w:r>
      <w:r w:rsidRPr="00BC5DA7">
        <w:t xml:space="preserve"> of </w:t>
      </w:r>
      <w:r w:rsidR="008E7B8C" w:rsidRPr="00BC5DA7">
        <w:t>a RePL</w:t>
      </w:r>
      <w:r w:rsidRPr="00BC5DA7">
        <w:t xml:space="preserve"> training course </w:t>
      </w:r>
      <w:r w:rsidR="006A0BCE" w:rsidRPr="00BC5DA7">
        <w:t xml:space="preserve">simultaneously </w:t>
      </w:r>
      <w:r w:rsidRPr="00BC5DA7">
        <w:t xml:space="preserve">for </w:t>
      </w:r>
      <w:r w:rsidR="00E84C51" w:rsidRPr="00BC5DA7">
        <w:t xml:space="preserve">1 </w:t>
      </w:r>
      <w:r w:rsidRPr="00BC5DA7">
        <w:t>categor</w:t>
      </w:r>
      <w:r w:rsidR="00E84C51" w:rsidRPr="00BC5DA7">
        <w:t>y</w:t>
      </w:r>
      <w:r w:rsidRPr="00BC5DA7">
        <w:t xml:space="preserve"> of RPA</w:t>
      </w:r>
      <w:r w:rsidR="001F0B7F" w:rsidRPr="00BC5DA7">
        <w:t xml:space="preserve"> and</w:t>
      </w:r>
      <w:r w:rsidR="004E5F2B" w:rsidRPr="00BC5DA7">
        <w:t xml:space="preserve"> for</w:t>
      </w:r>
      <w:r w:rsidR="001F0B7F" w:rsidRPr="00BC5DA7">
        <w:t xml:space="preserve"> 1 or more </w:t>
      </w:r>
      <w:r w:rsidR="00E84C51" w:rsidRPr="00BC5DA7">
        <w:t>additional categor</w:t>
      </w:r>
      <w:r w:rsidR="001F0B7F" w:rsidRPr="00BC5DA7">
        <w:t>ies</w:t>
      </w:r>
      <w:r w:rsidRPr="00BC5DA7">
        <w:t xml:space="preserve">, </w:t>
      </w:r>
      <w:r w:rsidR="001F0B7F" w:rsidRPr="00BC5DA7">
        <w:t>the</w:t>
      </w:r>
      <w:r w:rsidRPr="00BC5DA7">
        <w:t xml:space="preserve"> RePL training organisation must ensure that </w:t>
      </w:r>
      <w:r w:rsidR="00E84C51" w:rsidRPr="00BC5DA7">
        <w:t>the</w:t>
      </w:r>
      <w:r w:rsidRPr="00BC5DA7">
        <w:t xml:space="preserve"> student has not less than</w:t>
      </w:r>
      <w:r w:rsidR="006A0BCE" w:rsidRPr="00BC5DA7">
        <w:t xml:space="preserve"> the</w:t>
      </w:r>
      <w:r w:rsidR="00E84C51" w:rsidRPr="00BC5DA7">
        <w:t xml:space="preserve"> </w:t>
      </w:r>
      <w:r w:rsidR="006A0BCE" w:rsidRPr="00BC5DA7">
        <w:t xml:space="preserve">following </w:t>
      </w:r>
      <w:r w:rsidRPr="00BC5DA7">
        <w:t xml:space="preserve">hours of contact time with </w:t>
      </w:r>
      <w:r w:rsidR="008E7B8C" w:rsidRPr="00BC5DA7">
        <w:t>a RePL</w:t>
      </w:r>
      <w:r w:rsidRPr="00BC5DA7">
        <w:t xml:space="preserve"> training instructor</w:t>
      </w:r>
      <w:r w:rsidR="006A0BCE" w:rsidRPr="00BC5DA7">
        <w:t>:</w:t>
      </w:r>
    </w:p>
    <w:p w14:paraId="7057F0F9" w14:textId="2EFE7625" w:rsidR="00E17FFD" w:rsidRPr="00BC5DA7" w:rsidRDefault="006A0BCE" w:rsidP="004F0C0B">
      <w:pPr>
        <w:pStyle w:val="LDP1a"/>
        <w:rPr>
          <w:lang w:eastAsia="en-AU"/>
        </w:rPr>
      </w:pPr>
      <w:r w:rsidRPr="00BC5DA7">
        <w:rPr>
          <w:lang w:eastAsia="en-AU"/>
        </w:rPr>
        <w:t>(a)</w:t>
      </w:r>
      <w:r w:rsidRPr="00BC5DA7">
        <w:rPr>
          <w:lang w:eastAsia="en-AU"/>
        </w:rPr>
        <w:tab/>
        <w:t>15 hours; and</w:t>
      </w:r>
    </w:p>
    <w:p w14:paraId="5EB734F5" w14:textId="62443D53" w:rsidR="006A0BCE" w:rsidRPr="00BC5DA7" w:rsidRDefault="006A0BCE" w:rsidP="004F0C0B">
      <w:pPr>
        <w:pStyle w:val="LDP1a"/>
        <w:rPr>
          <w:lang w:eastAsia="en-AU"/>
        </w:rPr>
      </w:pPr>
      <w:r w:rsidRPr="00BC5DA7">
        <w:rPr>
          <w:lang w:eastAsia="en-AU"/>
        </w:rPr>
        <w:t>(b)</w:t>
      </w:r>
      <w:r w:rsidRPr="00BC5DA7">
        <w:rPr>
          <w:lang w:eastAsia="en-AU"/>
        </w:rPr>
        <w:tab/>
      </w:r>
      <w:r w:rsidR="00E84C51" w:rsidRPr="00BC5DA7">
        <w:rPr>
          <w:lang w:eastAsia="en-AU"/>
        </w:rPr>
        <w:t xml:space="preserve">4 </w:t>
      </w:r>
      <w:r w:rsidR="004B49D0" w:rsidRPr="00BC5DA7">
        <w:rPr>
          <w:lang w:eastAsia="en-AU"/>
        </w:rPr>
        <w:t xml:space="preserve">additional </w:t>
      </w:r>
      <w:r w:rsidR="00E84C51" w:rsidRPr="00BC5DA7">
        <w:rPr>
          <w:lang w:eastAsia="en-AU"/>
        </w:rPr>
        <w:t>hours for each additional category.</w:t>
      </w:r>
    </w:p>
    <w:p w14:paraId="2A683FBA" w14:textId="77777777" w:rsidR="00DC0169" w:rsidRPr="00BC5DA7" w:rsidRDefault="00DC0169" w:rsidP="00DC0169">
      <w:pPr>
        <w:pStyle w:val="LDClause"/>
      </w:pPr>
      <w:r w:rsidRPr="00BC5DA7">
        <w:tab/>
        <w:t>(3)</w:t>
      </w:r>
      <w:r w:rsidRPr="00BC5DA7">
        <w:tab/>
        <w:t xml:space="preserve">For subsections (1) and (2), </w:t>
      </w:r>
      <w:r w:rsidRPr="00BC5DA7">
        <w:rPr>
          <w:b/>
          <w:i/>
        </w:rPr>
        <w:t>contact time</w:t>
      </w:r>
      <w:r w:rsidRPr="00BC5DA7">
        <w:rPr>
          <w:bCs/>
          <w:iCs/>
        </w:rPr>
        <w:t xml:space="preserve"> with a student for the aeronautical knowledge component of a RePL training course </w:t>
      </w:r>
      <w:r w:rsidRPr="00BC5DA7">
        <w:t>is accumulated through 1 or both of the following, namely, the instructor being:</w:t>
      </w:r>
    </w:p>
    <w:p w14:paraId="7C619D9B" w14:textId="77777777" w:rsidR="00DC0169" w:rsidRPr="00BC5DA7" w:rsidRDefault="00DC0169" w:rsidP="00DC0169">
      <w:pPr>
        <w:pStyle w:val="LDP1a0"/>
      </w:pPr>
      <w:r w:rsidRPr="00BC5DA7">
        <w:t>(a)</w:t>
      </w:r>
      <w:r w:rsidRPr="00BC5DA7">
        <w:tab/>
        <w:t>physically present, instructing and responding in a class room; or</w:t>
      </w:r>
    </w:p>
    <w:p w14:paraId="47E837BF" w14:textId="77777777" w:rsidR="00DC0169" w:rsidRPr="00BC5DA7" w:rsidRDefault="00DC0169" w:rsidP="00DC0169">
      <w:pPr>
        <w:pStyle w:val="LDP1a0"/>
      </w:pPr>
      <w:r w:rsidRPr="00BC5DA7">
        <w:t>(b)</w:t>
      </w:r>
      <w:r w:rsidRPr="00BC5DA7">
        <w:tab/>
        <w:t>virtually present, online in real time, instructing and responding visually and with sound.</w:t>
      </w:r>
    </w:p>
    <w:p w14:paraId="3EAEE487" w14:textId="77777777" w:rsidR="00134411" w:rsidRPr="00BC5DA7" w:rsidRDefault="00134411" w:rsidP="00134411">
      <w:pPr>
        <w:pStyle w:val="Clause"/>
      </w:pPr>
      <w:r w:rsidRPr="00BC5DA7">
        <w:tab/>
        <w:t>(3A)</w:t>
      </w:r>
      <w:r w:rsidRPr="00BC5DA7">
        <w:tab/>
        <w:t xml:space="preserve">For subsections (1) and (2), </w:t>
      </w:r>
      <w:r w:rsidRPr="00BC5DA7">
        <w:rPr>
          <w:b/>
          <w:i/>
        </w:rPr>
        <w:t>contact time</w:t>
      </w:r>
      <w:r w:rsidRPr="00BC5DA7">
        <w:rPr>
          <w:bCs/>
          <w:iCs/>
        </w:rPr>
        <w:t xml:space="preserve"> does not include time spent in revision or recapitulation of matters already dealt with in previous contact time.</w:t>
      </w:r>
    </w:p>
    <w:p w14:paraId="5681EF66" w14:textId="77777777" w:rsidR="00134411" w:rsidRPr="00BC5DA7" w:rsidRDefault="00134411" w:rsidP="00134411">
      <w:pPr>
        <w:pStyle w:val="LDNote"/>
      </w:pPr>
      <w:r w:rsidRPr="00BC5DA7">
        <w:rPr>
          <w:i/>
        </w:rPr>
        <w:t>Note</w:t>
      </w:r>
      <w:r w:rsidRPr="00BC5DA7">
        <w:t xml:space="preserve">   All of the contact time mentioned in this section is to be used to progressively move forward through the </w:t>
      </w:r>
      <w:r w:rsidRPr="00BC5DA7">
        <w:rPr>
          <w:bCs/>
          <w:iCs/>
        </w:rPr>
        <w:t>aeronautical knowledge component of the training course.</w:t>
      </w:r>
      <w:r w:rsidRPr="00BC5DA7">
        <w:t xml:space="preserve"> Time spent in revision or recapitulation </w:t>
      </w:r>
      <w:r w:rsidRPr="00BC5DA7">
        <w:rPr>
          <w:bCs/>
          <w:iCs/>
        </w:rPr>
        <w:t>of matters already dealt with in previous contact time</w:t>
      </w:r>
      <w:r w:rsidRPr="00BC5DA7">
        <w:t xml:space="preserve"> is recommended, but it is not considered to be part of the 15 hours, or additional 4 hours, of prescribed contact time.</w:t>
      </w:r>
    </w:p>
    <w:p w14:paraId="597938C6" w14:textId="77777777" w:rsidR="00DC0169" w:rsidRPr="00BC5DA7" w:rsidRDefault="00DC0169" w:rsidP="00DC0169">
      <w:pPr>
        <w:pStyle w:val="LDClause"/>
      </w:pPr>
      <w:r w:rsidRPr="00BC5DA7">
        <w:tab/>
        <w:t>(4)</w:t>
      </w:r>
      <w:r w:rsidRPr="00BC5DA7">
        <w:tab/>
        <w:t>The practical competency component of a RePL training course must be delivered by a RePL training instructor who is in the physical presence of the student being trained.</w:t>
      </w:r>
    </w:p>
    <w:p w14:paraId="0BF59D64" w14:textId="77777777" w:rsidR="003D2DC5" w:rsidRPr="00BC5DA7" w:rsidRDefault="00733ECA" w:rsidP="003D2DC5">
      <w:pPr>
        <w:pStyle w:val="LDClauseHeading"/>
      </w:pPr>
      <w:bookmarkStart w:id="69" w:name="_Toc153542342"/>
      <w:r w:rsidRPr="00BC5DA7">
        <w:t>2.</w:t>
      </w:r>
      <w:r w:rsidR="00E42AFB" w:rsidRPr="00BC5DA7">
        <w:t>2</w:t>
      </w:r>
      <w:r w:rsidR="001E6B36" w:rsidRPr="00BC5DA7">
        <w:t>7</w:t>
      </w:r>
      <w:r w:rsidRPr="00BC5DA7">
        <w:tab/>
      </w:r>
      <w:r w:rsidR="003D2DC5" w:rsidRPr="00BC5DA7">
        <w:t>Student ratios</w:t>
      </w:r>
      <w:bookmarkEnd w:id="69"/>
    </w:p>
    <w:p w14:paraId="68A3CDDB" w14:textId="681F2233" w:rsidR="003D2DC5" w:rsidRPr="00BC5DA7" w:rsidRDefault="003D2DC5" w:rsidP="003D2DC5">
      <w:pPr>
        <w:pStyle w:val="LDClause"/>
      </w:pPr>
      <w:r w:rsidRPr="00BC5DA7">
        <w:tab/>
      </w:r>
      <w:r w:rsidR="00882667" w:rsidRPr="00BC5DA7">
        <w:t>(1)</w:t>
      </w:r>
      <w:r w:rsidRPr="00BC5DA7">
        <w:tab/>
        <w:t xml:space="preserve">To deliver </w:t>
      </w:r>
      <w:r w:rsidR="008E7B8C" w:rsidRPr="00BC5DA7">
        <w:t>a RePL</w:t>
      </w:r>
      <w:r w:rsidRPr="00BC5DA7">
        <w:t xml:space="preserve"> training course, </w:t>
      </w:r>
      <w:r w:rsidR="008E7B8C" w:rsidRPr="00BC5DA7">
        <w:t>a RePL</w:t>
      </w:r>
      <w:r w:rsidRPr="00BC5DA7">
        <w:t xml:space="preserve"> training organisation must ensure that the ratio of students to </w:t>
      </w:r>
      <w:r w:rsidR="00B26CE5" w:rsidRPr="00BC5DA7">
        <w:t>RePL</w:t>
      </w:r>
      <w:r w:rsidRPr="00BC5DA7">
        <w:t xml:space="preserve"> training instructors is not greater than</w:t>
      </w:r>
      <w:r w:rsidR="001D7509" w:rsidRPr="00BC5DA7">
        <w:t>:</w:t>
      </w:r>
    </w:p>
    <w:p w14:paraId="6F1D442A" w14:textId="691D9365" w:rsidR="003D2DC5" w:rsidRPr="00BC5DA7" w:rsidRDefault="003D2DC5" w:rsidP="003D2DC5">
      <w:pPr>
        <w:pStyle w:val="LDP1a"/>
      </w:pPr>
      <w:r w:rsidRPr="00BC5DA7">
        <w:t>(a)</w:t>
      </w:r>
      <w:r w:rsidRPr="00BC5DA7">
        <w:tab/>
        <w:t>for the theoretical component</w:t>
      </w:r>
      <w:r w:rsidR="00296D1E" w:rsidRPr="00BC5DA7">
        <w:t xml:space="preserve"> (aeronautical knowledge component)</w:t>
      </w:r>
      <w:r w:rsidRPr="00BC5DA7">
        <w:t> — 10</w:t>
      </w:r>
      <w:r w:rsidR="001D7509" w:rsidRPr="00BC5DA7">
        <w:t> </w:t>
      </w:r>
      <w:r w:rsidR="007A4792" w:rsidRPr="00BC5DA7">
        <w:t>students</w:t>
      </w:r>
      <w:r w:rsidRPr="00BC5DA7">
        <w:t xml:space="preserve"> to 1</w:t>
      </w:r>
      <w:r w:rsidR="007A4792" w:rsidRPr="00BC5DA7">
        <w:t xml:space="preserve"> instructor</w:t>
      </w:r>
      <w:r w:rsidR="00882667" w:rsidRPr="00BC5DA7">
        <w:t>, unless CASA approves otherwise</w:t>
      </w:r>
      <w:r w:rsidR="00853E7F" w:rsidRPr="00BC5DA7">
        <w:t>,</w:t>
      </w:r>
      <w:r w:rsidR="00882667" w:rsidRPr="00BC5DA7">
        <w:t xml:space="preserve"> in writing</w:t>
      </w:r>
      <w:r w:rsidR="00853E7F" w:rsidRPr="00BC5DA7">
        <w:t>, in accordance with subsection (2)</w:t>
      </w:r>
      <w:r w:rsidRPr="00BC5DA7">
        <w:t>; and</w:t>
      </w:r>
    </w:p>
    <w:p w14:paraId="275D707A" w14:textId="77777777" w:rsidR="00DC0169" w:rsidRPr="00BC5DA7" w:rsidRDefault="00DC0169" w:rsidP="00DC0169">
      <w:pPr>
        <w:pStyle w:val="LDP1a0"/>
      </w:pPr>
      <w:r w:rsidRPr="00BC5DA7">
        <w:t>(b)</w:t>
      </w:r>
      <w:r w:rsidRPr="00BC5DA7">
        <w:tab/>
        <w:t>for the practical component (practical competency component):</w:t>
      </w:r>
    </w:p>
    <w:p w14:paraId="46B0CF9D" w14:textId="77777777" w:rsidR="00DC0169" w:rsidRPr="00BC5DA7" w:rsidRDefault="00DC0169" w:rsidP="00DC0169">
      <w:pPr>
        <w:pStyle w:val="LDP2i"/>
        <w:ind w:left="1559" w:hanging="1105"/>
      </w:pPr>
      <w:r w:rsidRPr="00BC5DA7">
        <w:tab/>
        <w:t>(i)</w:t>
      </w:r>
      <w:r w:rsidRPr="00BC5DA7">
        <w:tab/>
        <w:t>subject to subparagraph (ii), 10 students to 1 instructor; and</w:t>
      </w:r>
    </w:p>
    <w:p w14:paraId="081984F8" w14:textId="77777777" w:rsidR="00DC0169" w:rsidRPr="00BC5DA7" w:rsidRDefault="00DC0169" w:rsidP="00DC0169">
      <w:pPr>
        <w:pStyle w:val="LDP2i"/>
        <w:ind w:left="1559" w:hanging="1105"/>
      </w:pPr>
      <w:r w:rsidRPr="00BC5DA7">
        <w:rPr>
          <w:lang w:eastAsia="en-AU"/>
        </w:rPr>
        <w:tab/>
        <w:t>(ii)</w:t>
      </w:r>
      <w:r w:rsidRPr="00BC5DA7">
        <w:rPr>
          <w:lang w:eastAsia="en-AU"/>
        </w:rPr>
        <w:tab/>
        <w:t>for students each actually flying an RPA — 3 students to 1 instructor.</w:t>
      </w:r>
    </w:p>
    <w:p w14:paraId="355D002C" w14:textId="77777777" w:rsidR="00853E7F" w:rsidRPr="00BC5DA7" w:rsidRDefault="00853E7F" w:rsidP="00FE7DB1">
      <w:pPr>
        <w:pStyle w:val="LDClause"/>
        <w:keepNext/>
      </w:pPr>
      <w:r w:rsidRPr="00BC5DA7">
        <w:tab/>
        <w:t>(2)</w:t>
      </w:r>
      <w:r w:rsidRPr="00BC5DA7">
        <w:tab/>
        <w:t>For paragraph (a), CASA may approve otherwise</w:t>
      </w:r>
      <w:r w:rsidR="001F2573" w:rsidRPr="00BC5DA7">
        <w:t xml:space="preserve"> only</w:t>
      </w:r>
      <w:r w:rsidRPr="00BC5DA7">
        <w:t xml:space="preserve"> if CASA is satisfied, on application, that:</w:t>
      </w:r>
    </w:p>
    <w:p w14:paraId="4BDC666F" w14:textId="77777777" w:rsidR="001F2573" w:rsidRPr="00BC5DA7" w:rsidRDefault="001F2573" w:rsidP="005630BC">
      <w:pPr>
        <w:pStyle w:val="LDP1a"/>
      </w:pPr>
      <w:r w:rsidRPr="00BC5DA7">
        <w:rPr>
          <w:lang w:eastAsia="en-AU"/>
        </w:rPr>
        <w:t>(a)</w:t>
      </w:r>
      <w:r w:rsidRPr="00BC5DA7">
        <w:rPr>
          <w:lang w:eastAsia="en-AU"/>
        </w:rPr>
        <w:tab/>
        <w:t>t</w:t>
      </w:r>
      <w:r w:rsidR="00853E7F" w:rsidRPr="00BC5DA7">
        <w:rPr>
          <w:lang w:eastAsia="en-AU"/>
        </w:rPr>
        <w:t>he</w:t>
      </w:r>
      <w:r w:rsidRPr="00BC5DA7">
        <w:rPr>
          <w:lang w:eastAsia="en-AU"/>
        </w:rPr>
        <w:t xml:space="preserve"> relevant</w:t>
      </w:r>
      <w:r w:rsidR="00853E7F" w:rsidRPr="00BC5DA7">
        <w:rPr>
          <w:lang w:eastAsia="en-AU"/>
        </w:rPr>
        <w:t xml:space="preserve"> instructor has the qualification</w:t>
      </w:r>
      <w:r w:rsidRPr="00BC5DA7">
        <w:rPr>
          <w:lang w:eastAsia="en-AU"/>
        </w:rPr>
        <w:t>s</w:t>
      </w:r>
      <w:r w:rsidR="00853E7F" w:rsidRPr="00BC5DA7">
        <w:rPr>
          <w:lang w:eastAsia="en-AU"/>
        </w:rPr>
        <w:t xml:space="preserve"> and experience to ensure th</w:t>
      </w:r>
      <w:r w:rsidRPr="00BC5DA7">
        <w:rPr>
          <w:lang w:eastAsia="en-AU"/>
        </w:rPr>
        <w:t>e</w:t>
      </w:r>
      <w:r w:rsidR="00853E7F" w:rsidRPr="00BC5DA7">
        <w:t xml:space="preserve"> </w:t>
      </w:r>
      <w:r w:rsidRPr="00BC5DA7">
        <w:t>effective delivery of the theoretical component to a larger number of students; and</w:t>
      </w:r>
    </w:p>
    <w:p w14:paraId="615290FB" w14:textId="77777777" w:rsidR="001F2573" w:rsidRPr="00BC5DA7" w:rsidRDefault="001F2573" w:rsidP="005630BC">
      <w:pPr>
        <w:pStyle w:val="LDP1a"/>
        <w:rPr>
          <w:lang w:eastAsia="en-AU"/>
        </w:rPr>
      </w:pPr>
      <w:r w:rsidRPr="00BC5DA7">
        <w:t>(b)</w:t>
      </w:r>
      <w:r w:rsidRPr="00BC5DA7">
        <w:tab/>
        <w:t>the RePL training organisation’s structure and management is appropriate to support the instructor’s delivery of the component to the larger number of students.</w:t>
      </w:r>
    </w:p>
    <w:p w14:paraId="4A01ADE7" w14:textId="77777777" w:rsidR="009F389D" w:rsidRPr="00BC5DA7" w:rsidRDefault="009F389D" w:rsidP="00C37C8B">
      <w:pPr>
        <w:pStyle w:val="LDClauseHeading"/>
        <w:keepLines/>
      </w:pPr>
      <w:bookmarkStart w:id="70" w:name="_Toc153542343"/>
      <w:r w:rsidRPr="00BC5DA7">
        <w:lastRenderedPageBreak/>
        <w:t>2.</w:t>
      </w:r>
      <w:r w:rsidR="00E42AFB" w:rsidRPr="00BC5DA7">
        <w:t>2</w:t>
      </w:r>
      <w:r w:rsidR="001E6B36" w:rsidRPr="00BC5DA7">
        <w:t>8</w:t>
      </w:r>
      <w:r w:rsidRPr="00BC5DA7">
        <w:tab/>
        <w:t>Means of achieving or simulating the flight conditions</w:t>
      </w:r>
      <w:bookmarkEnd w:id="70"/>
    </w:p>
    <w:p w14:paraId="3D7940DF" w14:textId="4EE51AC2" w:rsidR="000E7833" w:rsidRPr="00BC5DA7" w:rsidRDefault="009F389D" w:rsidP="00C37C8B">
      <w:pPr>
        <w:pStyle w:val="LDClause"/>
        <w:keepNext/>
        <w:keepLines/>
      </w:pPr>
      <w:r w:rsidRPr="00BC5DA7">
        <w:tab/>
      </w:r>
      <w:r w:rsidRPr="00BC5DA7">
        <w:tab/>
        <w:t xml:space="preserve">To deliver </w:t>
      </w:r>
      <w:r w:rsidR="008E7B8C" w:rsidRPr="00BC5DA7">
        <w:t>a RePL</w:t>
      </w:r>
      <w:r w:rsidRPr="00BC5DA7">
        <w:t xml:space="preserve"> training course for a</w:t>
      </w:r>
      <w:r w:rsidR="000E7833" w:rsidRPr="00BC5DA7">
        <w:t>ny</w:t>
      </w:r>
      <w:r w:rsidRPr="00BC5DA7">
        <w:t xml:space="preserve"> </w:t>
      </w:r>
      <w:r w:rsidR="00DC6AA7" w:rsidRPr="00BC5DA7">
        <w:t>type</w:t>
      </w:r>
      <w:r w:rsidR="000E7833" w:rsidRPr="00BC5DA7">
        <w:t xml:space="preserve"> of RPA, including with a liquid</w:t>
      </w:r>
      <w:r w:rsidR="00B41B07" w:rsidRPr="00BC5DA7">
        <w:t>-</w:t>
      </w:r>
      <w:r w:rsidR="000E7833" w:rsidRPr="00BC5DA7">
        <w:t xml:space="preserve">fuel system as the case requires (the </w:t>
      </w:r>
      <w:r w:rsidR="000E7833" w:rsidRPr="00BC5DA7">
        <w:rPr>
          <w:b/>
          <w:i/>
        </w:rPr>
        <w:t>relevant RPA</w:t>
      </w:r>
      <w:r w:rsidR="000E7833" w:rsidRPr="00BC5DA7">
        <w:t>)</w:t>
      </w:r>
      <w:r w:rsidRPr="00BC5DA7">
        <w:t xml:space="preserve">, </w:t>
      </w:r>
      <w:r w:rsidR="008E7B8C" w:rsidRPr="00BC5DA7">
        <w:t>a RePL</w:t>
      </w:r>
      <w:r w:rsidRPr="00BC5DA7">
        <w:t xml:space="preserve"> training organisation must ensure that there is available to each student a means of achieving or simulating the flight conditions and </w:t>
      </w:r>
      <w:r w:rsidR="00933F1E" w:rsidRPr="00BC5DA7">
        <w:t>variables</w:t>
      </w:r>
      <w:r w:rsidR="000E7833" w:rsidRPr="00BC5DA7">
        <w:t>:</w:t>
      </w:r>
    </w:p>
    <w:p w14:paraId="6FBA8F90" w14:textId="77777777" w:rsidR="000E7833" w:rsidRPr="00BC5DA7" w:rsidRDefault="000E7833" w:rsidP="000E7833">
      <w:pPr>
        <w:pStyle w:val="LDP1a"/>
      </w:pPr>
      <w:r w:rsidRPr="00BC5DA7">
        <w:t>(a)</w:t>
      </w:r>
      <w:r w:rsidRPr="00BC5DA7">
        <w:tab/>
      </w:r>
      <w:r w:rsidR="009F389D" w:rsidRPr="00BC5DA7">
        <w:t xml:space="preserve">mentioned in each item of the practical competency units in Schedule 5 that are for the </w:t>
      </w:r>
      <w:r w:rsidR="00DC6AA7" w:rsidRPr="00BC5DA7">
        <w:t xml:space="preserve">relevant </w:t>
      </w:r>
      <w:r w:rsidRPr="00BC5DA7">
        <w:t>RPA; and</w:t>
      </w:r>
    </w:p>
    <w:p w14:paraId="63227E5F" w14:textId="77777777" w:rsidR="000E7833" w:rsidRPr="00BC5DA7" w:rsidRDefault="000E7833" w:rsidP="000E7833">
      <w:pPr>
        <w:pStyle w:val="LDP1a"/>
      </w:pPr>
      <w:r w:rsidRPr="00BC5DA7">
        <w:t>(b)</w:t>
      </w:r>
      <w:r w:rsidRPr="00BC5DA7">
        <w:tab/>
        <w:t>that cannot otherwise be reasonably demonstrated.</w:t>
      </w:r>
    </w:p>
    <w:p w14:paraId="3D56F47A" w14:textId="68D04C8D" w:rsidR="00C24AE9" w:rsidRPr="00BC5DA7" w:rsidRDefault="00C24AE9" w:rsidP="00C24AE9">
      <w:pPr>
        <w:pStyle w:val="LDNote"/>
      </w:pPr>
      <w:r w:rsidRPr="00BC5DA7">
        <w:rPr>
          <w:i/>
        </w:rPr>
        <w:t>Note</w:t>
      </w:r>
      <w:r w:rsidRPr="00BC5DA7">
        <w:t xml:space="preserve">   The applicant must accumulate sufficient practical flying experience on the relevant category of RPA, commensurate with the size of the RPA and </w:t>
      </w:r>
      <w:r w:rsidR="007A4792" w:rsidRPr="00BC5DA7">
        <w:t xml:space="preserve">the </w:t>
      </w:r>
      <w:r w:rsidRPr="00BC5DA7">
        <w:t>complexity of the RPAS, but, in any case, not less than 5 hours</w:t>
      </w:r>
      <w:r w:rsidR="001D7509" w:rsidRPr="00BC5DA7">
        <w:t>’</w:t>
      </w:r>
      <w:r w:rsidRPr="00BC5DA7">
        <w:t xml:space="preserve"> flight time</w:t>
      </w:r>
      <w:r w:rsidR="000E7833" w:rsidRPr="00BC5DA7">
        <w:t xml:space="preserve"> under standard </w:t>
      </w:r>
      <w:r w:rsidR="007A4792" w:rsidRPr="00BC5DA7">
        <w:t xml:space="preserve">RPA </w:t>
      </w:r>
      <w:r w:rsidR="000E7833" w:rsidRPr="00BC5DA7">
        <w:t>operating conditions</w:t>
      </w:r>
      <w:r w:rsidRPr="00BC5DA7">
        <w:t xml:space="preserve"> (in accordance with paragraph 101.295</w:t>
      </w:r>
      <w:r w:rsidR="007F7BDC" w:rsidRPr="00BC5DA7">
        <w:t> </w:t>
      </w:r>
      <w:r w:rsidRPr="00BC5DA7">
        <w:t>(2)</w:t>
      </w:r>
      <w:r w:rsidR="007F7BDC" w:rsidRPr="00BC5DA7">
        <w:t> </w:t>
      </w:r>
      <w:r w:rsidRPr="00BC5DA7">
        <w:t>(c) of CASR</w:t>
      </w:r>
      <w:r w:rsidR="007A4792" w:rsidRPr="00BC5DA7">
        <w:t>)</w:t>
      </w:r>
      <w:r w:rsidRPr="00BC5DA7">
        <w:t>.</w:t>
      </w:r>
      <w:r w:rsidR="005865EA" w:rsidRPr="00BC5DA7">
        <w:t xml:space="preserve"> </w:t>
      </w:r>
      <w:r w:rsidRPr="00BC5DA7">
        <w:t xml:space="preserve">The amount of flying required for a category, size or </w:t>
      </w:r>
      <w:r w:rsidR="00505644" w:rsidRPr="00BC5DA7">
        <w:t>complexity</w:t>
      </w:r>
      <w:r w:rsidRPr="00BC5DA7">
        <w:t xml:space="preserve"> of RPA is to be as specified in the training organisation’s documented practices and procedures.</w:t>
      </w:r>
    </w:p>
    <w:p w14:paraId="4E3EF9B6" w14:textId="77777777" w:rsidR="001A1B5D" w:rsidRPr="00BC5DA7" w:rsidRDefault="001A1B5D" w:rsidP="001A1B5D">
      <w:pPr>
        <w:pStyle w:val="LDClauseHeading"/>
      </w:pPr>
      <w:bookmarkStart w:id="71" w:name="_Toc153542344"/>
      <w:r w:rsidRPr="00BC5DA7">
        <w:t>2.29</w:t>
      </w:r>
      <w:r w:rsidRPr="00BC5DA7">
        <w:tab/>
        <w:t>Certification of RePL training course completion</w:t>
      </w:r>
      <w:bookmarkEnd w:id="71"/>
    </w:p>
    <w:p w14:paraId="2DD6B658" w14:textId="77777777" w:rsidR="00134411" w:rsidRPr="00BC5DA7" w:rsidRDefault="00134411" w:rsidP="00134411">
      <w:pPr>
        <w:pStyle w:val="LDClause"/>
      </w:pPr>
      <w:r w:rsidRPr="00BC5DA7">
        <w:tab/>
        <w:t>(1)</w:t>
      </w:r>
      <w:r w:rsidRPr="00BC5DA7">
        <w:tab/>
        <w:t>An RPA training organisation must give each student who successfully completes a RePL training course, a certificate of course completion, signed and dated by the chief remote pilot of the organisation, stating the following:</w:t>
      </w:r>
    </w:p>
    <w:p w14:paraId="211E1FCB" w14:textId="77777777" w:rsidR="00134411" w:rsidRPr="00BC5DA7" w:rsidRDefault="00134411" w:rsidP="00134411">
      <w:pPr>
        <w:pStyle w:val="LDP1a0"/>
      </w:pPr>
      <w:r w:rsidRPr="00BC5DA7">
        <w:t>(a)</w:t>
      </w:r>
      <w:r w:rsidRPr="00BC5DA7">
        <w:tab/>
        <w:t>the name and ARN of the RPA training organisation and the name and ARN of the student;</w:t>
      </w:r>
    </w:p>
    <w:p w14:paraId="1BB66FB6" w14:textId="77777777" w:rsidR="00134411" w:rsidRPr="00BC5DA7" w:rsidRDefault="00134411" w:rsidP="00134411">
      <w:pPr>
        <w:pStyle w:val="LDP1a0"/>
      </w:pPr>
      <w:r w:rsidRPr="00BC5DA7">
        <w:t>(b)</w:t>
      </w:r>
      <w:r w:rsidRPr="00BC5DA7">
        <w:tab/>
        <w:t>the name of the RePL training course, and the full names of the RePL training units that made up the course;</w:t>
      </w:r>
    </w:p>
    <w:p w14:paraId="40E85F1A" w14:textId="77777777" w:rsidR="00134411" w:rsidRPr="00BC5DA7" w:rsidRDefault="00134411" w:rsidP="00134411">
      <w:pPr>
        <w:pStyle w:val="LDP1a0"/>
      </w:pPr>
      <w:r w:rsidRPr="00BC5DA7">
        <w:t>(c)</w:t>
      </w:r>
      <w:r w:rsidRPr="00BC5DA7">
        <w:tab/>
        <w:t>the mode of operation used for the practical competency component of the RePL training course, being:</w:t>
      </w:r>
    </w:p>
    <w:p w14:paraId="2D9534F3" w14:textId="77777777" w:rsidR="00134411" w:rsidRPr="00BC5DA7" w:rsidRDefault="00134411" w:rsidP="00134411">
      <w:pPr>
        <w:pStyle w:val="LDP2i"/>
        <w:ind w:left="1559" w:hanging="1105"/>
        <w:rPr>
          <w:lang w:eastAsia="en-AU"/>
        </w:rPr>
      </w:pPr>
      <w:r w:rsidRPr="00BC5DA7">
        <w:rPr>
          <w:lang w:eastAsia="en-AU"/>
        </w:rPr>
        <w:tab/>
        <w:t>(i)</w:t>
      </w:r>
      <w:r w:rsidRPr="00BC5DA7">
        <w:rPr>
          <w:lang w:eastAsia="en-AU"/>
        </w:rPr>
        <w:tab/>
        <w:t>the automated operation mode — for a course for an applicant for a RePL for automated operation mode only; or</w:t>
      </w:r>
    </w:p>
    <w:p w14:paraId="501D1336" w14:textId="77777777" w:rsidR="00134411" w:rsidRPr="00BC5DA7" w:rsidRDefault="00134411" w:rsidP="00134411">
      <w:pPr>
        <w:pStyle w:val="LDP2i"/>
        <w:ind w:left="1559" w:hanging="1105"/>
        <w:rPr>
          <w:lang w:eastAsia="en-AU"/>
        </w:rPr>
      </w:pPr>
      <w:r w:rsidRPr="00BC5DA7">
        <w:rPr>
          <w:lang w:eastAsia="en-AU"/>
        </w:rPr>
        <w:tab/>
        <w:t>(</w:t>
      </w:r>
      <w:r w:rsidRPr="00BC5DA7">
        <w:rPr>
          <w:color w:val="000000"/>
        </w:rPr>
        <w:t>ii</w:t>
      </w:r>
      <w:r w:rsidRPr="00BC5DA7">
        <w:rPr>
          <w:lang w:eastAsia="en-AU"/>
        </w:rPr>
        <w:t>)</w:t>
      </w:r>
      <w:r w:rsidRPr="00BC5DA7">
        <w:rPr>
          <w:lang w:eastAsia="en-AU"/>
        </w:rPr>
        <w:tab/>
        <w:t>both the automated operation mode and the manual mode — for a course for an applicant for a RePL for the manual operation mode.</w:t>
      </w:r>
    </w:p>
    <w:p w14:paraId="0676DCA8" w14:textId="77777777" w:rsidR="00134411" w:rsidRPr="00BC5DA7" w:rsidRDefault="00134411" w:rsidP="00134411">
      <w:pPr>
        <w:pStyle w:val="LDP1a0"/>
      </w:pPr>
      <w:r w:rsidRPr="00BC5DA7">
        <w:t>(d)</w:t>
      </w:r>
      <w:r w:rsidRPr="00BC5DA7">
        <w:tab/>
        <w:t>the date on which the RePL training course was completed by the student.</w:t>
      </w:r>
    </w:p>
    <w:p w14:paraId="0E914C9E" w14:textId="77777777" w:rsidR="001A1B5D" w:rsidRPr="00BC5DA7" w:rsidRDefault="001A1B5D" w:rsidP="001A1B5D">
      <w:pPr>
        <w:pStyle w:val="LDClause"/>
      </w:pPr>
      <w:r w:rsidRPr="00BC5DA7">
        <w:tab/>
        <w:t>(2)</w:t>
      </w:r>
      <w:r w:rsidRPr="00BC5DA7">
        <w:tab/>
        <w:t>An RPA training organisation must not give a student a certificate of course completion until the student has, for the relevant RPA:</w:t>
      </w:r>
    </w:p>
    <w:p w14:paraId="77350AF5" w14:textId="7438F4EE" w:rsidR="001A1B5D" w:rsidRPr="00BC5DA7" w:rsidRDefault="001A1B5D" w:rsidP="001A1B5D">
      <w:pPr>
        <w:pStyle w:val="LDP1a"/>
      </w:pPr>
      <w:r w:rsidRPr="00BC5DA7">
        <w:t>(a)</w:t>
      </w:r>
      <w:r w:rsidRPr="00BC5DA7">
        <w:tab/>
        <w:t>passed the aeronautical knowledge examination; and</w:t>
      </w:r>
    </w:p>
    <w:p w14:paraId="48F256BC" w14:textId="19FD486B" w:rsidR="001A1B5D" w:rsidRPr="00BC5DA7" w:rsidRDefault="001A1B5D" w:rsidP="001A1B5D">
      <w:pPr>
        <w:pStyle w:val="LDP1a"/>
      </w:pPr>
      <w:r w:rsidRPr="00BC5DA7">
        <w:t>(b)</w:t>
      </w:r>
      <w:r w:rsidRPr="00BC5DA7">
        <w:tab/>
        <w:t>been assessed as competent in the relevant practical competency units; and</w:t>
      </w:r>
    </w:p>
    <w:p w14:paraId="13F63C59" w14:textId="3E651069" w:rsidR="001A1B5D" w:rsidRPr="00BC5DA7" w:rsidRDefault="001A1B5D" w:rsidP="001A1B5D">
      <w:pPr>
        <w:pStyle w:val="LDP1a"/>
      </w:pPr>
      <w:r w:rsidRPr="00BC5DA7">
        <w:t>(c)</w:t>
      </w:r>
      <w:r w:rsidRPr="00BC5DA7">
        <w:tab/>
        <w:t>passed the relevant flight test; and</w:t>
      </w:r>
    </w:p>
    <w:p w14:paraId="6875D1D6" w14:textId="0AC1FCC6" w:rsidR="001A1B5D" w:rsidRPr="00BC5DA7" w:rsidRDefault="001A1B5D" w:rsidP="001A1B5D">
      <w:pPr>
        <w:pStyle w:val="LDP1a"/>
      </w:pPr>
      <w:r w:rsidRPr="00BC5DA7">
        <w:t>(d)</w:t>
      </w:r>
      <w:r w:rsidRPr="00BC5DA7">
        <w:tab/>
        <w:t>remedied any knowledge deficiency.</w:t>
      </w:r>
    </w:p>
    <w:p w14:paraId="0AFFDEBB" w14:textId="77777777" w:rsidR="001A1B5D" w:rsidRPr="00BC5DA7" w:rsidRDefault="001A1B5D" w:rsidP="00A718FA">
      <w:pPr>
        <w:pStyle w:val="LDNote"/>
      </w:pPr>
      <w:r w:rsidRPr="00BC5DA7">
        <w:rPr>
          <w:i/>
        </w:rPr>
        <w:t>Note </w:t>
      </w:r>
      <w:r w:rsidRPr="00BC5DA7">
        <w:t>  For knowledge deficiency, see section 2.16.</w:t>
      </w:r>
    </w:p>
    <w:p w14:paraId="15105333" w14:textId="47041BEB" w:rsidR="001A1B5D" w:rsidRPr="00BC5DA7" w:rsidRDefault="001A1B5D" w:rsidP="001A1B5D">
      <w:pPr>
        <w:pStyle w:val="LDClause"/>
      </w:pPr>
      <w:r w:rsidRPr="00BC5DA7">
        <w:tab/>
        <w:t>(3)</w:t>
      </w:r>
      <w:r w:rsidRPr="00BC5DA7">
        <w:tab/>
      </w:r>
      <w:r w:rsidR="008E7B8C" w:rsidRPr="00BC5DA7">
        <w:t>A RePL</w:t>
      </w:r>
      <w:r w:rsidRPr="00BC5DA7">
        <w:t xml:space="preserve"> training course, on the basis of which a person applies for </w:t>
      </w:r>
      <w:r w:rsidR="008E7B8C" w:rsidRPr="00BC5DA7">
        <w:t>a RePL</w:t>
      </w:r>
      <w:r w:rsidRPr="00BC5DA7">
        <w:t>, is not completed until the relevant RPA training organisation notifies CASA, in the form and manner approved in writing by CASA, that the certificate of course completion, has been issued.</w:t>
      </w:r>
    </w:p>
    <w:p w14:paraId="2E5485E6" w14:textId="0CC64E77" w:rsidR="001A1B5D" w:rsidRPr="00BC5DA7" w:rsidRDefault="001A1B5D" w:rsidP="001A1B5D">
      <w:pPr>
        <w:pStyle w:val="LDNote"/>
      </w:pPr>
      <w:r w:rsidRPr="00BC5DA7">
        <w:rPr>
          <w:i/>
        </w:rPr>
        <w:t>Note</w:t>
      </w:r>
      <w:r w:rsidRPr="00BC5DA7">
        <w:t xml:space="preserve">   CASA will not issue </w:t>
      </w:r>
      <w:r w:rsidR="008E7B8C" w:rsidRPr="00BC5DA7">
        <w:t>a RePL</w:t>
      </w:r>
      <w:r w:rsidRPr="00BC5DA7">
        <w:t xml:space="preserve"> to an applicant unless CASA has received the notification.</w:t>
      </w:r>
    </w:p>
    <w:p w14:paraId="4BEDD0B9" w14:textId="48D7F61F" w:rsidR="003D2DC5" w:rsidRPr="00BC5DA7" w:rsidRDefault="00F10DB3" w:rsidP="006440C2">
      <w:pPr>
        <w:pStyle w:val="LDParthead2continued"/>
      </w:pPr>
      <w:r w:rsidRPr="00BC5DA7">
        <w:lastRenderedPageBreak/>
        <w:t>CHAPTER</w:t>
      </w:r>
      <w:r w:rsidR="003D2DC5" w:rsidRPr="00BC5DA7">
        <w:t xml:space="preserve"> 2</w:t>
      </w:r>
      <w:r w:rsidR="003D2DC5" w:rsidRPr="00BC5DA7">
        <w:tab/>
      </w:r>
      <w:r w:rsidR="00B26CE5" w:rsidRPr="00BC5DA7">
        <w:t>RePL</w:t>
      </w:r>
      <w:r w:rsidR="003D2DC5" w:rsidRPr="00BC5DA7">
        <w:t xml:space="preserve"> TRAINING COURSE</w:t>
      </w:r>
    </w:p>
    <w:p w14:paraId="7D6D3254" w14:textId="77777777" w:rsidR="003D2DC5" w:rsidRPr="00BC5DA7" w:rsidRDefault="005E63BE" w:rsidP="00521D10">
      <w:pPr>
        <w:pStyle w:val="LDDivisionheading"/>
      </w:pPr>
      <w:bookmarkStart w:id="72" w:name="_Toc153542345"/>
      <w:r w:rsidRPr="00BC5DA7">
        <w:t>Division</w:t>
      </w:r>
      <w:r w:rsidR="003D2DC5" w:rsidRPr="00BC5DA7">
        <w:t xml:space="preserve"> </w:t>
      </w:r>
      <w:r w:rsidR="004055C4" w:rsidRPr="00BC5DA7">
        <w:t>2.</w:t>
      </w:r>
      <w:r w:rsidR="001E6B36" w:rsidRPr="00BC5DA7">
        <w:t>7</w:t>
      </w:r>
      <w:r w:rsidR="003D2DC5" w:rsidRPr="00BC5DA7">
        <w:tab/>
      </w:r>
      <w:r w:rsidR="00B26CE5" w:rsidRPr="00BC5DA7">
        <w:t>RePL</w:t>
      </w:r>
      <w:r w:rsidR="003D2DC5" w:rsidRPr="00BC5DA7">
        <w:t xml:space="preserve"> training course instructors</w:t>
      </w:r>
      <w:bookmarkEnd w:id="72"/>
    </w:p>
    <w:p w14:paraId="6130BAA6" w14:textId="5D011BB0" w:rsidR="003D2DC5" w:rsidRPr="00BC5DA7" w:rsidRDefault="003D2DC5" w:rsidP="003D2DC5">
      <w:pPr>
        <w:pStyle w:val="LDClauseHeading"/>
      </w:pPr>
      <w:bookmarkStart w:id="73" w:name="_Toc153542346"/>
      <w:r w:rsidRPr="00BC5DA7">
        <w:t>2.</w:t>
      </w:r>
      <w:r w:rsidR="001B0908" w:rsidRPr="00BC5DA7">
        <w:t>30</w:t>
      </w:r>
      <w:r w:rsidRPr="00BC5DA7">
        <w:tab/>
        <w:t xml:space="preserve">Requirements for </w:t>
      </w:r>
      <w:r w:rsidR="00B26CE5" w:rsidRPr="00BC5DA7">
        <w:t>RePL</w:t>
      </w:r>
      <w:r w:rsidRPr="00BC5DA7">
        <w:t xml:space="preserve"> training instructors</w:t>
      </w:r>
      <w:bookmarkEnd w:id="73"/>
    </w:p>
    <w:p w14:paraId="25754F25" w14:textId="3A8FBABD" w:rsidR="003D2DC5" w:rsidRPr="00BC5DA7" w:rsidRDefault="003D2DC5" w:rsidP="003D2DC5">
      <w:pPr>
        <w:pStyle w:val="LDClause"/>
      </w:pPr>
      <w:r w:rsidRPr="00BC5DA7">
        <w:tab/>
        <w:t>(1)</w:t>
      </w:r>
      <w:r w:rsidRPr="00BC5DA7">
        <w:tab/>
      </w:r>
      <w:r w:rsidR="008E7B8C" w:rsidRPr="00BC5DA7">
        <w:t>A RePL</w:t>
      </w:r>
      <w:r w:rsidRPr="00BC5DA7">
        <w:t xml:space="preserve"> training course for a</w:t>
      </w:r>
      <w:r w:rsidR="00DC6AA7" w:rsidRPr="00BC5DA7">
        <w:t xml:space="preserve"> type of</w:t>
      </w:r>
      <w:r w:rsidRPr="00BC5DA7">
        <w:t xml:space="preserve"> RPA may only be conducted by </w:t>
      </w:r>
      <w:r w:rsidR="008E7B8C" w:rsidRPr="00BC5DA7">
        <w:t>a RePL</w:t>
      </w:r>
      <w:r w:rsidRPr="00BC5DA7">
        <w:t xml:space="preserve"> training instructor who satisfies the requirements of this section.</w:t>
      </w:r>
    </w:p>
    <w:p w14:paraId="2069F3F1" w14:textId="77777777" w:rsidR="003D2DC5" w:rsidRPr="00BC5DA7" w:rsidRDefault="003D2DC5" w:rsidP="003D2DC5">
      <w:pPr>
        <w:pStyle w:val="LDClause"/>
      </w:pPr>
      <w:r w:rsidRPr="00BC5DA7">
        <w:tab/>
        <w:t>(2)</w:t>
      </w:r>
      <w:r w:rsidRPr="00BC5DA7">
        <w:tab/>
        <w:t xml:space="preserve">The </w:t>
      </w:r>
      <w:r w:rsidR="00B26CE5" w:rsidRPr="00BC5DA7">
        <w:t>RePL</w:t>
      </w:r>
      <w:r w:rsidRPr="00BC5DA7">
        <w:t xml:space="preserve"> training instructor must</w:t>
      </w:r>
      <w:r w:rsidR="003C3251" w:rsidRPr="00BC5DA7">
        <w:t xml:space="preserve"> comply with the following requirements</w:t>
      </w:r>
      <w:r w:rsidRPr="00BC5DA7">
        <w:t>:</w:t>
      </w:r>
    </w:p>
    <w:p w14:paraId="1BC0328E" w14:textId="70F23EF7" w:rsidR="003D2DC5" w:rsidRPr="00BC5DA7" w:rsidRDefault="003D2DC5" w:rsidP="003D2DC5">
      <w:pPr>
        <w:pStyle w:val="LDP1a"/>
      </w:pPr>
      <w:r w:rsidRPr="00BC5DA7">
        <w:t>(a)</w:t>
      </w:r>
      <w:r w:rsidRPr="00BC5DA7">
        <w:tab/>
        <w:t xml:space="preserve">be employed by the RPA training organisation which is delivering the </w:t>
      </w:r>
      <w:r w:rsidR="00B26CE5" w:rsidRPr="00BC5DA7">
        <w:t>RePL</w:t>
      </w:r>
      <w:r w:rsidRPr="00BC5DA7">
        <w:t xml:space="preserve"> training course;</w:t>
      </w:r>
    </w:p>
    <w:p w14:paraId="3760286F" w14:textId="1E803506" w:rsidR="003D2DC5" w:rsidRPr="00BC5DA7" w:rsidRDefault="003D2DC5" w:rsidP="003D2DC5">
      <w:pPr>
        <w:pStyle w:val="LDP1a"/>
      </w:pPr>
      <w:r w:rsidRPr="00BC5DA7">
        <w:t>(b)</w:t>
      </w:r>
      <w:r w:rsidRPr="00BC5DA7">
        <w:tab/>
        <w:t xml:space="preserve">hold </w:t>
      </w:r>
      <w:r w:rsidR="008E7B8C" w:rsidRPr="00BC5DA7">
        <w:t>a RePL</w:t>
      </w:r>
      <w:r w:rsidR="00DC6AA7" w:rsidRPr="00BC5DA7">
        <w:t xml:space="preserve"> for the type of RPA for which </w:t>
      </w:r>
      <w:r w:rsidR="00DC0169" w:rsidRPr="00BC5DA7">
        <w:t>they instruct</w:t>
      </w:r>
      <w:r w:rsidRPr="00BC5DA7">
        <w:t>;</w:t>
      </w:r>
    </w:p>
    <w:p w14:paraId="7EFC02A9" w14:textId="1E98EC1B" w:rsidR="003D2DC5" w:rsidRPr="00BC5DA7" w:rsidRDefault="003D2DC5" w:rsidP="003D2DC5">
      <w:pPr>
        <w:pStyle w:val="LDNote"/>
      </w:pPr>
      <w:r w:rsidRPr="00BC5DA7">
        <w:rPr>
          <w:i/>
        </w:rPr>
        <w:t>Note</w:t>
      </w:r>
      <w:r w:rsidRPr="00BC5DA7">
        <w:t xml:space="preserve">   Under </w:t>
      </w:r>
      <w:r w:rsidR="006B6F8D" w:rsidRPr="00BC5DA7">
        <w:t xml:space="preserve">regulation 202.455 and </w:t>
      </w:r>
      <w:r w:rsidRPr="00BC5DA7">
        <w:t>subregulation 202.461</w:t>
      </w:r>
      <w:r w:rsidR="007F7BDC" w:rsidRPr="00BC5DA7">
        <w:t> </w:t>
      </w:r>
      <w:r w:rsidRPr="00BC5DA7">
        <w:t xml:space="preserve">(3) of CASR, if before 29 September 2016, a person was certified as a UAV controller, the certification has effect as if it were the grant of </w:t>
      </w:r>
      <w:r w:rsidR="008E7B8C" w:rsidRPr="00BC5DA7">
        <w:t>a RePL</w:t>
      </w:r>
      <w:r w:rsidRPr="00BC5DA7">
        <w:t>.</w:t>
      </w:r>
    </w:p>
    <w:p w14:paraId="24FF1385" w14:textId="77777777" w:rsidR="003D2DC5" w:rsidRPr="00BC5DA7" w:rsidRDefault="003D2DC5" w:rsidP="003D2DC5">
      <w:pPr>
        <w:pStyle w:val="LDP1a"/>
      </w:pPr>
      <w:r w:rsidRPr="00BC5DA7">
        <w:t>(c)</w:t>
      </w:r>
      <w:r w:rsidRPr="00BC5DA7">
        <w:tab/>
        <w:t>have 1 or more of the following:</w:t>
      </w:r>
    </w:p>
    <w:p w14:paraId="689C8E2F" w14:textId="77777777" w:rsidR="003D2DC5" w:rsidRPr="00BC5DA7" w:rsidRDefault="003D2DC5" w:rsidP="00CF2B09">
      <w:pPr>
        <w:pStyle w:val="LDP2i"/>
        <w:ind w:left="1559" w:hanging="1105"/>
        <w:rPr>
          <w:lang w:eastAsia="en-AU"/>
        </w:rPr>
      </w:pPr>
      <w:r w:rsidRPr="00BC5DA7">
        <w:rPr>
          <w:lang w:eastAsia="en-AU"/>
        </w:rPr>
        <w:tab/>
        <w:t>(i)</w:t>
      </w:r>
      <w:r w:rsidRPr="00BC5DA7">
        <w:rPr>
          <w:lang w:eastAsia="en-AU"/>
        </w:rPr>
        <w:tab/>
        <w:t>a pilot instructor rating issued under Part 61 of CASR;</w:t>
      </w:r>
    </w:p>
    <w:p w14:paraId="13FC9B64" w14:textId="2D660258" w:rsidR="003D2DC5" w:rsidRPr="00BC5DA7" w:rsidRDefault="003D2DC5" w:rsidP="00CF2B09">
      <w:pPr>
        <w:pStyle w:val="LDP2i"/>
        <w:ind w:left="1559" w:hanging="1105"/>
        <w:rPr>
          <w:lang w:eastAsia="en-AU"/>
        </w:rPr>
      </w:pPr>
      <w:r w:rsidRPr="00BC5DA7">
        <w:rPr>
          <w:lang w:eastAsia="en-AU"/>
        </w:rPr>
        <w:tab/>
        <w:t>(ii)</w:t>
      </w:r>
      <w:r w:rsidRPr="00BC5DA7">
        <w:rPr>
          <w:lang w:eastAsia="en-AU"/>
        </w:rPr>
        <w:tab/>
        <w:t xml:space="preserve">a Certificate IV in Training and Assessment issued by an </w:t>
      </w:r>
      <w:r w:rsidR="00F643F8" w:rsidRPr="00BC5DA7">
        <w:rPr>
          <w:lang w:eastAsia="en-AU"/>
        </w:rPr>
        <w:t xml:space="preserve">approved </w:t>
      </w:r>
      <w:r w:rsidRPr="00BC5DA7">
        <w:rPr>
          <w:lang w:eastAsia="en-AU"/>
        </w:rPr>
        <w:t>educational institution;</w:t>
      </w:r>
    </w:p>
    <w:p w14:paraId="7D956E05" w14:textId="377EEDD7" w:rsidR="001943C0" w:rsidRPr="00BC5DA7" w:rsidRDefault="001943C0" w:rsidP="00CF2B09">
      <w:pPr>
        <w:pStyle w:val="LDP2i"/>
        <w:ind w:left="1559" w:hanging="1105"/>
        <w:rPr>
          <w:lang w:eastAsia="en-AU"/>
        </w:rPr>
      </w:pPr>
      <w:r w:rsidRPr="00BC5DA7">
        <w:rPr>
          <w:lang w:eastAsia="en-AU"/>
        </w:rPr>
        <w:tab/>
        <w:t>(i</w:t>
      </w:r>
      <w:r w:rsidR="00DE4877" w:rsidRPr="00BC5DA7">
        <w:rPr>
          <w:lang w:eastAsia="en-AU"/>
        </w:rPr>
        <w:t>ii</w:t>
      </w:r>
      <w:r w:rsidRPr="00BC5DA7">
        <w:rPr>
          <w:lang w:eastAsia="en-AU"/>
        </w:rPr>
        <w:t>)</w:t>
      </w:r>
      <w:r w:rsidRPr="00BC5DA7">
        <w:rPr>
          <w:lang w:eastAsia="en-AU"/>
        </w:rPr>
        <w:tab/>
        <w:t>a tertiary level qualification in teaching that is recognised as such by a State or Territory government</w:t>
      </w:r>
      <w:r w:rsidR="00DC0169" w:rsidRPr="00BC5DA7">
        <w:rPr>
          <w:lang w:eastAsia="en-AU"/>
        </w:rPr>
        <w:t>.</w:t>
      </w:r>
    </w:p>
    <w:p w14:paraId="67463BFE" w14:textId="78B65C39" w:rsidR="003D2DC5" w:rsidRPr="00BC5DA7" w:rsidRDefault="003D2DC5" w:rsidP="003D2DC5">
      <w:pPr>
        <w:pStyle w:val="LDP1a"/>
      </w:pPr>
      <w:r w:rsidRPr="00BC5DA7">
        <w:t>(d)</w:t>
      </w:r>
      <w:r w:rsidRPr="00BC5DA7">
        <w:tab/>
      </w:r>
      <w:r w:rsidR="00731C74" w:rsidRPr="00BC5DA7">
        <w:t>for delivery of the practical competenc</w:t>
      </w:r>
      <w:r w:rsidR="00320C87" w:rsidRPr="00BC5DA7">
        <w:t>y</w:t>
      </w:r>
      <w:r w:rsidR="00731C74" w:rsidRPr="00BC5DA7">
        <w:t xml:space="preserve"> component of a</w:t>
      </w:r>
      <w:r w:rsidR="004117CB" w:rsidRPr="00BC5DA7">
        <w:t>n</w:t>
      </w:r>
      <w:r w:rsidR="00731C74" w:rsidRPr="00BC5DA7">
        <w:t xml:space="preserve"> RPL training course — </w:t>
      </w:r>
      <w:r w:rsidRPr="00BC5DA7">
        <w:t>have</w:t>
      </w:r>
      <w:r w:rsidR="004117CB" w:rsidRPr="00BC5DA7">
        <w:t xml:space="preserve"> at least</w:t>
      </w:r>
      <w:r w:rsidRPr="00BC5DA7">
        <w:t xml:space="preserve"> the number of hours of experience in the operation of unmanned aircraft required for the </w:t>
      </w:r>
      <w:r w:rsidR="00B26CE5" w:rsidRPr="00BC5DA7">
        <w:t>RePL</w:t>
      </w:r>
      <w:r w:rsidRPr="00BC5DA7">
        <w:t xml:space="preserve"> training course under the RPA training organisation’s documented practices and procedures;</w:t>
      </w:r>
    </w:p>
    <w:p w14:paraId="0C787E35" w14:textId="77777777" w:rsidR="003D2DC5" w:rsidRPr="00BC5DA7" w:rsidRDefault="003D2DC5" w:rsidP="003D2DC5">
      <w:pPr>
        <w:pStyle w:val="LDNote"/>
        <w:ind w:left="1191"/>
      </w:pPr>
      <w:r w:rsidRPr="00BC5DA7">
        <w:rPr>
          <w:i/>
        </w:rPr>
        <w:t>Note</w:t>
      </w:r>
      <w:r w:rsidRPr="00BC5DA7">
        <w:t>   Unmanned aircraft include model aircraft but not rockets, fireworks or balloons. See regulation 101.005 of CASR.</w:t>
      </w:r>
    </w:p>
    <w:p w14:paraId="058E5F32" w14:textId="06FCE096" w:rsidR="003D2DC5" w:rsidRPr="00BC5DA7" w:rsidRDefault="003D2DC5" w:rsidP="003D2DC5">
      <w:pPr>
        <w:pStyle w:val="LDP1a"/>
      </w:pPr>
      <w:r w:rsidRPr="00BC5DA7">
        <w:t>(e)</w:t>
      </w:r>
      <w:r w:rsidRPr="00BC5DA7">
        <w:tab/>
      </w:r>
      <w:r w:rsidR="00731C74" w:rsidRPr="00BC5DA7">
        <w:t>for delivery of the practical competenc</w:t>
      </w:r>
      <w:r w:rsidR="00320C87" w:rsidRPr="00BC5DA7">
        <w:t>y</w:t>
      </w:r>
      <w:r w:rsidR="00731C74" w:rsidRPr="00BC5DA7">
        <w:t xml:space="preserve"> component of a</w:t>
      </w:r>
      <w:r w:rsidR="00006D4E" w:rsidRPr="00BC5DA7">
        <w:t>n</w:t>
      </w:r>
      <w:r w:rsidR="00731C74" w:rsidRPr="00BC5DA7">
        <w:t xml:space="preserve"> RPL training course — </w:t>
      </w:r>
      <w:r w:rsidRPr="00BC5DA7">
        <w:t xml:space="preserve">have satisfied </w:t>
      </w:r>
      <w:r w:rsidR="006A119D" w:rsidRPr="00BC5DA7">
        <w:t>any</w:t>
      </w:r>
      <w:r w:rsidRPr="00BC5DA7">
        <w:t xml:space="preserve"> currency and recency requirements for operation of the </w:t>
      </w:r>
      <w:r w:rsidR="00056A25" w:rsidRPr="00BC5DA7">
        <w:t xml:space="preserve">relevant </w:t>
      </w:r>
      <w:r w:rsidRPr="00BC5DA7">
        <w:t xml:space="preserve">RPA in accordance with the </w:t>
      </w:r>
      <w:r w:rsidR="00B26CE5" w:rsidRPr="00BC5DA7">
        <w:t>RePL</w:t>
      </w:r>
      <w:r w:rsidRPr="00BC5DA7">
        <w:t xml:space="preserve"> training organisation’s documented practices and procedures</w:t>
      </w:r>
      <w:r w:rsidR="004117CB" w:rsidRPr="00BC5DA7">
        <w:t>;</w:t>
      </w:r>
    </w:p>
    <w:p w14:paraId="4DBA3FD4" w14:textId="477E137E" w:rsidR="00006D4E" w:rsidRPr="00BC5DA7" w:rsidRDefault="004117CB" w:rsidP="003D2DC5">
      <w:pPr>
        <w:pStyle w:val="LDP1a"/>
      </w:pPr>
      <w:r w:rsidRPr="00BC5DA7">
        <w:t>(f)</w:t>
      </w:r>
      <w:r w:rsidRPr="00BC5DA7">
        <w:tab/>
        <w:t>for delivery of the practical competenc</w:t>
      </w:r>
      <w:r w:rsidR="00320C87" w:rsidRPr="00BC5DA7">
        <w:t>y</w:t>
      </w:r>
      <w:r w:rsidRPr="00BC5DA7">
        <w:t xml:space="preserve"> component of a</w:t>
      </w:r>
      <w:r w:rsidR="00006D4E" w:rsidRPr="00BC5DA7">
        <w:t>n</w:t>
      </w:r>
      <w:r w:rsidRPr="00BC5DA7">
        <w:t xml:space="preserve"> RPL training course — have at least 20 hours of </w:t>
      </w:r>
      <w:r w:rsidR="0023499D" w:rsidRPr="00BC5DA7">
        <w:t xml:space="preserve">non-training operational </w:t>
      </w:r>
      <w:r w:rsidRPr="00BC5DA7">
        <w:t xml:space="preserve">experience in </w:t>
      </w:r>
      <w:r w:rsidR="00006D4E" w:rsidRPr="00BC5DA7">
        <w:t>RPA operations, for a</w:t>
      </w:r>
      <w:r w:rsidR="009E4268" w:rsidRPr="00BC5DA7">
        <w:t xml:space="preserve">n </w:t>
      </w:r>
      <w:r w:rsidR="00006D4E" w:rsidRPr="00BC5DA7">
        <w:t xml:space="preserve">ReOC holder, in the same category of RPA </w:t>
      </w:r>
      <w:r w:rsidRPr="00BC5DA7">
        <w:t xml:space="preserve">as that for which the practical competencies are </w:t>
      </w:r>
      <w:r w:rsidR="00006D4E" w:rsidRPr="00BC5DA7">
        <w:t>to be</w:t>
      </w:r>
      <w:r w:rsidRPr="00BC5DA7">
        <w:t xml:space="preserve"> </w:t>
      </w:r>
      <w:r w:rsidR="00006D4E" w:rsidRPr="00BC5DA7">
        <w:t>delivered.</w:t>
      </w:r>
    </w:p>
    <w:p w14:paraId="179C0525" w14:textId="77777777" w:rsidR="00DC0169" w:rsidRPr="00BC5DA7" w:rsidRDefault="00DC0169" w:rsidP="00B54B47">
      <w:pPr>
        <w:pStyle w:val="LDParthead2continued"/>
        <w:rPr>
          <w:color w:val="auto"/>
        </w:rPr>
      </w:pPr>
      <w:r w:rsidRPr="00BC5DA7">
        <w:rPr>
          <w:color w:val="auto"/>
        </w:rPr>
        <w:lastRenderedPageBreak/>
        <w:t>CHAPTER 2</w:t>
      </w:r>
      <w:r w:rsidRPr="00BC5DA7">
        <w:rPr>
          <w:color w:val="auto"/>
        </w:rPr>
        <w:tab/>
        <w:t>RePL TRAINING COURSE</w:t>
      </w:r>
    </w:p>
    <w:p w14:paraId="577E24AC" w14:textId="77777777" w:rsidR="00DC0169" w:rsidRPr="00BC5DA7" w:rsidRDefault="00DC0169" w:rsidP="00DC0169">
      <w:pPr>
        <w:pStyle w:val="LDDivisionheading"/>
      </w:pPr>
      <w:bookmarkStart w:id="74" w:name="_Toc153542347"/>
      <w:r w:rsidRPr="00BC5DA7">
        <w:t>Division 2.7A</w:t>
      </w:r>
      <w:r w:rsidRPr="00BC5DA7">
        <w:tab/>
        <w:t>Requirements for RePL training instructor to act as an Examiner</w:t>
      </w:r>
      <w:bookmarkEnd w:id="74"/>
    </w:p>
    <w:p w14:paraId="1D51B839" w14:textId="77777777" w:rsidR="00DC0169" w:rsidRPr="00BC5DA7" w:rsidRDefault="00DC0169" w:rsidP="007517FD">
      <w:pPr>
        <w:pStyle w:val="LDClauseHeading"/>
        <w:rPr>
          <w:lang w:eastAsia="en-AU"/>
        </w:rPr>
      </w:pPr>
      <w:bookmarkStart w:id="75" w:name="_Toc153542348"/>
      <w:r w:rsidRPr="00BC5DA7">
        <w:rPr>
          <w:lang w:eastAsia="en-AU"/>
        </w:rPr>
        <w:t>2.30A</w:t>
      </w:r>
      <w:r w:rsidRPr="00BC5DA7">
        <w:rPr>
          <w:lang w:eastAsia="en-AU"/>
        </w:rPr>
        <w:tab/>
        <w:t>Examiner requirements</w:t>
      </w:r>
      <w:bookmarkEnd w:id="75"/>
    </w:p>
    <w:p w14:paraId="63151F19" w14:textId="77777777" w:rsidR="00DC0169" w:rsidRPr="00BC5DA7" w:rsidRDefault="00DC0169" w:rsidP="00DC0169">
      <w:pPr>
        <w:pStyle w:val="LDClause"/>
      </w:pPr>
      <w:r w:rsidRPr="00BC5DA7">
        <w:tab/>
        <w:t>(1)</w:t>
      </w:r>
      <w:r w:rsidRPr="00BC5DA7">
        <w:tab/>
        <w:t>This section is for the following definitions in subsection 1.04 (2):</w:t>
      </w:r>
    </w:p>
    <w:p w14:paraId="3C56EB5B" w14:textId="77777777" w:rsidR="00DC0169" w:rsidRPr="00BC5DA7" w:rsidRDefault="00DC0169" w:rsidP="00DC0169">
      <w:pPr>
        <w:pStyle w:val="LDP1a0"/>
      </w:pPr>
      <w:r w:rsidRPr="00BC5DA7">
        <w:t>(a)</w:t>
      </w:r>
      <w:r w:rsidRPr="00BC5DA7">
        <w:tab/>
      </w:r>
      <w:r w:rsidRPr="00BC5DA7">
        <w:rPr>
          <w:b/>
          <w:bCs/>
          <w:i/>
          <w:iCs/>
        </w:rPr>
        <w:t>examiner</w:t>
      </w:r>
      <w:r w:rsidRPr="00BC5DA7">
        <w:t>, for a medium or large RPA;</w:t>
      </w:r>
    </w:p>
    <w:p w14:paraId="6D8FE3C3" w14:textId="77777777" w:rsidR="00DC0169" w:rsidRPr="00BC5DA7" w:rsidRDefault="00DC0169" w:rsidP="00DC0169">
      <w:pPr>
        <w:pStyle w:val="LDP1a0"/>
      </w:pPr>
      <w:r w:rsidRPr="00BC5DA7">
        <w:t>(b)</w:t>
      </w:r>
      <w:r w:rsidRPr="00BC5DA7">
        <w:tab/>
      </w:r>
      <w:r w:rsidRPr="00BC5DA7">
        <w:rPr>
          <w:b/>
          <w:bCs/>
          <w:i/>
          <w:iCs/>
        </w:rPr>
        <w:t>examiner</w:t>
      </w:r>
      <w:r w:rsidRPr="00BC5DA7">
        <w:t>, for a small or very small RPA.</w:t>
      </w:r>
    </w:p>
    <w:p w14:paraId="4421AAA6" w14:textId="77777777" w:rsidR="00DC0169" w:rsidRPr="00BC5DA7" w:rsidRDefault="00DC0169" w:rsidP="00DC0169">
      <w:pPr>
        <w:pStyle w:val="LDClause"/>
      </w:pPr>
      <w:r w:rsidRPr="00BC5DA7">
        <w:tab/>
        <w:t>(2)</w:t>
      </w:r>
      <w:r w:rsidRPr="00BC5DA7">
        <w:tab/>
        <w:t xml:space="preserve">Before an operator’s chief remote pilot authorises the operator’s RePL training instructor (an </w:t>
      </w:r>
      <w:r w:rsidRPr="00BC5DA7">
        <w:rPr>
          <w:b/>
          <w:bCs/>
          <w:i/>
          <w:iCs/>
        </w:rPr>
        <w:t>instructor</w:t>
      </w:r>
      <w:r w:rsidRPr="00BC5DA7">
        <w:t xml:space="preserve">) to be an examiner for a medium or large RPA, or a small or very small RPA, as the case may be, the chief remote pilot must be satisfied that the instructor meets each of the requirements prescribed for such an instructor in the relevant definition of an </w:t>
      </w:r>
      <w:r w:rsidRPr="00BC5DA7">
        <w:rPr>
          <w:b/>
          <w:bCs/>
          <w:i/>
          <w:iCs/>
        </w:rPr>
        <w:t>examiner</w:t>
      </w:r>
      <w:r w:rsidRPr="00BC5DA7">
        <w:t>.</w:t>
      </w:r>
    </w:p>
    <w:p w14:paraId="499BB589" w14:textId="781671BE" w:rsidR="00BB4776" w:rsidRPr="00BC5DA7" w:rsidRDefault="00F10DB3" w:rsidP="006440C2">
      <w:pPr>
        <w:pStyle w:val="LDParthead2continued"/>
      </w:pPr>
      <w:r w:rsidRPr="00BC5DA7">
        <w:lastRenderedPageBreak/>
        <w:t>CHAPTER</w:t>
      </w:r>
      <w:r w:rsidR="00BB4776" w:rsidRPr="00BC5DA7">
        <w:t xml:space="preserve"> 2</w:t>
      </w:r>
      <w:r w:rsidR="00BB4776" w:rsidRPr="00BC5DA7">
        <w:tab/>
        <w:t>RePL TRAINING COURSE</w:t>
      </w:r>
    </w:p>
    <w:p w14:paraId="75902A06" w14:textId="77777777" w:rsidR="00BB4776" w:rsidRPr="00BC5DA7" w:rsidRDefault="00BB4776" w:rsidP="00521D10">
      <w:pPr>
        <w:pStyle w:val="LDDivisionheading"/>
      </w:pPr>
      <w:bookmarkStart w:id="76" w:name="_Toc153542349"/>
      <w:r w:rsidRPr="00BC5DA7">
        <w:t>Division 2.8</w:t>
      </w:r>
      <w:r w:rsidRPr="00BC5DA7">
        <w:tab/>
        <w:t>RePL flight test</w:t>
      </w:r>
      <w:r w:rsidR="0066290E" w:rsidRPr="00BC5DA7">
        <w:t>s —</w:t>
      </w:r>
      <w:r w:rsidRPr="00BC5DA7">
        <w:t xml:space="preserve"> standards</w:t>
      </w:r>
      <w:r w:rsidR="0066290E" w:rsidRPr="00BC5DA7">
        <w:t xml:space="preserve"> and repeats</w:t>
      </w:r>
      <w:bookmarkEnd w:id="76"/>
    </w:p>
    <w:p w14:paraId="36A91F8B" w14:textId="005AFB8A" w:rsidR="00BB4776" w:rsidRPr="00BC5DA7" w:rsidRDefault="00BB4776" w:rsidP="00BB4776">
      <w:pPr>
        <w:pStyle w:val="LDClauseHeading"/>
        <w:rPr>
          <w:color w:val="000000"/>
        </w:rPr>
      </w:pPr>
      <w:bookmarkStart w:id="77" w:name="_Toc153542350"/>
      <w:r w:rsidRPr="00BC5DA7">
        <w:rPr>
          <w:color w:val="000000"/>
        </w:rPr>
        <w:t>2.3</w:t>
      </w:r>
      <w:r w:rsidR="002152FD" w:rsidRPr="00BC5DA7">
        <w:rPr>
          <w:color w:val="000000"/>
        </w:rPr>
        <w:t>1</w:t>
      </w:r>
      <w:r w:rsidRPr="00BC5DA7">
        <w:rPr>
          <w:color w:val="000000"/>
        </w:rPr>
        <w:tab/>
        <w:t>Flight tests — competency standards</w:t>
      </w:r>
      <w:bookmarkEnd w:id="77"/>
    </w:p>
    <w:p w14:paraId="1F2F8777" w14:textId="6CBA925A" w:rsidR="002152FD" w:rsidRPr="00BC5DA7" w:rsidRDefault="002152FD" w:rsidP="002152FD">
      <w:pPr>
        <w:pStyle w:val="LDClause"/>
        <w:rPr>
          <w:color w:val="000000"/>
          <w:lang w:eastAsia="en-AU"/>
        </w:rPr>
      </w:pPr>
      <w:r w:rsidRPr="00BC5DA7">
        <w:rPr>
          <w:color w:val="000000"/>
          <w:lang w:eastAsia="en-AU"/>
        </w:rPr>
        <w:tab/>
        <w:t>(1)</w:t>
      </w:r>
      <w:r w:rsidRPr="00BC5DA7">
        <w:rPr>
          <w:color w:val="000000"/>
          <w:lang w:eastAsia="en-AU"/>
        </w:rPr>
        <w:tab/>
      </w:r>
      <w:r w:rsidRPr="00BC5DA7">
        <w:t xml:space="preserve">A student enrolled with an RPA training organisation may attempt the flight test for </w:t>
      </w:r>
      <w:r w:rsidR="008E7B8C" w:rsidRPr="00BC5DA7">
        <w:t>a RePL</w:t>
      </w:r>
      <w:r w:rsidRPr="00BC5DA7">
        <w:t xml:space="preserve"> at any time during the RePL training course, provided the attempt is in accordance with the requirements of this section.</w:t>
      </w:r>
    </w:p>
    <w:p w14:paraId="112BD89D" w14:textId="5644190F" w:rsidR="00D21CB8" w:rsidRPr="00BC5DA7" w:rsidRDefault="00BB4776" w:rsidP="00BB4776">
      <w:pPr>
        <w:pStyle w:val="LDClause"/>
        <w:rPr>
          <w:color w:val="000000"/>
          <w:lang w:eastAsia="en-AU"/>
        </w:rPr>
      </w:pPr>
      <w:r w:rsidRPr="00BC5DA7">
        <w:rPr>
          <w:color w:val="000000"/>
          <w:lang w:eastAsia="en-AU"/>
        </w:rPr>
        <w:tab/>
      </w:r>
      <w:r w:rsidR="00A202C7" w:rsidRPr="00BC5DA7">
        <w:rPr>
          <w:color w:val="000000"/>
          <w:lang w:eastAsia="en-AU"/>
        </w:rPr>
        <w:t>(</w:t>
      </w:r>
      <w:r w:rsidR="002152FD" w:rsidRPr="00BC5DA7">
        <w:rPr>
          <w:color w:val="000000"/>
          <w:lang w:eastAsia="en-AU"/>
        </w:rPr>
        <w:t>2</w:t>
      </w:r>
      <w:r w:rsidR="00A202C7" w:rsidRPr="00BC5DA7">
        <w:rPr>
          <w:color w:val="000000"/>
          <w:lang w:eastAsia="en-AU"/>
        </w:rPr>
        <w:t>)</w:t>
      </w:r>
      <w:r w:rsidRPr="00BC5DA7">
        <w:rPr>
          <w:color w:val="000000"/>
          <w:lang w:eastAsia="en-AU"/>
        </w:rPr>
        <w:tab/>
      </w:r>
      <w:r w:rsidR="005227B2" w:rsidRPr="00BC5DA7">
        <w:rPr>
          <w:iCs/>
        </w:rPr>
        <w:t>Subject to any variation expressly permitted by this section, the competency standards</w:t>
      </w:r>
      <w:r w:rsidR="005227B2" w:rsidRPr="00BC5DA7">
        <w:rPr>
          <w:color w:val="000000"/>
          <w:lang w:eastAsia="en-AU"/>
        </w:rPr>
        <w:t xml:space="preserve"> </w:t>
      </w:r>
      <w:r w:rsidRPr="00BC5DA7">
        <w:rPr>
          <w:color w:val="000000"/>
          <w:lang w:eastAsia="en-AU"/>
        </w:rPr>
        <w:t xml:space="preserve">for a flight test for </w:t>
      </w:r>
      <w:r w:rsidR="008E7B8C" w:rsidRPr="00BC5DA7">
        <w:rPr>
          <w:color w:val="000000"/>
          <w:lang w:eastAsia="en-AU"/>
        </w:rPr>
        <w:t>a RePL</w:t>
      </w:r>
      <w:r w:rsidR="00D21CB8" w:rsidRPr="00BC5DA7">
        <w:rPr>
          <w:color w:val="000000"/>
          <w:lang w:eastAsia="en-AU"/>
        </w:rPr>
        <w:t xml:space="preserve"> in </w:t>
      </w:r>
      <w:r w:rsidRPr="00BC5DA7">
        <w:rPr>
          <w:color w:val="000000"/>
          <w:lang w:eastAsia="en-AU"/>
        </w:rPr>
        <w:t xml:space="preserve">an aircraft category are as set out in the Appendix in Schedule </w:t>
      </w:r>
      <w:r w:rsidR="00D21CB8" w:rsidRPr="00BC5DA7">
        <w:rPr>
          <w:color w:val="000000"/>
          <w:lang w:eastAsia="en-AU"/>
        </w:rPr>
        <w:t>6</w:t>
      </w:r>
      <w:r w:rsidRPr="00BC5DA7">
        <w:rPr>
          <w:color w:val="000000"/>
          <w:lang w:eastAsia="en-AU"/>
        </w:rPr>
        <w:t xml:space="preserve"> that is for the licence</w:t>
      </w:r>
      <w:r w:rsidR="00D21CB8" w:rsidRPr="00BC5DA7">
        <w:rPr>
          <w:color w:val="000000"/>
          <w:lang w:eastAsia="en-AU"/>
        </w:rPr>
        <w:t xml:space="preserve"> in the relevant category</w:t>
      </w:r>
      <w:r w:rsidR="00BA5862" w:rsidRPr="00BC5DA7">
        <w:rPr>
          <w:color w:val="000000"/>
          <w:lang w:eastAsia="en-AU"/>
        </w:rPr>
        <w:t xml:space="preserve"> (the </w:t>
      </w:r>
      <w:r w:rsidR="00BA5862" w:rsidRPr="00BC5DA7">
        <w:rPr>
          <w:b/>
          <w:i/>
          <w:color w:val="000000"/>
          <w:lang w:eastAsia="en-AU"/>
        </w:rPr>
        <w:t>relevant Appendix</w:t>
      </w:r>
      <w:r w:rsidR="00BA5862" w:rsidRPr="00BC5DA7">
        <w:rPr>
          <w:color w:val="000000"/>
          <w:lang w:eastAsia="en-AU"/>
        </w:rPr>
        <w:t>)</w:t>
      </w:r>
      <w:r w:rsidR="00D21CB8" w:rsidRPr="00BC5DA7">
        <w:rPr>
          <w:color w:val="000000"/>
          <w:lang w:eastAsia="en-AU"/>
        </w:rPr>
        <w:t>.</w:t>
      </w:r>
    </w:p>
    <w:p w14:paraId="74524E58" w14:textId="77777777" w:rsidR="005227B2" w:rsidRPr="00BC5DA7" w:rsidRDefault="005227B2" w:rsidP="005227B2">
      <w:pPr>
        <w:pStyle w:val="LDClause"/>
      </w:pPr>
      <w:r w:rsidRPr="00BC5DA7">
        <w:tab/>
        <w:t>(2A)</w:t>
      </w:r>
      <w:r w:rsidRPr="00BC5DA7">
        <w:tab/>
        <w:t>If the RePL mentioned in subsection (2) is the subject of a CASA approval under subsection 2.18B (3), the competency standards for the flight test may be those in the relevant Appendix as varied by the CASA approval made under subsection 2.18B (3) which identifies:</w:t>
      </w:r>
    </w:p>
    <w:p w14:paraId="149477DD" w14:textId="77777777" w:rsidR="005227B2" w:rsidRPr="00BC5DA7" w:rsidRDefault="005227B2" w:rsidP="005227B2">
      <w:pPr>
        <w:pStyle w:val="P1"/>
      </w:pPr>
      <w:r w:rsidRPr="00BC5DA7">
        <w:t>(a)</w:t>
      </w:r>
      <w:r w:rsidRPr="00BC5DA7">
        <w:tab/>
        <w:t>any relevant flight test standards in the relevant Appendix that it is impossible or impracticable for the relevant medium RPA or large RPA to meet; and</w:t>
      </w:r>
    </w:p>
    <w:p w14:paraId="1EC7105C" w14:textId="77777777" w:rsidR="005227B2" w:rsidRPr="00BC5DA7" w:rsidRDefault="005227B2" w:rsidP="005227B2">
      <w:pPr>
        <w:pStyle w:val="P1"/>
      </w:pPr>
      <w:r w:rsidRPr="00BC5DA7">
        <w:t>(b)</w:t>
      </w:r>
      <w:r w:rsidRPr="00BC5DA7">
        <w:tab/>
        <w:t>the flight test standards specified by CASA that are to be met.</w:t>
      </w:r>
    </w:p>
    <w:p w14:paraId="5A21AC97" w14:textId="1437CF84" w:rsidR="00BB4776" w:rsidRPr="00BC5DA7" w:rsidRDefault="00BB4776" w:rsidP="00BB4776">
      <w:pPr>
        <w:pStyle w:val="LDClause"/>
        <w:rPr>
          <w:color w:val="000000"/>
          <w:lang w:eastAsia="en-AU"/>
        </w:rPr>
      </w:pPr>
      <w:r w:rsidRPr="00BC5DA7">
        <w:rPr>
          <w:color w:val="000000"/>
          <w:lang w:eastAsia="en-AU"/>
        </w:rPr>
        <w:tab/>
      </w:r>
      <w:r w:rsidR="00A202C7" w:rsidRPr="00BC5DA7">
        <w:rPr>
          <w:color w:val="000000"/>
          <w:lang w:eastAsia="en-AU"/>
        </w:rPr>
        <w:t>(</w:t>
      </w:r>
      <w:r w:rsidR="002152FD" w:rsidRPr="00BC5DA7">
        <w:rPr>
          <w:color w:val="000000"/>
          <w:lang w:eastAsia="en-AU"/>
        </w:rPr>
        <w:t>3</w:t>
      </w:r>
      <w:r w:rsidR="00A202C7" w:rsidRPr="00BC5DA7">
        <w:rPr>
          <w:color w:val="000000"/>
          <w:lang w:eastAsia="en-AU"/>
        </w:rPr>
        <w:t>)</w:t>
      </w:r>
      <w:r w:rsidRPr="00BC5DA7">
        <w:rPr>
          <w:color w:val="000000"/>
          <w:lang w:eastAsia="en-AU"/>
        </w:rPr>
        <w:tab/>
        <w:t xml:space="preserve">For subsection </w:t>
      </w:r>
      <w:r w:rsidR="00A202C7" w:rsidRPr="00BC5DA7">
        <w:rPr>
          <w:color w:val="000000"/>
          <w:lang w:eastAsia="en-AU"/>
        </w:rPr>
        <w:t>(1),</w:t>
      </w:r>
      <w:r w:rsidRPr="00BC5DA7">
        <w:rPr>
          <w:color w:val="000000"/>
          <w:lang w:eastAsia="en-AU"/>
        </w:rPr>
        <w:t xml:space="preserve"> the competency standards for a flight test mentioned in an Appendix in Schedule </w:t>
      </w:r>
      <w:r w:rsidR="00A202C7" w:rsidRPr="00BC5DA7">
        <w:rPr>
          <w:color w:val="000000"/>
          <w:lang w:eastAsia="en-AU"/>
        </w:rPr>
        <w:t>6</w:t>
      </w:r>
      <w:r w:rsidRPr="00BC5DA7">
        <w:rPr>
          <w:color w:val="000000"/>
          <w:lang w:eastAsia="en-AU"/>
        </w:rPr>
        <w:t xml:space="preserve"> comprise the following:</w:t>
      </w:r>
    </w:p>
    <w:p w14:paraId="58E7077A" w14:textId="77777777" w:rsidR="00BB4776" w:rsidRPr="00BC5DA7" w:rsidRDefault="00BB4776" w:rsidP="00BB4776">
      <w:pPr>
        <w:pStyle w:val="LDP1a"/>
        <w:rPr>
          <w:color w:val="000000"/>
          <w:lang w:eastAsia="en-AU"/>
        </w:rPr>
      </w:pPr>
      <w:r w:rsidRPr="00BC5DA7">
        <w:rPr>
          <w:color w:val="000000"/>
          <w:lang w:eastAsia="en-AU"/>
        </w:rPr>
        <w:t>(a)</w:t>
      </w:r>
      <w:r w:rsidRPr="00BC5DA7">
        <w:rPr>
          <w:color w:val="000000"/>
          <w:lang w:eastAsia="en-AU"/>
        </w:rPr>
        <w:tab/>
        <w:t>the flight test requirements mentioned in the Appendix for the test;</w:t>
      </w:r>
    </w:p>
    <w:p w14:paraId="3216BF5E" w14:textId="77777777" w:rsidR="00BB4776" w:rsidRPr="00BC5DA7" w:rsidRDefault="00BB4776" w:rsidP="00BB4776">
      <w:pPr>
        <w:pStyle w:val="LDP1a"/>
        <w:rPr>
          <w:color w:val="000000"/>
          <w:lang w:eastAsia="en-AU"/>
        </w:rPr>
      </w:pPr>
      <w:r w:rsidRPr="00BC5DA7">
        <w:rPr>
          <w:color w:val="000000"/>
          <w:lang w:eastAsia="en-AU"/>
        </w:rPr>
        <w:t>(b)</w:t>
      </w:r>
      <w:r w:rsidRPr="00BC5DA7">
        <w:rPr>
          <w:color w:val="000000"/>
          <w:lang w:eastAsia="en-AU"/>
        </w:rPr>
        <w:tab/>
        <w:t>the knowledge requirements mentioned in the Appendix for the test;</w:t>
      </w:r>
    </w:p>
    <w:p w14:paraId="2DB85024" w14:textId="77777777" w:rsidR="00896E42" w:rsidRPr="00BC5DA7" w:rsidRDefault="00BB4776" w:rsidP="00BB4776">
      <w:pPr>
        <w:pStyle w:val="LDP1a"/>
        <w:rPr>
          <w:color w:val="000000"/>
          <w:lang w:eastAsia="en-AU"/>
        </w:rPr>
      </w:pPr>
      <w:r w:rsidRPr="00BC5DA7">
        <w:rPr>
          <w:color w:val="000000"/>
          <w:lang w:eastAsia="en-AU"/>
        </w:rPr>
        <w:t>(c)</w:t>
      </w:r>
      <w:r w:rsidRPr="00BC5DA7">
        <w:rPr>
          <w:color w:val="000000"/>
          <w:lang w:eastAsia="en-AU"/>
        </w:rPr>
        <w:tab/>
        <w:t>the practical flight standards mentioned</w:t>
      </w:r>
      <w:r w:rsidR="007E638B" w:rsidRPr="00BC5DA7">
        <w:rPr>
          <w:color w:val="000000"/>
          <w:lang w:eastAsia="en-AU"/>
        </w:rPr>
        <w:t xml:space="preserve"> in the</w:t>
      </w:r>
      <w:r w:rsidRPr="00BC5DA7">
        <w:rPr>
          <w:color w:val="000000"/>
          <w:lang w:eastAsia="en-AU"/>
        </w:rPr>
        <w:t xml:space="preserve"> Appendix for the test</w:t>
      </w:r>
      <w:r w:rsidR="00896E42" w:rsidRPr="00BC5DA7">
        <w:rPr>
          <w:color w:val="000000"/>
          <w:lang w:eastAsia="en-AU"/>
        </w:rPr>
        <w:t>.</w:t>
      </w:r>
    </w:p>
    <w:p w14:paraId="12E74A80" w14:textId="77777777" w:rsidR="00406500" w:rsidRPr="00BC5DA7" w:rsidRDefault="00406500" w:rsidP="00406500">
      <w:pPr>
        <w:pStyle w:val="LDNote"/>
        <w:rPr>
          <w:lang w:eastAsia="en-AU"/>
        </w:rPr>
      </w:pPr>
      <w:r w:rsidRPr="00BC5DA7">
        <w:rPr>
          <w:i/>
          <w:lang w:eastAsia="en-AU"/>
        </w:rPr>
        <w:t>Note</w:t>
      </w:r>
      <w:r w:rsidRPr="00BC5DA7">
        <w:rPr>
          <w:lang w:eastAsia="en-AU"/>
        </w:rPr>
        <w:t>   For paragraph (c), the aircraft category for a licence is identified in the title of the relevant Appendix in Schedule 6.</w:t>
      </w:r>
    </w:p>
    <w:p w14:paraId="763A63BA" w14:textId="77777777" w:rsidR="005227B2" w:rsidRPr="00BC5DA7" w:rsidRDefault="005227B2" w:rsidP="005227B2">
      <w:pPr>
        <w:pStyle w:val="LDClause"/>
      </w:pPr>
      <w:r w:rsidRPr="00BC5DA7">
        <w:tab/>
        <w:t>(3A)</w:t>
      </w:r>
      <w:r w:rsidRPr="00BC5DA7">
        <w:tab/>
        <w:t>Subsection (3) applies subject to the effect of any CASA approval under subsection (2A).</w:t>
      </w:r>
    </w:p>
    <w:p w14:paraId="4E21C6AC" w14:textId="4C69084A" w:rsidR="0054147D" w:rsidRPr="00BC5DA7" w:rsidRDefault="00A6737E" w:rsidP="00E44C9B">
      <w:pPr>
        <w:pStyle w:val="LDClause"/>
        <w:rPr>
          <w:color w:val="000000"/>
          <w:lang w:eastAsia="en-AU"/>
        </w:rPr>
      </w:pPr>
      <w:r w:rsidRPr="00BC5DA7">
        <w:rPr>
          <w:lang w:eastAsia="en-AU"/>
        </w:rPr>
        <w:tab/>
        <w:t>(</w:t>
      </w:r>
      <w:r w:rsidR="002152FD" w:rsidRPr="00BC5DA7">
        <w:rPr>
          <w:lang w:eastAsia="en-AU"/>
        </w:rPr>
        <w:t>4</w:t>
      </w:r>
      <w:r w:rsidRPr="00BC5DA7">
        <w:rPr>
          <w:lang w:eastAsia="en-AU"/>
        </w:rPr>
        <w:t>)</w:t>
      </w:r>
      <w:r w:rsidRPr="00BC5DA7">
        <w:rPr>
          <w:lang w:eastAsia="en-AU"/>
        </w:rPr>
        <w:tab/>
      </w:r>
      <w:r w:rsidRPr="00BC5DA7">
        <w:rPr>
          <w:color w:val="000000"/>
          <w:lang w:eastAsia="en-AU"/>
        </w:rPr>
        <w:t xml:space="preserve">For a flight test, the knowledge required of a person is </w:t>
      </w:r>
      <w:r w:rsidR="00BA5862" w:rsidRPr="00BC5DA7">
        <w:rPr>
          <w:color w:val="000000"/>
          <w:lang w:eastAsia="en-AU"/>
        </w:rPr>
        <w:t xml:space="preserve">a </w:t>
      </w:r>
      <w:r w:rsidRPr="00BC5DA7">
        <w:rPr>
          <w:color w:val="000000"/>
          <w:lang w:eastAsia="en-AU"/>
        </w:rPr>
        <w:t>satisfactory</w:t>
      </w:r>
      <w:r w:rsidR="00BA5862" w:rsidRPr="00BC5DA7">
        <w:rPr>
          <w:color w:val="000000"/>
          <w:lang w:eastAsia="en-AU"/>
        </w:rPr>
        <w:t xml:space="preserve"> level of</w:t>
      </w:r>
      <w:r w:rsidRPr="00BC5DA7">
        <w:rPr>
          <w:color w:val="000000"/>
          <w:lang w:eastAsia="en-AU"/>
        </w:rPr>
        <w:t xml:space="preserve"> knowledge of the items in clause 2 of the relevant Appendix.</w:t>
      </w:r>
    </w:p>
    <w:p w14:paraId="00CF9AD7" w14:textId="40196C23" w:rsidR="00406500" w:rsidRPr="00BC5DA7" w:rsidRDefault="00542BF7" w:rsidP="00542BF7">
      <w:pPr>
        <w:pStyle w:val="LDNote"/>
        <w:rPr>
          <w:lang w:eastAsia="en-AU"/>
        </w:rPr>
      </w:pPr>
      <w:r w:rsidRPr="00BC5DA7">
        <w:rPr>
          <w:i/>
          <w:lang w:eastAsia="en-AU"/>
        </w:rPr>
        <w:t>Note</w:t>
      </w:r>
      <w:r w:rsidRPr="00BC5DA7">
        <w:rPr>
          <w:lang w:eastAsia="en-AU"/>
        </w:rPr>
        <w:t xml:space="preserve">   The knowledge is tested through a series of oral questions and answers before the flight </w:t>
      </w:r>
      <w:r w:rsidR="006B6F8D" w:rsidRPr="00BC5DA7">
        <w:rPr>
          <w:lang w:eastAsia="en-AU"/>
        </w:rPr>
        <w:t xml:space="preserve">test </w:t>
      </w:r>
      <w:r w:rsidRPr="00BC5DA7">
        <w:rPr>
          <w:lang w:eastAsia="en-AU"/>
        </w:rPr>
        <w:t>begins.</w:t>
      </w:r>
      <w:r w:rsidR="00406500" w:rsidRPr="00BC5DA7">
        <w:rPr>
          <w:lang w:eastAsia="en-AU"/>
        </w:rPr>
        <w:t xml:space="preserve"> The </w:t>
      </w:r>
      <w:r w:rsidR="00146DDE" w:rsidRPr="00BC5DA7">
        <w:rPr>
          <w:lang w:eastAsia="en-AU"/>
        </w:rPr>
        <w:t>examiner</w:t>
      </w:r>
      <w:r w:rsidR="00406500" w:rsidRPr="00BC5DA7">
        <w:rPr>
          <w:lang w:eastAsia="en-AU"/>
        </w:rPr>
        <w:t xml:space="preserve"> may ask as many questions relevant to the items in clause 2 as </w:t>
      </w:r>
      <w:r w:rsidR="00DC0169" w:rsidRPr="00BC5DA7">
        <w:t xml:space="preserve">the examiner </w:t>
      </w:r>
      <w:r w:rsidR="00406500" w:rsidRPr="00BC5DA7">
        <w:rPr>
          <w:lang w:eastAsia="en-AU"/>
        </w:rPr>
        <w:t>considers appropriate</w:t>
      </w:r>
      <w:r w:rsidR="006B6F8D" w:rsidRPr="00BC5DA7">
        <w:rPr>
          <w:lang w:eastAsia="en-AU"/>
        </w:rPr>
        <w:t xml:space="preserve"> and</w:t>
      </w:r>
      <w:r w:rsidR="00406500" w:rsidRPr="00BC5DA7">
        <w:rPr>
          <w:lang w:eastAsia="en-AU"/>
        </w:rPr>
        <w:t xml:space="preserve"> necessary to determine whether the candidate has the required level of knowledge of the items.</w:t>
      </w:r>
    </w:p>
    <w:p w14:paraId="3773E23A" w14:textId="6C1B64DB" w:rsidR="0000684A" w:rsidRPr="00BC5DA7" w:rsidRDefault="00A6737E" w:rsidP="0000684A">
      <w:pPr>
        <w:pStyle w:val="LDClause"/>
        <w:rPr>
          <w:lang w:eastAsia="en-AU"/>
        </w:rPr>
      </w:pPr>
      <w:r w:rsidRPr="00BC5DA7">
        <w:rPr>
          <w:lang w:eastAsia="en-AU"/>
        </w:rPr>
        <w:tab/>
      </w:r>
      <w:r w:rsidR="0000684A" w:rsidRPr="00BC5DA7">
        <w:rPr>
          <w:lang w:eastAsia="en-AU"/>
        </w:rPr>
        <w:t>(</w:t>
      </w:r>
      <w:r w:rsidR="002152FD" w:rsidRPr="00BC5DA7">
        <w:rPr>
          <w:lang w:eastAsia="en-AU"/>
        </w:rPr>
        <w:t>5</w:t>
      </w:r>
      <w:r w:rsidR="0000684A" w:rsidRPr="00BC5DA7">
        <w:rPr>
          <w:lang w:eastAsia="en-AU"/>
        </w:rPr>
        <w:t>)</w:t>
      </w:r>
      <w:r w:rsidR="0000684A" w:rsidRPr="00BC5DA7">
        <w:rPr>
          <w:lang w:eastAsia="en-AU"/>
        </w:rPr>
        <w:tab/>
        <w:t>For subsection (</w:t>
      </w:r>
      <w:r w:rsidR="002152FD" w:rsidRPr="00BC5DA7">
        <w:rPr>
          <w:lang w:eastAsia="en-AU"/>
        </w:rPr>
        <w:t>4</w:t>
      </w:r>
      <w:r w:rsidR="0000684A" w:rsidRPr="00BC5DA7">
        <w:rPr>
          <w:lang w:eastAsia="en-AU"/>
        </w:rPr>
        <w:t xml:space="preserve">), specific questioning for every item of the relevant knowledge requirements is not required, provided the </w:t>
      </w:r>
      <w:r w:rsidR="00146DDE" w:rsidRPr="00BC5DA7">
        <w:rPr>
          <w:lang w:eastAsia="en-AU"/>
        </w:rPr>
        <w:t>examiner</w:t>
      </w:r>
      <w:r w:rsidR="0000684A" w:rsidRPr="00BC5DA7">
        <w:rPr>
          <w:lang w:eastAsia="en-AU"/>
        </w:rPr>
        <w:t xml:space="preserve"> is satisfied, from the </w:t>
      </w:r>
      <w:r w:rsidR="00032E2A" w:rsidRPr="00BC5DA7">
        <w:rPr>
          <w:lang w:eastAsia="en-AU"/>
        </w:rPr>
        <w:t xml:space="preserve">answers to the </w:t>
      </w:r>
      <w:r w:rsidR="0000684A" w:rsidRPr="00BC5DA7">
        <w:rPr>
          <w:lang w:eastAsia="en-AU"/>
        </w:rPr>
        <w:t>questions that are asked, that the candidate has a satisfactory knowledge of the items about which questions are not asked.</w:t>
      </w:r>
    </w:p>
    <w:p w14:paraId="73BAA6C8" w14:textId="77777777" w:rsidR="00736CA5" w:rsidRPr="00BC5DA7" w:rsidRDefault="00736CA5" w:rsidP="00736CA5">
      <w:pPr>
        <w:pStyle w:val="LDNote"/>
        <w:rPr>
          <w:lang w:eastAsia="en-AU"/>
        </w:rPr>
      </w:pPr>
      <w:r w:rsidRPr="00BC5DA7">
        <w:rPr>
          <w:i/>
          <w:lang w:eastAsia="en-AU"/>
        </w:rPr>
        <w:t>Note</w:t>
      </w:r>
      <w:r w:rsidRPr="00BC5DA7">
        <w:rPr>
          <w:lang w:eastAsia="en-AU"/>
        </w:rPr>
        <w:t xml:space="preserve">   The </w:t>
      </w:r>
      <w:r w:rsidR="00146DDE" w:rsidRPr="00BC5DA7">
        <w:rPr>
          <w:lang w:eastAsia="en-AU"/>
        </w:rPr>
        <w:t>examiner</w:t>
      </w:r>
      <w:r w:rsidRPr="00BC5DA7">
        <w:rPr>
          <w:lang w:eastAsia="en-AU"/>
        </w:rPr>
        <w:t xml:space="preserve"> should consider the candidate’s </w:t>
      </w:r>
      <w:r w:rsidRPr="00BC5DA7">
        <w:t>aeronautical knowledge examination results</w:t>
      </w:r>
      <w:r w:rsidR="001A4ED9" w:rsidRPr="00BC5DA7">
        <w:t xml:space="preserve"> to</w:t>
      </w:r>
      <w:r w:rsidRPr="00BC5DA7">
        <w:t xml:space="preserve"> determin</w:t>
      </w:r>
      <w:r w:rsidR="001A4ED9" w:rsidRPr="00BC5DA7">
        <w:t>e</w:t>
      </w:r>
      <w:r w:rsidRPr="00BC5DA7">
        <w:t xml:space="preserve"> </w:t>
      </w:r>
      <w:r w:rsidRPr="00BC5DA7">
        <w:rPr>
          <w:lang w:eastAsia="en-AU"/>
        </w:rPr>
        <w:t>which questions would be appropriate to ensure that the candidate has a full range of relevant knowledge.</w:t>
      </w:r>
    </w:p>
    <w:p w14:paraId="047350A6" w14:textId="77777777" w:rsidR="00D76A6A" w:rsidRPr="00BC5DA7" w:rsidRDefault="00D76A6A" w:rsidP="00D76A6A">
      <w:pPr>
        <w:pStyle w:val="LDClause"/>
        <w:rPr>
          <w:lang w:eastAsia="en-AU"/>
        </w:rPr>
      </w:pPr>
      <w:r w:rsidRPr="00BC5DA7">
        <w:rPr>
          <w:lang w:eastAsia="en-AU"/>
        </w:rPr>
        <w:tab/>
        <w:t>(6)</w:t>
      </w:r>
      <w:r w:rsidRPr="00BC5DA7">
        <w:rPr>
          <w:lang w:eastAsia="en-AU"/>
        </w:rPr>
        <w:tab/>
        <w:t>For a flight test, the practical competency required of a person is:</w:t>
      </w:r>
    </w:p>
    <w:p w14:paraId="56E99398" w14:textId="77777777" w:rsidR="00D76A6A" w:rsidRPr="00BC5DA7" w:rsidRDefault="00D76A6A" w:rsidP="00D76A6A">
      <w:pPr>
        <w:pStyle w:val="LDClause"/>
        <w:tabs>
          <w:tab w:val="left" w:pos="1191"/>
        </w:tabs>
        <w:ind w:left="1191" w:hanging="454"/>
        <w:rPr>
          <w:lang w:eastAsia="en-AU"/>
        </w:rPr>
      </w:pPr>
      <w:r w:rsidRPr="00BC5DA7">
        <w:rPr>
          <w:lang w:eastAsia="en-AU"/>
        </w:rPr>
        <w:tab/>
        <w:t>that for each unit of competency mentioned in column 3 of an item of the Table in clause 3 of the relevant Appendix in Schedule 6, the person has the ability to perform each Item/manoeuvre mentioned in column 4 of the item, subject to the applicable accuracy and tolerance mentioned in column 5 of the item.</w:t>
      </w:r>
    </w:p>
    <w:p w14:paraId="59D01D43" w14:textId="77777777" w:rsidR="00D76A6A" w:rsidRPr="00BC5DA7" w:rsidRDefault="00D76A6A" w:rsidP="00D76A6A">
      <w:pPr>
        <w:pStyle w:val="LDNote"/>
        <w:ind w:left="1191"/>
        <w:rPr>
          <w:lang w:eastAsia="en-AU"/>
        </w:rPr>
      </w:pPr>
      <w:r w:rsidRPr="00BC5DA7">
        <w:rPr>
          <w:i/>
          <w:iCs/>
          <w:lang w:eastAsia="en-AU"/>
        </w:rPr>
        <w:t>Note</w:t>
      </w:r>
      <w:r w:rsidRPr="00BC5DA7">
        <w:rPr>
          <w:lang w:eastAsia="en-AU"/>
        </w:rPr>
        <w:t>   Item numbers appear in column 1; unit codes for each unit of competency appear in column 2.</w:t>
      </w:r>
    </w:p>
    <w:p w14:paraId="5700909C" w14:textId="0D976243" w:rsidR="005227B2" w:rsidRPr="00BC5DA7" w:rsidRDefault="005227B2" w:rsidP="005227B2">
      <w:pPr>
        <w:pStyle w:val="LDClause"/>
      </w:pPr>
      <w:r w:rsidRPr="00BC5DA7">
        <w:lastRenderedPageBreak/>
        <w:tab/>
        <w:t>(6A)</w:t>
      </w:r>
      <w:r w:rsidRPr="00BC5DA7">
        <w:tab/>
        <w:t>Subsection (6) applies subject to the effect of any CASA approval under subsection</w:t>
      </w:r>
      <w:r w:rsidR="00FE7DB1" w:rsidRPr="00BC5DA7">
        <w:t> </w:t>
      </w:r>
      <w:r w:rsidRPr="00BC5DA7">
        <w:t>(2A).</w:t>
      </w:r>
    </w:p>
    <w:p w14:paraId="7C3C9A7D" w14:textId="26F5E96A" w:rsidR="00542BF7" w:rsidRPr="00BC5DA7" w:rsidRDefault="00BC7635" w:rsidP="00E44C9B">
      <w:pPr>
        <w:pStyle w:val="LDClause"/>
        <w:rPr>
          <w:lang w:eastAsia="en-AU"/>
        </w:rPr>
      </w:pPr>
      <w:r w:rsidRPr="00BC5DA7">
        <w:rPr>
          <w:lang w:eastAsia="en-AU"/>
        </w:rPr>
        <w:tab/>
        <w:t>(</w:t>
      </w:r>
      <w:r w:rsidR="002152FD" w:rsidRPr="00BC5DA7">
        <w:rPr>
          <w:lang w:eastAsia="en-AU"/>
        </w:rPr>
        <w:t>7</w:t>
      </w:r>
      <w:r w:rsidRPr="00BC5DA7">
        <w:rPr>
          <w:lang w:eastAsia="en-AU"/>
        </w:rPr>
        <w:t>)</w:t>
      </w:r>
      <w:r w:rsidRPr="00BC5DA7">
        <w:rPr>
          <w:lang w:eastAsia="en-AU"/>
        </w:rPr>
        <w:tab/>
        <w:t>To determine if a candidate has passed the flight test</w:t>
      </w:r>
      <w:r w:rsidR="00D20FFE" w:rsidRPr="00BC5DA7">
        <w:rPr>
          <w:lang w:eastAsia="en-AU"/>
        </w:rPr>
        <w:t xml:space="preserve">, the </w:t>
      </w:r>
      <w:r w:rsidR="00146DDE" w:rsidRPr="00BC5DA7">
        <w:rPr>
          <w:lang w:eastAsia="en-AU"/>
        </w:rPr>
        <w:t>examiner</w:t>
      </w:r>
      <w:r w:rsidR="00D20FFE" w:rsidRPr="00BC5DA7">
        <w:rPr>
          <w:lang w:eastAsia="en-AU"/>
        </w:rPr>
        <w:t xml:space="preserve"> conducting the </w:t>
      </w:r>
      <w:r w:rsidR="00542BF7" w:rsidRPr="00BC5DA7">
        <w:rPr>
          <w:lang w:eastAsia="en-AU"/>
        </w:rPr>
        <w:t xml:space="preserve">flight </w:t>
      </w:r>
      <w:r w:rsidR="00D20FFE" w:rsidRPr="00BC5DA7">
        <w:rPr>
          <w:lang w:eastAsia="en-AU"/>
        </w:rPr>
        <w:t>test must be satisfied</w:t>
      </w:r>
      <w:r w:rsidR="00542BF7" w:rsidRPr="00BC5DA7">
        <w:rPr>
          <w:lang w:eastAsia="en-AU"/>
        </w:rPr>
        <w:t xml:space="preserve"> that the candidate</w:t>
      </w:r>
      <w:r w:rsidR="00BA5862" w:rsidRPr="00BC5DA7">
        <w:rPr>
          <w:lang w:eastAsia="en-AU"/>
        </w:rPr>
        <w:t xml:space="preserve"> has demonstrated</w:t>
      </w:r>
      <w:r w:rsidR="00542BF7" w:rsidRPr="00BC5DA7">
        <w:rPr>
          <w:lang w:eastAsia="en-AU"/>
        </w:rPr>
        <w:t>:</w:t>
      </w:r>
    </w:p>
    <w:p w14:paraId="3BFFA72B" w14:textId="05BA625E" w:rsidR="00542BF7" w:rsidRPr="00BC5DA7" w:rsidRDefault="00542BF7" w:rsidP="00542BF7">
      <w:pPr>
        <w:pStyle w:val="LDP1a"/>
        <w:rPr>
          <w:lang w:eastAsia="en-AU"/>
        </w:rPr>
      </w:pPr>
      <w:r w:rsidRPr="00BC5DA7">
        <w:rPr>
          <w:lang w:eastAsia="en-AU"/>
        </w:rPr>
        <w:t>(a)</w:t>
      </w:r>
      <w:r w:rsidRPr="00BC5DA7">
        <w:rPr>
          <w:lang w:eastAsia="en-AU"/>
        </w:rPr>
        <w:tab/>
        <w:t>the knowledge required under subsection (</w:t>
      </w:r>
      <w:r w:rsidR="002152FD" w:rsidRPr="00BC5DA7">
        <w:rPr>
          <w:lang w:eastAsia="en-AU"/>
        </w:rPr>
        <w:t>4</w:t>
      </w:r>
      <w:r w:rsidRPr="00BC5DA7">
        <w:rPr>
          <w:lang w:eastAsia="en-AU"/>
        </w:rPr>
        <w:t>); and</w:t>
      </w:r>
    </w:p>
    <w:p w14:paraId="59BCFCE7" w14:textId="0D66AFE9" w:rsidR="00542BF7" w:rsidRPr="00BC5DA7" w:rsidRDefault="00542BF7" w:rsidP="00542BF7">
      <w:pPr>
        <w:pStyle w:val="LDP1a"/>
        <w:rPr>
          <w:lang w:eastAsia="en-AU"/>
        </w:rPr>
      </w:pPr>
      <w:r w:rsidRPr="00BC5DA7">
        <w:rPr>
          <w:lang w:eastAsia="en-AU"/>
        </w:rPr>
        <w:t>(b)</w:t>
      </w:r>
      <w:r w:rsidRPr="00BC5DA7">
        <w:rPr>
          <w:lang w:eastAsia="en-AU"/>
        </w:rPr>
        <w:tab/>
        <w:t xml:space="preserve">the competency required under </w:t>
      </w:r>
      <w:r w:rsidR="00A845CF" w:rsidRPr="00BC5DA7">
        <w:t>subsection (6), or subsection (6) as affected by the effect of any CASA approval under subsection (2A).</w:t>
      </w:r>
    </w:p>
    <w:p w14:paraId="795CEE73" w14:textId="6236BC39" w:rsidR="0066290E" w:rsidRPr="00BC5DA7" w:rsidRDefault="0066290E" w:rsidP="0066290E">
      <w:pPr>
        <w:pStyle w:val="LDClause"/>
      </w:pPr>
      <w:r w:rsidRPr="00BC5DA7">
        <w:tab/>
        <w:t>(</w:t>
      </w:r>
      <w:r w:rsidR="002152FD" w:rsidRPr="00BC5DA7">
        <w:t>9</w:t>
      </w:r>
      <w:r w:rsidRPr="00BC5DA7">
        <w:t>)</w:t>
      </w:r>
      <w:r w:rsidRPr="00BC5DA7">
        <w:tab/>
        <w:t xml:space="preserve">If an applicant fails a flight test mentioned in this </w:t>
      </w:r>
      <w:r w:rsidR="00347F6A" w:rsidRPr="00BC5DA7">
        <w:t>Chapter</w:t>
      </w:r>
      <w:r w:rsidRPr="00BC5DA7">
        <w:t xml:space="preserve">, </w:t>
      </w:r>
      <w:r w:rsidR="00B5374D" w:rsidRPr="00BC5DA7">
        <w:t>the applicant</w:t>
      </w:r>
      <w:r w:rsidR="00B5374D" w:rsidRPr="00BC5DA7" w:rsidDel="00B5374D">
        <w:t xml:space="preserve"> </w:t>
      </w:r>
      <w:r w:rsidRPr="00BC5DA7">
        <w:t>may repeat the flight test but only after completing such additional training as is specified in writing by the examiner.</w:t>
      </w:r>
    </w:p>
    <w:p w14:paraId="7D34BCD7" w14:textId="1BF71AE0" w:rsidR="0066290E" w:rsidRPr="00BC5DA7" w:rsidRDefault="0066290E" w:rsidP="0066290E">
      <w:pPr>
        <w:pStyle w:val="LDClause"/>
      </w:pPr>
      <w:r w:rsidRPr="00BC5DA7">
        <w:tab/>
        <w:t>(</w:t>
      </w:r>
      <w:r w:rsidR="002152FD" w:rsidRPr="00BC5DA7">
        <w:t>10</w:t>
      </w:r>
      <w:r w:rsidRPr="00BC5DA7">
        <w:t>)</w:t>
      </w:r>
      <w:r w:rsidRPr="00BC5DA7">
        <w:tab/>
        <w:t>For subsection (</w:t>
      </w:r>
      <w:r w:rsidR="002152FD" w:rsidRPr="00BC5DA7">
        <w:t>9</w:t>
      </w:r>
      <w:r w:rsidRPr="00BC5DA7">
        <w:t xml:space="preserve">), the specified additional training must be based on such of </w:t>
      </w:r>
      <w:r w:rsidR="00FE7DB1" w:rsidRPr="00BC5DA7">
        <w:t>the practical competencies mentioned in subsection 2.18 (2), or that subsection as affected by the effect of any CASA approval under subsection (2A),</w:t>
      </w:r>
      <w:r w:rsidRPr="00BC5DA7">
        <w:t xml:space="preserve"> as are relevant to </w:t>
      </w:r>
      <w:r w:rsidR="00EB22E2" w:rsidRPr="00BC5DA7">
        <w:t>any</w:t>
      </w:r>
      <w:r w:rsidRPr="00BC5DA7">
        <w:t xml:space="preserve"> deficienc</w:t>
      </w:r>
      <w:r w:rsidR="00EB22E2" w:rsidRPr="00BC5DA7">
        <w:t>y</w:t>
      </w:r>
      <w:r w:rsidRPr="00BC5DA7">
        <w:t xml:space="preserve"> which resulted in the applicant failing the flight test.</w:t>
      </w:r>
    </w:p>
    <w:p w14:paraId="6B3D891A" w14:textId="50E31839" w:rsidR="0066290E" w:rsidRPr="00BC5DA7" w:rsidRDefault="0066290E" w:rsidP="004F0C0B">
      <w:pPr>
        <w:pStyle w:val="LDClause"/>
      </w:pPr>
      <w:r w:rsidRPr="00BC5DA7">
        <w:tab/>
        <w:t>(1</w:t>
      </w:r>
      <w:r w:rsidR="002152FD" w:rsidRPr="00BC5DA7">
        <w:t>1</w:t>
      </w:r>
      <w:r w:rsidRPr="00BC5DA7">
        <w:t>)</w:t>
      </w:r>
      <w:r w:rsidRPr="00BC5DA7">
        <w:tab/>
        <w:t>If subsection (</w:t>
      </w:r>
      <w:r w:rsidR="002152FD" w:rsidRPr="00BC5DA7">
        <w:t>9</w:t>
      </w:r>
      <w:r w:rsidRPr="00BC5DA7">
        <w:t xml:space="preserve">) applies to an applicant, copies of the written specification must be kept with the records referred to in </w:t>
      </w:r>
      <w:r w:rsidR="00B5374D" w:rsidRPr="00BC5DA7">
        <w:t>section 10.03A</w:t>
      </w:r>
      <w:r w:rsidRPr="00BC5DA7">
        <w:t>.</w:t>
      </w:r>
    </w:p>
    <w:p w14:paraId="72A957B9" w14:textId="4EFEA360" w:rsidR="00390A2F" w:rsidRPr="00BC5DA7" w:rsidRDefault="00F10DB3" w:rsidP="00CF24F0">
      <w:pPr>
        <w:pStyle w:val="LDPartheading2"/>
      </w:pPr>
      <w:bookmarkStart w:id="78" w:name="_Toc153542351"/>
      <w:r w:rsidRPr="00BC5DA7">
        <w:lastRenderedPageBreak/>
        <w:t>CHAPTER</w:t>
      </w:r>
      <w:r w:rsidR="00EC77F6" w:rsidRPr="00BC5DA7">
        <w:t xml:space="preserve"> </w:t>
      </w:r>
      <w:r w:rsidR="00390A2F" w:rsidRPr="00BC5DA7">
        <w:t>3</w:t>
      </w:r>
      <w:r w:rsidR="00CF24F0" w:rsidRPr="00BC5DA7">
        <w:tab/>
      </w:r>
      <w:r w:rsidR="00390A2F" w:rsidRPr="00BC5DA7">
        <w:t>RESERVED</w:t>
      </w:r>
      <w:bookmarkEnd w:id="78"/>
    </w:p>
    <w:p w14:paraId="632D32BE" w14:textId="1D70958F" w:rsidR="00D74866" w:rsidRPr="00BC5DA7" w:rsidRDefault="00F10DB3" w:rsidP="00521D10">
      <w:pPr>
        <w:pStyle w:val="LDPartheading2"/>
      </w:pPr>
      <w:bookmarkStart w:id="79" w:name="_Toc153542352"/>
      <w:r w:rsidRPr="00BC5DA7">
        <w:lastRenderedPageBreak/>
        <w:t>CHAPTER</w:t>
      </w:r>
      <w:r w:rsidR="00D74866" w:rsidRPr="00BC5DA7">
        <w:t xml:space="preserve"> 4</w:t>
      </w:r>
      <w:r w:rsidR="00D74866" w:rsidRPr="00BC5DA7">
        <w:tab/>
        <w:t>OPERATIONS IN CONTROLLED AIRSPACE</w:t>
      </w:r>
      <w:r w:rsidR="00CA19AD" w:rsidRPr="00BC5DA7">
        <w:t xml:space="preserve"> — </w:t>
      </w:r>
      <w:r w:rsidR="00732033" w:rsidRPr="00BC5DA7">
        <w:t>CONTROLLED AERODROMES</w:t>
      </w:r>
      <w:bookmarkEnd w:id="79"/>
    </w:p>
    <w:p w14:paraId="7A5AD09A" w14:textId="406F9435" w:rsidR="000B6F78" w:rsidRPr="00BC5DA7" w:rsidRDefault="000B6F78" w:rsidP="000B6F78">
      <w:pPr>
        <w:pStyle w:val="LDClauseHeading"/>
      </w:pPr>
      <w:bookmarkStart w:id="80" w:name="_Toc153542353"/>
      <w:r w:rsidRPr="00BC5DA7">
        <w:t>4.01</w:t>
      </w:r>
      <w:r w:rsidRPr="00BC5DA7">
        <w:tab/>
        <w:t>Purpose</w:t>
      </w:r>
      <w:bookmarkEnd w:id="80"/>
    </w:p>
    <w:p w14:paraId="23D4184B" w14:textId="5DD883AE" w:rsidR="000B6F78" w:rsidRPr="00BC5DA7" w:rsidRDefault="000B6F78" w:rsidP="000B6F78">
      <w:pPr>
        <w:pStyle w:val="LDClause"/>
      </w:pPr>
      <w:r w:rsidRPr="00BC5DA7">
        <w:tab/>
      </w:r>
      <w:r w:rsidRPr="00BC5DA7">
        <w:tab/>
        <w:t xml:space="preserve">For subsection 101.072 (1) of CASR, this </w:t>
      </w:r>
      <w:r w:rsidR="000C5036" w:rsidRPr="00BC5DA7">
        <w:t xml:space="preserve">Chapter </w:t>
      </w:r>
      <w:r w:rsidRPr="00BC5DA7">
        <w:t>prescribes the requirements relating to the operation in controlled airspace, below 400 ft, of an unmanned aircraft</w:t>
      </w:r>
      <w:r w:rsidR="001D666B" w:rsidRPr="00BC5DA7">
        <w:t>.</w:t>
      </w:r>
    </w:p>
    <w:p w14:paraId="25D62848" w14:textId="3800BB16" w:rsidR="000B6F78" w:rsidRPr="00BC5DA7" w:rsidRDefault="000B6F78" w:rsidP="00096678">
      <w:pPr>
        <w:pStyle w:val="LDNote"/>
      </w:pPr>
      <w:r w:rsidRPr="00BC5DA7">
        <w:rPr>
          <w:i/>
        </w:rPr>
        <w:t>Note</w:t>
      </w:r>
      <w:r w:rsidRPr="00BC5DA7">
        <w:t>   Any operation above 400 ft within 3 NM of an aerodrome, would be subject to the restrictions and permission requirements under regulations 101.070 and 101.075.</w:t>
      </w:r>
    </w:p>
    <w:p w14:paraId="25F3D9C3" w14:textId="6EEF910E" w:rsidR="00D74866" w:rsidRPr="00BC5DA7" w:rsidRDefault="00D74866" w:rsidP="00D74866">
      <w:pPr>
        <w:pStyle w:val="LDClauseHeading"/>
      </w:pPr>
      <w:bookmarkStart w:id="81" w:name="_Toc153542354"/>
      <w:r w:rsidRPr="00BC5DA7">
        <w:t>4.0</w:t>
      </w:r>
      <w:r w:rsidR="000B6F78" w:rsidRPr="00BC5DA7">
        <w:t>2</w:t>
      </w:r>
      <w:r w:rsidRPr="00BC5DA7">
        <w:tab/>
      </w:r>
      <w:r w:rsidR="006E3B2C" w:rsidRPr="00BC5DA7">
        <w:t>Definition</w:t>
      </w:r>
      <w:r w:rsidR="00526C73" w:rsidRPr="00BC5DA7">
        <w:t>s</w:t>
      </w:r>
      <w:bookmarkEnd w:id="81"/>
    </w:p>
    <w:p w14:paraId="16F5C78A" w14:textId="56409D13" w:rsidR="0031175C" w:rsidRPr="00BC5DA7" w:rsidRDefault="00D74866" w:rsidP="0031175C">
      <w:pPr>
        <w:pStyle w:val="LDClause"/>
      </w:pPr>
      <w:r w:rsidRPr="00BC5DA7">
        <w:tab/>
      </w:r>
      <w:r w:rsidR="0031175C" w:rsidRPr="00BC5DA7">
        <w:tab/>
        <w:t xml:space="preserve">In this </w:t>
      </w:r>
      <w:r w:rsidR="000C5036" w:rsidRPr="00BC5DA7">
        <w:t>Chapter</w:t>
      </w:r>
      <w:r w:rsidR="0031175C" w:rsidRPr="00BC5DA7">
        <w:t>:</w:t>
      </w:r>
    </w:p>
    <w:p w14:paraId="2DD3D526" w14:textId="07D6CD34" w:rsidR="00AD57D7" w:rsidRPr="00BC5DA7" w:rsidRDefault="00AD57D7" w:rsidP="00F42EB5">
      <w:pPr>
        <w:pStyle w:val="LDdefinition"/>
      </w:pPr>
      <w:r w:rsidRPr="00BC5DA7">
        <w:rPr>
          <w:b/>
          <w:i/>
        </w:rPr>
        <w:t>area that is crosshatched</w:t>
      </w:r>
      <w:r w:rsidRPr="00BC5DA7">
        <w:t xml:space="preserve"> has the same meaning as in section 4.0</w:t>
      </w:r>
      <w:r w:rsidR="000C5036" w:rsidRPr="00BC5DA7">
        <w:t>5</w:t>
      </w:r>
      <w:r w:rsidRPr="00BC5DA7">
        <w:t>.</w:t>
      </w:r>
    </w:p>
    <w:p w14:paraId="32A4E4A1" w14:textId="568AFB90" w:rsidR="00AD57D7" w:rsidRPr="00BC5DA7" w:rsidRDefault="00AD57D7" w:rsidP="00F42EB5">
      <w:pPr>
        <w:pStyle w:val="LDdefinition"/>
      </w:pPr>
      <w:r w:rsidRPr="00BC5DA7">
        <w:rPr>
          <w:b/>
          <w:i/>
        </w:rPr>
        <w:t>area that is shaded black</w:t>
      </w:r>
      <w:r w:rsidRPr="00BC5DA7">
        <w:t xml:space="preserve"> has the same meaning as in section 4.0</w:t>
      </w:r>
      <w:r w:rsidR="000C5036" w:rsidRPr="00BC5DA7">
        <w:t>5</w:t>
      </w:r>
      <w:r w:rsidRPr="00BC5DA7">
        <w:t>.</w:t>
      </w:r>
    </w:p>
    <w:p w14:paraId="1BB9F4FE" w14:textId="2CE19B94" w:rsidR="00237F0C" w:rsidRPr="00BC5DA7" w:rsidRDefault="00AD57D7" w:rsidP="00F42EB5">
      <w:pPr>
        <w:pStyle w:val="LDdefinition"/>
      </w:pPr>
      <w:r w:rsidRPr="00BC5DA7">
        <w:rPr>
          <w:b/>
          <w:i/>
        </w:rPr>
        <w:t>area that is shaded grey</w:t>
      </w:r>
      <w:r w:rsidRPr="00BC5DA7">
        <w:t xml:space="preserve"> has the same meaning as in section 4.0</w:t>
      </w:r>
      <w:r w:rsidR="000C5036" w:rsidRPr="00BC5DA7">
        <w:t>5</w:t>
      </w:r>
      <w:r w:rsidRPr="00BC5DA7">
        <w:t>.</w:t>
      </w:r>
    </w:p>
    <w:p w14:paraId="41A8408F" w14:textId="77777777" w:rsidR="00EC7515" w:rsidRPr="00BC5DA7" w:rsidRDefault="00EC7515" w:rsidP="00EC7515">
      <w:pPr>
        <w:pStyle w:val="LDdefinition"/>
      </w:pPr>
      <w:r w:rsidRPr="00BC5DA7">
        <w:rPr>
          <w:b/>
          <w:i/>
        </w:rPr>
        <w:t>defined unmanned aircraft</w:t>
      </w:r>
      <w:r w:rsidRPr="00BC5DA7">
        <w:t xml:space="preserve"> means an unmanned aircraft operated in accordance with:</w:t>
      </w:r>
    </w:p>
    <w:p w14:paraId="6EC17341" w14:textId="77777777" w:rsidR="00EC7515" w:rsidRPr="00BC5DA7" w:rsidRDefault="00EC7515" w:rsidP="00EC7515">
      <w:pPr>
        <w:pStyle w:val="LDP1a"/>
      </w:pPr>
      <w:r w:rsidRPr="00BC5DA7">
        <w:t>(a)</w:t>
      </w:r>
      <w:r w:rsidRPr="00BC5DA7">
        <w:tab/>
        <w:t>an approval of an approved area under regulation 101.030 of CASR; or</w:t>
      </w:r>
    </w:p>
    <w:p w14:paraId="0E6F857E" w14:textId="77777777" w:rsidR="00EC7515" w:rsidRPr="00BC5DA7" w:rsidRDefault="00EC7515" w:rsidP="00EC7515">
      <w:pPr>
        <w:pStyle w:val="LDP1a"/>
      </w:pPr>
      <w:r w:rsidRPr="00BC5DA7">
        <w:t>(b)</w:t>
      </w:r>
      <w:r w:rsidRPr="00BC5DA7">
        <w:tab/>
        <w:t>a permission mentioned in regulation 101.075 that permits operation of the aircraft within the no-fly zone of a controlled aerodrome.</w:t>
      </w:r>
    </w:p>
    <w:p w14:paraId="5C93A2D8" w14:textId="6941E51A" w:rsidR="00B14648" w:rsidRPr="00BC5DA7" w:rsidRDefault="0031175C" w:rsidP="00F42EB5">
      <w:pPr>
        <w:pStyle w:val="LDdefinition"/>
      </w:pPr>
      <w:r w:rsidRPr="00BC5DA7">
        <w:rPr>
          <w:b/>
          <w:i/>
        </w:rPr>
        <w:t>no-fly zone of a controlled aerodrome</w:t>
      </w:r>
      <w:r w:rsidRPr="00BC5DA7">
        <w:t xml:space="preserve"> means </w:t>
      </w:r>
      <w:r w:rsidR="00B14648" w:rsidRPr="00BC5DA7">
        <w:t>any</w:t>
      </w:r>
      <w:r w:rsidRPr="00BC5DA7">
        <w:t xml:space="preserve"> areas and airspace</w:t>
      </w:r>
      <w:r w:rsidR="00B14648" w:rsidRPr="00BC5DA7">
        <w:t xml:space="preserve"> that are</w:t>
      </w:r>
      <w:r w:rsidR="001D666B" w:rsidRPr="00BC5DA7">
        <w:t xml:space="preserve"> below 400 ft and</w:t>
      </w:r>
      <w:r w:rsidR="00B14648" w:rsidRPr="00BC5DA7">
        <w:t>:</w:t>
      </w:r>
    </w:p>
    <w:p w14:paraId="66A18515" w14:textId="60C19913" w:rsidR="0030631D" w:rsidRPr="00BC5DA7" w:rsidRDefault="00B75632" w:rsidP="00B75632">
      <w:pPr>
        <w:pStyle w:val="LDP1a"/>
      </w:pPr>
      <w:r w:rsidRPr="00BC5DA7">
        <w:t>(a)</w:t>
      </w:r>
      <w:r w:rsidRPr="00BC5DA7">
        <w:tab/>
      </w:r>
      <w:r w:rsidR="00B14648" w:rsidRPr="00BC5DA7">
        <w:t>within 3 NM</w:t>
      </w:r>
      <w:r w:rsidR="007059BB" w:rsidRPr="00BC5DA7">
        <w:t xml:space="preserve">, in any direction, from the measurement point of any runway </w:t>
      </w:r>
      <w:r w:rsidR="00B14648" w:rsidRPr="00BC5DA7">
        <w:t xml:space="preserve">of a controlled aerodrome; </w:t>
      </w:r>
      <w:r w:rsidR="007247EC" w:rsidRPr="00BC5DA7">
        <w:t>or</w:t>
      </w:r>
    </w:p>
    <w:p w14:paraId="6DF4A75C" w14:textId="5227EB38" w:rsidR="0031175C" w:rsidRPr="00BC5DA7" w:rsidRDefault="00B75632" w:rsidP="00B75632">
      <w:pPr>
        <w:pStyle w:val="LDP1a"/>
      </w:pPr>
      <w:r w:rsidRPr="00BC5DA7">
        <w:t>(b)</w:t>
      </w:r>
      <w:r w:rsidRPr="00BC5DA7">
        <w:tab/>
      </w:r>
      <w:r w:rsidR="00684BD7" w:rsidRPr="00BC5DA7">
        <w:t xml:space="preserve">within </w:t>
      </w:r>
      <w:r w:rsidR="0030631D" w:rsidRPr="00BC5DA7">
        <w:t>the approach and departure paths</w:t>
      </w:r>
      <w:r w:rsidR="0031175C" w:rsidRPr="00BC5DA7">
        <w:t xml:space="preserve"> referred to in section 4.0</w:t>
      </w:r>
      <w:r w:rsidR="00F720F6" w:rsidRPr="00BC5DA7">
        <w:t>5</w:t>
      </w:r>
      <w:r w:rsidR="00B14648" w:rsidRPr="00BC5DA7">
        <w:t>, whether or not they extend beyond 3 NM</w:t>
      </w:r>
      <w:r w:rsidR="007059BB" w:rsidRPr="00BC5DA7">
        <w:t xml:space="preserve">, in any direction, from the measurement point of any runway </w:t>
      </w:r>
      <w:r w:rsidR="00B14648" w:rsidRPr="00BC5DA7">
        <w:t xml:space="preserve">of the </w:t>
      </w:r>
      <w:r w:rsidR="00115FD0" w:rsidRPr="00BC5DA7">
        <w:t xml:space="preserve">controlled </w:t>
      </w:r>
      <w:r w:rsidR="00B14648" w:rsidRPr="00BC5DA7">
        <w:t>aerodrome</w:t>
      </w:r>
      <w:r w:rsidR="0031175C" w:rsidRPr="00BC5DA7">
        <w:t>.</w:t>
      </w:r>
    </w:p>
    <w:p w14:paraId="0A5D97E7" w14:textId="6077A845" w:rsidR="00797B5E" w:rsidRPr="00BC5DA7" w:rsidRDefault="00787D43" w:rsidP="00F42EB5">
      <w:pPr>
        <w:pStyle w:val="LDdefinition"/>
      </w:pPr>
      <w:r w:rsidRPr="00BC5DA7">
        <w:rPr>
          <w:b/>
          <w:i/>
        </w:rPr>
        <w:t>RPA</w:t>
      </w:r>
      <w:r w:rsidRPr="00BC5DA7">
        <w:t xml:space="preserve">, for the purposes of this </w:t>
      </w:r>
      <w:r w:rsidR="00081CB3" w:rsidRPr="00BC5DA7">
        <w:t>Chapter</w:t>
      </w:r>
      <w:r w:rsidRPr="00BC5DA7">
        <w:t>, means an RPA that is not a defined unmanned aircraft.</w:t>
      </w:r>
    </w:p>
    <w:p w14:paraId="02283C88" w14:textId="77777777" w:rsidR="00EC7515" w:rsidRPr="00BC5DA7" w:rsidRDefault="00EC7515" w:rsidP="00EC7515">
      <w:pPr>
        <w:pStyle w:val="LDClauseHeading"/>
        <w:rPr>
          <w:lang w:val="en-US"/>
        </w:rPr>
      </w:pPr>
      <w:bookmarkStart w:id="82" w:name="_Toc153542355"/>
      <w:r w:rsidRPr="00BC5DA7">
        <w:rPr>
          <w:lang w:val="en-US"/>
        </w:rPr>
        <w:t>4.03</w:t>
      </w:r>
      <w:r w:rsidRPr="00BC5DA7">
        <w:rPr>
          <w:lang w:val="en-US"/>
        </w:rPr>
        <w:tab/>
        <w:t>RPA flight in the no-fly zone of a controlled aerodrome</w:t>
      </w:r>
      <w:bookmarkEnd w:id="82"/>
    </w:p>
    <w:p w14:paraId="5CA6D26B" w14:textId="77777777" w:rsidR="00EC7515" w:rsidRPr="00BC5DA7" w:rsidRDefault="00EC7515" w:rsidP="00EC7515">
      <w:pPr>
        <w:pStyle w:val="LDClause"/>
      </w:pPr>
      <w:r w:rsidRPr="00BC5DA7">
        <w:tab/>
        <w:t>(1)</w:t>
      </w:r>
      <w:r w:rsidRPr="00BC5DA7">
        <w:tab/>
        <w:t>Subject to this section, a person must not:</w:t>
      </w:r>
    </w:p>
    <w:p w14:paraId="06E348BD" w14:textId="77777777" w:rsidR="00EC7515" w:rsidRPr="00BC5DA7" w:rsidRDefault="00EC7515" w:rsidP="00EC7515">
      <w:pPr>
        <w:pStyle w:val="LDP1a"/>
      </w:pPr>
      <w:r w:rsidRPr="00BC5DA7">
        <w:t>(a)</w:t>
      </w:r>
      <w:r w:rsidRPr="00BC5DA7">
        <w:tab/>
        <w:t>conduct RPA operations; or</w:t>
      </w:r>
    </w:p>
    <w:p w14:paraId="586A3A6C" w14:textId="77777777" w:rsidR="00EC7515" w:rsidRPr="00BC5DA7" w:rsidRDefault="00EC7515" w:rsidP="00EC7515">
      <w:pPr>
        <w:pStyle w:val="LDP1a"/>
      </w:pPr>
      <w:r w:rsidRPr="00BC5DA7">
        <w:t>(b)</w:t>
      </w:r>
      <w:r w:rsidRPr="00BC5DA7">
        <w:tab/>
        <w:t>fly an RPA;</w:t>
      </w:r>
    </w:p>
    <w:p w14:paraId="7E50312C" w14:textId="77777777" w:rsidR="00EC7515" w:rsidRPr="00BC5DA7" w:rsidRDefault="00EC7515" w:rsidP="00EC7515">
      <w:pPr>
        <w:pStyle w:val="LDClause"/>
      </w:pPr>
      <w:r w:rsidRPr="00BC5DA7">
        <w:tab/>
      </w:r>
      <w:r w:rsidRPr="00BC5DA7">
        <w:tab/>
        <w:t>in the no-fly zone of a controlled aerodrome.</w:t>
      </w:r>
    </w:p>
    <w:p w14:paraId="657B736C" w14:textId="77777777" w:rsidR="00EC7515" w:rsidRPr="00BC5DA7" w:rsidRDefault="00EC7515" w:rsidP="00EC7515">
      <w:pPr>
        <w:pStyle w:val="LDClause"/>
      </w:pPr>
      <w:r w:rsidRPr="00BC5DA7">
        <w:tab/>
        <w:t>(2)</w:t>
      </w:r>
      <w:r w:rsidRPr="00BC5DA7">
        <w:tab/>
        <w:t>A person who is:</w:t>
      </w:r>
    </w:p>
    <w:p w14:paraId="4C07DB9D" w14:textId="77777777" w:rsidR="00EC7515" w:rsidRPr="00BC5DA7" w:rsidRDefault="00EC7515" w:rsidP="00EC7515">
      <w:pPr>
        <w:pStyle w:val="LDP1a"/>
      </w:pPr>
      <w:r w:rsidRPr="00BC5DA7">
        <w:t>(a)</w:t>
      </w:r>
      <w:r w:rsidRPr="00BC5DA7">
        <w:tab/>
        <w:t>a certified RPA operator: or</w:t>
      </w:r>
    </w:p>
    <w:p w14:paraId="6480E6A8" w14:textId="77777777" w:rsidR="00EC7515" w:rsidRPr="00BC5DA7" w:rsidRDefault="00EC7515" w:rsidP="00EC7515">
      <w:pPr>
        <w:pStyle w:val="LDP1a"/>
      </w:pPr>
      <w:r w:rsidRPr="00BC5DA7">
        <w:t>(b)</w:t>
      </w:r>
      <w:r w:rsidRPr="00BC5DA7">
        <w:tab/>
        <w:t>the remote pilot of a certified RPA operator;</w:t>
      </w:r>
    </w:p>
    <w:p w14:paraId="401DA5F4" w14:textId="77777777" w:rsidR="00EC7515" w:rsidRPr="00BC5DA7" w:rsidRDefault="00EC7515" w:rsidP="00EC7515">
      <w:pPr>
        <w:pStyle w:val="LDClause"/>
      </w:pPr>
      <w:r w:rsidRPr="00BC5DA7">
        <w:tab/>
      </w:r>
      <w:r w:rsidRPr="00BC5DA7">
        <w:tab/>
        <w:t>may conduct, or fly as the remote pilot in, an RPA operation in the no-fly zone of a controlled aerodrome if the operation is a tethered operation in accordance with section 4.04.</w:t>
      </w:r>
    </w:p>
    <w:p w14:paraId="4C746332" w14:textId="77777777" w:rsidR="00EC7515" w:rsidRPr="00BC5DA7" w:rsidRDefault="00EC7515" w:rsidP="00EC7515">
      <w:pPr>
        <w:pStyle w:val="LDClause"/>
      </w:pPr>
      <w:r w:rsidRPr="00BC5DA7">
        <w:tab/>
        <w:t>(3)</w:t>
      </w:r>
      <w:r w:rsidRPr="00BC5DA7">
        <w:tab/>
        <w:t>A person may fly an RPA in the no-fly zone of a controlled aerodrome if the flight is exclusively an indoors operation.</w:t>
      </w:r>
    </w:p>
    <w:p w14:paraId="280E6209" w14:textId="77777777" w:rsidR="00EC7515" w:rsidRPr="00BC5DA7" w:rsidRDefault="00EC7515" w:rsidP="00EC7515">
      <w:pPr>
        <w:pStyle w:val="LDClause"/>
      </w:pPr>
      <w:r w:rsidRPr="00BC5DA7">
        <w:tab/>
        <w:t>(4)</w:t>
      </w:r>
      <w:r w:rsidRPr="00BC5DA7">
        <w:tab/>
        <w:t xml:space="preserve">A person may fly a micro RPA in the no-fly zone of a controlled aerodrome if the aircraft does not enter an approach and departure path described in paragraph (b) of the definition of </w:t>
      </w:r>
      <w:r w:rsidRPr="00BC5DA7">
        <w:rPr>
          <w:b/>
          <w:bCs/>
          <w:i/>
          <w:iCs/>
        </w:rPr>
        <w:t>no-fly zone of a controlled aerodrome</w:t>
      </w:r>
      <w:r w:rsidRPr="00BC5DA7">
        <w:t>.</w:t>
      </w:r>
    </w:p>
    <w:p w14:paraId="4AD3CA30" w14:textId="77777777" w:rsidR="00EC7515" w:rsidRPr="00BC5DA7" w:rsidRDefault="00EC7515" w:rsidP="00EC7515">
      <w:pPr>
        <w:pStyle w:val="LDClause"/>
      </w:pPr>
      <w:r w:rsidRPr="00BC5DA7">
        <w:lastRenderedPageBreak/>
        <w:tab/>
        <w:t>(5)</w:t>
      </w:r>
      <w:r w:rsidRPr="00BC5DA7">
        <w:tab/>
        <w:t>A person must not fly a model aircraft that has a gross weight of more than 250 g in the no-fly zone of a controlled aerodrome.</w:t>
      </w:r>
    </w:p>
    <w:p w14:paraId="3A0061E3" w14:textId="77777777" w:rsidR="00EC7515" w:rsidRPr="00BC5DA7" w:rsidRDefault="00EC7515" w:rsidP="00EC7515">
      <w:pPr>
        <w:pStyle w:val="LDClause"/>
      </w:pPr>
      <w:r w:rsidRPr="00BC5DA7">
        <w:tab/>
        <w:t>(6)</w:t>
      </w:r>
      <w:r w:rsidRPr="00BC5DA7">
        <w:tab/>
        <w:t xml:space="preserve">A person may fly a model aircraft that has a gross weight of no more than 250 g in the no-fly zone of a controlled aerodrome if the aircraft does not enter an approach and departure path described in paragraph (b) of the definition of </w:t>
      </w:r>
      <w:r w:rsidRPr="00BC5DA7">
        <w:rPr>
          <w:b/>
          <w:bCs/>
          <w:i/>
          <w:iCs/>
        </w:rPr>
        <w:t>no</w:t>
      </w:r>
      <w:r w:rsidRPr="00BC5DA7">
        <w:rPr>
          <w:b/>
          <w:bCs/>
          <w:i/>
          <w:iCs/>
        </w:rPr>
        <w:noBreakHyphen/>
        <w:t>fly zone of a controlled aerodrome</w:t>
      </w:r>
      <w:r w:rsidRPr="00BC5DA7">
        <w:t>.</w:t>
      </w:r>
    </w:p>
    <w:p w14:paraId="3BB8221F" w14:textId="77777777" w:rsidR="00EC7515" w:rsidRPr="00BC5DA7" w:rsidRDefault="00EC7515" w:rsidP="00EC7515">
      <w:pPr>
        <w:pStyle w:val="LDClause"/>
      </w:pPr>
      <w:r w:rsidRPr="00BC5DA7">
        <w:tab/>
        <w:t>(7)</w:t>
      </w:r>
      <w:r w:rsidRPr="00BC5DA7">
        <w:tab/>
        <w:t>A person may fly a defined unmanned aircraft in the no-fly zone of a controlled aerodrome.</w:t>
      </w:r>
    </w:p>
    <w:p w14:paraId="2D683E76" w14:textId="77777777" w:rsidR="00A21190" w:rsidRPr="00BC5DA7" w:rsidRDefault="00A21190" w:rsidP="00726CE4">
      <w:pPr>
        <w:pStyle w:val="LDClauseHeading"/>
      </w:pPr>
      <w:bookmarkStart w:id="83" w:name="_Toc153542356"/>
      <w:r w:rsidRPr="00BC5DA7">
        <w:t>4.04</w:t>
      </w:r>
      <w:r w:rsidRPr="00BC5DA7">
        <w:tab/>
        <w:t>Approval to operate an RPA in a no-fly zone of a controlled aerodrome — tethered and indoors operations</w:t>
      </w:r>
      <w:bookmarkEnd w:id="83"/>
    </w:p>
    <w:p w14:paraId="1CE71542" w14:textId="70B7B8F4" w:rsidR="00DF00D0" w:rsidRPr="00BC5DA7" w:rsidRDefault="00D7341B" w:rsidP="00D7341B">
      <w:pPr>
        <w:pStyle w:val="LDClause"/>
      </w:pPr>
      <w:r w:rsidRPr="00BC5DA7">
        <w:tab/>
      </w:r>
      <w:r w:rsidR="00DD6BE7" w:rsidRPr="00BC5DA7">
        <w:t>(</w:t>
      </w:r>
      <w:r w:rsidR="00C90670" w:rsidRPr="00BC5DA7">
        <w:t>1</w:t>
      </w:r>
      <w:r w:rsidR="00DD6BE7" w:rsidRPr="00BC5DA7">
        <w:t>)</w:t>
      </w:r>
      <w:r w:rsidR="00DF00D0" w:rsidRPr="00BC5DA7">
        <w:tab/>
      </w:r>
      <w:r w:rsidR="00411A3C" w:rsidRPr="00BC5DA7">
        <w:t>A</w:t>
      </w:r>
      <w:r w:rsidR="00DF00D0" w:rsidRPr="00BC5DA7">
        <w:t xml:space="preserve"> </w:t>
      </w:r>
      <w:r w:rsidR="002654D2" w:rsidRPr="00BC5DA7">
        <w:t>certified RPA operator</w:t>
      </w:r>
      <w:r w:rsidR="00DF00D0" w:rsidRPr="00BC5DA7">
        <w:t xml:space="preserve"> </w:t>
      </w:r>
      <w:r w:rsidR="00660A78" w:rsidRPr="00BC5DA7">
        <w:t>is approved to</w:t>
      </w:r>
      <w:r w:rsidR="00DF00D0" w:rsidRPr="00BC5DA7">
        <w:t xml:space="preserve"> </w:t>
      </w:r>
      <w:r w:rsidR="00543159" w:rsidRPr="00BC5DA7">
        <w:t xml:space="preserve">conduct an </w:t>
      </w:r>
      <w:r w:rsidR="00411A3C" w:rsidRPr="00BC5DA7">
        <w:t>RPA</w:t>
      </w:r>
      <w:r w:rsidR="00543159" w:rsidRPr="00BC5DA7">
        <w:t xml:space="preserve"> operation</w:t>
      </w:r>
      <w:r w:rsidR="00252B45" w:rsidRPr="00BC5DA7">
        <w:rPr>
          <w:b/>
          <w:i/>
        </w:rPr>
        <w:t xml:space="preserve"> </w:t>
      </w:r>
      <w:r w:rsidR="00DF00D0" w:rsidRPr="00BC5DA7">
        <w:t xml:space="preserve">in </w:t>
      </w:r>
      <w:r w:rsidR="001C57D3" w:rsidRPr="00BC5DA7">
        <w:t>the</w:t>
      </w:r>
      <w:r w:rsidR="00DF00D0" w:rsidRPr="00BC5DA7">
        <w:t xml:space="preserve"> no</w:t>
      </w:r>
      <w:r w:rsidR="004E7C74" w:rsidRPr="00BC5DA7">
        <w:t>-</w:t>
      </w:r>
      <w:r w:rsidR="00DF00D0" w:rsidRPr="00BC5DA7">
        <w:t>fly zone of a controlled aerodrome</w:t>
      </w:r>
      <w:r w:rsidR="00411A3C" w:rsidRPr="00BC5DA7">
        <w:t xml:space="preserve"> </w:t>
      </w:r>
      <w:r w:rsidR="001C57D3" w:rsidRPr="00BC5DA7">
        <w:t xml:space="preserve">if </w:t>
      </w:r>
      <w:r w:rsidR="000407C0" w:rsidRPr="00BC5DA7">
        <w:t xml:space="preserve">the </w:t>
      </w:r>
      <w:r w:rsidR="00411A3C" w:rsidRPr="00BC5DA7">
        <w:t xml:space="preserve">requirements </w:t>
      </w:r>
      <w:r w:rsidR="009911E7" w:rsidRPr="00BC5DA7">
        <w:t>of</w:t>
      </w:r>
      <w:r w:rsidR="00411A3C" w:rsidRPr="00BC5DA7">
        <w:t xml:space="preserve"> this section are complied with</w:t>
      </w:r>
      <w:r w:rsidR="00DF00D0" w:rsidRPr="00BC5DA7">
        <w:t>.</w:t>
      </w:r>
    </w:p>
    <w:p w14:paraId="0DBEB37E" w14:textId="32F932F6" w:rsidR="00997184" w:rsidRPr="00BC5DA7" w:rsidRDefault="00997184" w:rsidP="00096678">
      <w:pPr>
        <w:pStyle w:val="LDNote"/>
      </w:pPr>
      <w:r w:rsidRPr="00BC5DA7">
        <w:rPr>
          <w:i/>
          <w:lang w:eastAsia="en-AU"/>
        </w:rPr>
        <w:t>Note</w:t>
      </w:r>
      <w:r w:rsidRPr="00BC5DA7">
        <w:rPr>
          <w:lang w:eastAsia="en-AU"/>
        </w:rPr>
        <w:t>   A certified RPA operator</w:t>
      </w:r>
      <w:r w:rsidRPr="00BC5DA7">
        <w:rPr>
          <w:b/>
          <w:i/>
          <w:lang w:eastAsia="en-AU"/>
        </w:rPr>
        <w:t xml:space="preserve"> </w:t>
      </w:r>
      <w:r w:rsidRPr="00BC5DA7">
        <w:rPr>
          <w:lang w:eastAsia="en-AU"/>
        </w:rPr>
        <w:t xml:space="preserve">means a person who is certified as a certified RPA operator in accordance with regulation 101.335 of CASR. See the definitions in subsection </w:t>
      </w:r>
      <w:r w:rsidR="003C130A" w:rsidRPr="00BC5DA7">
        <w:rPr>
          <w:lang w:eastAsia="en-AU"/>
        </w:rPr>
        <w:t>1.04</w:t>
      </w:r>
      <w:r w:rsidR="00D009A2" w:rsidRPr="00BC5DA7">
        <w:rPr>
          <w:lang w:eastAsia="en-AU"/>
        </w:rPr>
        <w:t> </w:t>
      </w:r>
      <w:r w:rsidRPr="00BC5DA7">
        <w:rPr>
          <w:lang w:eastAsia="en-AU"/>
        </w:rPr>
        <w:t>(2)</w:t>
      </w:r>
      <w:r w:rsidR="00D009A2" w:rsidRPr="00BC5DA7">
        <w:rPr>
          <w:lang w:eastAsia="en-AU"/>
        </w:rPr>
        <w:t xml:space="preserve"> of this MOS</w:t>
      </w:r>
      <w:r w:rsidRPr="00BC5DA7">
        <w:rPr>
          <w:lang w:eastAsia="en-AU"/>
        </w:rPr>
        <w:t>.</w:t>
      </w:r>
    </w:p>
    <w:p w14:paraId="68273933" w14:textId="726B4F40" w:rsidR="00DD6BE7" w:rsidRPr="00BC5DA7" w:rsidRDefault="00DD6BE7" w:rsidP="00DF00D0">
      <w:pPr>
        <w:pStyle w:val="LDClause"/>
      </w:pPr>
      <w:r w:rsidRPr="00BC5DA7">
        <w:tab/>
        <w:t>(</w:t>
      </w:r>
      <w:r w:rsidR="00411A3C" w:rsidRPr="00BC5DA7">
        <w:t>2</w:t>
      </w:r>
      <w:r w:rsidRPr="00BC5DA7">
        <w:t>)</w:t>
      </w:r>
      <w:r w:rsidRPr="00BC5DA7">
        <w:tab/>
      </w:r>
      <w:r w:rsidR="00411A3C" w:rsidRPr="00BC5DA7">
        <w:t>T</w:t>
      </w:r>
      <w:r w:rsidR="00660A78" w:rsidRPr="00BC5DA7">
        <w:t>he requirements are that</w:t>
      </w:r>
      <w:r w:rsidR="00D70E4F" w:rsidRPr="00BC5DA7">
        <w:t xml:space="preserve"> the </w:t>
      </w:r>
      <w:r w:rsidR="00021ED8" w:rsidRPr="00BC5DA7">
        <w:t>RPA</w:t>
      </w:r>
      <w:r w:rsidR="00304B14" w:rsidRPr="00BC5DA7">
        <w:t xml:space="preserve"> may only be operated in</w:t>
      </w:r>
      <w:r w:rsidRPr="00BC5DA7">
        <w:t>:</w:t>
      </w:r>
    </w:p>
    <w:p w14:paraId="43CA4A85" w14:textId="19CC3720" w:rsidR="00DD6BE7" w:rsidRPr="00BC5DA7" w:rsidRDefault="00714C38" w:rsidP="00B75632">
      <w:pPr>
        <w:pStyle w:val="LDP1a"/>
      </w:pPr>
      <w:r w:rsidRPr="00BC5DA7">
        <w:t>(a)</w:t>
      </w:r>
      <w:r w:rsidRPr="00BC5DA7">
        <w:tab/>
      </w:r>
      <w:r w:rsidR="00AF7F09" w:rsidRPr="00BC5DA7">
        <w:t>an indoors operation</w:t>
      </w:r>
      <w:r w:rsidR="00DD6BE7" w:rsidRPr="00BC5DA7">
        <w:t>; or</w:t>
      </w:r>
    </w:p>
    <w:p w14:paraId="0AB996B5" w14:textId="1FC50668" w:rsidR="00F45B73" w:rsidRPr="00BC5DA7" w:rsidRDefault="00714C38" w:rsidP="00B75632">
      <w:pPr>
        <w:pStyle w:val="LDP1a"/>
      </w:pPr>
      <w:r w:rsidRPr="00BC5DA7">
        <w:t>(b)</w:t>
      </w:r>
      <w:r w:rsidRPr="00BC5DA7">
        <w:tab/>
      </w:r>
      <w:r w:rsidR="00DF475B" w:rsidRPr="00BC5DA7">
        <w:t>a tethered operation</w:t>
      </w:r>
      <w:r w:rsidR="009142B1" w:rsidRPr="00BC5DA7">
        <w:t xml:space="preserve"> </w:t>
      </w:r>
      <w:r w:rsidR="00825754" w:rsidRPr="00BC5DA7">
        <w:t>in accordance with subsection (</w:t>
      </w:r>
      <w:r w:rsidR="00A650A8" w:rsidRPr="00BC5DA7">
        <w:t>3</w:t>
      </w:r>
      <w:r w:rsidR="00825754" w:rsidRPr="00BC5DA7">
        <w:t>)</w:t>
      </w:r>
      <w:r w:rsidR="00A650A8" w:rsidRPr="00BC5DA7">
        <w:t>.</w:t>
      </w:r>
    </w:p>
    <w:p w14:paraId="3B04A5D1" w14:textId="77777777" w:rsidR="0064133F" w:rsidRPr="00BC5DA7" w:rsidRDefault="0064133F" w:rsidP="0064133F">
      <w:pPr>
        <w:pStyle w:val="LDClause"/>
      </w:pPr>
      <w:bookmarkStart w:id="84" w:name="_Hlk98917041"/>
      <w:r w:rsidRPr="00BC5DA7">
        <w:tab/>
        <w:t>(3)</w:t>
      </w:r>
      <w:r w:rsidRPr="00BC5DA7">
        <w:tab/>
        <w:t>For a tethered operation in the no-fly zone of a controlled aerodrome, the certified RPA operator must:</w:t>
      </w:r>
    </w:p>
    <w:p w14:paraId="3C5A24DC" w14:textId="77777777" w:rsidR="0064133F" w:rsidRPr="00BC5DA7" w:rsidRDefault="0064133F" w:rsidP="0064133F">
      <w:pPr>
        <w:pStyle w:val="LDP1a"/>
      </w:pPr>
      <w:r w:rsidRPr="00BC5DA7">
        <w:t>(a)</w:t>
      </w:r>
      <w:r w:rsidRPr="00BC5DA7">
        <w:tab/>
        <w:t>use a tether that is no longer than 150</w:t>
      </w:r>
      <w:r w:rsidRPr="00BC5DA7">
        <w:rPr>
          <w:spacing w:val="-4"/>
        </w:rPr>
        <w:t xml:space="preserve"> </w:t>
      </w:r>
      <w:r w:rsidRPr="00BC5DA7">
        <w:t>ft; and</w:t>
      </w:r>
    </w:p>
    <w:p w14:paraId="6944CEE8" w14:textId="77777777" w:rsidR="0064133F" w:rsidRPr="00BC5DA7" w:rsidRDefault="0064133F" w:rsidP="00A718FA">
      <w:pPr>
        <w:pStyle w:val="LDP1a"/>
      </w:pPr>
      <w:r w:rsidRPr="00BC5DA7">
        <w:t>(b)</w:t>
      </w:r>
      <w:r w:rsidRPr="00BC5DA7">
        <w:tab/>
        <w:t>ensure that the RPA is not operated higher than 150 ft above the aerodrome elevation; and</w:t>
      </w:r>
    </w:p>
    <w:p w14:paraId="0FC282F6" w14:textId="77777777" w:rsidR="0064133F" w:rsidRPr="00BC5DA7" w:rsidRDefault="0064133F" w:rsidP="00763B70">
      <w:pPr>
        <w:pStyle w:val="LDNote"/>
        <w:ind w:left="1191"/>
      </w:pPr>
      <w:r w:rsidRPr="00BC5DA7">
        <w:rPr>
          <w:i/>
          <w:iCs/>
        </w:rPr>
        <w:t>Note</w:t>
      </w:r>
      <w:r w:rsidRPr="00BC5DA7">
        <w:t>   The aerodrome elevation can be determined from the aerodrome obstacle limitation data (OLS data).</w:t>
      </w:r>
    </w:p>
    <w:p w14:paraId="3426C154" w14:textId="77777777" w:rsidR="0064133F" w:rsidRPr="00BC5DA7" w:rsidRDefault="0064133F" w:rsidP="0064133F">
      <w:pPr>
        <w:pStyle w:val="LDP1a"/>
      </w:pPr>
      <w:r w:rsidRPr="00BC5DA7">
        <w:t>(c)</w:t>
      </w:r>
      <w:r w:rsidRPr="00BC5DA7">
        <w:tab/>
        <w:t>conduct the tethered operation in accordance with the operator’s documented practices and procedures for operations under this Chapter; and</w:t>
      </w:r>
    </w:p>
    <w:p w14:paraId="4DD38291" w14:textId="77777777" w:rsidR="0064133F" w:rsidRPr="00BC5DA7" w:rsidRDefault="0064133F" w:rsidP="0064133F">
      <w:pPr>
        <w:pStyle w:val="LDP1a"/>
      </w:pPr>
      <w:r w:rsidRPr="00BC5DA7">
        <w:t>(d)</w:t>
      </w:r>
      <w:r w:rsidRPr="00BC5DA7">
        <w:tab/>
        <w:t>notify ATC before the RPA takes off; and</w:t>
      </w:r>
    </w:p>
    <w:p w14:paraId="4644C05A" w14:textId="77777777" w:rsidR="0064133F" w:rsidRPr="00BC5DA7" w:rsidRDefault="0064133F" w:rsidP="0064133F">
      <w:pPr>
        <w:pStyle w:val="LDP1a"/>
      </w:pPr>
      <w:r w:rsidRPr="00BC5DA7">
        <w:t>(e)</w:t>
      </w:r>
      <w:r w:rsidRPr="00BC5DA7">
        <w:tab/>
        <w:t>ensure that the RPA is flown in accordance with any instructions issued by ATC; and</w:t>
      </w:r>
    </w:p>
    <w:p w14:paraId="56942811" w14:textId="77777777" w:rsidR="0064133F" w:rsidRPr="00BC5DA7" w:rsidRDefault="0064133F" w:rsidP="0064133F">
      <w:pPr>
        <w:pStyle w:val="LDP1a"/>
      </w:pPr>
      <w:r w:rsidRPr="00BC5DA7">
        <w:t>(f)</w:t>
      </w:r>
      <w:r w:rsidRPr="00BC5DA7">
        <w:tab/>
        <w:t>ensure that:</w:t>
      </w:r>
    </w:p>
    <w:p w14:paraId="0CD1F92F" w14:textId="77777777" w:rsidR="0064133F" w:rsidRPr="00BC5DA7" w:rsidRDefault="0064133F" w:rsidP="00A718FA">
      <w:pPr>
        <w:pStyle w:val="LDP2i"/>
        <w:ind w:left="1559" w:hanging="1105"/>
      </w:pPr>
      <w:r w:rsidRPr="00BC5DA7">
        <w:tab/>
        <w:t>(i)</w:t>
      </w:r>
      <w:r w:rsidRPr="00BC5DA7">
        <w:tab/>
        <w:t>the RPA is flown within the area that is shaded grey for the controlled aerodrome; or</w:t>
      </w:r>
    </w:p>
    <w:p w14:paraId="6E512DDA" w14:textId="77777777" w:rsidR="0064133F" w:rsidRPr="00BC5DA7" w:rsidRDefault="0064133F" w:rsidP="00A718FA">
      <w:pPr>
        <w:pStyle w:val="LDP2i"/>
        <w:ind w:left="1559" w:hanging="1105"/>
      </w:pPr>
      <w:r w:rsidRPr="00BC5DA7">
        <w:tab/>
        <w:t>(ii)</w:t>
      </w:r>
      <w:r w:rsidRPr="00BC5DA7">
        <w:tab/>
        <w:t>if the RPA is flown within the area that is shaded black for the controlled aerodrome, the RPA is not flown within 3 NM from the measurement point of any runway of the controlled aerodrome.</w:t>
      </w:r>
    </w:p>
    <w:p w14:paraId="3B5903B9" w14:textId="77777777" w:rsidR="0064133F" w:rsidRPr="00BC5DA7" w:rsidRDefault="0064133F" w:rsidP="0064133F">
      <w:pPr>
        <w:pStyle w:val="LDNote"/>
      </w:pPr>
      <w:r w:rsidRPr="00BC5DA7">
        <w:rPr>
          <w:i/>
        </w:rPr>
        <w:t>Note   </w:t>
      </w:r>
      <w:r w:rsidRPr="00BC5DA7">
        <w:t xml:space="preserve">The designation of controlled aerodromes and controlled airspace is made in the </w:t>
      </w:r>
      <w:r w:rsidRPr="00BC5DA7">
        <w:rPr>
          <w:i/>
        </w:rPr>
        <w:t>Determination of airspace and controlled aerodromes etc.</w:t>
      </w:r>
      <w:r w:rsidRPr="00BC5DA7">
        <w:t xml:space="preserve">, as in force from time to time. This is a legislative instrument revised and reissued by CASA approximately every 6 months. Controlled aerodrome information in the Determination in force at any particular time is also published by Airservices Australia in the </w:t>
      </w:r>
      <w:r w:rsidRPr="00BC5DA7">
        <w:rPr>
          <w:i/>
        </w:rPr>
        <w:t>Designated Airspace Handbook</w:t>
      </w:r>
      <w:r w:rsidRPr="00BC5DA7">
        <w:t>.</w:t>
      </w:r>
    </w:p>
    <w:p w14:paraId="30CC388A" w14:textId="77777777" w:rsidR="005245F2" w:rsidRPr="00BC5DA7" w:rsidRDefault="005245F2" w:rsidP="00726CE4">
      <w:pPr>
        <w:pStyle w:val="LDClauseHeading"/>
      </w:pPr>
      <w:bookmarkStart w:id="85" w:name="_Toc153542357"/>
      <w:bookmarkStart w:id="86" w:name="_Hlk98917815"/>
      <w:bookmarkEnd w:id="84"/>
      <w:r w:rsidRPr="00BC5DA7">
        <w:t>4.05</w:t>
      </w:r>
      <w:r w:rsidRPr="00BC5DA7">
        <w:tab/>
        <w:t>Approach and departure paths — controlled aerodromes</w:t>
      </w:r>
      <w:bookmarkEnd w:id="85"/>
    </w:p>
    <w:p w14:paraId="25A1D5DC" w14:textId="77777777" w:rsidR="005245F2" w:rsidRPr="00BC5DA7" w:rsidRDefault="005245F2" w:rsidP="005245F2">
      <w:pPr>
        <w:pStyle w:val="LDClause"/>
      </w:pPr>
      <w:r w:rsidRPr="00BC5DA7">
        <w:tab/>
        <w:t>(1)</w:t>
      </w:r>
      <w:r w:rsidRPr="00BC5DA7">
        <w:tab/>
        <w:t>Figure 4.05 (1)-1 shows the approach and departure paths of a controlled aerodrome.</w:t>
      </w:r>
    </w:p>
    <w:p w14:paraId="4C961696" w14:textId="77777777" w:rsidR="005245F2" w:rsidRPr="00BC5DA7" w:rsidRDefault="005245F2" w:rsidP="005245F2">
      <w:pPr>
        <w:pStyle w:val="LDNote"/>
      </w:pPr>
      <w:r w:rsidRPr="00BC5DA7">
        <w:rPr>
          <w:i/>
        </w:rPr>
        <w:t>Note</w:t>
      </w:r>
      <w:r w:rsidRPr="00BC5DA7">
        <w:t>   Figure 4.05 (1)-2 illustrates 1 example of a multi-runway scenario to which the requirements in this Chapter apply in the same way as for a single runway. Application of the requirements does not affect the black-shaded areas but produces overlapping grey-shaded areas, and what would otherwise be a grey-shaded area becomes a black-shaded area because of the intersection of the runways.</w:t>
      </w:r>
    </w:p>
    <w:p w14:paraId="34ED6524" w14:textId="77777777" w:rsidR="005245F2" w:rsidRPr="00BC5DA7" w:rsidRDefault="005245F2" w:rsidP="005245F2">
      <w:pPr>
        <w:pStyle w:val="LDClause"/>
      </w:pPr>
      <w:r w:rsidRPr="00BC5DA7">
        <w:lastRenderedPageBreak/>
        <w:tab/>
        <w:t>(2)</w:t>
      </w:r>
      <w:r w:rsidRPr="00BC5DA7">
        <w:tab/>
        <w:t>As shown in Figure 4.05 (1)-1, the approach and departure path is up to 400 ft, as follows:</w:t>
      </w:r>
    </w:p>
    <w:p w14:paraId="124DD818" w14:textId="77777777" w:rsidR="005245F2" w:rsidRPr="00BC5DA7" w:rsidRDefault="005245F2" w:rsidP="005245F2">
      <w:pPr>
        <w:pStyle w:val="LDP1a"/>
      </w:pPr>
      <w:r w:rsidRPr="00BC5DA7">
        <w:t>(a)</w:t>
      </w:r>
      <w:r w:rsidRPr="00BC5DA7">
        <w:tab/>
        <w:t>anywhere on or from the ground upwards in the area that is the runway or the runway strip;</w:t>
      </w:r>
    </w:p>
    <w:p w14:paraId="4F67C52B" w14:textId="77777777" w:rsidR="005245F2" w:rsidRPr="00BC5DA7" w:rsidRDefault="005245F2" w:rsidP="005245F2">
      <w:pPr>
        <w:pStyle w:val="LDP1a"/>
      </w:pPr>
      <w:r w:rsidRPr="00BC5DA7">
        <w:t>(b)</w:t>
      </w:r>
      <w:r w:rsidRPr="00BC5DA7">
        <w:tab/>
        <w:t>anywhere in the following areas which are the approach and departure paths for the controlled aerodrome:</w:t>
      </w:r>
    </w:p>
    <w:p w14:paraId="5B03E227" w14:textId="77777777" w:rsidR="005245F2" w:rsidRPr="00BC5DA7" w:rsidRDefault="005245F2" w:rsidP="005245F2">
      <w:pPr>
        <w:pStyle w:val="LDP2i"/>
        <w:ind w:left="1559" w:hanging="1105"/>
      </w:pPr>
      <w:r w:rsidRPr="00BC5DA7">
        <w:tab/>
        <w:t>(i)</w:t>
      </w:r>
      <w:r w:rsidRPr="00BC5DA7">
        <w:tab/>
        <w:t>subject to subparagraph (ii) — on or from the ground upwards in the area that is shaded black to a distance of 7 km from the end of the runway strip;</w:t>
      </w:r>
    </w:p>
    <w:p w14:paraId="3F07E2B6" w14:textId="77777777" w:rsidR="005245F2" w:rsidRPr="00BC5DA7" w:rsidRDefault="005245F2" w:rsidP="005245F2">
      <w:pPr>
        <w:pStyle w:val="LDP2i"/>
        <w:ind w:left="1559" w:hanging="1105"/>
      </w:pPr>
      <w:r w:rsidRPr="00BC5DA7">
        <w:tab/>
        <w:t>(ii)</w:t>
      </w:r>
      <w:r w:rsidRPr="00BC5DA7">
        <w:tab/>
        <w:t xml:space="preserve">anywhere from 300 ft (90 m) above the ground (referenced to the aerodrome elevation) in the area that is between 7 km and 8.5 km from the end of the runway strip (the </w:t>
      </w:r>
      <w:r w:rsidRPr="00BC5DA7">
        <w:rPr>
          <w:b/>
          <w:i/>
        </w:rPr>
        <w:t>area that is crosshatched</w:t>
      </w:r>
      <w:r w:rsidRPr="00BC5DA7">
        <w:t>);</w:t>
      </w:r>
    </w:p>
    <w:p w14:paraId="2C913337" w14:textId="77777777" w:rsidR="005245F2" w:rsidRPr="00BC5DA7" w:rsidRDefault="005245F2" w:rsidP="00763B70">
      <w:pPr>
        <w:pStyle w:val="LDP1a"/>
      </w:pPr>
      <w:r w:rsidRPr="00BC5DA7">
        <w:t>(c)</w:t>
      </w:r>
      <w:r w:rsidRPr="00BC5DA7">
        <w:tab/>
        <w:t>anywhere from 150 ft (45 m) above the ground (referenced to the aerodrome elevation) in the area that is shaded grey.</w:t>
      </w:r>
    </w:p>
    <w:p w14:paraId="59668950" w14:textId="77777777" w:rsidR="005245F2" w:rsidRPr="00BC5DA7" w:rsidRDefault="005245F2" w:rsidP="005245F2">
      <w:pPr>
        <w:pStyle w:val="LDClause"/>
      </w:pPr>
      <w:r w:rsidRPr="00BC5DA7">
        <w:tab/>
        <w:t>(3)</w:t>
      </w:r>
      <w:r w:rsidRPr="00BC5DA7">
        <w:tab/>
        <w:t>The area that is shaded black, which shows the approach and departure paths and the ground below them, is described as comprising the following:</w:t>
      </w:r>
    </w:p>
    <w:p w14:paraId="4DAEB514" w14:textId="4C03C524" w:rsidR="005245F2" w:rsidRPr="00BC5DA7" w:rsidRDefault="005245F2" w:rsidP="005245F2">
      <w:pPr>
        <w:pStyle w:val="LDP1a"/>
      </w:pPr>
      <w:r w:rsidRPr="00BC5DA7">
        <w:t>(a)</w:t>
      </w:r>
      <w:r w:rsidRPr="00BC5DA7">
        <w:tab/>
        <w:t>a symmetrical trapezoids with the shorter side coincident with the ends of a nominal 100 m wide runway strip and extending out at an angle of 15</w:t>
      </w:r>
      <w:r w:rsidR="004B3685" w:rsidRPr="00BC5DA7">
        <w:t xml:space="preserve"> </w:t>
      </w:r>
      <w:r w:rsidRPr="00BC5DA7">
        <w:t>degrees on either side to a distance of 8.5 km;</w:t>
      </w:r>
    </w:p>
    <w:p w14:paraId="42659323" w14:textId="77777777" w:rsidR="005245F2" w:rsidRPr="00BC5DA7" w:rsidRDefault="005245F2" w:rsidP="005245F2">
      <w:pPr>
        <w:pStyle w:val="LDP1a"/>
      </w:pPr>
      <w:r w:rsidRPr="00BC5DA7">
        <w:t>(b)</w:t>
      </w:r>
      <w:r w:rsidRPr="00BC5DA7">
        <w:tab/>
        <w:t>a rectangle extending 500 m on either side of the runway centreline and overlying the runway strip until it intersects the trapezoids of the approach and departure paths.</w:t>
      </w:r>
    </w:p>
    <w:bookmarkEnd w:id="86"/>
    <w:p w14:paraId="3EC7B6BD" w14:textId="77777777" w:rsidR="004C622C" w:rsidRPr="00BC5DA7" w:rsidRDefault="004C622C" w:rsidP="00763B70">
      <w:pPr>
        <w:pStyle w:val="LDClause"/>
      </w:pPr>
      <w:r w:rsidRPr="00BC5DA7">
        <w:tab/>
        <w:t>(4)</w:t>
      </w:r>
      <w:r w:rsidRPr="00BC5DA7">
        <w:tab/>
        <w:t>The area that is shaded grey is an area that extends 3 NM in all directions from the measurement point.</w:t>
      </w:r>
    </w:p>
    <w:p w14:paraId="72EA3680" w14:textId="34E1AD43" w:rsidR="005245F2" w:rsidRPr="00BC5DA7" w:rsidRDefault="00EF6905" w:rsidP="004B3685">
      <w:pPr>
        <w:pStyle w:val="LDAmendInstruction"/>
      </w:pPr>
      <w:r w:rsidRPr="00BC5DA7">
        <w:rPr>
          <w:rFonts w:ascii="Arial" w:hAnsi="Arial"/>
          <w:noProof/>
          <w:lang w:eastAsia="en-AU"/>
        </w:rPr>
        <w:drawing>
          <wp:inline distT="0" distB="0" distL="0" distR="0" wp14:anchorId="1FA4BF3E" wp14:editId="46E601E1">
            <wp:extent cx="5400040" cy="3366135"/>
            <wp:effectExtent l="0" t="0" r="0" b="5715"/>
            <wp:docPr id="2" name="Picture 2" descr="Controlled aerodromes approach and departure paths (shows matters, but shape only illustrates matters)" title="Figure 4.05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businesscard&#10;&#10;Description automatically generated"/>
                    <pic:cNvPicPr/>
                  </pic:nvPicPr>
                  <pic:blipFill>
                    <a:blip r:embed="rId15">
                      <a:extLst>
                        <a:ext uri="{BEBA8EAE-BF5A-486C-A8C5-ECC9F3942E4B}">
                          <a14:imgProps xmlns:a14="http://schemas.microsoft.com/office/drawing/2010/main">
                            <a14:imgLayer r:embed="rId16">
                              <a14:imgEffect>
                                <a14:sharpenSoften amount="33000"/>
                              </a14:imgEffect>
                            </a14:imgLayer>
                          </a14:imgProps>
                        </a:ext>
                      </a:extLst>
                    </a:blip>
                    <a:stretch>
                      <a:fillRect/>
                    </a:stretch>
                  </pic:blipFill>
                  <pic:spPr>
                    <a:xfrm>
                      <a:off x="0" y="0"/>
                      <a:ext cx="5400040" cy="3366135"/>
                    </a:xfrm>
                    <a:prstGeom prst="rect">
                      <a:avLst/>
                    </a:prstGeom>
                  </pic:spPr>
                </pic:pic>
              </a:graphicData>
            </a:graphic>
          </wp:inline>
        </w:drawing>
      </w:r>
      <w:bookmarkStart w:id="87" w:name="_Hlk98918603"/>
    </w:p>
    <w:p w14:paraId="03686406" w14:textId="77777777" w:rsidR="00EF6905" w:rsidRPr="00BC5DA7" w:rsidRDefault="00EF6905" w:rsidP="00EF6905">
      <w:pPr>
        <w:pStyle w:val="LDAmendInstruction"/>
        <w:rPr>
          <w:rFonts w:ascii="Arial" w:hAnsi="Arial" w:cs="Arial"/>
          <w:b/>
          <w:bCs/>
          <w:i w:val="0"/>
          <w:iCs/>
        </w:rPr>
      </w:pPr>
      <w:r w:rsidRPr="00BC5DA7">
        <w:rPr>
          <w:rFonts w:ascii="Arial" w:hAnsi="Arial" w:cs="Arial"/>
          <w:b/>
          <w:bCs/>
          <w:i w:val="0"/>
          <w:iCs/>
        </w:rPr>
        <w:t>Figure 4.05 (1)-1 Controlled aerodromes approach and departure paths (shows matters, but shape only illustrates matters)</w:t>
      </w:r>
    </w:p>
    <w:bookmarkEnd w:id="87"/>
    <w:p w14:paraId="0AB71D6C" w14:textId="77777777" w:rsidR="000E4355" w:rsidRPr="00BC5DA7" w:rsidRDefault="000E4355" w:rsidP="000E4355">
      <w:pPr>
        <w:pStyle w:val="LDFIGURE"/>
        <w:keepNext w:val="0"/>
        <w:spacing w:before="0" w:after="0"/>
        <w:rPr>
          <w:b w:val="0"/>
          <w:noProof/>
          <w:color w:val="FFFFFF" w:themeColor="background1"/>
          <w:sz w:val="12"/>
          <w:szCs w:val="12"/>
        </w:rPr>
      </w:pPr>
    </w:p>
    <w:p w14:paraId="73243495" w14:textId="665ECDE9" w:rsidR="000E4355" w:rsidRPr="00BC5DA7" w:rsidRDefault="000E4355" w:rsidP="004B3685">
      <w:pPr>
        <w:pStyle w:val="LDFIGURE"/>
        <w:keepNext w:val="0"/>
        <w:spacing w:before="0" w:after="240"/>
        <w:rPr>
          <w:b w:val="0"/>
          <w:noProof/>
          <w:color w:val="FFFFFF" w:themeColor="background1"/>
          <w:sz w:val="12"/>
          <w:szCs w:val="12"/>
        </w:rPr>
      </w:pPr>
    </w:p>
    <w:p w14:paraId="26841EE4" w14:textId="50B37F64" w:rsidR="00F637B6" w:rsidRPr="00BC5DA7" w:rsidRDefault="003438F3" w:rsidP="004B3685">
      <w:pPr>
        <w:pStyle w:val="LDClause"/>
        <w:spacing w:before="0" w:after="0"/>
        <w:ind w:firstLine="0"/>
      </w:pPr>
      <w:r w:rsidRPr="00BC5DA7">
        <w:rPr>
          <w:noProof/>
          <w:lang w:eastAsia="en-AU"/>
        </w:rPr>
        <w:lastRenderedPageBreak/>
        <w:drawing>
          <wp:inline distT="0" distB="0" distL="0" distR="0" wp14:anchorId="64AD2BF9" wp14:editId="45F75CED">
            <wp:extent cx="1983600" cy="2160000"/>
            <wp:effectExtent l="0" t="0" r="0" b="0"/>
            <wp:docPr id="3" name="Picture 3" descr="Intersecting runways (illustrates matters)" title="Figure 4.05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983600" cy="2160000"/>
                    </a:xfrm>
                    <a:prstGeom prst="rect">
                      <a:avLst/>
                    </a:prstGeom>
                  </pic:spPr>
                </pic:pic>
              </a:graphicData>
            </a:graphic>
          </wp:inline>
        </w:drawing>
      </w:r>
    </w:p>
    <w:p w14:paraId="3DBAF666" w14:textId="5B044D2B" w:rsidR="005245F2" w:rsidRPr="00BC5DA7" w:rsidRDefault="005245F2" w:rsidP="004B3685">
      <w:pPr>
        <w:pStyle w:val="AmendHeading"/>
        <w:ind w:left="737" w:firstLine="0"/>
      </w:pPr>
      <w:r w:rsidRPr="00BC5DA7">
        <w:t>Figure 4.05 (1)-2: Intersecting runways (illustrates matters)</w:t>
      </w:r>
    </w:p>
    <w:p w14:paraId="3B0AD46F" w14:textId="23FFAE72" w:rsidR="00D74866" w:rsidRPr="00BC5DA7" w:rsidRDefault="00F10DB3" w:rsidP="00521D10">
      <w:pPr>
        <w:pStyle w:val="LDPartheading2"/>
      </w:pPr>
      <w:bookmarkStart w:id="88" w:name="_Toc153542358"/>
      <w:r w:rsidRPr="00BC5DA7">
        <w:lastRenderedPageBreak/>
        <w:t>CHAPTER</w:t>
      </w:r>
      <w:r w:rsidR="00D74866" w:rsidRPr="00BC5DA7">
        <w:t xml:space="preserve"> 5</w:t>
      </w:r>
      <w:r w:rsidR="00D74866" w:rsidRPr="00BC5DA7">
        <w:tab/>
      </w:r>
      <w:r w:rsidR="002405BD" w:rsidRPr="00BC5DA7">
        <w:t>RPA</w:t>
      </w:r>
      <w:r w:rsidR="000D41BB" w:rsidRPr="00BC5DA7">
        <w:t xml:space="preserve"> OPERATION</w:t>
      </w:r>
      <w:r w:rsidR="00D74866" w:rsidRPr="00BC5DA7">
        <w:t xml:space="preserve">S BEYOND </w:t>
      </w:r>
      <w:r w:rsidR="00764046" w:rsidRPr="00BC5DA7">
        <w:t>VLOS</w:t>
      </w:r>
      <w:bookmarkEnd w:id="88"/>
    </w:p>
    <w:p w14:paraId="020C17D5" w14:textId="77777777" w:rsidR="00EC7515" w:rsidRPr="00BC5DA7" w:rsidRDefault="00EC7515" w:rsidP="00EC7515">
      <w:pPr>
        <w:pStyle w:val="LDClauseHeading"/>
        <w:rPr>
          <w:lang w:val="en-US"/>
        </w:rPr>
      </w:pPr>
      <w:bookmarkStart w:id="89" w:name="_Toc153542359"/>
      <w:r w:rsidRPr="00BC5DA7">
        <w:rPr>
          <w:lang w:val="en-US"/>
        </w:rPr>
        <w:t>5.01</w:t>
      </w:r>
      <w:r w:rsidRPr="00BC5DA7">
        <w:rPr>
          <w:lang w:val="en-US"/>
        </w:rPr>
        <w:tab/>
        <w:t>Application</w:t>
      </w:r>
      <w:bookmarkEnd w:id="89"/>
    </w:p>
    <w:p w14:paraId="24FAEFF7" w14:textId="77777777" w:rsidR="00EC7515" w:rsidRPr="00BC5DA7" w:rsidRDefault="00EC7515" w:rsidP="00EC7515">
      <w:pPr>
        <w:pStyle w:val="LDClause"/>
      </w:pPr>
      <w:r w:rsidRPr="00BC5DA7">
        <w:tab/>
        <w:t>(1)</w:t>
      </w:r>
      <w:r w:rsidRPr="00BC5DA7">
        <w:tab/>
        <w:t>This Chapter applies only for RPA operations of a certified RPA operator.</w:t>
      </w:r>
    </w:p>
    <w:p w14:paraId="49D4A94E" w14:textId="77777777" w:rsidR="00EC7515" w:rsidRPr="00BC5DA7" w:rsidRDefault="00EC7515" w:rsidP="00EC7515">
      <w:pPr>
        <w:pStyle w:val="LDClause"/>
      </w:pPr>
      <w:r w:rsidRPr="00BC5DA7">
        <w:tab/>
        <w:t>(2)</w:t>
      </w:r>
      <w:r w:rsidRPr="00BC5DA7">
        <w:tab/>
        <w:t>Only a certified RPA operator may be granted an approval under paragraph 101.029 (2) (b) of CASR:</w:t>
      </w:r>
    </w:p>
    <w:p w14:paraId="7E6FE641" w14:textId="77777777" w:rsidR="00EC7515" w:rsidRPr="00BC5DA7" w:rsidRDefault="00EC7515" w:rsidP="00EC7515">
      <w:pPr>
        <w:pStyle w:val="LDP1a"/>
      </w:pPr>
      <w:r w:rsidRPr="00BC5DA7">
        <w:t>(a)</w:t>
      </w:r>
      <w:r w:rsidRPr="00BC5DA7">
        <w:tab/>
        <w:t>for subparagraph 101.300 (4) (b) (i) — to operate an unmanned aircraft beyond the operator’s visual line of sight; or</w:t>
      </w:r>
    </w:p>
    <w:p w14:paraId="25E15269" w14:textId="77777777" w:rsidR="00EC7515" w:rsidRPr="00BC5DA7" w:rsidRDefault="00EC7515" w:rsidP="00EC7515">
      <w:pPr>
        <w:pStyle w:val="LDP1a"/>
      </w:pPr>
      <w:r w:rsidRPr="00BC5DA7">
        <w:t>(b)</w:t>
      </w:r>
      <w:r w:rsidRPr="00BC5DA7">
        <w:tab/>
        <w:t>for subparagraph 101.300 (4) (b) (ii) — for a RePL holder who is a member of the operator’s personnel to operate an unmanned aircraft beyond the RePL holder’s visual line of sight.</w:t>
      </w:r>
    </w:p>
    <w:p w14:paraId="5023574B" w14:textId="77777777" w:rsidR="00EC7515" w:rsidRPr="00BC5DA7" w:rsidRDefault="00EC7515" w:rsidP="00EC7515">
      <w:pPr>
        <w:pStyle w:val="LDNote"/>
      </w:pPr>
      <w:r w:rsidRPr="00BC5DA7">
        <w:rPr>
          <w:i/>
          <w:iCs/>
        </w:rPr>
        <w:t>Note  </w:t>
      </w:r>
      <w:r w:rsidRPr="00BC5DA7">
        <w:t> An approval would be granted to the certified RPA operator only if the requirements of Chapter 5 are met — see paragraph 101.029 (2) (b) of CASR.</w:t>
      </w:r>
    </w:p>
    <w:p w14:paraId="76D8A738" w14:textId="77777777" w:rsidR="00EC7515" w:rsidRPr="00BC5DA7" w:rsidRDefault="00EC7515" w:rsidP="00EC7515">
      <w:pPr>
        <w:pStyle w:val="LDClause"/>
      </w:pPr>
      <w:r w:rsidRPr="00BC5DA7">
        <w:tab/>
        <w:t>(3)</w:t>
      </w:r>
      <w:r w:rsidRPr="00BC5DA7">
        <w:tab/>
        <w:t>Only a RePL holder:</w:t>
      </w:r>
    </w:p>
    <w:p w14:paraId="7093FA6A" w14:textId="77777777" w:rsidR="00EC7515" w:rsidRPr="00BC5DA7" w:rsidRDefault="00EC7515" w:rsidP="00EC7515">
      <w:pPr>
        <w:pStyle w:val="LDP1a"/>
      </w:pPr>
      <w:r w:rsidRPr="00BC5DA7">
        <w:t>(a)</w:t>
      </w:r>
      <w:r w:rsidRPr="00BC5DA7">
        <w:tab/>
        <w:t>who is a certified RPA operator holding an approval for paragraph (2) (a); or</w:t>
      </w:r>
    </w:p>
    <w:p w14:paraId="77FAA413" w14:textId="77777777" w:rsidR="00EC7515" w:rsidRPr="00BC5DA7" w:rsidRDefault="00EC7515" w:rsidP="00EC7515">
      <w:pPr>
        <w:pStyle w:val="LDP1a"/>
      </w:pPr>
      <w:r w:rsidRPr="00BC5DA7">
        <w:t>(b)</w:t>
      </w:r>
      <w:r w:rsidRPr="00BC5DA7">
        <w:tab/>
        <w:t>who is a member of the personnel of a certified RPA operator holding an approval for paragraph (2) (b);</w:t>
      </w:r>
    </w:p>
    <w:p w14:paraId="65755893" w14:textId="77777777" w:rsidR="00EC7515" w:rsidRPr="00BC5DA7" w:rsidRDefault="00EC7515" w:rsidP="00EC7515">
      <w:pPr>
        <w:pStyle w:val="LDClause"/>
      </w:pPr>
      <w:r w:rsidRPr="00BC5DA7">
        <w:tab/>
      </w:r>
      <w:r w:rsidRPr="00BC5DA7">
        <w:tab/>
        <w:t>may be granted an approval under paragraph 101.029 (2) (b) of CASR for subregulation 101.073 (2) to operate an unmanned aircraft beyond the RePL holder’s visual line of sight.</w:t>
      </w:r>
    </w:p>
    <w:p w14:paraId="61D3D9FD" w14:textId="77777777" w:rsidR="00EC7515" w:rsidRPr="00BC5DA7" w:rsidRDefault="00EC7515" w:rsidP="00EC7515">
      <w:pPr>
        <w:pStyle w:val="LDNote"/>
      </w:pPr>
      <w:r w:rsidRPr="00BC5DA7">
        <w:rPr>
          <w:i/>
          <w:iCs/>
        </w:rPr>
        <w:t>Note</w:t>
      </w:r>
      <w:r w:rsidRPr="00BC5DA7">
        <w:t>   An approval for a RePL holder would only be granted in association with the grant of a relevant approval for a certified RPA operator.</w:t>
      </w:r>
    </w:p>
    <w:p w14:paraId="070140E5" w14:textId="77777777" w:rsidR="00276E0A" w:rsidRPr="00BC5DA7" w:rsidRDefault="00276E0A" w:rsidP="00276E0A">
      <w:pPr>
        <w:pStyle w:val="LDClauseHeading"/>
        <w:rPr>
          <w:lang w:val="en-US"/>
        </w:rPr>
      </w:pPr>
      <w:bookmarkStart w:id="90" w:name="_Toc153542360"/>
      <w:r w:rsidRPr="00BC5DA7">
        <w:rPr>
          <w:lang w:val="en-US"/>
        </w:rPr>
        <w:t>5.02</w:t>
      </w:r>
      <w:r w:rsidRPr="00BC5DA7">
        <w:rPr>
          <w:lang w:val="en-US"/>
        </w:rPr>
        <w:tab/>
        <w:t>Requirements for RPA operations do not apply in certain approved areas</w:t>
      </w:r>
      <w:bookmarkEnd w:id="90"/>
    </w:p>
    <w:p w14:paraId="56233CE0" w14:textId="77777777" w:rsidR="00276E0A" w:rsidRPr="00BC5DA7" w:rsidRDefault="00276E0A" w:rsidP="00276E0A">
      <w:pPr>
        <w:pStyle w:val="LDClause"/>
      </w:pPr>
      <w:r w:rsidRPr="00BC5DA7">
        <w:tab/>
        <w:t>(1)</w:t>
      </w:r>
      <w:r w:rsidRPr="00BC5DA7">
        <w:tab/>
        <w:t>Subject to subsection (2), this Chapter applies to any area that is an area approved by CASA for regulation 101.030 of CASR.</w:t>
      </w:r>
    </w:p>
    <w:p w14:paraId="20E3333F" w14:textId="77777777" w:rsidR="00276E0A" w:rsidRPr="00BC5DA7" w:rsidRDefault="00276E0A" w:rsidP="00276E0A">
      <w:pPr>
        <w:pStyle w:val="LDClause"/>
      </w:pPr>
      <w:r w:rsidRPr="00BC5DA7">
        <w:tab/>
        <w:t>(2)</w:t>
      </w:r>
      <w:r w:rsidRPr="00BC5DA7">
        <w:tab/>
        <w:t>This Chapter does not apply to an EVLOS operation if the area approval permits an EVLOS operation that is in accordance with alternative requirements specified in the approval.</w:t>
      </w:r>
    </w:p>
    <w:p w14:paraId="6B412384" w14:textId="39CC63AA" w:rsidR="00D74866" w:rsidRPr="00BC5DA7" w:rsidRDefault="00D74866" w:rsidP="00D74866">
      <w:pPr>
        <w:pStyle w:val="LDClauseHeading"/>
      </w:pPr>
      <w:bookmarkStart w:id="91" w:name="_Toc153542361"/>
      <w:r w:rsidRPr="00BC5DA7">
        <w:t>5.0</w:t>
      </w:r>
      <w:r w:rsidR="00BF12DD" w:rsidRPr="00BC5DA7">
        <w:t>3</w:t>
      </w:r>
      <w:r w:rsidRPr="00BC5DA7">
        <w:tab/>
      </w:r>
      <w:r w:rsidR="008B5288" w:rsidRPr="00BC5DA7">
        <w:t xml:space="preserve">Requirements for an approval to operate an RPA </w:t>
      </w:r>
      <w:r w:rsidR="00161748" w:rsidRPr="00BC5DA7">
        <w:t xml:space="preserve">beyond </w:t>
      </w:r>
      <w:r w:rsidR="00764046" w:rsidRPr="00BC5DA7">
        <w:t>VLOS</w:t>
      </w:r>
      <w:bookmarkEnd w:id="91"/>
    </w:p>
    <w:p w14:paraId="3CFC7FFB" w14:textId="4BB0843A" w:rsidR="00D74866" w:rsidRPr="00BC5DA7" w:rsidRDefault="00D74866" w:rsidP="00D74866">
      <w:pPr>
        <w:pStyle w:val="LDClause"/>
      </w:pPr>
      <w:r w:rsidRPr="00BC5DA7">
        <w:tab/>
      </w:r>
      <w:r w:rsidR="0072091E" w:rsidRPr="00BC5DA7">
        <w:t>(1)</w:t>
      </w:r>
      <w:r w:rsidRPr="00BC5DA7">
        <w:tab/>
        <w:t>F</w:t>
      </w:r>
      <w:r w:rsidR="00885822" w:rsidRPr="00BC5DA7">
        <w:t>o</w:t>
      </w:r>
      <w:r w:rsidRPr="00BC5DA7">
        <w:t>r paragraph 101.073</w:t>
      </w:r>
      <w:r w:rsidR="00D928BE" w:rsidRPr="00BC5DA7">
        <w:t> </w:t>
      </w:r>
      <w:r w:rsidRPr="00BC5DA7">
        <w:t>(2)</w:t>
      </w:r>
      <w:r w:rsidR="00D928BE" w:rsidRPr="00BC5DA7">
        <w:t> </w:t>
      </w:r>
      <w:r w:rsidR="00885822" w:rsidRPr="00BC5DA7">
        <w:t>(a) of CASR, t</w:t>
      </w:r>
      <w:r w:rsidRPr="00BC5DA7">
        <w:t xml:space="preserve">his </w:t>
      </w:r>
      <w:r w:rsidR="00347F6A" w:rsidRPr="00BC5DA7">
        <w:t>Chapter</w:t>
      </w:r>
      <w:r w:rsidRPr="00BC5DA7">
        <w:t xml:space="preserve"> prescribes the requirement</w:t>
      </w:r>
      <w:r w:rsidR="00832090" w:rsidRPr="00BC5DA7">
        <w:t>s</w:t>
      </w:r>
      <w:r w:rsidRPr="00BC5DA7">
        <w:t xml:space="preserve"> for the grant of an approval</w:t>
      </w:r>
      <w:r w:rsidR="00CE6C5F" w:rsidRPr="00BC5DA7">
        <w:t xml:space="preserve"> by CASA</w:t>
      </w:r>
      <w:r w:rsidRPr="00BC5DA7">
        <w:t xml:space="preserve"> under </w:t>
      </w:r>
      <w:r w:rsidR="002042F2" w:rsidRPr="00BC5DA7">
        <w:t xml:space="preserve">paragraph </w:t>
      </w:r>
      <w:r w:rsidRPr="00BC5DA7">
        <w:t>101.029</w:t>
      </w:r>
      <w:r w:rsidR="006D2214" w:rsidRPr="00BC5DA7">
        <w:t> </w:t>
      </w:r>
      <w:r w:rsidR="002042F2" w:rsidRPr="00BC5DA7">
        <w:t>(2)</w:t>
      </w:r>
      <w:r w:rsidR="006D2214" w:rsidRPr="00BC5DA7">
        <w:t> </w:t>
      </w:r>
      <w:r w:rsidR="002042F2" w:rsidRPr="00BC5DA7">
        <w:t>(b)</w:t>
      </w:r>
      <w:r w:rsidRPr="00BC5DA7">
        <w:t xml:space="preserve"> of CASR</w:t>
      </w:r>
      <w:r w:rsidR="0020713F" w:rsidRPr="00BC5DA7">
        <w:t xml:space="preserve"> (an </w:t>
      </w:r>
      <w:r w:rsidR="0020713F" w:rsidRPr="00BC5DA7">
        <w:rPr>
          <w:b/>
          <w:i/>
        </w:rPr>
        <w:t>approval</w:t>
      </w:r>
      <w:r w:rsidR="0020713F" w:rsidRPr="00BC5DA7">
        <w:t>)</w:t>
      </w:r>
      <w:r w:rsidRPr="00BC5DA7">
        <w:t xml:space="preserve">, </w:t>
      </w:r>
      <w:r w:rsidR="00885822" w:rsidRPr="00BC5DA7">
        <w:t>for a person to</w:t>
      </w:r>
      <w:r w:rsidRPr="00BC5DA7">
        <w:t xml:space="preserve"> operate an </w:t>
      </w:r>
      <w:r w:rsidR="00405979" w:rsidRPr="00BC5DA7">
        <w:t>RPA</w:t>
      </w:r>
      <w:r w:rsidR="002E390C" w:rsidRPr="00BC5DA7">
        <w:t>, other than a large RPA,</w:t>
      </w:r>
      <w:r w:rsidR="00111CF0" w:rsidRPr="00BC5DA7">
        <w:t xml:space="preserve"> beyond the person’s </w:t>
      </w:r>
      <w:r w:rsidR="00764046" w:rsidRPr="00BC5DA7">
        <w:t>VLOS</w:t>
      </w:r>
      <w:r w:rsidR="00885822" w:rsidRPr="00BC5DA7">
        <w:t>.</w:t>
      </w:r>
    </w:p>
    <w:p w14:paraId="3DC691EE" w14:textId="77777777" w:rsidR="00FD1640" w:rsidRPr="00BC5DA7" w:rsidRDefault="00FD1640" w:rsidP="00FD1640">
      <w:pPr>
        <w:pStyle w:val="LDNote"/>
      </w:pPr>
      <w:r w:rsidRPr="00BC5DA7">
        <w:rPr>
          <w:i/>
        </w:rPr>
        <w:t>Note</w:t>
      </w:r>
      <w:r w:rsidR="002E390C" w:rsidRPr="00BC5DA7">
        <w:t> </w:t>
      </w:r>
      <w:r w:rsidRPr="00BC5DA7">
        <w:t>  See also paragraph 101.300</w:t>
      </w:r>
      <w:r w:rsidR="00D928BE" w:rsidRPr="00BC5DA7">
        <w:t> </w:t>
      </w:r>
      <w:r w:rsidRPr="00BC5DA7">
        <w:t>(4)</w:t>
      </w:r>
      <w:r w:rsidR="00D928BE" w:rsidRPr="00BC5DA7">
        <w:t> </w:t>
      </w:r>
      <w:r w:rsidRPr="00BC5DA7">
        <w:t>(b) of CASR.</w:t>
      </w:r>
    </w:p>
    <w:p w14:paraId="05D937D3" w14:textId="3F3B4650" w:rsidR="0072091E" w:rsidRPr="00BC5DA7" w:rsidRDefault="0072091E" w:rsidP="0072091E">
      <w:pPr>
        <w:pStyle w:val="LDClause"/>
      </w:pPr>
      <w:r w:rsidRPr="00BC5DA7">
        <w:tab/>
        <w:t>(2)</w:t>
      </w:r>
      <w:r w:rsidRPr="00BC5DA7">
        <w:tab/>
        <w:t xml:space="preserve">In this </w:t>
      </w:r>
      <w:r w:rsidR="00347F6A" w:rsidRPr="00BC5DA7">
        <w:t>Chapter</w:t>
      </w:r>
      <w:r w:rsidRPr="00BC5DA7">
        <w:t xml:space="preserve">, </w:t>
      </w:r>
      <w:r w:rsidR="0020713F" w:rsidRPr="00BC5DA7">
        <w:t>the</w:t>
      </w:r>
      <w:r w:rsidRPr="00BC5DA7">
        <w:t xml:space="preserve"> approval mentioned in subsection (1) is referred to as:</w:t>
      </w:r>
    </w:p>
    <w:p w14:paraId="793F3D64" w14:textId="77777777" w:rsidR="0072091E" w:rsidRPr="00BC5DA7" w:rsidRDefault="0072091E" w:rsidP="0072091E">
      <w:pPr>
        <w:pStyle w:val="LDP1a"/>
      </w:pPr>
      <w:r w:rsidRPr="00BC5DA7">
        <w:t>(a)</w:t>
      </w:r>
      <w:r w:rsidRPr="00BC5DA7">
        <w:tab/>
        <w:t>an EVLOS operation approval; or</w:t>
      </w:r>
    </w:p>
    <w:p w14:paraId="0A2317D2" w14:textId="77777777" w:rsidR="0072091E" w:rsidRPr="00BC5DA7" w:rsidRDefault="0072091E" w:rsidP="0072091E">
      <w:pPr>
        <w:pStyle w:val="LDP1a"/>
      </w:pPr>
      <w:r w:rsidRPr="00BC5DA7">
        <w:t>(b)</w:t>
      </w:r>
      <w:r w:rsidRPr="00BC5DA7">
        <w:tab/>
        <w:t>an EVLOS operation</w:t>
      </w:r>
      <w:r w:rsidR="0010142F" w:rsidRPr="00BC5DA7">
        <w:t xml:space="preserve"> class 1</w:t>
      </w:r>
      <w:r w:rsidRPr="00BC5DA7">
        <w:t xml:space="preserve"> approval; or</w:t>
      </w:r>
    </w:p>
    <w:p w14:paraId="7F559BBE" w14:textId="77777777" w:rsidR="0072091E" w:rsidRPr="00BC5DA7" w:rsidRDefault="0072091E" w:rsidP="00887EB6">
      <w:pPr>
        <w:pStyle w:val="LDP1a"/>
      </w:pPr>
      <w:r w:rsidRPr="00BC5DA7">
        <w:t>(c)</w:t>
      </w:r>
      <w:r w:rsidRPr="00BC5DA7">
        <w:tab/>
      </w:r>
      <w:r w:rsidR="008747E9" w:rsidRPr="00BC5DA7">
        <w:t xml:space="preserve">an </w:t>
      </w:r>
      <w:r w:rsidRPr="00BC5DA7">
        <w:t>EVLOS operation</w:t>
      </w:r>
      <w:r w:rsidR="0010142F" w:rsidRPr="00BC5DA7">
        <w:t xml:space="preserve"> class 2</w:t>
      </w:r>
      <w:r w:rsidRPr="00BC5DA7">
        <w:t xml:space="preserve"> approval</w:t>
      </w:r>
      <w:r w:rsidR="00887EB6" w:rsidRPr="00BC5DA7">
        <w:t>.</w:t>
      </w:r>
    </w:p>
    <w:p w14:paraId="1244BAAB" w14:textId="21A435FF" w:rsidR="0020713F" w:rsidRPr="00BC5DA7" w:rsidRDefault="0020713F" w:rsidP="0020713F">
      <w:pPr>
        <w:pStyle w:val="LDClause"/>
      </w:pPr>
      <w:r w:rsidRPr="00BC5DA7">
        <w:tab/>
        <w:t>(3)</w:t>
      </w:r>
      <w:r w:rsidRPr="00BC5DA7">
        <w:tab/>
      </w:r>
      <w:r w:rsidR="008747E9" w:rsidRPr="00BC5DA7">
        <w:t>F</w:t>
      </w:r>
      <w:r w:rsidRPr="00BC5DA7">
        <w:t>or the grant of an approval</w:t>
      </w:r>
      <w:r w:rsidR="00354728" w:rsidRPr="00BC5DA7">
        <w:t>,</w:t>
      </w:r>
      <w:r w:rsidRPr="00BC5DA7">
        <w:t xml:space="preserve"> the </w:t>
      </w:r>
      <w:r w:rsidR="00CD55BA" w:rsidRPr="00BC5DA7">
        <w:t>Certified RPA operator</w:t>
      </w:r>
      <w:r w:rsidRPr="00BC5DA7">
        <w:t>’s documented practices and procedures must:</w:t>
      </w:r>
    </w:p>
    <w:p w14:paraId="71B9E24C" w14:textId="600538E9" w:rsidR="00EA3ECC" w:rsidRPr="00BC5DA7" w:rsidRDefault="00EA3ECC" w:rsidP="00EA3ECC">
      <w:pPr>
        <w:pStyle w:val="LDP1a"/>
      </w:pPr>
      <w:r w:rsidRPr="00BC5DA7">
        <w:t>(a)</w:t>
      </w:r>
      <w:r w:rsidRPr="00BC5DA7">
        <w:tab/>
      </w:r>
      <w:r w:rsidR="0097695C" w:rsidRPr="00BC5DA7">
        <w:t xml:space="preserve">provide for the matters mentioned in this </w:t>
      </w:r>
      <w:r w:rsidR="00347F6A" w:rsidRPr="00BC5DA7">
        <w:t>Chapter</w:t>
      </w:r>
      <w:r w:rsidRPr="00BC5DA7">
        <w:t>; and</w:t>
      </w:r>
    </w:p>
    <w:p w14:paraId="032B75F3" w14:textId="43653848" w:rsidR="0020713F" w:rsidRPr="00BC5DA7" w:rsidRDefault="00EA3ECC" w:rsidP="00EA3ECC">
      <w:pPr>
        <w:pStyle w:val="LDP1a"/>
      </w:pPr>
      <w:r w:rsidRPr="00BC5DA7">
        <w:t>(b)</w:t>
      </w:r>
      <w:r w:rsidRPr="00BC5DA7">
        <w:tab/>
      </w:r>
      <w:r w:rsidR="0097695C" w:rsidRPr="00BC5DA7">
        <w:t xml:space="preserve">be in accordance with the requirements of this </w:t>
      </w:r>
      <w:r w:rsidR="00347F6A" w:rsidRPr="00BC5DA7">
        <w:t>Chapter</w:t>
      </w:r>
      <w:r w:rsidR="0020713F" w:rsidRPr="00BC5DA7">
        <w:t>; and</w:t>
      </w:r>
    </w:p>
    <w:p w14:paraId="355893F7" w14:textId="77777777" w:rsidR="0097695C" w:rsidRPr="00BC5DA7" w:rsidRDefault="00EA3ECC" w:rsidP="00EA3ECC">
      <w:pPr>
        <w:pStyle w:val="LDP1a"/>
      </w:pPr>
      <w:r w:rsidRPr="00BC5DA7">
        <w:t>(</w:t>
      </w:r>
      <w:r w:rsidR="0097695C" w:rsidRPr="00BC5DA7">
        <w:t>c</w:t>
      </w:r>
      <w:r w:rsidRPr="00BC5DA7">
        <w:t>)</w:t>
      </w:r>
      <w:r w:rsidRPr="00BC5DA7">
        <w:tab/>
      </w:r>
      <w:r w:rsidR="0020713F" w:rsidRPr="00BC5DA7">
        <w:t>ensure that RPA operations are conducted in accordance</w:t>
      </w:r>
      <w:r w:rsidRPr="00BC5DA7">
        <w:t xml:space="preserve"> with</w:t>
      </w:r>
      <w:r w:rsidR="0097695C" w:rsidRPr="00BC5DA7">
        <w:t xml:space="preserve"> the approval.</w:t>
      </w:r>
    </w:p>
    <w:p w14:paraId="2231366A" w14:textId="1D2D02BE" w:rsidR="008A1997" w:rsidRPr="00BC5DA7" w:rsidRDefault="008A1997" w:rsidP="0020713F">
      <w:pPr>
        <w:pStyle w:val="LDClauseHeading"/>
      </w:pPr>
      <w:bookmarkStart w:id="92" w:name="_Toc153542362"/>
      <w:r w:rsidRPr="00BC5DA7">
        <w:lastRenderedPageBreak/>
        <w:t>5.0</w:t>
      </w:r>
      <w:r w:rsidR="00BF12DD" w:rsidRPr="00BC5DA7">
        <w:t>4</w:t>
      </w:r>
      <w:r w:rsidRPr="00BC5DA7">
        <w:tab/>
        <w:t xml:space="preserve">Definitions for this </w:t>
      </w:r>
      <w:r w:rsidR="00347F6A" w:rsidRPr="00BC5DA7">
        <w:t>Chapter</w:t>
      </w:r>
      <w:bookmarkEnd w:id="92"/>
    </w:p>
    <w:p w14:paraId="55013628" w14:textId="76BD620C" w:rsidR="008A1997" w:rsidRPr="00BC5DA7" w:rsidRDefault="008A1997" w:rsidP="00646D12">
      <w:pPr>
        <w:pStyle w:val="LDClause"/>
      </w:pPr>
      <w:r w:rsidRPr="00BC5DA7">
        <w:tab/>
      </w:r>
      <w:bookmarkStart w:id="93" w:name="_Toc511116253"/>
      <w:r w:rsidR="00646D12" w:rsidRPr="00BC5DA7">
        <w:tab/>
      </w:r>
      <w:r w:rsidRPr="00BC5DA7">
        <w:t xml:space="preserve">In this </w:t>
      </w:r>
      <w:r w:rsidR="00347F6A" w:rsidRPr="00BC5DA7">
        <w:t>Chapter</w:t>
      </w:r>
      <w:r w:rsidRPr="00BC5DA7">
        <w:t>:</w:t>
      </w:r>
      <w:bookmarkEnd w:id="93"/>
    </w:p>
    <w:p w14:paraId="2A877878" w14:textId="5102069C" w:rsidR="00544338" w:rsidRPr="00BC5DA7" w:rsidRDefault="00544338" w:rsidP="00E9736A">
      <w:pPr>
        <w:pStyle w:val="LDdefinition"/>
      </w:pPr>
      <w:r w:rsidRPr="00BC5DA7">
        <w:rPr>
          <w:b/>
          <w:i/>
        </w:rPr>
        <w:t>E</w:t>
      </w:r>
      <w:r w:rsidR="00515AC8" w:rsidRPr="00BC5DA7">
        <w:rPr>
          <w:b/>
          <w:i/>
        </w:rPr>
        <w:t>VL</w:t>
      </w:r>
      <w:r w:rsidRPr="00BC5DA7">
        <w:rPr>
          <w:b/>
          <w:i/>
        </w:rPr>
        <w:t xml:space="preserve">OS </w:t>
      </w:r>
      <w:r w:rsidR="003A6840" w:rsidRPr="00BC5DA7">
        <w:t>means</w:t>
      </w:r>
      <w:r w:rsidRPr="00BC5DA7">
        <w:t xml:space="preserve"> extended visual line of sight.</w:t>
      </w:r>
    </w:p>
    <w:p w14:paraId="2A256890" w14:textId="69732E47" w:rsidR="00544338" w:rsidRPr="00BC5DA7" w:rsidRDefault="00544338" w:rsidP="00E9736A">
      <w:pPr>
        <w:pStyle w:val="LDdefinition"/>
      </w:pPr>
      <w:r w:rsidRPr="00BC5DA7">
        <w:rPr>
          <w:b/>
          <w:i/>
        </w:rPr>
        <w:t>E</w:t>
      </w:r>
      <w:r w:rsidR="00515AC8" w:rsidRPr="00BC5DA7">
        <w:rPr>
          <w:b/>
          <w:i/>
        </w:rPr>
        <w:t>VL</w:t>
      </w:r>
      <w:r w:rsidRPr="00BC5DA7">
        <w:rPr>
          <w:b/>
          <w:i/>
        </w:rPr>
        <w:t>OS operation</w:t>
      </w:r>
      <w:r w:rsidR="001A570B" w:rsidRPr="00BC5DA7">
        <w:rPr>
          <w:b/>
          <w:i/>
        </w:rPr>
        <w:t xml:space="preserve"> class 1</w:t>
      </w:r>
      <w:r w:rsidRPr="00BC5DA7">
        <w:t xml:space="preserve"> means a</w:t>
      </w:r>
      <w:r w:rsidR="00780E5D" w:rsidRPr="00BC5DA7">
        <w:t>n</w:t>
      </w:r>
      <w:r w:rsidR="002E390C" w:rsidRPr="00BC5DA7">
        <w:t xml:space="preserve"> </w:t>
      </w:r>
      <w:r w:rsidR="002405BD" w:rsidRPr="00BC5DA7">
        <w:t>RPA</w:t>
      </w:r>
      <w:r w:rsidR="000D41BB" w:rsidRPr="00BC5DA7">
        <w:t xml:space="preserve"> operation</w:t>
      </w:r>
      <w:r w:rsidR="00780E5D" w:rsidRPr="00BC5DA7">
        <w:t xml:space="preserve"> that is beyond </w:t>
      </w:r>
      <w:r w:rsidR="00A9185B" w:rsidRPr="00BC5DA7">
        <w:t>VLOS</w:t>
      </w:r>
      <w:r w:rsidR="00780E5D" w:rsidRPr="00BC5DA7">
        <w:t>,</w:t>
      </w:r>
      <w:r w:rsidRPr="00BC5DA7">
        <w:t xml:space="preserve"> </w:t>
      </w:r>
      <w:r w:rsidR="00780E5D" w:rsidRPr="00BC5DA7">
        <w:t xml:space="preserve">and </w:t>
      </w:r>
      <w:r w:rsidRPr="00BC5DA7">
        <w:t>in which:</w:t>
      </w:r>
    </w:p>
    <w:p w14:paraId="78293566" w14:textId="77777777" w:rsidR="00515AC8" w:rsidRPr="00BC5DA7" w:rsidRDefault="00544338" w:rsidP="00544338">
      <w:pPr>
        <w:pStyle w:val="LDP1a"/>
      </w:pPr>
      <w:r w:rsidRPr="00BC5DA7">
        <w:t>(a)</w:t>
      </w:r>
      <w:r w:rsidRPr="00BC5DA7">
        <w:tab/>
      </w:r>
      <w:r w:rsidR="00515AC8" w:rsidRPr="00BC5DA7">
        <w:t xml:space="preserve">at least 1 trained visual observer class 1 (the </w:t>
      </w:r>
      <w:r w:rsidR="00515AC8" w:rsidRPr="00BC5DA7">
        <w:rPr>
          <w:b/>
          <w:i/>
        </w:rPr>
        <w:t>observer</w:t>
      </w:r>
      <w:r w:rsidR="00515AC8" w:rsidRPr="00BC5DA7">
        <w:t>) is used; and</w:t>
      </w:r>
    </w:p>
    <w:p w14:paraId="5FF28922" w14:textId="77777777" w:rsidR="005372CA" w:rsidRPr="00BC5DA7" w:rsidRDefault="009808C2" w:rsidP="00544338">
      <w:pPr>
        <w:pStyle w:val="LDP1a"/>
      </w:pPr>
      <w:r w:rsidRPr="00BC5DA7">
        <w:t>(b)</w:t>
      </w:r>
      <w:r w:rsidRPr="00BC5DA7">
        <w:tab/>
      </w:r>
      <w:r w:rsidR="00544338" w:rsidRPr="00BC5DA7">
        <w:t>the</w:t>
      </w:r>
      <w:r w:rsidR="005372CA" w:rsidRPr="00BC5DA7">
        <w:t xml:space="preserve"> location of the</w:t>
      </w:r>
      <w:r w:rsidR="00544338" w:rsidRPr="00BC5DA7">
        <w:t xml:space="preserve"> RPA</w:t>
      </w:r>
      <w:r w:rsidR="00E878A6" w:rsidRPr="00BC5DA7">
        <w:t>, and the ground beneath</w:t>
      </w:r>
      <w:r w:rsidR="001C2E2A" w:rsidRPr="00BC5DA7">
        <w:t xml:space="preserve"> and the airspace </w:t>
      </w:r>
      <w:r w:rsidR="00780E5D" w:rsidRPr="00BC5DA7">
        <w:t>surrounding</w:t>
      </w:r>
      <w:r w:rsidR="001C2E2A" w:rsidRPr="00BC5DA7">
        <w:t>,</w:t>
      </w:r>
      <w:r w:rsidR="00E878A6" w:rsidRPr="00BC5DA7">
        <w:t xml:space="preserve"> the RPA,</w:t>
      </w:r>
      <w:r w:rsidR="00544338" w:rsidRPr="00BC5DA7">
        <w:t xml:space="preserve"> is</w:t>
      </w:r>
      <w:r w:rsidR="005372CA" w:rsidRPr="00BC5DA7">
        <w:t>:</w:t>
      </w:r>
    </w:p>
    <w:p w14:paraId="7683B996" w14:textId="77777777" w:rsidR="005372CA" w:rsidRPr="00BC5DA7" w:rsidRDefault="005372CA" w:rsidP="00CF2B09">
      <w:pPr>
        <w:pStyle w:val="LDP2i"/>
        <w:ind w:left="1559" w:hanging="1105"/>
        <w:rPr>
          <w:lang w:eastAsia="en-AU"/>
        </w:rPr>
      </w:pPr>
      <w:r w:rsidRPr="00BC5DA7">
        <w:rPr>
          <w:lang w:eastAsia="en-AU"/>
        </w:rPr>
        <w:tab/>
        <w:t>(i)</w:t>
      </w:r>
      <w:r w:rsidRPr="00BC5DA7">
        <w:rPr>
          <w:lang w:eastAsia="en-AU"/>
        </w:rPr>
        <w:tab/>
      </w:r>
      <w:r w:rsidR="00682272" w:rsidRPr="00BC5DA7">
        <w:rPr>
          <w:lang w:eastAsia="en-AU"/>
        </w:rPr>
        <w:t xml:space="preserve">located </w:t>
      </w:r>
      <w:r w:rsidR="001821EF" w:rsidRPr="00BC5DA7">
        <w:rPr>
          <w:lang w:eastAsia="en-AU"/>
        </w:rPr>
        <w:t>within VLOS</w:t>
      </w:r>
      <w:r w:rsidR="00544338" w:rsidRPr="00BC5DA7">
        <w:rPr>
          <w:lang w:eastAsia="en-AU"/>
        </w:rPr>
        <w:t xml:space="preserve"> </w:t>
      </w:r>
      <w:r w:rsidR="00D763AE" w:rsidRPr="00BC5DA7">
        <w:rPr>
          <w:lang w:eastAsia="en-AU"/>
        </w:rPr>
        <w:t>for</w:t>
      </w:r>
      <w:r w:rsidR="00544338" w:rsidRPr="00BC5DA7">
        <w:rPr>
          <w:lang w:eastAsia="en-AU"/>
        </w:rPr>
        <w:t xml:space="preserve"> </w:t>
      </w:r>
      <w:r w:rsidR="00515AC8" w:rsidRPr="00BC5DA7">
        <w:rPr>
          <w:lang w:eastAsia="en-AU"/>
        </w:rPr>
        <w:t xml:space="preserve">each </w:t>
      </w:r>
      <w:r w:rsidR="00682272" w:rsidRPr="00BC5DA7">
        <w:rPr>
          <w:lang w:eastAsia="en-AU"/>
        </w:rPr>
        <w:t xml:space="preserve">relevant </w:t>
      </w:r>
      <w:r w:rsidR="00544338" w:rsidRPr="00BC5DA7">
        <w:rPr>
          <w:lang w:eastAsia="en-AU"/>
        </w:rPr>
        <w:t>observer throughout the operation;</w:t>
      </w:r>
      <w:r w:rsidRPr="00BC5DA7">
        <w:rPr>
          <w:lang w:eastAsia="en-AU"/>
        </w:rPr>
        <w:t xml:space="preserve"> or</w:t>
      </w:r>
    </w:p>
    <w:p w14:paraId="3673A056" w14:textId="77777777" w:rsidR="00544338" w:rsidRPr="00BC5DA7" w:rsidRDefault="005372CA" w:rsidP="00CF2B09">
      <w:pPr>
        <w:pStyle w:val="LDP2i"/>
        <w:ind w:left="1559" w:hanging="1105"/>
        <w:rPr>
          <w:lang w:eastAsia="en-AU"/>
        </w:rPr>
      </w:pPr>
      <w:r w:rsidRPr="00BC5DA7">
        <w:rPr>
          <w:lang w:eastAsia="en-AU"/>
        </w:rPr>
        <w:tab/>
        <w:t>(ii)</w:t>
      </w:r>
      <w:r w:rsidRPr="00BC5DA7">
        <w:rPr>
          <w:lang w:eastAsia="en-AU"/>
        </w:rPr>
        <w:tab/>
        <w:t xml:space="preserve">beyond VLOS but </w:t>
      </w:r>
      <w:r w:rsidR="00682272" w:rsidRPr="00BC5DA7">
        <w:rPr>
          <w:lang w:eastAsia="en-AU"/>
        </w:rPr>
        <w:t xml:space="preserve">with </w:t>
      </w:r>
      <w:r w:rsidRPr="00BC5DA7">
        <w:rPr>
          <w:lang w:eastAsia="en-AU"/>
        </w:rPr>
        <w:t>the</w:t>
      </w:r>
      <w:r w:rsidR="00682272" w:rsidRPr="00BC5DA7">
        <w:rPr>
          <w:lang w:eastAsia="en-AU"/>
        </w:rPr>
        <w:t xml:space="preserve"> relevant</w:t>
      </w:r>
      <w:r w:rsidRPr="00BC5DA7">
        <w:rPr>
          <w:lang w:eastAsia="en-AU"/>
        </w:rPr>
        <w:t xml:space="preserve"> observer</w:t>
      </w:r>
      <w:r w:rsidR="00682272" w:rsidRPr="00BC5DA7">
        <w:rPr>
          <w:lang w:eastAsia="en-AU"/>
        </w:rPr>
        <w:t xml:space="preserve"> knowing the exact location of the RPA</w:t>
      </w:r>
      <w:r w:rsidRPr="00BC5DA7">
        <w:rPr>
          <w:lang w:eastAsia="en-AU"/>
        </w:rPr>
        <w:t>;</w:t>
      </w:r>
      <w:r w:rsidR="00544338" w:rsidRPr="00BC5DA7">
        <w:rPr>
          <w:lang w:eastAsia="en-AU"/>
        </w:rPr>
        <w:t xml:space="preserve"> and</w:t>
      </w:r>
    </w:p>
    <w:p w14:paraId="0CDACC00" w14:textId="77777777" w:rsidR="00515AC8" w:rsidRPr="00BC5DA7" w:rsidRDefault="00544338" w:rsidP="00544338">
      <w:pPr>
        <w:pStyle w:val="LDP1a"/>
      </w:pPr>
      <w:r w:rsidRPr="00BC5DA7">
        <w:t>(</w:t>
      </w:r>
      <w:r w:rsidR="009808C2" w:rsidRPr="00BC5DA7">
        <w:t>c</w:t>
      </w:r>
      <w:r w:rsidRPr="00BC5DA7">
        <w:t>)</w:t>
      </w:r>
      <w:r w:rsidRPr="00BC5DA7">
        <w:tab/>
      </w:r>
      <w:r w:rsidR="00D763AE" w:rsidRPr="00BC5DA7">
        <w:t>the observer</w:t>
      </w:r>
      <w:r w:rsidR="00515AC8" w:rsidRPr="00BC5DA7">
        <w:t xml:space="preserve"> is in the same location as the remote pilot; and</w:t>
      </w:r>
    </w:p>
    <w:p w14:paraId="40D0DDCA" w14:textId="77777777" w:rsidR="00A857CF" w:rsidRPr="00BC5DA7" w:rsidRDefault="00A857CF" w:rsidP="00544338">
      <w:pPr>
        <w:pStyle w:val="LDP1a"/>
      </w:pPr>
      <w:r w:rsidRPr="00BC5DA7">
        <w:t>(d)</w:t>
      </w:r>
      <w:r w:rsidRPr="00BC5DA7">
        <w:tab/>
        <w:t>an</w:t>
      </w:r>
      <w:r w:rsidR="00287660" w:rsidRPr="00BC5DA7">
        <w:t xml:space="preserve"> </w:t>
      </w:r>
      <w:r w:rsidRPr="00BC5DA7">
        <w:t>FPV system may be used</w:t>
      </w:r>
      <w:r w:rsidR="00287660" w:rsidRPr="00BC5DA7">
        <w:t>,</w:t>
      </w:r>
      <w:r w:rsidRPr="00BC5DA7">
        <w:t xml:space="preserve"> but not as a substitute for any o</w:t>
      </w:r>
      <w:r w:rsidR="00287660" w:rsidRPr="00BC5DA7">
        <w:t>b</w:t>
      </w:r>
      <w:r w:rsidRPr="00BC5DA7">
        <w:t>server; and</w:t>
      </w:r>
    </w:p>
    <w:p w14:paraId="27D9544B" w14:textId="77777777" w:rsidR="002B0D53" w:rsidRPr="00BC5DA7" w:rsidRDefault="00515AC8" w:rsidP="00544338">
      <w:pPr>
        <w:pStyle w:val="LDP1a"/>
      </w:pPr>
      <w:r w:rsidRPr="00BC5DA7">
        <w:t>(</w:t>
      </w:r>
      <w:r w:rsidR="00287660" w:rsidRPr="00BC5DA7">
        <w:t>e</w:t>
      </w:r>
      <w:r w:rsidRPr="00BC5DA7">
        <w:t>)</w:t>
      </w:r>
      <w:r w:rsidRPr="00BC5DA7">
        <w:tab/>
        <w:t>the observer</w:t>
      </w:r>
      <w:r w:rsidR="00D763AE" w:rsidRPr="00BC5DA7">
        <w:t>’s duty is to</w:t>
      </w:r>
      <w:r w:rsidR="002B0D53" w:rsidRPr="00BC5DA7">
        <w:t>:</w:t>
      </w:r>
    </w:p>
    <w:p w14:paraId="578386C7" w14:textId="77777777" w:rsidR="00F036FD" w:rsidRPr="00BC5DA7" w:rsidRDefault="002B0D53" w:rsidP="00CF2B09">
      <w:pPr>
        <w:pStyle w:val="LDP2i"/>
        <w:ind w:left="1559" w:hanging="1105"/>
        <w:rPr>
          <w:lang w:eastAsia="en-AU"/>
        </w:rPr>
      </w:pPr>
      <w:r w:rsidRPr="00BC5DA7">
        <w:rPr>
          <w:lang w:eastAsia="en-AU"/>
        </w:rPr>
        <w:tab/>
        <w:t>(i)</w:t>
      </w:r>
      <w:r w:rsidRPr="00BC5DA7">
        <w:rPr>
          <w:lang w:eastAsia="en-AU"/>
        </w:rPr>
        <w:tab/>
      </w:r>
      <w:r w:rsidR="00F036FD" w:rsidRPr="00BC5DA7">
        <w:rPr>
          <w:lang w:eastAsia="en-AU"/>
        </w:rPr>
        <w:t>either:</w:t>
      </w:r>
    </w:p>
    <w:p w14:paraId="6BD66FB6" w14:textId="77777777" w:rsidR="00F036FD" w:rsidRPr="00BC5DA7" w:rsidRDefault="00F036FD" w:rsidP="001E61F7">
      <w:pPr>
        <w:pStyle w:val="LDP3A"/>
        <w:tabs>
          <w:tab w:val="clear" w:pos="1985"/>
          <w:tab w:val="left" w:pos="1928"/>
        </w:tabs>
        <w:spacing w:before="40" w:after="40"/>
        <w:ind w:left="1928" w:hanging="454"/>
      </w:pPr>
      <w:r w:rsidRPr="00BC5DA7">
        <w:t>(A)</w:t>
      </w:r>
      <w:r w:rsidRPr="00BC5DA7">
        <w:tab/>
      </w:r>
      <w:r w:rsidR="00386E48" w:rsidRPr="00BC5DA7">
        <w:t xml:space="preserve">keep the RPA constantly </w:t>
      </w:r>
      <w:r w:rsidR="001821EF" w:rsidRPr="00BC5DA7">
        <w:t>within VLOS</w:t>
      </w:r>
      <w:r w:rsidR="00386E48" w:rsidRPr="00BC5DA7">
        <w:t>;</w:t>
      </w:r>
      <w:r w:rsidRPr="00BC5DA7">
        <w:t xml:space="preserve"> or</w:t>
      </w:r>
    </w:p>
    <w:p w14:paraId="1C8876C8" w14:textId="77777777" w:rsidR="00386E48" w:rsidRPr="00BC5DA7" w:rsidRDefault="00F036FD" w:rsidP="001E61F7">
      <w:pPr>
        <w:pStyle w:val="LDP3A"/>
        <w:tabs>
          <w:tab w:val="clear" w:pos="1985"/>
          <w:tab w:val="left" w:pos="1928"/>
        </w:tabs>
        <w:spacing w:before="40" w:after="40"/>
        <w:ind w:left="1928" w:hanging="454"/>
      </w:pPr>
      <w:r w:rsidRPr="00BC5DA7">
        <w:t>(B)</w:t>
      </w:r>
      <w:r w:rsidRPr="00BC5DA7">
        <w:tab/>
        <w:t xml:space="preserve">know the </w:t>
      </w:r>
      <w:r w:rsidR="00682272" w:rsidRPr="00BC5DA7">
        <w:t xml:space="preserve">exact </w:t>
      </w:r>
      <w:r w:rsidRPr="00BC5DA7">
        <w:t>location of the RPA;</w:t>
      </w:r>
      <w:r w:rsidR="00386E48" w:rsidRPr="00BC5DA7">
        <w:t xml:space="preserve"> and</w:t>
      </w:r>
    </w:p>
    <w:p w14:paraId="3A418C3B" w14:textId="77777777" w:rsidR="002B0D53" w:rsidRPr="00BC5DA7" w:rsidRDefault="00386E48" w:rsidP="00CF2B09">
      <w:pPr>
        <w:pStyle w:val="LDP2i"/>
        <w:ind w:left="1559" w:hanging="1105"/>
        <w:rPr>
          <w:lang w:eastAsia="en-AU"/>
        </w:rPr>
      </w:pPr>
      <w:r w:rsidRPr="00BC5DA7">
        <w:rPr>
          <w:lang w:eastAsia="en-AU"/>
        </w:rPr>
        <w:tab/>
        <w:t>(ii)</w:t>
      </w:r>
      <w:r w:rsidRPr="00BC5DA7">
        <w:rPr>
          <w:lang w:eastAsia="en-AU"/>
        </w:rPr>
        <w:tab/>
      </w:r>
      <w:r w:rsidR="00D763AE" w:rsidRPr="00BC5DA7">
        <w:rPr>
          <w:lang w:eastAsia="en-AU"/>
        </w:rPr>
        <w:t xml:space="preserve">maintain constant situational awareness of the airspace surrounding, and the ground below, the </w:t>
      </w:r>
      <w:r w:rsidR="002405BD" w:rsidRPr="00BC5DA7">
        <w:rPr>
          <w:lang w:eastAsia="en-AU"/>
        </w:rPr>
        <w:t>RPA</w:t>
      </w:r>
      <w:r w:rsidR="002B0D53" w:rsidRPr="00BC5DA7">
        <w:rPr>
          <w:lang w:eastAsia="en-AU"/>
        </w:rPr>
        <w:t>; and</w:t>
      </w:r>
    </w:p>
    <w:p w14:paraId="7FAD8866" w14:textId="77777777" w:rsidR="002B0D53" w:rsidRPr="00BC5DA7" w:rsidRDefault="002B0D53" w:rsidP="00CF2B09">
      <w:pPr>
        <w:pStyle w:val="LDP2i"/>
        <w:ind w:left="1559" w:hanging="1105"/>
        <w:rPr>
          <w:lang w:eastAsia="en-AU"/>
        </w:rPr>
      </w:pPr>
      <w:r w:rsidRPr="00BC5DA7">
        <w:rPr>
          <w:lang w:eastAsia="en-AU"/>
        </w:rPr>
        <w:tab/>
        <w:t>(ii</w:t>
      </w:r>
      <w:r w:rsidR="00386E48" w:rsidRPr="00BC5DA7">
        <w:rPr>
          <w:lang w:eastAsia="en-AU"/>
        </w:rPr>
        <w:t>i</w:t>
      </w:r>
      <w:r w:rsidRPr="00BC5DA7">
        <w:rPr>
          <w:lang w:eastAsia="en-AU"/>
        </w:rPr>
        <w:t>)</w:t>
      </w:r>
      <w:r w:rsidRPr="00BC5DA7">
        <w:rPr>
          <w:lang w:eastAsia="en-AU"/>
        </w:rPr>
        <w:tab/>
        <w:t xml:space="preserve">remain in </w:t>
      </w:r>
      <w:r w:rsidR="00682272" w:rsidRPr="00BC5DA7">
        <w:rPr>
          <w:lang w:eastAsia="en-AU"/>
        </w:rPr>
        <w:t>continual</w:t>
      </w:r>
      <w:r w:rsidRPr="00BC5DA7">
        <w:rPr>
          <w:lang w:eastAsia="en-AU"/>
        </w:rPr>
        <w:t>, direct</w:t>
      </w:r>
      <w:r w:rsidR="00515AC8" w:rsidRPr="00BC5DA7">
        <w:rPr>
          <w:lang w:eastAsia="en-AU"/>
        </w:rPr>
        <w:t>,</w:t>
      </w:r>
      <w:r w:rsidRPr="00BC5DA7">
        <w:rPr>
          <w:lang w:eastAsia="en-AU"/>
        </w:rPr>
        <w:t xml:space="preserve"> verbal </w:t>
      </w:r>
      <w:r w:rsidR="00D763AE" w:rsidRPr="00BC5DA7">
        <w:rPr>
          <w:lang w:eastAsia="en-AU"/>
        </w:rPr>
        <w:t>communication with the remote pilot</w:t>
      </w:r>
      <w:r w:rsidRPr="00BC5DA7">
        <w:rPr>
          <w:lang w:eastAsia="en-AU"/>
        </w:rPr>
        <w:t xml:space="preserve"> without the use of any device; and</w:t>
      </w:r>
    </w:p>
    <w:p w14:paraId="3F56B082" w14:textId="77777777" w:rsidR="002B0D53" w:rsidRPr="00BC5DA7" w:rsidRDefault="002B0D53" w:rsidP="002B0D53">
      <w:pPr>
        <w:pStyle w:val="LDP2i"/>
      </w:pPr>
      <w:r w:rsidRPr="00BC5DA7">
        <w:tab/>
        <w:t>(</w:t>
      </w:r>
      <w:r w:rsidR="00386E48" w:rsidRPr="00BC5DA7">
        <w:t>iv</w:t>
      </w:r>
      <w:r w:rsidRPr="00BC5DA7">
        <w:t>)</w:t>
      </w:r>
      <w:r w:rsidRPr="00BC5DA7">
        <w:tab/>
      </w:r>
      <w:r w:rsidR="00386E48" w:rsidRPr="00BC5DA7">
        <w:t>do the following</w:t>
      </w:r>
      <w:r w:rsidRPr="00BC5DA7">
        <w:t>:</w:t>
      </w:r>
    </w:p>
    <w:p w14:paraId="7BBE4403" w14:textId="190EC1DF" w:rsidR="002B0D53" w:rsidRPr="00BC5DA7" w:rsidRDefault="002B0D53" w:rsidP="007916F3">
      <w:pPr>
        <w:pStyle w:val="LDP3A"/>
        <w:tabs>
          <w:tab w:val="clear" w:pos="1985"/>
          <w:tab w:val="left" w:pos="1928"/>
        </w:tabs>
        <w:spacing w:before="40" w:after="40"/>
        <w:ind w:left="1928" w:hanging="454"/>
      </w:pPr>
      <w:bookmarkStart w:id="94" w:name="_Hlk509910774"/>
      <w:r w:rsidRPr="00BC5DA7">
        <w:t>(A)</w:t>
      </w:r>
      <w:r w:rsidRPr="00BC5DA7">
        <w:tab/>
        <w:t xml:space="preserve">advise the remote pilot if the RPA is likely to become a hazard </w:t>
      </w:r>
      <w:r w:rsidR="00005804" w:rsidRPr="00BC5DA7">
        <w:t>to</w:t>
      </w:r>
      <w:r w:rsidRPr="00BC5DA7">
        <w:t xml:space="preserve"> any other aircraft, or any person or property;</w:t>
      </w:r>
    </w:p>
    <w:p w14:paraId="4D4430A8" w14:textId="55F6D343" w:rsidR="002B0D53" w:rsidRPr="00BC5DA7" w:rsidRDefault="002B0D53" w:rsidP="007916F3">
      <w:pPr>
        <w:pStyle w:val="LDP3A"/>
        <w:tabs>
          <w:tab w:val="clear" w:pos="1985"/>
          <w:tab w:val="left" w:pos="1928"/>
        </w:tabs>
        <w:spacing w:before="40" w:after="40"/>
        <w:ind w:left="1928" w:hanging="454"/>
      </w:pPr>
      <w:r w:rsidRPr="00BC5DA7">
        <w:t>(B)</w:t>
      </w:r>
      <w:r w:rsidRPr="00BC5DA7">
        <w:tab/>
        <w:t>direct the remote pilot on the action required to</w:t>
      </w:r>
      <w:r w:rsidR="0097695C" w:rsidRPr="00BC5DA7">
        <w:t xml:space="preserve"> </w:t>
      </w:r>
      <w:r w:rsidR="00142493" w:rsidRPr="00BC5DA7">
        <w:t xml:space="preserve">ensure that the RPA </w:t>
      </w:r>
      <w:r w:rsidR="00780E5D" w:rsidRPr="00BC5DA7">
        <w:t>does not become</w:t>
      </w:r>
      <w:r w:rsidR="00142493" w:rsidRPr="00BC5DA7">
        <w:t xml:space="preserve"> a hazard to another aircraft, person or property</w:t>
      </w:r>
      <w:r w:rsidRPr="00BC5DA7">
        <w:t>;</w:t>
      </w:r>
    </w:p>
    <w:p w14:paraId="4C0B89C0" w14:textId="77777777" w:rsidR="00780E5D" w:rsidRPr="00BC5DA7" w:rsidRDefault="00386E48" w:rsidP="007916F3">
      <w:pPr>
        <w:pStyle w:val="LDP3A"/>
        <w:tabs>
          <w:tab w:val="clear" w:pos="1985"/>
          <w:tab w:val="left" w:pos="1928"/>
        </w:tabs>
        <w:spacing w:before="40" w:after="40"/>
        <w:ind w:left="1928" w:hanging="454"/>
      </w:pPr>
      <w:r w:rsidRPr="00BC5DA7">
        <w:t>(C)</w:t>
      </w:r>
      <w:r w:rsidRPr="00BC5DA7">
        <w:tab/>
        <w:t>immediately direct the</w:t>
      </w:r>
      <w:r w:rsidR="00A55044" w:rsidRPr="00BC5DA7">
        <w:t xml:space="preserve"> safe</w:t>
      </w:r>
      <w:r w:rsidRPr="00BC5DA7">
        <w:t xml:space="preserve"> termination of the operation if</w:t>
      </w:r>
      <w:r w:rsidR="00780E5D" w:rsidRPr="00BC5DA7">
        <w:t>:</w:t>
      </w:r>
    </w:p>
    <w:p w14:paraId="71B07A17" w14:textId="77777777" w:rsidR="00780E5D" w:rsidRPr="00BC5DA7" w:rsidRDefault="00780E5D" w:rsidP="00B75632">
      <w:pPr>
        <w:pStyle w:val="LDPsub-sub-subparaI"/>
      </w:pPr>
      <w:bookmarkStart w:id="95" w:name="_Hlk509910755"/>
      <w:r w:rsidRPr="00BC5DA7">
        <w:tab/>
        <w:t>(I)</w:t>
      </w:r>
      <w:r w:rsidRPr="00BC5DA7">
        <w:tab/>
      </w:r>
      <w:r w:rsidR="00386E48" w:rsidRPr="00BC5DA7">
        <w:t>the</w:t>
      </w:r>
      <w:r w:rsidR="00682272" w:rsidRPr="00BC5DA7">
        <w:t xml:space="preserve"> exact location of the</w:t>
      </w:r>
      <w:r w:rsidR="00386E48" w:rsidRPr="00BC5DA7">
        <w:t xml:space="preserve"> RPA is lost to the </w:t>
      </w:r>
      <w:r w:rsidR="00005804" w:rsidRPr="00BC5DA7">
        <w:t xml:space="preserve">relevant </w:t>
      </w:r>
      <w:r w:rsidR="00386E48" w:rsidRPr="00BC5DA7">
        <w:t>observer’s direct sight</w:t>
      </w:r>
      <w:r w:rsidR="00682272" w:rsidRPr="00BC5DA7">
        <w:t xml:space="preserve"> or knowledge</w:t>
      </w:r>
      <w:r w:rsidRPr="00BC5DA7">
        <w:t>; or</w:t>
      </w:r>
    </w:p>
    <w:bookmarkEnd w:id="95"/>
    <w:p w14:paraId="1A48C16A" w14:textId="77777777" w:rsidR="00386E48" w:rsidRPr="00BC5DA7" w:rsidRDefault="00780E5D" w:rsidP="00B75632">
      <w:pPr>
        <w:pStyle w:val="LDPsub-sub-subparaI"/>
      </w:pPr>
      <w:r w:rsidRPr="00BC5DA7">
        <w:tab/>
        <w:t>(II)</w:t>
      </w:r>
      <w:r w:rsidRPr="00BC5DA7">
        <w:tab/>
        <w:t>the RPA becomes a hazard to another aircraft, person or property and termination of the operation is the only safe course of action</w:t>
      </w:r>
      <w:r w:rsidR="00B16607" w:rsidRPr="00BC5DA7">
        <w:t>.</w:t>
      </w:r>
    </w:p>
    <w:bookmarkEnd w:id="94"/>
    <w:p w14:paraId="7430B920" w14:textId="77777777" w:rsidR="00304C19" w:rsidRPr="00BC5DA7" w:rsidRDefault="00304C19" w:rsidP="00304C19">
      <w:pPr>
        <w:pStyle w:val="LDNote"/>
        <w:rPr>
          <w:rFonts w:eastAsia="Calibri"/>
        </w:rPr>
      </w:pPr>
      <w:r w:rsidRPr="00BC5DA7">
        <w:rPr>
          <w:rFonts w:eastAsia="Calibri"/>
          <w:i/>
        </w:rPr>
        <w:t>Note 1</w:t>
      </w:r>
      <w:r w:rsidRPr="00BC5DA7">
        <w:rPr>
          <w:rFonts w:eastAsia="Calibri"/>
        </w:rPr>
        <w:t>   A flight may be ended by means of controlled flight into terrain, if this is possible without creating a hazard to other aircraft, people or property, and all other options are exhausted.</w:t>
      </w:r>
    </w:p>
    <w:p w14:paraId="0C3AF49E" w14:textId="77777777" w:rsidR="00B16607" w:rsidRPr="00BC5DA7" w:rsidRDefault="00B16607" w:rsidP="00FA6F4C">
      <w:pPr>
        <w:pStyle w:val="LDNote"/>
      </w:pPr>
      <w:r w:rsidRPr="00BC5DA7">
        <w:rPr>
          <w:i/>
        </w:rPr>
        <w:t>Note </w:t>
      </w:r>
      <w:r w:rsidR="00304C19" w:rsidRPr="00BC5DA7">
        <w:rPr>
          <w:i/>
        </w:rPr>
        <w:t>2</w:t>
      </w:r>
      <w:r w:rsidR="00304C19" w:rsidRPr="00BC5DA7">
        <w:t> </w:t>
      </w:r>
      <w:r w:rsidRPr="00BC5DA7">
        <w:t xml:space="preserve">  An EVLOS operation extends the distance of operation of an RPA. </w:t>
      </w:r>
      <w:r w:rsidR="00354728" w:rsidRPr="00BC5DA7">
        <w:t>However, b</w:t>
      </w:r>
      <w:r w:rsidR="00780E5D" w:rsidRPr="00BC5DA7">
        <w:t>y virtue of the definition, t</w:t>
      </w:r>
      <w:r w:rsidRPr="00BC5DA7">
        <w:t xml:space="preserve">he remote pilot, </w:t>
      </w:r>
      <w:r w:rsidR="00005804" w:rsidRPr="00BC5DA7">
        <w:t xml:space="preserve">while operating the RPA </w:t>
      </w:r>
      <w:r w:rsidRPr="00BC5DA7">
        <w:t xml:space="preserve">using FPV, cannot be the observer for </w:t>
      </w:r>
      <w:r w:rsidR="004F52DE" w:rsidRPr="00BC5DA7">
        <w:t>an EVLOS class 1 operation</w:t>
      </w:r>
      <w:r w:rsidR="00FA6F4C" w:rsidRPr="00BC5DA7">
        <w:t>.</w:t>
      </w:r>
    </w:p>
    <w:p w14:paraId="4CC70BC4" w14:textId="02C337E8" w:rsidR="00515AC8" w:rsidRPr="00BC5DA7" w:rsidRDefault="006E5654" w:rsidP="00E9736A">
      <w:pPr>
        <w:pStyle w:val="LDdefinition"/>
      </w:pPr>
      <w:r w:rsidRPr="00BC5DA7">
        <w:rPr>
          <w:b/>
          <w:i/>
        </w:rPr>
        <w:t>E</w:t>
      </w:r>
      <w:r w:rsidR="00515AC8" w:rsidRPr="00BC5DA7">
        <w:rPr>
          <w:b/>
          <w:i/>
        </w:rPr>
        <w:t>VL</w:t>
      </w:r>
      <w:r w:rsidRPr="00BC5DA7">
        <w:rPr>
          <w:b/>
          <w:i/>
        </w:rPr>
        <w:t>OS operation</w:t>
      </w:r>
      <w:r w:rsidR="001A570B" w:rsidRPr="00BC5DA7">
        <w:rPr>
          <w:b/>
          <w:i/>
        </w:rPr>
        <w:t xml:space="preserve"> class 2</w:t>
      </w:r>
      <w:r w:rsidRPr="00BC5DA7">
        <w:t xml:space="preserve"> means a</w:t>
      </w:r>
      <w:r w:rsidR="00780E5D" w:rsidRPr="00BC5DA7">
        <w:t>n</w:t>
      </w:r>
      <w:r w:rsidR="002E390C" w:rsidRPr="00BC5DA7">
        <w:t xml:space="preserve"> </w:t>
      </w:r>
      <w:r w:rsidR="002405BD" w:rsidRPr="00BC5DA7">
        <w:t>RPA</w:t>
      </w:r>
      <w:r w:rsidR="000D41BB" w:rsidRPr="00BC5DA7">
        <w:t xml:space="preserve"> operation</w:t>
      </w:r>
      <w:r w:rsidR="00780E5D" w:rsidRPr="00BC5DA7">
        <w:t xml:space="preserve"> that is beyond </w:t>
      </w:r>
      <w:r w:rsidR="00C1790E" w:rsidRPr="00BC5DA7">
        <w:t>VLOS</w:t>
      </w:r>
      <w:r w:rsidR="00515AC8" w:rsidRPr="00BC5DA7">
        <w:t xml:space="preserve"> in which:</w:t>
      </w:r>
    </w:p>
    <w:p w14:paraId="0B1B4B27" w14:textId="77777777" w:rsidR="009808C2" w:rsidRPr="00BC5DA7" w:rsidRDefault="009808C2" w:rsidP="009808C2">
      <w:pPr>
        <w:pStyle w:val="LDP1a"/>
      </w:pPr>
      <w:r w:rsidRPr="00BC5DA7">
        <w:t>(a)</w:t>
      </w:r>
      <w:r w:rsidRPr="00BC5DA7">
        <w:tab/>
        <w:t xml:space="preserve">at least 1 trained visual observer class 2 (the </w:t>
      </w:r>
      <w:r w:rsidRPr="00BC5DA7">
        <w:rPr>
          <w:b/>
          <w:i/>
        </w:rPr>
        <w:t>observer</w:t>
      </w:r>
      <w:r w:rsidRPr="00BC5DA7">
        <w:t>) is used; and</w:t>
      </w:r>
    </w:p>
    <w:p w14:paraId="311ECEB1" w14:textId="2607DF5A" w:rsidR="009808C2" w:rsidRPr="00BC5DA7" w:rsidRDefault="009808C2" w:rsidP="009808C2">
      <w:pPr>
        <w:pStyle w:val="LDP1a"/>
      </w:pPr>
      <w:r w:rsidRPr="00BC5DA7">
        <w:t>(b)</w:t>
      </w:r>
      <w:r w:rsidRPr="00BC5DA7">
        <w:tab/>
        <w:t>the RPA</w:t>
      </w:r>
      <w:r w:rsidR="00E878A6" w:rsidRPr="00BC5DA7">
        <w:t>, and the ground beneath</w:t>
      </w:r>
      <w:r w:rsidR="001C2E2A" w:rsidRPr="00BC5DA7">
        <w:t xml:space="preserve"> and the airspace </w:t>
      </w:r>
      <w:r w:rsidR="004F0D11" w:rsidRPr="00BC5DA7">
        <w:t>surrounding</w:t>
      </w:r>
      <w:r w:rsidR="00E878A6" w:rsidRPr="00BC5DA7">
        <w:t xml:space="preserve"> the RPA,</w:t>
      </w:r>
      <w:r w:rsidRPr="00BC5DA7">
        <w:t xml:space="preserve"> is</w:t>
      </w:r>
      <w:r w:rsidR="00682272" w:rsidRPr="00BC5DA7">
        <w:t>:</w:t>
      </w:r>
    </w:p>
    <w:p w14:paraId="05EC26A2" w14:textId="16447828" w:rsidR="00682272" w:rsidRPr="00BC5DA7" w:rsidRDefault="00682272" w:rsidP="002179F4">
      <w:pPr>
        <w:pStyle w:val="LDP2i"/>
        <w:ind w:left="1559" w:hanging="1105"/>
      </w:pPr>
      <w:r w:rsidRPr="00BC5DA7">
        <w:tab/>
        <w:t>(i)</w:t>
      </w:r>
      <w:r w:rsidRPr="00BC5DA7">
        <w:tab/>
        <w:t>located within</w:t>
      </w:r>
      <w:r w:rsidR="004F0D11" w:rsidRPr="00BC5DA7">
        <w:t xml:space="preserve"> </w:t>
      </w:r>
      <w:r w:rsidR="0014614E" w:rsidRPr="00BC5DA7">
        <w:t>VLOS</w:t>
      </w:r>
      <w:r w:rsidRPr="00BC5DA7">
        <w:t xml:space="preserve"> for each relevant observer throughout the operation; or</w:t>
      </w:r>
    </w:p>
    <w:p w14:paraId="4F92CF85" w14:textId="5BC244D7" w:rsidR="00682272" w:rsidRPr="00BC5DA7" w:rsidRDefault="00682272" w:rsidP="002179F4">
      <w:pPr>
        <w:pStyle w:val="LDP2i"/>
        <w:ind w:left="1559" w:hanging="1105"/>
      </w:pPr>
      <w:r w:rsidRPr="00BC5DA7">
        <w:tab/>
        <w:t>(ii)</w:t>
      </w:r>
      <w:r w:rsidRPr="00BC5DA7">
        <w:tab/>
        <w:t>beyond</w:t>
      </w:r>
      <w:r w:rsidR="004F0D11" w:rsidRPr="00BC5DA7">
        <w:t xml:space="preserve"> </w:t>
      </w:r>
      <w:r w:rsidR="0014614E" w:rsidRPr="00BC5DA7">
        <w:t>VLOS</w:t>
      </w:r>
      <w:r w:rsidRPr="00BC5DA7">
        <w:t xml:space="preserve"> but with the relevant observer knowing the exact location of the RPA; and</w:t>
      </w:r>
    </w:p>
    <w:p w14:paraId="4E3003C6" w14:textId="77777777" w:rsidR="009808C2" w:rsidRPr="00BC5DA7" w:rsidRDefault="009808C2" w:rsidP="009808C2">
      <w:pPr>
        <w:pStyle w:val="LDP1a"/>
      </w:pPr>
      <w:r w:rsidRPr="00BC5DA7">
        <w:t>(c)</w:t>
      </w:r>
      <w:r w:rsidRPr="00BC5DA7">
        <w:tab/>
        <w:t>the observer is in a different location from the remote pilot; and</w:t>
      </w:r>
    </w:p>
    <w:p w14:paraId="230D9055" w14:textId="77777777" w:rsidR="00287660" w:rsidRPr="00BC5DA7" w:rsidRDefault="00287660" w:rsidP="00287660">
      <w:pPr>
        <w:pStyle w:val="LDP1a"/>
      </w:pPr>
      <w:r w:rsidRPr="00BC5DA7">
        <w:t>(d)</w:t>
      </w:r>
      <w:r w:rsidRPr="00BC5DA7">
        <w:tab/>
        <w:t>an FPV system may be used, but not as a substitute for any observer; and</w:t>
      </w:r>
    </w:p>
    <w:p w14:paraId="5A66D8B4" w14:textId="77777777" w:rsidR="009808C2" w:rsidRPr="00BC5DA7" w:rsidRDefault="009808C2" w:rsidP="009808C2">
      <w:pPr>
        <w:pStyle w:val="LDP1a"/>
      </w:pPr>
      <w:r w:rsidRPr="00BC5DA7">
        <w:lastRenderedPageBreak/>
        <w:t>(</w:t>
      </w:r>
      <w:r w:rsidR="00287660" w:rsidRPr="00BC5DA7">
        <w:t>e</w:t>
      </w:r>
      <w:r w:rsidRPr="00BC5DA7">
        <w:t>)</w:t>
      </w:r>
      <w:r w:rsidRPr="00BC5DA7">
        <w:tab/>
        <w:t>the observer’s duty is to:</w:t>
      </w:r>
    </w:p>
    <w:p w14:paraId="36946AB3" w14:textId="77777777" w:rsidR="00682272" w:rsidRPr="00BC5DA7" w:rsidRDefault="00682272" w:rsidP="004A43C9">
      <w:pPr>
        <w:pStyle w:val="LDP2i"/>
        <w:ind w:left="1559" w:hanging="1105"/>
      </w:pPr>
      <w:r w:rsidRPr="00BC5DA7">
        <w:tab/>
        <w:t>(i)</w:t>
      </w:r>
      <w:r w:rsidRPr="00BC5DA7">
        <w:tab/>
        <w:t>either:</w:t>
      </w:r>
    </w:p>
    <w:p w14:paraId="76CE31C9" w14:textId="46D7C053" w:rsidR="00682272" w:rsidRPr="00BC5DA7" w:rsidRDefault="00682272" w:rsidP="007916F3">
      <w:pPr>
        <w:pStyle w:val="LDP3A"/>
        <w:tabs>
          <w:tab w:val="clear" w:pos="1985"/>
          <w:tab w:val="left" w:pos="1928"/>
        </w:tabs>
        <w:spacing w:before="40" w:after="40"/>
        <w:ind w:left="1928" w:hanging="454"/>
      </w:pPr>
      <w:r w:rsidRPr="00BC5DA7">
        <w:t>(A)</w:t>
      </w:r>
      <w:r w:rsidRPr="00BC5DA7">
        <w:tab/>
        <w:t>keep the RPA constantly within</w:t>
      </w:r>
      <w:r w:rsidR="004F0D11" w:rsidRPr="00BC5DA7">
        <w:t xml:space="preserve"> </w:t>
      </w:r>
      <w:r w:rsidR="0014614E" w:rsidRPr="00BC5DA7">
        <w:t>VLOS</w:t>
      </w:r>
      <w:r w:rsidRPr="00BC5DA7">
        <w:t>; or</w:t>
      </w:r>
    </w:p>
    <w:p w14:paraId="5F58E746" w14:textId="77777777" w:rsidR="00682272" w:rsidRPr="00BC5DA7" w:rsidRDefault="00682272" w:rsidP="007916F3">
      <w:pPr>
        <w:pStyle w:val="LDP3A"/>
        <w:tabs>
          <w:tab w:val="clear" w:pos="1985"/>
          <w:tab w:val="left" w:pos="1928"/>
        </w:tabs>
        <w:spacing w:before="40" w:after="40"/>
        <w:ind w:left="1928" w:hanging="454"/>
      </w:pPr>
      <w:r w:rsidRPr="00BC5DA7">
        <w:t>(B)</w:t>
      </w:r>
      <w:r w:rsidRPr="00BC5DA7">
        <w:tab/>
        <w:t>know the exact location of the RPA; and</w:t>
      </w:r>
    </w:p>
    <w:p w14:paraId="70AD60FD" w14:textId="77777777" w:rsidR="009808C2" w:rsidRPr="00BC5DA7" w:rsidRDefault="009808C2" w:rsidP="004A43C9">
      <w:pPr>
        <w:pStyle w:val="LDP2i"/>
        <w:ind w:left="1559" w:hanging="1105"/>
      </w:pPr>
      <w:r w:rsidRPr="00BC5DA7">
        <w:tab/>
        <w:t>(ii)</w:t>
      </w:r>
      <w:r w:rsidRPr="00BC5DA7">
        <w:tab/>
        <w:t xml:space="preserve">maintain constant situational awareness of the air space surrounding, and the ground below, the </w:t>
      </w:r>
      <w:r w:rsidR="002405BD" w:rsidRPr="00BC5DA7">
        <w:t>RPA</w:t>
      </w:r>
      <w:r w:rsidR="000D41BB" w:rsidRPr="00BC5DA7">
        <w:t xml:space="preserve"> operation</w:t>
      </w:r>
      <w:r w:rsidRPr="00BC5DA7">
        <w:t>; and</w:t>
      </w:r>
    </w:p>
    <w:p w14:paraId="466EADB7" w14:textId="30BC846E" w:rsidR="009808C2" w:rsidRPr="00BC5DA7" w:rsidRDefault="009808C2" w:rsidP="00B5374D">
      <w:pPr>
        <w:pStyle w:val="LDP2i"/>
        <w:ind w:left="1560" w:hanging="1106"/>
      </w:pPr>
      <w:r w:rsidRPr="00BC5DA7">
        <w:tab/>
        <w:t>(iii)</w:t>
      </w:r>
      <w:r w:rsidRPr="00BC5DA7">
        <w:tab/>
        <w:t xml:space="preserve">remain in </w:t>
      </w:r>
      <w:r w:rsidR="00682272" w:rsidRPr="00BC5DA7">
        <w:t>continual</w:t>
      </w:r>
      <w:r w:rsidRPr="00BC5DA7">
        <w:t xml:space="preserve"> </w:t>
      </w:r>
      <w:r w:rsidR="00005804" w:rsidRPr="00BC5DA7">
        <w:t xml:space="preserve">direct, </w:t>
      </w:r>
      <w:r w:rsidRPr="00BC5DA7">
        <w:t xml:space="preserve">verbal communication with the remote pilot using </w:t>
      </w:r>
      <w:r w:rsidR="00B5374D" w:rsidRPr="00BC5DA7">
        <w:t>an effective</w:t>
      </w:r>
      <w:r w:rsidR="00B5374D" w:rsidRPr="00BC5DA7" w:rsidDel="00B5374D">
        <w:t xml:space="preserve"> </w:t>
      </w:r>
      <w:r w:rsidR="003F5D05" w:rsidRPr="00BC5DA7">
        <w:t>communication system</w:t>
      </w:r>
      <w:r w:rsidRPr="00BC5DA7">
        <w:t>; and</w:t>
      </w:r>
    </w:p>
    <w:p w14:paraId="2A3DBB3E" w14:textId="4080D2AC" w:rsidR="00B5374D" w:rsidRPr="00BC5DA7" w:rsidRDefault="00B5374D" w:rsidP="00B5374D">
      <w:pPr>
        <w:pStyle w:val="LDP2i"/>
        <w:ind w:left="1559" w:firstLine="0"/>
        <w:rPr>
          <w:sz w:val="20"/>
          <w:szCs w:val="20"/>
        </w:rPr>
      </w:pPr>
      <w:r w:rsidRPr="00BC5DA7">
        <w:rPr>
          <w:i/>
          <w:iCs/>
          <w:sz w:val="20"/>
          <w:szCs w:val="20"/>
        </w:rPr>
        <w:t>Note</w:t>
      </w:r>
      <w:r w:rsidRPr="00BC5DA7">
        <w:rPr>
          <w:sz w:val="20"/>
          <w:szCs w:val="20"/>
        </w:rPr>
        <w:t>   The system must use reliable modern technology that enables effective spoken communication.</w:t>
      </w:r>
    </w:p>
    <w:p w14:paraId="1F0B1D39" w14:textId="4C426587" w:rsidR="009808C2" w:rsidRPr="00BC5DA7" w:rsidRDefault="009808C2" w:rsidP="004A43C9">
      <w:pPr>
        <w:pStyle w:val="LDP2i"/>
        <w:ind w:left="1559" w:hanging="1105"/>
      </w:pPr>
      <w:r w:rsidRPr="00BC5DA7">
        <w:tab/>
        <w:t>(iv)</w:t>
      </w:r>
      <w:r w:rsidRPr="00BC5DA7">
        <w:tab/>
        <w:t>do the following:</w:t>
      </w:r>
    </w:p>
    <w:p w14:paraId="086CE216" w14:textId="5F392C75" w:rsidR="009808C2" w:rsidRPr="00BC5DA7" w:rsidRDefault="009808C2" w:rsidP="007916F3">
      <w:pPr>
        <w:pStyle w:val="LDP3A"/>
        <w:tabs>
          <w:tab w:val="clear" w:pos="1985"/>
          <w:tab w:val="left" w:pos="1928"/>
        </w:tabs>
        <w:spacing w:before="40" w:after="40"/>
        <w:ind w:left="1928" w:hanging="454"/>
      </w:pPr>
      <w:r w:rsidRPr="00BC5DA7">
        <w:t>(A)</w:t>
      </w:r>
      <w:r w:rsidRPr="00BC5DA7">
        <w:tab/>
        <w:t xml:space="preserve">advise the remote pilot if the RPA is likely to become a hazard </w:t>
      </w:r>
      <w:r w:rsidR="00005804" w:rsidRPr="00BC5DA7">
        <w:t>to</w:t>
      </w:r>
      <w:r w:rsidRPr="00BC5DA7">
        <w:t xml:space="preserve"> any other aircraft, or any person or property;</w:t>
      </w:r>
    </w:p>
    <w:p w14:paraId="542A1951" w14:textId="46AD1505" w:rsidR="009808C2" w:rsidRPr="00BC5DA7" w:rsidRDefault="009808C2" w:rsidP="007916F3">
      <w:pPr>
        <w:pStyle w:val="LDP3A"/>
        <w:tabs>
          <w:tab w:val="clear" w:pos="1985"/>
          <w:tab w:val="left" w:pos="1928"/>
        </w:tabs>
        <w:spacing w:before="40" w:after="40"/>
        <w:ind w:left="1928" w:hanging="454"/>
      </w:pPr>
      <w:r w:rsidRPr="00BC5DA7">
        <w:t>(B)</w:t>
      </w:r>
      <w:r w:rsidRPr="00BC5DA7">
        <w:tab/>
        <w:t xml:space="preserve">direct the remote pilot on the action required to </w:t>
      </w:r>
      <w:r w:rsidR="00142493" w:rsidRPr="00BC5DA7">
        <w:t>ensure that</w:t>
      </w:r>
      <w:r w:rsidR="00A26FAD" w:rsidRPr="00BC5DA7">
        <w:t xml:space="preserve"> the RPA</w:t>
      </w:r>
      <w:r w:rsidR="00AC42BF" w:rsidRPr="00BC5DA7">
        <w:t xml:space="preserve"> operation</w:t>
      </w:r>
      <w:r w:rsidR="004F0D11" w:rsidRPr="00BC5DA7">
        <w:t xml:space="preserve"> does not become</w:t>
      </w:r>
      <w:r w:rsidR="00A26FAD" w:rsidRPr="00BC5DA7">
        <w:t xml:space="preserve"> a hazard to another aircraft, person or property</w:t>
      </w:r>
      <w:r w:rsidRPr="00BC5DA7">
        <w:t>;</w:t>
      </w:r>
    </w:p>
    <w:p w14:paraId="6E1A2286" w14:textId="77777777" w:rsidR="004F0D11" w:rsidRPr="00BC5DA7" w:rsidRDefault="004F0D11" w:rsidP="007916F3">
      <w:pPr>
        <w:pStyle w:val="LDP3A"/>
        <w:tabs>
          <w:tab w:val="clear" w:pos="1985"/>
          <w:tab w:val="left" w:pos="1928"/>
        </w:tabs>
        <w:spacing w:before="40" w:after="40"/>
        <w:ind w:left="1928" w:hanging="454"/>
      </w:pPr>
      <w:r w:rsidRPr="00BC5DA7">
        <w:t>(C)</w:t>
      </w:r>
      <w:r w:rsidRPr="00BC5DA7">
        <w:tab/>
        <w:t>immediately direct the safe termination of the operation if:</w:t>
      </w:r>
    </w:p>
    <w:p w14:paraId="7BAB504F" w14:textId="77777777" w:rsidR="004F0D11" w:rsidRPr="00BC5DA7" w:rsidRDefault="004F0D11" w:rsidP="00B75632">
      <w:pPr>
        <w:pStyle w:val="LDPsub-sub-subparaI"/>
      </w:pPr>
      <w:r w:rsidRPr="00BC5DA7">
        <w:tab/>
        <w:t>(I)</w:t>
      </w:r>
      <w:r w:rsidRPr="00BC5DA7">
        <w:tab/>
        <w:t>the exact location of the RPA is lost to the relevant observer’s direct sight or knowledge; or</w:t>
      </w:r>
    </w:p>
    <w:p w14:paraId="7634DA9C" w14:textId="77777777" w:rsidR="009808C2" w:rsidRPr="00BC5DA7" w:rsidRDefault="004F0D11" w:rsidP="00B75632">
      <w:pPr>
        <w:pStyle w:val="LDPsub-sub-subparaI"/>
      </w:pPr>
      <w:r w:rsidRPr="00BC5DA7">
        <w:tab/>
        <w:t>(II)</w:t>
      </w:r>
      <w:r w:rsidRPr="00BC5DA7">
        <w:tab/>
        <w:t>the RPA becomes a hazard to another aircraft, person or property and termination of the operation is the only safe course of action.</w:t>
      </w:r>
    </w:p>
    <w:p w14:paraId="64B392DF" w14:textId="77777777" w:rsidR="00304C19" w:rsidRPr="00BC5DA7" w:rsidRDefault="00304C19" w:rsidP="00304C19">
      <w:pPr>
        <w:pStyle w:val="LDNote"/>
        <w:rPr>
          <w:rFonts w:eastAsia="Calibri"/>
        </w:rPr>
      </w:pPr>
      <w:r w:rsidRPr="00BC5DA7">
        <w:rPr>
          <w:rFonts w:eastAsia="Calibri"/>
          <w:i/>
        </w:rPr>
        <w:t>Note 1</w:t>
      </w:r>
      <w:r w:rsidRPr="00BC5DA7">
        <w:rPr>
          <w:rFonts w:eastAsia="Calibri"/>
        </w:rPr>
        <w:t>   A flight may be ended by means of controlled flight into terrain, if this is possible without creating a hazard to other aircraft, people or property, and all other options are exhausted.</w:t>
      </w:r>
    </w:p>
    <w:p w14:paraId="58166D1F" w14:textId="4B3144DB" w:rsidR="004F52DE" w:rsidRPr="00BC5DA7" w:rsidRDefault="00B16607" w:rsidP="00B16607">
      <w:pPr>
        <w:pStyle w:val="LDNote"/>
      </w:pPr>
      <w:r w:rsidRPr="00BC5DA7">
        <w:rPr>
          <w:i/>
        </w:rPr>
        <w:t>Note </w:t>
      </w:r>
      <w:r w:rsidR="00304C19" w:rsidRPr="00BC5DA7">
        <w:rPr>
          <w:i/>
        </w:rPr>
        <w:t>2</w:t>
      </w:r>
      <w:r w:rsidR="00304C19" w:rsidRPr="00BC5DA7">
        <w:t> </w:t>
      </w:r>
      <w:r w:rsidRPr="00BC5DA7">
        <w:t xml:space="preserve">  An EVLOS operation extends the distance of operation of an RPA. </w:t>
      </w:r>
      <w:r w:rsidR="004F0D11" w:rsidRPr="00BC5DA7">
        <w:t>By virtue of the definition, t</w:t>
      </w:r>
      <w:r w:rsidRPr="00BC5DA7">
        <w:t xml:space="preserve">he remote pilot </w:t>
      </w:r>
      <w:r w:rsidR="004F52DE" w:rsidRPr="00BC5DA7">
        <w:t>may</w:t>
      </w:r>
      <w:r w:rsidRPr="00BC5DA7">
        <w:t xml:space="preserve"> be</w:t>
      </w:r>
      <w:r w:rsidR="004F52DE" w:rsidRPr="00BC5DA7">
        <w:t xml:space="preserve"> the initial</w:t>
      </w:r>
      <w:r w:rsidRPr="00BC5DA7">
        <w:t xml:space="preserve"> </w:t>
      </w:r>
      <w:r w:rsidR="004F52DE" w:rsidRPr="00BC5DA7">
        <w:t xml:space="preserve">EVLOS class 2 </w:t>
      </w:r>
      <w:r w:rsidRPr="00BC5DA7">
        <w:t xml:space="preserve">observer </w:t>
      </w:r>
      <w:r w:rsidR="00FA6F4C" w:rsidRPr="00BC5DA7">
        <w:t xml:space="preserve">provided that </w:t>
      </w:r>
      <w:r w:rsidR="00B5374D" w:rsidRPr="00BC5DA7">
        <w:t>the remote pilot</w:t>
      </w:r>
      <w:r w:rsidR="00B5374D" w:rsidRPr="00BC5DA7" w:rsidDel="00B5374D">
        <w:t xml:space="preserve"> </w:t>
      </w:r>
      <w:r w:rsidR="00FA6F4C" w:rsidRPr="00BC5DA7">
        <w:t>is not simultaneously using an FPV</w:t>
      </w:r>
      <w:r w:rsidR="009A1910" w:rsidRPr="00BC5DA7">
        <w:t xml:space="preserve"> system</w:t>
      </w:r>
      <w:r w:rsidR="004F52DE" w:rsidRPr="00BC5DA7">
        <w:t>.</w:t>
      </w:r>
    </w:p>
    <w:p w14:paraId="6F651E9E" w14:textId="77777777" w:rsidR="006365FF" w:rsidRPr="00BC5DA7" w:rsidRDefault="006365FF" w:rsidP="00E9736A">
      <w:pPr>
        <w:pStyle w:val="LDdefinition"/>
      </w:pPr>
      <w:r w:rsidRPr="00BC5DA7">
        <w:rPr>
          <w:b/>
          <w:i/>
        </w:rPr>
        <w:t>EVLOS operation</w:t>
      </w:r>
      <w:r w:rsidRPr="00BC5DA7">
        <w:t xml:space="preserve"> means:</w:t>
      </w:r>
    </w:p>
    <w:p w14:paraId="155483DE" w14:textId="77777777" w:rsidR="006365FF" w:rsidRPr="00BC5DA7" w:rsidRDefault="006365FF" w:rsidP="006365FF">
      <w:pPr>
        <w:pStyle w:val="LDP1a"/>
      </w:pPr>
      <w:r w:rsidRPr="00BC5DA7">
        <w:t>(a)</w:t>
      </w:r>
      <w:r w:rsidRPr="00BC5DA7">
        <w:tab/>
        <w:t>an EVLOS operation</w:t>
      </w:r>
      <w:r w:rsidR="001A570B" w:rsidRPr="00BC5DA7">
        <w:t xml:space="preserve"> class 1</w:t>
      </w:r>
      <w:r w:rsidRPr="00BC5DA7">
        <w:t>; or</w:t>
      </w:r>
    </w:p>
    <w:p w14:paraId="6653A7D9" w14:textId="17104468" w:rsidR="006365FF" w:rsidRPr="00BC5DA7" w:rsidRDefault="006365FF" w:rsidP="006365FF">
      <w:pPr>
        <w:pStyle w:val="LDP1a"/>
      </w:pPr>
      <w:r w:rsidRPr="00BC5DA7">
        <w:t>(b)</w:t>
      </w:r>
      <w:r w:rsidRPr="00BC5DA7">
        <w:tab/>
        <w:t>an EVLOS operation</w:t>
      </w:r>
      <w:r w:rsidR="001A570B" w:rsidRPr="00BC5DA7">
        <w:t xml:space="preserve"> class 2</w:t>
      </w:r>
      <w:r w:rsidRPr="00BC5DA7">
        <w:t>.</w:t>
      </w:r>
    </w:p>
    <w:p w14:paraId="325B259F" w14:textId="77777777" w:rsidR="00D3281A" w:rsidRPr="00BC5DA7" w:rsidRDefault="004F0D11" w:rsidP="00E9736A">
      <w:pPr>
        <w:pStyle w:val="LDdefinition"/>
      </w:pPr>
      <w:r w:rsidRPr="00BC5DA7">
        <w:rPr>
          <w:b/>
          <w:i/>
        </w:rPr>
        <w:t>first person view system</w:t>
      </w:r>
      <w:r w:rsidRPr="00BC5DA7">
        <w:t xml:space="preserve"> </w:t>
      </w:r>
      <w:r w:rsidR="004F52DE" w:rsidRPr="00BC5DA7">
        <w:t>is a system</w:t>
      </w:r>
      <w:r w:rsidR="00D3281A" w:rsidRPr="00BC5DA7">
        <w:t xml:space="preserve"> that:</w:t>
      </w:r>
    </w:p>
    <w:p w14:paraId="6DBF0CEA" w14:textId="507C6B11" w:rsidR="00D3281A" w:rsidRPr="00BC5DA7" w:rsidRDefault="00D3281A" w:rsidP="00D3281A">
      <w:pPr>
        <w:pStyle w:val="LDP1a"/>
      </w:pPr>
      <w:r w:rsidRPr="00BC5DA7">
        <w:t>(a)</w:t>
      </w:r>
      <w:r w:rsidRPr="00BC5DA7">
        <w:tab/>
      </w:r>
      <w:r w:rsidR="004F52DE" w:rsidRPr="00BC5DA7">
        <w:t>us</w:t>
      </w:r>
      <w:r w:rsidRPr="00BC5DA7">
        <w:t>es</w:t>
      </w:r>
      <w:r w:rsidR="004F52DE" w:rsidRPr="00BC5DA7">
        <w:t xml:space="preserve"> a camera on an RPA to</w:t>
      </w:r>
      <w:r w:rsidRPr="00BC5DA7">
        <w:t xml:space="preserve"> produce </w:t>
      </w:r>
      <w:r w:rsidR="00930204" w:rsidRPr="00BC5DA7">
        <w:t>a video display of the flight as it would be seen if a pilot were</w:t>
      </w:r>
      <w:r w:rsidR="004F0D11" w:rsidRPr="00BC5DA7">
        <w:t xml:space="preserve"> notionally</w:t>
      </w:r>
      <w:r w:rsidR="00930204" w:rsidRPr="00BC5DA7">
        <w:t xml:space="preserve"> on board</w:t>
      </w:r>
      <w:r w:rsidR="004F0D11" w:rsidRPr="00BC5DA7">
        <w:t xml:space="preserve"> the RPA</w:t>
      </w:r>
      <w:r w:rsidR="00930204" w:rsidRPr="00BC5DA7">
        <w:t xml:space="preserve"> in order </w:t>
      </w:r>
      <w:r w:rsidRPr="00BC5DA7">
        <w:t>to</w:t>
      </w:r>
      <w:r w:rsidR="004F52DE" w:rsidRPr="00BC5DA7">
        <w:t xml:space="preserve"> assist the remote pilot to navigate, orient, </w:t>
      </w:r>
      <w:r w:rsidR="00442384" w:rsidRPr="00BC5DA7">
        <w:t xml:space="preserve">and avoid obstacles to </w:t>
      </w:r>
      <w:r w:rsidR="004F52DE" w:rsidRPr="00BC5DA7">
        <w:t>the RPA</w:t>
      </w:r>
      <w:r w:rsidRPr="00BC5DA7">
        <w:t>; and</w:t>
      </w:r>
    </w:p>
    <w:p w14:paraId="555F6A23" w14:textId="77777777" w:rsidR="00D3281A" w:rsidRPr="00BC5DA7" w:rsidRDefault="00D3281A" w:rsidP="00D3281A">
      <w:pPr>
        <w:pStyle w:val="LDP1a"/>
        <w:rPr>
          <w:rFonts w:eastAsia="Calibri"/>
        </w:rPr>
      </w:pPr>
      <w:r w:rsidRPr="00BC5DA7">
        <w:t>(b)</w:t>
      </w:r>
      <w:r w:rsidRPr="00BC5DA7">
        <w:tab/>
        <w:t xml:space="preserve">is sufficiently </w:t>
      </w:r>
      <w:r w:rsidR="00005804" w:rsidRPr="00BC5DA7">
        <w:t>powerful, sensitive and robust</w:t>
      </w:r>
      <w:r w:rsidRPr="00BC5DA7">
        <w:t xml:space="preserve"> </w:t>
      </w:r>
      <w:r w:rsidRPr="00BC5DA7">
        <w:rPr>
          <w:rFonts w:eastAsia="Calibri"/>
        </w:rPr>
        <w:t>to remain effective for the duration of the EVLOS operation; and</w:t>
      </w:r>
    </w:p>
    <w:p w14:paraId="4877A7BE" w14:textId="77777777" w:rsidR="004F52DE" w:rsidRPr="00BC5DA7" w:rsidRDefault="00D3281A" w:rsidP="00D3281A">
      <w:pPr>
        <w:pStyle w:val="LDP1a"/>
      </w:pPr>
      <w:r w:rsidRPr="00BC5DA7">
        <w:rPr>
          <w:rFonts w:eastAsia="Calibri"/>
        </w:rPr>
        <w:t>(c)</w:t>
      </w:r>
      <w:r w:rsidRPr="00BC5DA7">
        <w:rPr>
          <w:rFonts w:eastAsia="Calibri"/>
        </w:rPr>
        <w:tab/>
        <w:t xml:space="preserve">is approved by CASA for the EVLOS </w:t>
      </w:r>
      <w:r w:rsidR="000D41BB" w:rsidRPr="00BC5DA7">
        <w:rPr>
          <w:rFonts w:eastAsia="Calibri"/>
        </w:rPr>
        <w:t>operation</w:t>
      </w:r>
      <w:r w:rsidRPr="00BC5DA7">
        <w:rPr>
          <w:rFonts w:eastAsia="Calibri"/>
        </w:rPr>
        <w:t>.</w:t>
      </w:r>
    </w:p>
    <w:p w14:paraId="316AF47F" w14:textId="77777777" w:rsidR="004F52DE" w:rsidRPr="00BC5DA7" w:rsidRDefault="004F52DE" w:rsidP="004F52DE">
      <w:pPr>
        <w:pStyle w:val="LDNote"/>
      </w:pPr>
      <w:r w:rsidRPr="00BC5DA7">
        <w:rPr>
          <w:i/>
        </w:rPr>
        <w:t>Note</w:t>
      </w:r>
      <w:r w:rsidRPr="00BC5DA7">
        <w:t>   Use of an FPV may assist a remote pilot but its use cannot transform the remote pilot into an observer for an EVLOS operation</w:t>
      </w:r>
      <w:r w:rsidR="00FA6F4C" w:rsidRPr="00BC5DA7">
        <w:t>. A remote pilot cannot simultaneously use an FPV and be an observer.</w:t>
      </w:r>
    </w:p>
    <w:p w14:paraId="6F32891F" w14:textId="55C467C3" w:rsidR="004F0D11" w:rsidRPr="00BC5DA7" w:rsidRDefault="004F0D11" w:rsidP="00E9736A">
      <w:pPr>
        <w:pStyle w:val="LDdefinition"/>
      </w:pPr>
      <w:r w:rsidRPr="00BC5DA7">
        <w:rPr>
          <w:b/>
          <w:i/>
        </w:rPr>
        <w:t>FPV system</w:t>
      </w:r>
      <w:r w:rsidRPr="00BC5DA7">
        <w:t xml:space="preserve"> </w:t>
      </w:r>
      <w:r w:rsidR="003A6840" w:rsidRPr="00BC5DA7">
        <w:t>means</w:t>
      </w:r>
      <w:r w:rsidRPr="00BC5DA7">
        <w:t xml:space="preserve"> first person view system.</w:t>
      </w:r>
    </w:p>
    <w:p w14:paraId="00C35411" w14:textId="77777777" w:rsidR="00C94F88" w:rsidRPr="00BC5DA7" w:rsidRDefault="00C94F88" w:rsidP="00E9736A">
      <w:pPr>
        <w:pStyle w:val="LDdefinition"/>
      </w:pPr>
      <w:r w:rsidRPr="00BC5DA7">
        <w:rPr>
          <w:b/>
          <w:i/>
        </w:rPr>
        <w:t>observer</w:t>
      </w:r>
      <w:r w:rsidRPr="00BC5DA7">
        <w:t xml:space="preserve"> means:</w:t>
      </w:r>
    </w:p>
    <w:p w14:paraId="607CAF92" w14:textId="77777777" w:rsidR="00C94F88" w:rsidRPr="00BC5DA7" w:rsidRDefault="00C94F88" w:rsidP="00C94F88">
      <w:pPr>
        <w:pStyle w:val="LDP1a"/>
      </w:pPr>
      <w:r w:rsidRPr="00BC5DA7">
        <w:t>(a)</w:t>
      </w:r>
      <w:r w:rsidRPr="00BC5DA7">
        <w:tab/>
        <w:t>a trained visual observer class 1; or</w:t>
      </w:r>
    </w:p>
    <w:p w14:paraId="2A685200" w14:textId="77777777" w:rsidR="00C94F88" w:rsidRPr="00BC5DA7" w:rsidRDefault="00C94F88" w:rsidP="00C94F88">
      <w:pPr>
        <w:pStyle w:val="LDP1a"/>
      </w:pPr>
      <w:r w:rsidRPr="00BC5DA7">
        <w:t>(b)</w:t>
      </w:r>
      <w:r w:rsidRPr="00BC5DA7">
        <w:tab/>
        <w:t>a trained visual observer class 2.</w:t>
      </w:r>
    </w:p>
    <w:p w14:paraId="7F1EA6C2" w14:textId="77777777" w:rsidR="00C94F88" w:rsidRPr="00BC5DA7" w:rsidRDefault="00C94F88" w:rsidP="00E9736A">
      <w:pPr>
        <w:pStyle w:val="LDdefinition"/>
      </w:pPr>
      <w:r w:rsidRPr="00BC5DA7">
        <w:rPr>
          <w:b/>
          <w:i/>
        </w:rPr>
        <w:t>trained visual observer class 1</w:t>
      </w:r>
      <w:r w:rsidRPr="00BC5DA7">
        <w:t xml:space="preserve"> means a person who has been:</w:t>
      </w:r>
    </w:p>
    <w:p w14:paraId="55F05BBC" w14:textId="376E1B96" w:rsidR="00C94F88" w:rsidRPr="00BC5DA7" w:rsidRDefault="00C94F88" w:rsidP="00C94F88">
      <w:pPr>
        <w:pStyle w:val="LDP1a"/>
      </w:pPr>
      <w:r w:rsidRPr="00BC5DA7">
        <w:t>(a)</w:t>
      </w:r>
      <w:r w:rsidRPr="00BC5DA7">
        <w:tab/>
        <w:t xml:space="preserve">trained by </w:t>
      </w:r>
      <w:r w:rsidR="00A01650" w:rsidRPr="00BC5DA7">
        <w:t>a certified RPA operator</w:t>
      </w:r>
      <w:r w:rsidRPr="00BC5DA7">
        <w:t xml:space="preserve">, in accordance with the requirements in its </w:t>
      </w:r>
      <w:r w:rsidR="006B4AB3" w:rsidRPr="00BC5DA7">
        <w:rPr>
          <w:lang w:eastAsia="en-AU"/>
        </w:rPr>
        <w:t>documented practices and procedures</w:t>
      </w:r>
      <w:r w:rsidRPr="00BC5DA7">
        <w:t>, to observe and communicate about an RPA in an EVLOS operation</w:t>
      </w:r>
      <w:r w:rsidR="001A570B" w:rsidRPr="00BC5DA7">
        <w:t xml:space="preserve"> class 1</w:t>
      </w:r>
      <w:r w:rsidRPr="00BC5DA7">
        <w:t>; and</w:t>
      </w:r>
    </w:p>
    <w:p w14:paraId="00FC0D7F" w14:textId="77777777" w:rsidR="00C94F88" w:rsidRPr="00BC5DA7" w:rsidRDefault="00C94F88" w:rsidP="00C94F88">
      <w:pPr>
        <w:pStyle w:val="LDP1a"/>
      </w:pPr>
      <w:r w:rsidRPr="00BC5DA7">
        <w:lastRenderedPageBreak/>
        <w:t>(b)</w:t>
      </w:r>
      <w:r w:rsidRPr="00BC5DA7">
        <w:tab/>
        <w:t xml:space="preserve">certified by the RPA operator to have successfully completed the training in accordance with the </w:t>
      </w:r>
      <w:r w:rsidR="006B4AB3" w:rsidRPr="00BC5DA7">
        <w:t>documented practices and procedures</w:t>
      </w:r>
      <w:r w:rsidRPr="00BC5DA7">
        <w:t>.</w:t>
      </w:r>
    </w:p>
    <w:p w14:paraId="609E7E94" w14:textId="77777777" w:rsidR="00C94F88" w:rsidRPr="00BC5DA7" w:rsidRDefault="00C94F88" w:rsidP="00E9736A">
      <w:pPr>
        <w:pStyle w:val="LDdefinition"/>
      </w:pPr>
      <w:r w:rsidRPr="00BC5DA7">
        <w:rPr>
          <w:b/>
          <w:i/>
        </w:rPr>
        <w:t>trained visual observer class 2</w:t>
      </w:r>
      <w:r w:rsidRPr="00BC5DA7">
        <w:t xml:space="preserve"> means a person who has been:</w:t>
      </w:r>
    </w:p>
    <w:p w14:paraId="3B6ACB82" w14:textId="16251DB7" w:rsidR="00C94F88" w:rsidRPr="00BC5DA7" w:rsidRDefault="00C94F88" w:rsidP="00C94F88">
      <w:pPr>
        <w:pStyle w:val="LDP1a"/>
      </w:pPr>
      <w:r w:rsidRPr="00BC5DA7">
        <w:t>(a)</w:t>
      </w:r>
      <w:r w:rsidRPr="00BC5DA7">
        <w:tab/>
        <w:t xml:space="preserve">trained by </w:t>
      </w:r>
      <w:r w:rsidR="00A01650" w:rsidRPr="00BC5DA7">
        <w:t>a certified RPA operator</w:t>
      </w:r>
      <w:r w:rsidRPr="00BC5DA7">
        <w:t xml:space="preserve">, in accordance with the requirements in its </w:t>
      </w:r>
      <w:r w:rsidR="006B4AB3" w:rsidRPr="00BC5DA7">
        <w:t>documented practices and procedures</w:t>
      </w:r>
      <w:r w:rsidRPr="00BC5DA7">
        <w:t>, to observe</w:t>
      </w:r>
      <w:r w:rsidR="00606B9A" w:rsidRPr="00BC5DA7">
        <w:t>,</w:t>
      </w:r>
      <w:r w:rsidRPr="00BC5DA7">
        <w:t xml:space="preserve"> and communicate about</w:t>
      </w:r>
      <w:r w:rsidR="00606B9A" w:rsidRPr="00BC5DA7">
        <w:t>,</w:t>
      </w:r>
      <w:r w:rsidRPr="00BC5DA7">
        <w:t xml:space="preserve"> an RPA in an EVLOS operation</w:t>
      </w:r>
      <w:r w:rsidR="00470DE7" w:rsidRPr="00BC5DA7">
        <w:t xml:space="preserve"> class 1 or</w:t>
      </w:r>
      <w:r w:rsidR="001A570B" w:rsidRPr="00BC5DA7">
        <w:t xml:space="preserve"> class 2</w:t>
      </w:r>
      <w:r w:rsidRPr="00BC5DA7">
        <w:t>; and</w:t>
      </w:r>
    </w:p>
    <w:p w14:paraId="0B0E1412" w14:textId="77777777" w:rsidR="00C94F88" w:rsidRPr="00BC5DA7" w:rsidRDefault="00C94F88" w:rsidP="00C94F88">
      <w:pPr>
        <w:pStyle w:val="LDP1a"/>
      </w:pPr>
      <w:r w:rsidRPr="00BC5DA7">
        <w:t>(b)</w:t>
      </w:r>
      <w:r w:rsidRPr="00BC5DA7">
        <w:tab/>
        <w:t xml:space="preserve">certified by the RPA operator to have successfully completed the training in accordance with the </w:t>
      </w:r>
      <w:r w:rsidR="006B4AB3" w:rsidRPr="00BC5DA7">
        <w:t>documented practices and procedures</w:t>
      </w:r>
      <w:r w:rsidRPr="00BC5DA7">
        <w:t>.</w:t>
      </w:r>
    </w:p>
    <w:p w14:paraId="3EF8D308" w14:textId="46CCAF63" w:rsidR="00032FD3" w:rsidRPr="00BC5DA7" w:rsidRDefault="00C1790E" w:rsidP="00F42EB5">
      <w:pPr>
        <w:pStyle w:val="LDdefinition"/>
      </w:pPr>
      <w:r w:rsidRPr="00BC5DA7">
        <w:rPr>
          <w:b/>
          <w:i/>
        </w:rPr>
        <w:t>VLOS</w:t>
      </w:r>
      <w:r w:rsidRPr="00BC5DA7">
        <w:rPr>
          <w:i/>
        </w:rPr>
        <w:t xml:space="preserve"> </w:t>
      </w:r>
      <w:r w:rsidR="003A6840" w:rsidRPr="00BC5DA7">
        <w:t>means</w:t>
      </w:r>
      <w:r w:rsidRPr="00BC5DA7">
        <w:t xml:space="preserve"> visual line of sight.</w:t>
      </w:r>
    </w:p>
    <w:p w14:paraId="6323E7EE" w14:textId="71756035" w:rsidR="00600CA6" w:rsidRPr="00BC5DA7" w:rsidRDefault="00600CA6" w:rsidP="00600CA6">
      <w:pPr>
        <w:pStyle w:val="LDClauseHeading"/>
      </w:pPr>
      <w:bookmarkStart w:id="96" w:name="_Toc153542363"/>
      <w:r w:rsidRPr="00BC5DA7">
        <w:t>5.0</w:t>
      </w:r>
      <w:r w:rsidR="00BF12DD" w:rsidRPr="00BC5DA7">
        <w:t>5</w:t>
      </w:r>
      <w:r w:rsidRPr="00BC5DA7">
        <w:tab/>
      </w:r>
      <w:r w:rsidR="006B4AB3" w:rsidRPr="00BC5DA7">
        <w:t>Documented practices and procedures</w:t>
      </w:r>
      <w:r w:rsidR="00344AF2" w:rsidRPr="00BC5DA7">
        <w:t xml:space="preserve"> for </w:t>
      </w:r>
      <w:r w:rsidRPr="00BC5DA7">
        <w:t>EVLOS operation</w:t>
      </w:r>
      <w:r w:rsidR="00344AF2" w:rsidRPr="00BC5DA7">
        <w:t>s</w:t>
      </w:r>
      <w:bookmarkEnd w:id="96"/>
    </w:p>
    <w:p w14:paraId="73858793" w14:textId="5D04ECFB" w:rsidR="00344AF2" w:rsidRPr="00BC5DA7" w:rsidRDefault="0020713F" w:rsidP="00600CA6">
      <w:pPr>
        <w:pStyle w:val="LDClause"/>
      </w:pPr>
      <w:r w:rsidRPr="00BC5DA7">
        <w:tab/>
      </w:r>
      <w:r w:rsidRPr="00BC5DA7">
        <w:tab/>
      </w:r>
      <w:r w:rsidR="000917DF" w:rsidRPr="00BC5DA7">
        <w:t>For a</w:t>
      </w:r>
      <w:r w:rsidR="00600CA6" w:rsidRPr="00BC5DA7">
        <w:t xml:space="preserve">n </w:t>
      </w:r>
      <w:r w:rsidR="0072091E" w:rsidRPr="00BC5DA7">
        <w:t xml:space="preserve">EVLOS </w:t>
      </w:r>
      <w:r w:rsidR="00344AF2" w:rsidRPr="00BC5DA7">
        <w:t xml:space="preserve">operation </w:t>
      </w:r>
      <w:r w:rsidR="00600CA6" w:rsidRPr="00BC5DA7">
        <w:t>approval</w:t>
      </w:r>
      <w:r w:rsidR="0040442B" w:rsidRPr="00BC5DA7">
        <w:t>,</w:t>
      </w:r>
      <w:r w:rsidR="00600CA6" w:rsidRPr="00BC5DA7">
        <w:t xml:space="preserve"> </w:t>
      </w:r>
      <w:r w:rsidR="00A01650" w:rsidRPr="00BC5DA7">
        <w:t>a certified RPA operator</w:t>
      </w:r>
      <w:r w:rsidR="000917DF" w:rsidRPr="00BC5DA7">
        <w:t xml:space="preserve"> must have </w:t>
      </w:r>
      <w:r w:rsidR="006B4AB3" w:rsidRPr="00BC5DA7">
        <w:t>documented practices and procedures</w:t>
      </w:r>
      <w:r w:rsidR="00600CA6" w:rsidRPr="00BC5DA7">
        <w:t xml:space="preserve"> contain</w:t>
      </w:r>
      <w:r w:rsidR="000917DF" w:rsidRPr="00BC5DA7">
        <w:t>ing the following</w:t>
      </w:r>
      <w:r w:rsidR="00344AF2" w:rsidRPr="00BC5DA7">
        <w:t>:</w:t>
      </w:r>
    </w:p>
    <w:p w14:paraId="64AF04BE" w14:textId="5CB3174B" w:rsidR="0040442B" w:rsidRPr="00BC5DA7" w:rsidRDefault="0040442B" w:rsidP="0040442B">
      <w:pPr>
        <w:pStyle w:val="LDP1a"/>
      </w:pPr>
      <w:r w:rsidRPr="00BC5DA7">
        <w:t>(a)</w:t>
      </w:r>
      <w:r w:rsidRPr="00BC5DA7">
        <w:tab/>
        <w:t xml:space="preserve">for each matter, activity or requirement mentioned in this </w:t>
      </w:r>
      <w:r w:rsidR="00347F6A" w:rsidRPr="00BC5DA7">
        <w:t>Chapter</w:t>
      </w:r>
      <w:r w:rsidRPr="00BC5DA7">
        <w:t> —</w:t>
      </w:r>
      <w:r w:rsidR="004F0D11" w:rsidRPr="00BC5DA7">
        <w:t xml:space="preserve"> </w:t>
      </w:r>
      <w:r w:rsidRPr="00BC5DA7">
        <w:t xml:space="preserve">procedures and requirements that comply with this </w:t>
      </w:r>
      <w:r w:rsidR="00347F6A" w:rsidRPr="00BC5DA7">
        <w:t>Chapter</w:t>
      </w:r>
      <w:r w:rsidRPr="00BC5DA7">
        <w:t>;</w:t>
      </w:r>
    </w:p>
    <w:p w14:paraId="2955CE0F" w14:textId="77777777" w:rsidR="0040442B" w:rsidRPr="00BC5DA7" w:rsidRDefault="0040442B" w:rsidP="0040442B">
      <w:pPr>
        <w:pStyle w:val="LDP1a"/>
      </w:pPr>
      <w:r w:rsidRPr="00BC5DA7">
        <w:t>(b)</w:t>
      </w:r>
      <w:r w:rsidRPr="00BC5DA7">
        <w:tab/>
        <w:t>the operator’s statement to its remote pilots and observers that the procedures and requirements for relevant operations must be complied with.</w:t>
      </w:r>
    </w:p>
    <w:p w14:paraId="5BCED18A" w14:textId="626FF084" w:rsidR="0040442B" w:rsidRPr="00BC5DA7" w:rsidRDefault="0040442B" w:rsidP="001E25CB">
      <w:pPr>
        <w:pStyle w:val="LDNote"/>
      </w:pPr>
      <w:r w:rsidRPr="00BC5DA7">
        <w:rPr>
          <w:i/>
        </w:rPr>
        <w:t>Note</w:t>
      </w:r>
      <w:r w:rsidRPr="00BC5DA7">
        <w:t xml:space="preserve">   See also the definition of </w:t>
      </w:r>
      <w:r w:rsidR="006B4AB3" w:rsidRPr="00BC5DA7">
        <w:rPr>
          <w:b/>
          <w:i/>
        </w:rPr>
        <w:t>documented practices and procedures</w:t>
      </w:r>
      <w:r w:rsidRPr="00BC5DA7">
        <w:t xml:space="preserve"> in subsection </w:t>
      </w:r>
      <w:r w:rsidR="003C130A" w:rsidRPr="00BC5DA7">
        <w:t>1.04</w:t>
      </w:r>
      <w:r w:rsidR="002179F4" w:rsidRPr="00BC5DA7">
        <w:t> </w:t>
      </w:r>
      <w:r w:rsidRPr="00BC5DA7">
        <w:t>(</w:t>
      </w:r>
      <w:r w:rsidR="000A5238" w:rsidRPr="00BC5DA7">
        <w:t>2</w:t>
      </w:r>
      <w:r w:rsidRPr="00BC5DA7">
        <w:t>)</w:t>
      </w:r>
      <w:r w:rsidR="003F5D05" w:rsidRPr="00BC5DA7">
        <w:t xml:space="preserve"> which requires</w:t>
      </w:r>
      <w:r w:rsidRPr="00BC5DA7">
        <w:t xml:space="preserve"> </w:t>
      </w:r>
      <w:r w:rsidR="006B4AB3" w:rsidRPr="00BC5DA7">
        <w:rPr>
          <w:lang w:eastAsia="en-AU"/>
        </w:rPr>
        <w:t>documented practices and procedures</w:t>
      </w:r>
      <w:r w:rsidRPr="00BC5DA7">
        <w:t xml:space="preserve"> </w:t>
      </w:r>
      <w:r w:rsidR="003F5D05" w:rsidRPr="00BC5DA7">
        <w:t xml:space="preserve">to </w:t>
      </w:r>
      <w:r w:rsidRPr="00BC5DA7">
        <w:t>be approved by CASA.</w:t>
      </w:r>
    </w:p>
    <w:p w14:paraId="28498EE6" w14:textId="77777777" w:rsidR="001C2E2A" w:rsidRPr="00BC5DA7" w:rsidRDefault="001C2E2A" w:rsidP="00D928BE">
      <w:pPr>
        <w:pStyle w:val="LDClauseHeading"/>
      </w:pPr>
      <w:bookmarkStart w:id="97" w:name="_Toc153542364"/>
      <w:r w:rsidRPr="00BC5DA7">
        <w:t>5.0</w:t>
      </w:r>
      <w:r w:rsidR="00BF12DD" w:rsidRPr="00BC5DA7">
        <w:t>6</w:t>
      </w:r>
      <w:r w:rsidRPr="00BC5DA7">
        <w:tab/>
        <w:t>Remote pilots for EVLOS operations</w:t>
      </w:r>
      <w:bookmarkEnd w:id="97"/>
    </w:p>
    <w:p w14:paraId="28FBD962" w14:textId="409E448E" w:rsidR="001C2E2A" w:rsidRPr="00BC5DA7" w:rsidRDefault="001C2E2A" w:rsidP="00D928BE">
      <w:pPr>
        <w:pStyle w:val="LDClause"/>
        <w:keepNext/>
      </w:pPr>
      <w:r w:rsidRPr="00BC5DA7">
        <w:tab/>
      </w:r>
      <w:r w:rsidRPr="00BC5DA7">
        <w:tab/>
        <w:t>Before conducting an EVLOS operation, the remote pilot:</w:t>
      </w:r>
    </w:p>
    <w:p w14:paraId="60CF578C" w14:textId="355E88FF" w:rsidR="001C2E2A" w:rsidRPr="00BC5DA7" w:rsidRDefault="001C2E2A" w:rsidP="001C2E2A">
      <w:pPr>
        <w:pStyle w:val="LDP1a"/>
        <w:rPr>
          <w:rFonts w:eastAsia="Calibri"/>
        </w:rPr>
      </w:pPr>
      <w:r w:rsidRPr="00BC5DA7">
        <w:t>(a)</w:t>
      </w:r>
      <w:r w:rsidRPr="00BC5DA7">
        <w:tab/>
        <w:t xml:space="preserve">must </w:t>
      </w:r>
      <w:r w:rsidRPr="00BC5DA7">
        <w:rPr>
          <w:rFonts w:eastAsia="Calibri"/>
        </w:rPr>
        <w:t>have completed</w:t>
      </w:r>
      <w:r w:rsidR="00990041" w:rsidRPr="00BC5DA7">
        <w:rPr>
          <w:rFonts w:eastAsia="Calibri"/>
        </w:rPr>
        <w:t>, in addition to the 5 hours</w:t>
      </w:r>
      <w:r w:rsidR="002179F4" w:rsidRPr="00BC5DA7">
        <w:rPr>
          <w:rFonts w:eastAsia="Calibri"/>
        </w:rPr>
        <w:t>’</w:t>
      </w:r>
      <w:r w:rsidR="00990041" w:rsidRPr="00BC5DA7">
        <w:rPr>
          <w:rFonts w:eastAsia="Calibri"/>
        </w:rPr>
        <w:t xml:space="preserve"> experience required under paragraph 101.295 (2) (c) of CASR,</w:t>
      </w:r>
      <w:r w:rsidRPr="00BC5DA7">
        <w:rPr>
          <w:rFonts w:eastAsia="Calibri"/>
        </w:rPr>
        <w:t xml:space="preserve"> at least </w:t>
      </w:r>
      <w:r w:rsidR="00990041" w:rsidRPr="00BC5DA7">
        <w:rPr>
          <w:rFonts w:eastAsia="Calibri"/>
        </w:rPr>
        <w:t xml:space="preserve">the number of </w:t>
      </w:r>
      <w:r w:rsidRPr="00BC5DA7">
        <w:rPr>
          <w:rFonts w:eastAsia="Calibri"/>
        </w:rPr>
        <w:t>hours of flight time</w:t>
      </w:r>
      <w:r w:rsidR="00BA4ED4" w:rsidRPr="00BC5DA7">
        <w:rPr>
          <w:rFonts w:eastAsia="Calibri"/>
        </w:rPr>
        <w:t>, as</w:t>
      </w:r>
      <w:r w:rsidR="0000724F" w:rsidRPr="00BC5DA7">
        <w:rPr>
          <w:rFonts w:eastAsia="Calibri"/>
        </w:rPr>
        <w:t xml:space="preserve"> </w:t>
      </w:r>
      <w:r w:rsidR="00990041" w:rsidRPr="00BC5DA7">
        <w:rPr>
          <w:rFonts w:eastAsia="Calibri"/>
        </w:rPr>
        <w:t>relevantly specified in the operator’s documented practices and procedures</w:t>
      </w:r>
      <w:r w:rsidR="00BA4ED4" w:rsidRPr="00BC5DA7">
        <w:rPr>
          <w:rFonts w:eastAsia="Calibri"/>
        </w:rPr>
        <w:t>,</w:t>
      </w:r>
      <w:r w:rsidR="00990041" w:rsidRPr="00BC5DA7">
        <w:rPr>
          <w:rFonts w:eastAsia="Calibri"/>
        </w:rPr>
        <w:t xml:space="preserve"> </w:t>
      </w:r>
      <w:r w:rsidRPr="00BC5DA7">
        <w:rPr>
          <w:rFonts w:eastAsia="Calibri"/>
        </w:rPr>
        <w:t>operating</w:t>
      </w:r>
      <w:r w:rsidR="008B76ED" w:rsidRPr="00BC5DA7">
        <w:rPr>
          <w:rFonts w:eastAsia="Calibri"/>
        </w:rPr>
        <w:t xml:space="preserve"> in </w:t>
      </w:r>
      <w:r w:rsidR="0088105D" w:rsidRPr="00BC5DA7">
        <w:rPr>
          <w:rFonts w:eastAsia="Calibri"/>
        </w:rPr>
        <w:t>VLOS</w:t>
      </w:r>
      <w:r w:rsidR="008B76ED" w:rsidRPr="00BC5DA7">
        <w:rPr>
          <w:rFonts w:eastAsia="Calibri"/>
        </w:rPr>
        <w:t xml:space="preserve"> operations</w:t>
      </w:r>
      <w:r w:rsidRPr="00BC5DA7">
        <w:rPr>
          <w:rFonts w:eastAsia="Calibri"/>
        </w:rPr>
        <w:t xml:space="preserve"> </w:t>
      </w:r>
      <w:r w:rsidR="008B76ED" w:rsidRPr="00BC5DA7">
        <w:rPr>
          <w:rFonts w:eastAsia="Calibri"/>
        </w:rPr>
        <w:t xml:space="preserve">an RPA of the same </w:t>
      </w:r>
      <w:r w:rsidR="000A5238" w:rsidRPr="00BC5DA7">
        <w:rPr>
          <w:rFonts w:eastAsia="Calibri"/>
        </w:rPr>
        <w:t xml:space="preserve">type </w:t>
      </w:r>
      <w:r w:rsidR="008B76ED" w:rsidRPr="00BC5DA7">
        <w:rPr>
          <w:rFonts w:eastAsia="Calibri"/>
        </w:rPr>
        <w:t>as the</w:t>
      </w:r>
      <w:r w:rsidRPr="00BC5DA7">
        <w:rPr>
          <w:rFonts w:eastAsia="Calibri"/>
        </w:rPr>
        <w:t xml:space="preserve"> </w:t>
      </w:r>
      <w:r w:rsidR="002405BD" w:rsidRPr="00BC5DA7">
        <w:rPr>
          <w:rFonts w:eastAsia="Calibri"/>
        </w:rPr>
        <w:t>RPA</w:t>
      </w:r>
      <w:r w:rsidRPr="00BC5DA7">
        <w:rPr>
          <w:rFonts w:eastAsia="Calibri"/>
        </w:rPr>
        <w:t xml:space="preserve"> that is to be used in the </w:t>
      </w:r>
      <w:r w:rsidR="008B76ED" w:rsidRPr="00BC5DA7">
        <w:rPr>
          <w:rFonts w:eastAsia="Calibri"/>
        </w:rPr>
        <w:t xml:space="preserve">EVLOS </w:t>
      </w:r>
      <w:r w:rsidRPr="00BC5DA7">
        <w:rPr>
          <w:rFonts w:eastAsia="Calibri"/>
        </w:rPr>
        <w:t>operation; and</w:t>
      </w:r>
    </w:p>
    <w:p w14:paraId="0D5E72A0" w14:textId="77777777" w:rsidR="00A41038" w:rsidRPr="00BC5DA7" w:rsidRDefault="001C2E2A" w:rsidP="001C2E2A">
      <w:pPr>
        <w:pStyle w:val="LDP1a"/>
      </w:pPr>
      <w:r w:rsidRPr="00BC5DA7">
        <w:rPr>
          <w:rFonts w:eastAsia="Calibri"/>
        </w:rPr>
        <w:t>(b)</w:t>
      </w:r>
      <w:r w:rsidRPr="00BC5DA7">
        <w:rPr>
          <w:rFonts w:eastAsia="Calibri"/>
        </w:rPr>
        <w:tab/>
        <w:t>must have been trained and certified by the RPA operator</w:t>
      </w:r>
      <w:r w:rsidR="00241EBB" w:rsidRPr="00BC5DA7">
        <w:rPr>
          <w:rFonts w:eastAsia="Calibri"/>
        </w:rPr>
        <w:t xml:space="preserve">, </w:t>
      </w:r>
      <w:r w:rsidR="00241EBB" w:rsidRPr="00BC5DA7">
        <w:t>in accordance with its documented practices and procedures,</w:t>
      </w:r>
      <w:r w:rsidRPr="00BC5DA7">
        <w:rPr>
          <w:rFonts w:eastAsia="Calibri"/>
        </w:rPr>
        <w:t xml:space="preserve"> as competent </w:t>
      </w:r>
      <w:r w:rsidRPr="00BC5DA7">
        <w:t>to carry out the particular EVLOS operation</w:t>
      </w:r>
      <w:r w:rsidR="00A41038" w:rsidRPr="00BC5DA7">
        <w:t>; and</w:t>
      </w:r>
    </w:p>
    <w:p w14:paraId="2FB88927" w14:textId="09CC30AE" w:rsidR="001C2E2A" w:rsidRPr="00BC5DA7" w:rsidRDefault="00B75632" w:rsidP="00B75632">
      <w:pPr>
        <w:pStyle w:val="LDP1a"/>
        <w:rPr>
          <w:rFonts w:eastAsia="Calibri"/>
        </w:rPr>
      </w:pPr>
      <w:r w:rsidRPr="00BC5DA7">
        <w:rPr>
          <w:rFonts w:eastAsia="Calibri"/>
        </w:rPr>
        <w:t>(c)</w:t>
      </w:r>
      <w:r w:rsidRPr="00BC5DA7">
        <w:rPr>
          <w:rFonts w:eastAsia="Calibri"/>
        </w:rPr>
        <w:tab/>
      </w:r>
      <w:r w:rsidR="00A41038" w:rsidRPr="00BC5DA7">
        <w:rPr>
          <w:rFonts w:eastAsia="Calibri"/>
        </w:rPr>
        <w:t>must have successfully completed a proficiency check that was</w:t>
      </w:r>
      <w:r w:rsidR="000C65CD" w:rsidRPr="00BC5DA7">
        <w:rPr>
          <w:rFonts w:eastAsia="Calibri"/>
        </w:rPr>
        <w:t>:</w:t>
      </w:r>
    </w:p>
    <w:p w14:paraId="55727A01" w14:textId="77777777" w:rsidR="002C71EB" w:rsidRPr="00BC5DA7" w:rsidRDefault="000C65CD" w:rsidP="00CF2B09">
      <w:pPr>
        <w:pStyle w:val="LDP2i"/>
        <w:ind w:left="1559" w:hanging="1105"/>
        <w:rPr>
          <w:lang w:eastAsia="en-AU"/>
        </w:rPr>
      </w:pPr>
      <w:r w:rsidRPr="00BC5DA7">
        <w:rPr>
          <w:lang w:eastAsia="en-AU"/>
        </w:rPr>
        <w:tab/>
        <w:t>(i)</w:t>
      </w:r>
      <w:r w:rsidRPr="00BC5DA7">
        <w:rPr>
          <w:lang w:eastAsia="en-AU"/>
        </w:rPr>
        <w:tab/>
        <w:t xml:space="preserve">conducted </w:t>
      </w:r>
      <w:r w:rsidR="00A41038" w:rsidRPr="00BC5DA7">
        <w:rPr>
          <w:lang w:eastAsia="en-AU"/>
        </w:rPr>
        <w:t>by</w:t>
      </w:r>
      <w:r w:rsidR="002C71EB" w:rsidRPr="00BC5DA7">
        <w:rPr>
          <w:lang w:eastAsia="en-AU"/>
        </w:rPr>
        <w:t>:</w:t>
      </w:r>
    </w:p>
    <w:p w14:paraId="23BF543A" w14:textId="50245054" w:rsidR="002C71EB" w:rsidRPr="00BC5DA7" w:rsidRDefault="000C65CD" w:rsidP="007916F3">
      <w:pPr>
        <w:pStyle w:val="LDP3A"/>
        <w:tabs>
          <w:tab w:val="clear" w:pos="1985"/>
          <w:tab w:val="left" w:pos="1928"/>
        </w:tabs>
        <w:spacing w:before="40" w:after="40"/>
        <w:ind w:left="1928" w:hanging="454"/>
      </w:pPr>
      <w:r w:rsidRPr="00BC5DA7">
        <w:t>(A)</w:t>
      </w:r>
      <w:r w:rsidRPr="00BC5DA7">
        <w:tab/>
      </w:r>
      <w:r w:rsidR="00A41038" w:rsidRPr="00BC5DA7">
        <w:t xml:space="preserve">the </w:t>
      </w:r>
      <w:r w:rsidR="006E5926" w:rsidRPr="00BC5DA7">
        <w:t>chief remote pilot of the</w:t>
      </w:r>
      <w:r w:rsidR="002C71EB" w:rsidRPr="00BC5DA7">
        <w:t xml:space="preserve"> </w:t>
      </w:r>
      <w:r w:rsidR="00CD55BA" w:rsidRPr="00BC5DA7">
        <w:t>certified RPA operator</w:t>
      </w:r>
      <w:r w:rsidR="002C71EB" w:rsidRPr="00BC5DA7">
        <w:t>; or</w:t>
      </w:r>
    </w:p>
    <w:p w14:paraId="33A44C2C" w14:textId="77777777" w:rsidR="00FF1AA1" w:rsidRPr="00BC5DA7" w:rsidRDefault="00FF1AA1" w:rsidP="00FF1AA1">
      <w:pPr>
        <w:pStyle w:val="LDP3A"/>
        <w:keepNext/>
        <w:tabs>
          <w:tab w:val="left" w:pos="1928"/>
        </w:tabs>
        <w:spacing w:before="40" w:after="40"/>
        <w:ind w:left="1928" w:hanging="454"/>
      </w:pPr>
      <w:r w:rsidRPr="00BC5DA7">
        <w:t>(B)</w:t>
      </w:r>
      <w:r w:rsidRPr="00BC5DA7">
        <w:tab/>
        <w:t>a RePL holder of the certified RPA operator who is:</w:t>
      </w:r>
    </w:p>
    <w:p w14:paraId="410B07AE" w14:textId="77777777" w:rsidR="00FF1AA1" w:rsidRPr="00BC5DA7" w:rsidRDefault="00FF1AA1" w:rsidP="00FF1AA1">
      <w:pPr>
        <w:pStyle w:val="LDPsub-sub-subparaI"/>
      </w:pPr>
      <w:r w:rsidRPr="00BC5DA7">
        <w:tab/>
        <w:t>(I)</w:t>
      </w:r>
      <w:r w:rsidRPr="00BC5DA7">
        <w:tab/>
        <w:t>is authorised under the operator’s ReOC to conduct the relevant proficiency check; and</w:t>
      </w:r>
    </w:p>
    <w:p w14:paraId="5F3273ED" w14:textId="77777777" w:rsidR="00FF1AA1" w:rsidRPr="00BC5DA7" w:rsidRDefault="00FF1AA1" w:rsidP="00FF1AA1">
      <w:pPr>
        <w:pStyle w:val="LDPsub-sub-subparaI"/>
      </w:pPr>
      <w:r w:rsidRPr="00BC5DA7">
        <w:tab/>
        <w:t>(II)</w:t>
      </w:r>
      <w:r w:rsidRPr="00BC5DA7">
        <w:tab/>
        <w:t>approved in writing for the purpose by the operator’s chief remote pilot; or</w:t>
      </w:r>
    </w:p>
    <w:p w14:paraId="0ADEE0FF" w14:textId="77777777" w:rsidR="00276E0A" w:rsidRPr="00BC5DA7" w:rsidRDefault="00276E0A" w:rsidP="00276E0A">
      <w:pPr>
        <w:pStyle w:val="LDP3A"/>
        <w:tabs>
          <w:tab w:val="left" w:pos="1928"/>
        </w:tabs>
        <w:spacing w:before="40" w:after="40"/>
        <w:ind w:left="1928" w:hanging="454"/>
      </w:pPr>
      <w:r w:rsidRPr="00BC5DA7">
        <w:t>(C)</w:t>
      </w:r>
      <w:r w:rsidRPr="00BC5DA7">
        <w:tab/>
        <w:t>CASA; and</w:t>
      </w:r>
    </w:p>
    <w:p w14:paraId="2BFC4D54" w14:textId="77777777" w:rsidR="00137EE4" w:rsidRPr="00BC5DA7" w:rsidRDefault="000C65CD" w:rsidP="00CF2B09">
      <w:pPr>
        <w:pStyle w:val="LDP2i"/>
        <w:ind w:left="1559" w:hanging="1105"/>
        <w:rPr>
          <w:lang w:eastAsia="en-AU"/>
        </w:rPr>
      </w:pPr>
      <w:r w:rsidRPr="00BC5DA7">
        <w:rPr>
          <w:lang w:eastAsia="en-AU"/>
        </w:rPr>
        <w:tab/>
        <w:t>(ii)</w:t>
      </w:r>
      <w:r w:rsidRPr="00BC5DA7">
        <w:rPr>
          <w:lang w:eastAsia="en-AU"/>
        </w:rPr>
        <w:tab/>
        <w:t xml:space="preserve">undertaken </w:t>
      </w:r>
      <w:r w:rsidR="00A41038" w:rsidRPr="00BC5DA7">
        <w:rPr>
          <w:lang w:eastAsia="en-AU"/>
        </w:rPr>
        <w:t>not more than</w:t>
      </w:r>
      <w:r w:rsidR="00137EE4" w:rsidRPr="00BC5DA7">
        <w:rPr>
          <w:lang w:eastAsia="en-AU"/>
        </w:rPr>
        <w:t>:</w:t>
      </w:r>
    </w:p>
    <w:p w14:paraId="34998999" w14:textId="5E532C76" w:rsidR="0057736E" w:rsidRPr="00BC5DA7" w:rsidRDefault="0057736E" w:rsidP="007916F3">
      <w:pPr>
        <w:pStyle w:val="LDP3A"/>
        <w:tabs>
          <w:tab w:val="clear" w:pos="1985"/>
          <w:tab w:val="left" w:pos="1928"/>
        </w:tabs>
        <w:spacing w:before="40" w:after="40"/>
        <w:ind w:left="1928" w:hanging="454"/>
      </w:pPr>
      <w:r w:rsidRPr="00BC5DA7">
        <w:t>(A)</w:t>
      </w:r>
      <w:r w:rsidRPr="00BC5DA7">
        <w:tab/>
      </w:r>
      <w:r w:rsidR="00A41038" w:rsidRPr="00BC5DA7">
        <w:t xml:space="preserve">12 months before the </w:t>
      </w:r>
      <w:r w:rsidR="000C65CD" w:rsidRPr="00BC5DA7">
        <w:t xml:space="preserve">EVLOS </w:t>
      </w:r>
      <w:r w:rsidR="00A41038" w:rsidRPr="00BC5DA7">
        <w:t xml:space="preserve">operation; </w:t>
      </w:r>
      <w:r w:rsidR="00137EE4" w:rsidRPr="00BC5DA7">
        <w:t>or</w:t>
      </w:r>
    </w:p>
    <w:p w14:paraId="20F5A6C1" w14:textId="3A7054B5" w:rsidR="00A41038" w:rsidRPr="00BC5DA7" w:rsidRDefault="0057736E" w:rsidP="007916F3">
      <w:pPr>
        <w:pStyle w:val="LDP3A"/>
        <w:tabs>
          <w:tab w:val="clear" w:pos="1985"/>
          <w:tab w:val="left" w:pos="1928"/>
        </w:tabs>
        <w:spacing w:before="40" w:after="40"/>
        <w:ind w:left="1928" w:hanging="454"/>
      </w:pPr>
      <w:r w:rsidRPr="00BC5DA7">
        <w:t>(B)</w:t>
      </w:r>
      <w:r w:rsidRPr="00BC5DA7">
        <w:tab/>
      </w:r>
      <w:r w:rsidR="0004363F" w:rsidRPr="00BC5DA7">
        <w:t>2</w:t>
      </w:r>
      <w:r w:rsidR="008E363B" w:rsidRPr="00BC5DA7">
        <w:t>4 months before the EVLOS operation, provided the remote pilot has completed at least 3 EVLOS flights in</w:t>
      </w:r>
      <w:r w:rsidR="00E70F06" w:rsidRPr="00BC5DA7">
        <w:t xml:space="preserve"> each of </w:t>
      </w:r>
      <w:r w:rsidR="008E363B" w:rsidRPr="00BC5DA7">
        <w:t>the 12</w:t>
      </w:r>
      <w:r w:rsidR="002179F4" w:rsidRPr="00BC5DA7">
        <w:t>-</w:t>
      </w:r>
      <w:r w:rsidR="008E363B" w:rsidRPr="00BC5DA7">
        <w:t>month</w:t>
      </w:r>
      <w:r w:rsidR="00E70F06" w:rsidRPr="00BC5DA7">
        <w:t xml:space="preserve"> periods</w:t>
      </w:r>
      <w:r w:rsidR="008E363B" w:rsidRPr="00BC5DA7">
        <w:t xml:space="preserve"> before the EVLOS operation; </w:t>
      </w:r>
      <w:r w:rsidR="00A41038" w:rsidRPr="00BC5DA7">
        <w:t>and</w:t>
      </w:r>
    </w:p>
    <w:p w14:paraId="0B0AEC18" w14:textId="0C6E19B0" w:rsidR="00A41038" w:rsidRPr="00BC5DA7" w:rsidRDefault="000C65CD" w:rsidP="00CF2B09">
      <w:pPr>
        <w:pStyle w:val="LDP2i"/>
        <w:ind w:left="1559" w:hanging="1105"/>
        <w:rPr>
          <w:lang w:eastAsia="en-AU"/>
        </w:rPr>
      </w:pPr>
      <w:r w:rsidRPr="00BC5DA7">
        <w:rPr>
          <w:lang w:eastAsia="en-AU"/>
        </w:rPr>
        <w:tab/>
        <w:t>(iii)</w:t>
      </w:r>
      <w:r w:rsidRPr="00BC5DA7">
        <w:rPr>
          <w:lang w:eastAsia="en-AU"/>
        </w:rPr>
        <w:tab/>
        <w:t>carried out in accordance with the</w:t>
      </w:r>
      <w:r w:rsidR="00953747" w:rsidRPr="00BC5DA7">
        <w:rPr>
          <w:lang w:eastAsia="en-AU"/>
        </w:rPr>
        <w:t xml:space="preserve"> relevant</w:t>
      </w:r>
      <w:r w:rsidRPr="00BC5DA7">
        <w:rPr>
          <w:lang w:eastAsia="en-AU"/>
        </w:rPr>
        <w:t xml:space="preserve"> </w:t>
      </w:r>
      <w:r w:rsidR="00127996" w:rsidRPr="00BC5DA7">
        <w:rPr>
          <w:lang w:eastAsia="en-AU"/>
        </w:rPr>
        <w:t>certified RPA operator</w:t>
      </w:r>
      <w:r w:rsidRPr="00BC5DA7">
        <w:rPr>
          <w:lang w:eastAsia="en-AU"/>
        </w:rPr>
        <w:t xml:space="preserve">’s documented practices and procedures for </w:t>
      </w:r>
      <w:r w:rsidR="00953747" w:rsidRPr="00BC5DA7">
        <w:rPr>
          <w:lang w:eastAsia="en-AU"/>
        </w:rPr>
        <w:t>proficiency checks under this section.</w:t>
      </w:r>
    </w:p>
    <w:p w14:paraId="55C1D8FB" w14:textId="039E1387" w:rsidR="00D242A9" w:rsidRPr="00BC5DA7" w:rsidRDefault="00AE1581" w:rsidP="00096678">
      <w:pPr>
        <w:pStyle w:val="LDNote"/>
      </w:pPr>
      <w:r w:rsidRPr="00BC5DA7">
        <w:rPr>
          <w:i/>
        </w:rPr>
        <w:lastRenderedPageBreak/>
        <w:t>Note</w:t>
      </w:r>
      <w:r w:rsidRPr="00BC5DA7">
        <w:t>   Under subregulation 101.300</w:t>
      </w:r>
      <w:r w:rsidR="002179F4" w:rsidRPr="00BC5DA7">
        <w:t> </w:t>
      </w:r>
      <w:r w:rsidRPr="00BC5DA7">
        <w:t xml:space="preserve">(4), </w:t>
      </w:r>
      <w:r w:rsidR="008E7B8C" w:rsidRPr="00BC5DA7">
        <w:t>a RePL</w:t>
      </w:r>
      <w:r w:rsidRPr="00BC5DA7">
        <w:t xml:space="preserve"> is subject to the condition that an RPA must be operated within VLOS unless the licence holder has met certain requirements set out in that subregulation.</w:t>
      </w:r>
    </w:p>
    <w:p w14:paraId="2BA73499" w14:textId="477E5CFB" w:rsidR="00344AF2" w:rsidRPr="00BC5DA7" w:rsidRDefault="00344AF2" w:rsidP="00B75632">
      <w:pPr>
        <w:pStyle w:val="LDClauseHeading"/>
      </w:pPr>
      <w:bookmarkStart w:id="98" w:name="_Toc153542365"/>
      <w:r w:rsidRPr="00BC5DA7">
        <w:t>5.0</w:t>
      </w:r>
      <w:r w:rsidR="00BF12DD" w:rsidRPr="00BC5DA7">
        <w:t>7</w:t>
      </w:r>
      <w:r w:rsidRPr="00BC5DA7">
        <w:tab/>
      </w:r>
      <w:r w:rsidR="00807DC1" w:rsidRPr="00BC5DA7">
        <w:t>Observers</w:t>
      </w:r>
      <w:r w:rsidR="00C94F88" w:rsidRPr="00BC5DA7">
        <w:t xml:space="preserve"> for EVLOS operations</w:t>
      </w:r>
      <w:bookmarkEnd w:id="98"/>
    </w:p>
    <w:p w14:paraId="489993AB" w14:textId="77777777" w:rsidR="00344AF2" w:rsidRPr="00BC5DA7" w:rsidRDefault="00344AF2" w:rsidP="00600CA6">
      <w:pPr>
        <w:pStyle w:val="LDClause"/>
      </w:pPr>
      <w:r w:rsidRPr="00BC5DA7">
        <w:tab/>
        <w:t>(1)</w:t>
      </w:r>
      <w:r w:rsidRPr="00BC5DA7">
        <w:tab/>
        <w:t>An EVLOS operation class 1 may only be conducted using a trained visual observer class 1</w:t>
      </w:r>
      <w:r w:rsidR="00A20C06" w:rsidRPr="00BC5DA7">
        <w:t xml:space="preserve"> or class 2</w:t>
      </w:r>
      <w:r w:rsidR="00807DC1" w:rsidRPr="00BC5DA7">
        <w:t xml:space="preserve">, certified by the RPA operator as competent to carry out the particular EVLOS operation in accordance with the </w:t>
      </w:r>
      <w:r w:rsidR="006B4AB3" w:rsidRPr="00BC5DA7">
        <w:t>documented practices and procedures</w:t>
      </w:r>
      <w:r w:rsidR="00807DC1" w:rsidRPr="00BC5DA7">
        <w:t>.</w:t>
      </w:r>
    </w:p>
    <w:p w14:paraId="46C2E8E7" w14:textId="77777777" w:rsidR="00807DC1" w:rsidRPr="00BC5DA7" w:rsidRDefault="00344AF2" w:rsidP="00807DC1">
      <w:pPr>
        <w:pStyle w:val="LDClause"/>
      </w:pPr>
      <w:r w:rsidRPr="00BC5DA7">
        <w:tab/>
        <w:t>(2)</w:t>
      </w:r>
      <w:r w:rsidRPr="00BC5DA7">
        <w:tab/>
        <w:t xml:space="preserve">An EVLOS operation class </w:t>
      </w:r>
      <w:r w:rsidR="00807DC1" w:rsidRPr="00BC5DA7">
        <w:t>2</w:t>
      </w:r>
      <w:r w:rsidRPr="00BC5DA7">
        <w:t xml:space="preserve"> may only be conducted using a trained visual observer class 2</w:t>
      </w:r>
      <w:r w:rsidR="00807DC1" w:rsidRPr="00BC5DA7">
        <w:t xml:space="preserve">, certified by the RPA operator as competent to carry out the particular EVLOS operation in accordance with the </w:t>
      </w:r>
      <w:r w:rsidR="006B4AB3" w:rsidRPr="00BC5DA7">
        <w:t>documented practices and procedures</w:t>
      </w:r>
      <w:r w:rsidR="00807DC1" w:rsidRPr="00BC5DA7">
        <w:t>.</w:t>
      </w:r>
    </w:p>
    <w:p w14:paraId="3E6DC155" w14:textId="77777777" w:rsidR="0001133F" w:rsidRPr="00BC5DA7" w:rsidRDefault="0001133F" w:rsidP="0001133F">
      <w:pPr>
        <w:pStyle w:val="LDClause"/>
        <w:rPr>
          <w:rFonts w:eastAsia="Calibri"/>
        </w:rPr>
      </w:pPr>
      <w:r w:rsidRPr="00BC5DA7">
        <w:tab/>
      </w:r>
      <w:r w:rsidR="00C94F88" w:rsidRPr="00BC5DA7">
        <w:t>(3)</w:t>
      </w:r>
      <w:r w:rsidR="00C94F88" w:rsidRPr="00BC5DA7">
        <w:tab/>
        <w:t xml:space="preserve">An </w:t>
      </w:r>
      <w:r w:rsidRPr="00BC5DA7">
        <w:t>o</w:t>
      </w:r>
      <w:r w:rsidR="00C94F88" w:rsidRPr="00BC5DA7">
        <w:rPr>
          <w:rFonts w:eastAsia="Calibri"/>
        </w:rPr>
        <w:t>bserver</w:t>
      </w:r>
      <w:r w:rsidR="007E58B4" w:rsidRPr="00BC5DA7">
        <w:rPr>
          <w:rFonts w:eastAsia="Calibri"/>
        </w:rPr>
        <w:t xml:space="preserve"> for subsection (1) or (2)</w:t>
      </w:r>
      <w:r w:rsidR="00C94F88" w:rsidRPr="00BC5DA7">
        <w:rPr>
          <w:rFonts w:eastAsia="Calibri"/>
        </w:rPr>
        <w:t xml:space="preserve"> must </w:t>
      </w:r>
      <w:r w:rsidRPr="00BC5DA7">
        <w:rPr>
          <w:rFonts w:eastAsia="Calibri"/>
        </w:rPr>
        <w:t>have</w:t>
      </w:r>
      <w:r w:rsidR="00C94F88" w:rsidRPr="00BC5DA7">
        <w:rPr>
          <w:rFonts w:eastAsia="Calibri"/>
        </w:rPr>
        <w:t xml:space="preserve"> </w:t>
      </w:r>
      <w:r w:rsidRPr="00BC5DA7">
        <w:rPr>
          <w:rFonts w:eastAsia="Calibri"/>
        </w:rPr>
        <w:t>no duties</w:t>
      </w:r>
      <w:r w:rsidR="00470DE7" w:rsidRPr="00BC5DA7">
        <w:rPr>
          <w:rFonts w:eastAsia="Calibri"/>
        </w:rPr>
        <w:t xml:space="preserve"> during the operation of an RPA,</w:t>
      </w:r>
      <w:r w:rsidRPr="00BC5DA7">
        <w:rPr>
          <w:rFonts w:eastAsia="Calibri"/>
        </w:rPr>
        <w:t xml:space="preserve"> other than those mentioned in paragraph (</w:t>
      </w:r>
      <w:r w:rsidR="003F5D05" w:rsidRPr="00BC5DA7">
        <w:rPr>
          <w:rFonts w:eastAsia="Calibri"/>
        </w:rPr>
        <w:t>e</w:t>
      </w:r>
      <w:r w:rsidRPr="00BC5DA7">
        <w:rPr>
          <w:rFonts w:eastAsia="Calibri"/>
        </w:rPr>
        <w:t xml:space="preserve">) of the definition of </w:t>
      </w:r>
      <w:r w:rsidRPr="00BC5DA7">
        <w:rPr>
          <w:rFonts w:eastAsia="Calibri"/>
          <w:b/>
          <w:i/>
        </w:rPr>
        <w:t>EVLOS operation class 1</w:t>
      </w:r>
      <w:r w:rsidRPr="00BC5DA7">
        <w:rPr>
          <w:rFonts w:eastAsia="Calibri"/>
        </w:rPr>
        <w:t xml:space="preserve"> or </w:t>
      </w:r>
      <w:r w:rsidRPr="00BC5DA7">
        <w:rPr>
          <w:rFonts w:eastAsia="Calibri"/>
          <w:b/>
          <w:i/>
        </w:rPr>
        <w:t>EVLOS operation class 2</w:t>
      </w:r>
      <w:r w:rsidRPr="00BC5DA7">
        <w:rPr>
          <w:rFonts w:eastAsia="Calibri"/>
        </w:rPr>
        <w:t>, as the case requires.</w:t>
      </w:r>
    </w:p>
    <w:p w14:paraId="139EA470" w14:textId="26C72682" w:rsidR="007E58B4" w:rsidRPr="00BC5DA7" w:rsidRDefault="000D3310" w:rsidP="000721DF">
      <w:pPr>
        <w:pStyle w:val="LDClause"/>
        <w:rPr>
          <w:rFonts w:eastAsia="Calibri"/>
        </w:rPr>
      </w:pPr>
      <w:r w:rsidRPr="00BC5DA7">
        <w:rPr>
          <w:rFonts w:eastAsia="Calibri"/>
        </w:rPr>
        <w:tab/>
        <w:t>(</w:t>
      </w:r>
      <w:r w:rsidR="007E58B4" w:rsidRPr="00BC5DA7">
        <w:rPr>
          <w:rFonts w:eastAsia="Calibri"/>
        </w:rPr>
        <w:t>4</w:t>
      </w:r>
      <w:r w:rsidRPr="00BC5DA7">
        <w:rPr>
          <w:rFonts w:eastAsia="Calibri"/>
        </w:rPr>
        <w:t>)</w:t>
      </w:r>
      <w:r w:rsidRPr="00BC5DA7">
        <w:rPr>
          <w:rFonts w:eastAsia="Calibri"/>
        </w:rPr>
        <w:tab/>
        <w:t>An observer</w:t>
      </w:r>
      <w:r w:rsidR="007E58B4" w:rsidRPr="00BC5DA7">
        <w:rPr>
          <w:rFonts w:eastAsia="Calibri"/>
        </w:rPr>
        <w:t xml:space="preserve"> for subsection (1) or (2) must not be required to observe more than 1</w:t>
      </w:r>
      <w:r w:rsidR="002179F4" w:rsidRPr="00BC5DA7">
        <w:rPr>
          <w:rFonts w:eastAsia="Calibri"/>
        </w:rPr>
        <w:t> </w:t>
      </w:r>
      <w:r w:rsidR="007E58B4" w:rsidRPr="00BC5DA7">
        <w:rPr>
          <w:rFonts w:eastAsia="Calibri"/>
        </w:rPr>
        <w:t>RPA</w:t>
      </w:r>
      <w:r w:rsidR="00136098" w:rsidRPr="00BC5DA7">
        <w:rPr>
          <w:rFonts w:eastAsia="Calibri"/>
        </w:rPr>
        <w:t xml:space="preserve"> </w:t>
      </w:r>
      <w:r w:rsidR="007F06D3" w:rsidRPr="00BC5DA7">
        <w:rPr>
          <w:rFonts w:eastAsia="Calibri"/>
        </w:rPr>
        <w:t>for more than 1 remote pilot</w:t>
      </w:r>
      <w:r w:rsidR="007E58B4" w:rsidRPr="00BC5DA7">
        <w:rPr>
          <w:rFonts w:eastAsia="Calibri"/>
        </w:rPr>
        <w:t xml:space="preserve"> in any EVLOS operation unless</w:t>
      </w:r>
      <w:r w:rsidR="00052BAA" w:rsidRPr="00BC5DA7">
        <w:rPr>
          <w:rFonts w:eastAsia="Calibri"/>
        </w:rPr>
        <w:t xml:space="preserve"> the operation is</w:t>
      </w:r>
      <w:r w:rsidR="004C0926" w:rsidRPr="00BC5DA7">
        <w:rPr>
          <w:rFonts w:eastAsia="Calibri"/>
        </w:rPr>
        <w:t>:</w:t>
      </w:r>
    </w:p>
    <w:p w14:paraId="548694D4" w14:textId="74B22E4C" w:rsidR="000D3310" w:rsidRPr="00BC5DA7" w:rsidRDefault="00052BAA" w:rsidP="00B75632">
      <w:pPr>
        <w:pStyle w:val="LDP1a"/>
        <w:rPr>
          <w:rFonts w:eastAsia="Calibri"/>
        </w:rPr>
      </w:pPr>
      <w:r w:rsidRPr="00BC5DA7">
        <w:rPr>
          <w:rFonts w:eastAsia="Calibri"/>
        </w:rPr>
        <w:t>(</w:t>
      </w:r>
      <w:r w:rsidR="00D242A9" w:rsidRPr="00BC5DA7">
        <w:rPr>
          <w:rFonts w:eastAsia="Calibri"/>
        </w:rPr>
        <w:t>a</w:t>
      </w:r>
      <w:r w:rsidRPr="00BC5DA7">
        <w:rPr>
          <w:rFonts w:eastAsia="Calibri"/>
        </w:rPr>
        <w:t>)</w:t>
      </w:r>
      <w:r w:rsidRPr="00BC5DA7">
        <w:rPr>
          <w:rFonts w:eastAsia="Calibri"/>
        </w:rPr>
        <w:tab/>
        <w:t>approved in writing by CASA</w:t>
      </w:r>
      <w:r w:rsidR="00D242A9" w:rsidRPr="00BC5DA7">
        <w:rPr>
          <w:rFonts w:eastAsia="Calibri"/>
        </w:rPr>
        <w:t>; and</w:t>
      </w:r>
    </w:p>
    <w:p w14:paraId="036B7627" w14:textId="691BB085" w:rsidR="00D242A9" w:rsidRPr="00BC5DA7" w:rsidRDefault="00D242A9" w:rsidP="00B75632">
      <w:pPr>
        <w:pStyle w:val="LDP1a"/>
        <w:rPr>
          <w:rFonts w:eastAsia="Calibri"/>
        </w:rPr>
      </w:pPr>
      <w:r w:rsidRPr="00BC5DA7">
        <w:rPr>
          <w:rFonts w:eastAsia="Calibri"/>
        </w:rPr>
        <w:t>(b)</w:t>
      </w:r>
      <w:r w:rsidRPr="00BC5DA7">
        <w:rPr>
          <w:rFonts w:eastAsia="Calibri"/>
        </w:rPr>
        <w:tab/>
        <w:t>operated in accordance with any conditions of the approval.</w:t>
      </w:r>
    </w:p>
    <w:p w14:paraId="40D6256F" w14:textId="66162738" w:rsidR="0053049E" w:rsidRPr="00BC5DA7" w:rsidRDefault="007E58B4" w:rsidP="007E58B4">
      <w:pPr>
        <w:pStyle w:val="LDClause"/>
        <w:rPr>
          <w:rFonts w:eastAsia="Calibri"/>
        </w:rPr>
      </w:pPr>
      <w:r w:rsidRPr="00BC5DA7">
        <w:tab/>
        <w:t>(5)</w:t>
      </w:r>
      <w:r w:rsidRPr="00BC5DA7">
        <w:tab/>
        <w:t>An observer</w:t>
      </w:r>
      <w:r w:rsidR="009B5F07" w:rsidRPr="00BC5DA7">
        <w:t xml:space="preserve"> </w:t>
      </w:r>
      <w:r w:rsidR="009B5F07" w:rsidRPr="00BC5DA7">
        <w:rPr>
          <w:rFonts w:eastAsia="Calibri"/>
        </w:rPr>
        <w:t>for subsection (1) or (2)</w:t>
      </w:r>
      <w:r w:rsidRPr="00BC5DA7">
        <w:t xml:space="preserve"> </w:t>
      </w:r>
      <w:r w:rsidRPr="00BC5DA7">
        <w:rPr>
          <w:rFonts w:eastAsia="Calibri"/>
        </w:rPr>
        <w:t xml:space="preserve">may use a device, for example, binoculars or a telescope, to assist in carrying out </w:t>
      </w:r>
      <w:r w:rsidR="00FF1AA1" w:rsidRPr="00BC5DA7">
        <w:t>their</w:t>
      </w:r>
      <w:r w:rsidR="00FF1AA1" w:rsidRPr="00BC5DA7" w:rsidDel="00FF1AA1">
        <w:rPr>
          <w:rFonts w:eastAsia="Calibri"/>
        </w:rPr>
        <w:t xml:space="preserve"> </w:t>
      </w:r>
      <w:r w:rsidRPr="00BC5DA7">
        <w:rPr>
          <w:rFonts w:eastAsia="Calibri"/>
        </w:rPr>
        <w:t>duties, but must not use the device as the primary means of keeping the surrounding airspace and ground in sight.</w:t>
      </w:r>
    </w:p>
    <w:p w14:paraId="7266F5B4" w14:textId="3750E676" w:rsidR="007E58B4" w:rsidRPr="00BC5DA7" w:rsidRDefault="0053049E" w:rsidP="000721DF">
      <w:pPr>
        <w:pStyle w:val="LDClause"/>
        <w:rPr>
          <w:rFonts w:eastAsia="Calibri"/>
        </w:rPr>
      </w:pPr>
      <w:r w:rsidRPr="00BC5DA7">
        <w:rPr>
          <w:rFonts w:eastAsia="Calibri"/>
        </w:rPr>
        <w:tab/>
        <w:t>(6)</w:t>
      </w:r>
      <w:r w:rsidRPr="00BC5DA7">
        <w:rPr>
          <w:rFonts w:eastAsia="Calibri"/>
        </w:rPr>
        <w:tab/>
        <w:t>For subsection (</w:t>
      </w:r>
      <w:r w:rsidR="009B5F07" w:rsidRPr="00BC5DA7">
        <w:rPr>
          <w:rFonts w:eastAsia="Calibri"/>
        </w:rPr>
        <w:t>4</w:t>
      </w:r>
      <w:r w:rsidRPr="00BC5DA7">
        <w:rPr>
          <w:rFonts w:eastAsia="Calibri"/>
        </w:rPr>
        <w:t xml:space="preserve">), </w:t>
      </w:r>
      <w:r w:rsidR="009B5F07" w:rsidRPr="00BC5DA7">
        <w:rPr>
          <w:rFonts w:eastAsia="Calibri"/>
        </w:rPr>
        <w:t xml:space="preserve">the duties mentioned in paragraph (e) of the definition of </w:t>
      </w:r>
      <w:r w:rsidR="009B5F07" w:rsidRPr="00BC5DA7">
        <w:rPr>
          <w:rFonts w:eastAsia="Calibri"/>
          <w:b/>
          <w:i/>
        </w:rPr>
        <w:t>EVLOS operation class 1</w:t>
      </w:r>
      <w:r w:rsidR="009B5F07" w:rsidRPr="00BC5DA7">
        <w:rPr>
          <w:rFonts w:eastAsia="Calibri"/>
        </w:rPr>
        <w:t xml:space="preserve"> or </w:t>
      </w:r>
      <w:r w:rsidR="009B5F07" w:rsidRPr="00BC5DA7">
        <w:rPr>
          <w:rFonts w:eastAsia="Calibri"/>
          <w:b/>
          <w:i/>
        </w:rPr>
        <w:t>EVLOS operation class 2</w:t>
      </w:r>
      <w:r w:rsidR="009B5F07" w:rsidRPr="00BC5DA7">
        <w:rPr>
          <w:rFonts w:eastAsia="Calibri"/>
        </w:rPr>
        <w:t xml:space="preserve"> </w:t>
      </w:r>
      <w:r w:rsidRPr="00BC5DA7">
        <w:rPr>
          <w:rFonts w:eastAsia="Calibri"/>
        </w:rPr>
        <w:t xml:space="preserve">are </w:t>
      </w:r>
      <w:r w:rsidR="009B5F07" w:rsidRPr="00BC5DA7">
        <w:rPr>
          <w:rFonts w:eastAsia="Calibri"/>
        </w:rPr>
        <w:t>to be read as</w:t>
      </w:r>
      <w:r w:rsidR="00D14EF0" w:rsidRPr="00BC5DA7">
        <w:rPr>
          <w:rFonts w:eastAsia="Calibri"/>
        </w:rPr>
        <w:t xml:space="preserve"> also</w:t>
      </w:r>
      <w:r w:rsidR="009B5F07" w:rsidRPr="00BC5DA7">
        <w:rPr>
          <w:rFonts w:eastAsia="Calibri"/>
        </w:rPr>
        <w:t xml:space="preserve"> referring to </w:t>
      </w:r>
      <w:r w:rsidR="00AD6099" w:rsidRPr="00BC5DA7">
        <w:rPr>
          <w:rFonts w:eastAsia="Calibri"/>
        </w:rPr>
        <w:t>more than 1 RPA or more than 1 remote pilot,</w:t>
      </w:r>
      <w:r w:rsidR="009B5F07" w:rsidRPr="00BC5DA7">
        <w:rPr>
          <w:rFonts w:eastAsia="Calibri"/>
        </w:rPr>
        <w:t xml:space="preserve"> as the case requires.</w:t>
      </w:r>
    </w:p>
    <w:p w14:paraId="72ECE72F" w14:textId="48451769" w:rsidR="001C2E2A" w:rsidRPr="00BC5DA7" w:rsidRDefault="001C2E2A" w:rsidP="001C2E2A">
      <w:pPr>
        <w:pStyle w:val="LDClauseHeading"/>
      </w:pPr>
      <w:bookmarkStart w:id="99" w:name="_Toc153542366"/>
      <w:r w:rsidRPr="00BC5DA7">
        <w:t>5.0</w:t>
      </w:r>
      <w:r w:rsidR="00976AA9" w:rsidRPr="00BC5DA7">
        <w:t>8</w:t>
      </w:r>
      <w:r w:rsidRPr="00BC5DA7">
        <w:tab/>
      </w:r>
      <w:r w:rsidR="00E875F3" w:rsidRPr="00BC5DA7">
        <w:t xml:space="preserve">Handover </w:t>
      </w:r>
      <w:r w:rsidRPr="00BC5DA7">
        <w:t xml:space="preserve">procedures between </w:t>
      </w:r>
      <w:r w:rsidR="00A71BC2" w:rsidRPr="00BC5DA7">
        <w:t>1</w:t>
      </w:r>
      <w:r w:rsidR="009D3CB5" w:rsidRPr="00BC5DA7">
        <w:t xml:space="preserve"> remote pilot and another</w:t>
      </w:r>
      <w:r w:rsidRPr="00BC5DA7">
        <w:t xml:space="preserve"> remote pilot for EVLOS operations</w:t>
      </w:r>
      <w:bookmarkEnd w:id="99"/>
    </w:p>
    <w:p w14:paraId="056DEC64" w14:textId="4F918289" w:rsidR="00E875F3" w:rsidRPr="00BC5DA7" w:rsidRDefault="001C2E2A" w:rsidP="00DD3355">
      <w:pPr>
        <w:pStyle w:val="LDClause"/>
        <w:rPr>
          <w:rFonts w:eastAsia="Calibri"/>
        </w:rPr>
      </w:pPr>
      <w:r w:rsidRPr="00BC5DA7">
        <w:rPr>
          <w:rFonts w:eastAsia="Calibri"/>
        </w:rPr>
        <w:tab/>
        <w:t>(1)</w:t>
      </w:r>
      <w:r w:rsidRPr="00BC5DA7">
        <w:rPr>
          <w:rFonts w:eastAsia="Calibri"/>
        </w:rPr>
        <w:tab/>
        <w:t>Control of an RPA must not be</w:t>
      </w:r>
      <w:r w:rsidR="00DD3355" w:rsidRPr="00BC5DA7">
        <w:rPr>
          <w:rFonts w:eastAsia="Calibri"/>
        </w:rPr>
        <w:t xml:space="preserve"> transferred (</w:t>
      </w:r>
      <w:r w:rsidR="00E875F3" w:rsidRPr="00BC5DA7">
        <w:rPr>
          <w:rFonts w:eastAsia="Calibri"/>
          <w:b/>
          <w:i/>
        </w:rPr>
        <w:t>handed</w:t>
      </w:r>
      <w:r w:rsidR="00DD3355" w:rsidRPr="00BC5DA7">
        <w:rPr>
          <w:rFonts w:eastAsia="Calibri"/>
          <w:b/>
          <w:i/>
        </w:rPr>
        <w:t xml:space="preserve"> over</w:t>
      </w:r>
      <w:r w:rsidR="00DD3355" w:rsidRPr="00BC5DA7">
        <w:rPr>
          <w:rFonts w:eastAsia="Calibri"/>
        </w:rPr>
        <w:t xml:space="preserve">) </w:t>
      </w:r>
      <w:r w:rsidRPr="00BC5DA7">
        <w:rPr>
          <w:rFonts w:eastAsia="Calibri"/>
        </w:rPr>
        <w:t xml:space="preserve">from </w:t>
      </w:r>
      <w:r w:rsidR="00DD3355" w:rsidRPr="00BC5DA7">
        <w:rPr>
          <w:rFonts w:eastAsia="Calibri"/>
        </w:rPr>
        <w:t>the</w:t>
      </w:r>
      <w:r w:rsidRPr="00BC5DA7">
        <w:rPr>
          <w:rFonts w:eastAsia="Calibri"/>
        </w:rPr>
        <w:t xml:space="preserve"> remote pilot</w:t>
      </w:r>
      <w:r w:rsidR="00DD3355" w:rsidRPr="00BC5DA7">
        <w:rPr>
          <w:rFonts w:eastAsia="Calibri"/>
        </w:rPr>
        <w:t xml:space="preserve"> (the </w:t>
      </w:r>
      <w:r w:rsidR="00E875F3" w:rsidRPr="00BC5DA7">
        <w:rPr>
          <w:rFonts w:eastAsia="Calibri"/>
          <w:b/>
          <w:i/>
        </w:rPr>
        <w:t>handing</w:t>
      </w:r>
      <w:r w:rsidR="002179F4" w:rsidRPr="00BC5DA7">
        <w:rPr>
          <w:rFonts w:eastAsia="Calibri"/>
          <w:b/>
          <w:i/>
        </w:rPr>
        <w:t>-</w:t>
      </w:r>
      <w:r w:rsidR="00E875F3" w:rsidRPr="00BC5DA7">
        <w:rPr>
          <w:rFonts w:eastAsia="Calibri"/>
          <w:b/>
          <w:i/>
        </w:rPr>
        <w:t xml:space="preserve">over </w:t>
      </w:r>
      <w:r w:rsidR="00A20C06" w:rsidRPr="00BC5DA7">
        <w:rPr>
          <w:rFonts w:eastAsia="Calibri"/>
          <w:b/>
          <w:i/>
        </w:rPr>
        <w:t xml:space="preserve">remote </w:t>
      </w:r>
      <w:r w:rsidR="00DD3355" w:rsidRPr="00BC5DA7">
        <w:rPr>
          <w:rFonts w:eastAsia="Calibri"/>
          <w:b/>
          <w:i/>
        </w:rPr>
        <w:t>pilot</w:t>
      </w:r>
      <w:r w:rsidR="00DD3355" w:rsidRPr="00BC5DA7">
        <w:rPr>
          <w:rFonts w:eastAsia="Calibri"/>
        </w:rPr>
        <w:t>)</w:t>
      </w:r>
      <w:r w:rsidRPr="00BC5DA7">
        <w:rPr>
          <w:rFonts w:eastAsia="Calibri"/>
        </w:rPr>
        <w:t xml:space="preserve"> to another person</w:t>
      </w:r>
      <w:r w:rsidR="00DD3355" w:rsidRPr="00BC5DA7">
        <w:rPr>
          <w:rFonts w:eastAsia="Calibri"/>
        </w:rPr>
        <w:t xml:space="preserve"> (the </w:t>
      </w:r>
      <w:r w:rsidR="00DD3355" w:rsidRPr="00BC5DA7">
        <w:rPr>
          <w:rFonts w:eastAsia="Calibri"/>
          <w:b/>
          <w:i/>
        </w:rPr>
        <w:t>new remote pilot</w:t>
      </w:r>
      <w:r w:rsidR="00DD3355" w:rsidRPr="00BC5DA7">
        <w:rPr>
          <w:rFonts w:eastAsia="Calibri"/>
        </w:rPr>
        <w:t>) unless</w:t>
      </w:r>
      <w:r w:rsidR="00E875F3" w:rsidRPr="00BC5DA7">
        <w:rPr>
          <w:rFonts w:eastAsia="Calibri"/>
        </w:rPr>
        <w:t>:</w:t>
      </w:r>
    </w:p>
    <w:p w14:paraId="6512649C" w14:textId="77777777" w:rsidR="00E875F3" w:rsidRPr="00BC5DA7" w:rsidRDefault="00E875F3" w:rsidP="00E875F3">
      <w:pPr>
        <w:pStyle w:val="LDP1a"/>
        <w:rPr>
          <w:rFonts w:eastAsia="Calibri"/>
        </w:rPr>
      </w:pPr>
      <w:r w:rsidRPr="00BC5DA7">
        <w:rPr>
          <w:rFonts w:eastAsia="Calibri"/>
        </w:rPr>
        <w:t>(a)</w:t>
      </w:r>
      <w:r w:rsidRPr="00BC5DA7">
        <w:rPr>
          <w:rFonts w:eastAsia="Calibri"/>
        </w:rPr>
        <w:tab/>
      </w:r>
      <w:r w:rsidR="001C2E2A" w:rsidRPr="00BC5DA7">
        <w:rPr>
          <w:rFonts w:eastAsia="Calibri"/>
        </w:rPr>
        <w:t>the other person</w:t>
      </w:r>
      <w:r w:rsidR="00DD3355" w:rsidRPr="00BC5DA7">
        <w:rPr>
          <w:rFonts w:eastAsia="Calibri"/>
        </w:rPr>
        <w:t xml:space="preserve"> </w:t>
      </w:r>
      <w:r w:rsidR="001C2E2A" w:rsidRPr="00BC5DA7">
        <w:rPr>
          <w:rFonts w:eastAsia="Calibri"/>
        </w:rPr>
        <w:t xml:space="preserve">is </w:t>
      </w:r>
      <w:r w:rsidR="00DD3355" w:rsidRPr="00BC5DA7">
        <w:rPr>
          <w:rFonts w:eastAsia="Calibri"/>
        </w:rPr>
        <w:t xml:space="preserve">also a </w:t>
      </w:r>
      <w:r w:rsidR="001C2E2A" w:rsidRPr="00BC5DA7">
        <w:rPr>
          <w:rFonts w:eastAsia="Calibri"/>
        </w:rPr>
        <w:t xml:space="preserve">remote </w:t>
      </w:r>
      <w:r w:rsidR="00DD3355" w:rsidRPr="00BC5DA7">
        <w:rPr>
          <w:rFonts w:eastAsia="Calibri"/>
        </w:rPr>
        <w:t>pilot who complies with section 5.06</w:t>
      </w:r>
      <w:r w:rsidRPr="00BC5DA7">
        <w:rPr>
          <w:rFonts w:eastAsia="Calibri"/>
        </w:rPr>
        <w:t>; and</w:t>
      </w:r>
    </w:p>
    <w:p w14:paraId="0DAA9BED" w14:textId="0A7EF9D1" w:rsidR="00DD3355" w:rsidRPr="00BC5DA7" w:rsidRDefault="00E875F3" w:rsidP="00E875F3">
      <w:pPr>
        <w:pStyle w:val="LDP1a"/>
        <w:rPr>
          <w:rFonts w:eastAsia="Calibri"/>
        </w:rPr>
      </w:pPr>
      <w:r w:rsidRPr="00BC5DA7">
        <w:rPr>
          <w:rFonts w:eastAsia="Calibri"/>
        </w:rPr>
        <w:t>(b)</w:t>
      </w:r>
      <w:r w:rsidRPr="00BC5DA7">
        <w:rPr>
          <w:rFonts w:eastAsia="Calibri"/>
        </w:rPr>
        <w:tab/>
        <w:t xml:space="preserve">the handover is in accordance with the </w:t>
      </w:r>
      <w:r w:rsidR="00127996" w:rsidRPr="00BC5DA7">
        <w:rPr>
          <w:rFonts w:eastAsia="Calibri"/>
        </w:rPr>
        <w:t>certified RPA operator</w:t>
      </w:r>
      <w:r w:rsidRPr="00BC5DA7">
        <w:rPr>
          <w:rFonts w:eastAsia="Calibri"/>
        </w:rPr>
        <w:t>’s documented practices and procedures</w:t>
      </w:r>
      <w:r w:rsidR="00DD3355" w:rsidRPr="00BC5DA7">
        <w:rPr>
          <w:rFonts w:eastAsia="Calibri"/>
        </w:rPr>
        <w:t>.</w:t>
      </w:r>
    </w:p>
    <w:p w14:paraId="652C921C" w14:textId="77777777" w:rsidR="004704FB" w:rsidRPr="00BC5DA7" w:rsidRDefault="00333BE3" w:rsidP="00DD3355">
      <w:pPr>
        <w:pStyle w:val="LDClause"/>
        <w:rPr>
          <w:rFonts w:eastAsia="Calibri"/>
        </w:rPr>
      </w:pPr>
      <w:r w:rsidRPr="00BC5DA7">
        <w:rPr>
          <w:rFonts w:eastAsia="Calibri"/>
        </w:rPr>
        <w:tab/>
        <w:t>(</w:t>
      </w:r>
      <w:r w:rsidR="00E875F3" w:rsidRPr="00BC5DA7">
        <w:rPr>
          <w:rFonts w:eastAsia="Calibri"/>
        </w:rPr>
        <w:t>2</w:t>
      </w:r>
      <w:r w:rsidRPr="00BC5DA7">
        <w:rPr>
          <w:rFonts w:eastAsia="Calibri"/>
        </w:rPr>
        <w:t>)</w:t>
      </w:r>
      <w:r w:rsidRPr="00BC5DA7">
        <w:rPr>
          <w:rFonts w:eastAsia="Calibri"/>
        </w:rPr>
        <w:tab/>
        <w:t xml:space="preserve">After a </w:t>
      </w:r>
      <w:r w:rsidR="00E875F3" w:rsidRPr="00BC5DA7">
        <w:rPr>
          <w:rFonts w:eastAsia="Calibri"/>
        </w:rPr>
        <w:t xml:space="preserve">handover </w:t>
      </w:r>
      <w:r w:rsidRPr="00BC5DA7">
        <w:rPr>
          <w:rFonts w:eastAsia="Calibri"/>
        </w:rPr>
        <w:t>occurs, the new remote pilot is</w:t>
      </w:r>
      <w:r w:rsidR="004704FB" w:rsidRPr="00BC5DA7">
        <w:rPr>
          <w:rFonts w:eastAsia="Calibri"/>
        </w:rPr>
        <w:t>:</w:t>
      </w:r>
    </w:p>
    <w:p w14:paraId="79EE3328" w14:textId="77777777" w:rsidR="004704FB" w:rsidRPr="00BC5DA7" w:rsidRDefault="004704FB" w:rsidP="004704FB">
      <w:pPr>
        <w:pStyle w:val="LDP1a"/>
        <w:rPr>
          <w:rFonts w:eastAsia="Calibri"/>
        </w:rPr>
      </w:pPr>
      <w:r w:rsidRPr="00BC5DA7">
        <w:rPr>
          <w:rFonts w:eastAsia="Calibri"/>
        </w:rPr>
        <w:t>(a)</w:t>
      </w:r>
      <w:r w:rsidRPr="00BC5DA7">
        <w:rPr>
          <w:rFonts w:eastAsia="Calibri"/>
        </w:rPr>
        <w:tab/>
      </w:r>
      <w:r w:rsidR="00333BE3" w:rsidRPr="00BC5DA7">
        <w:rPr>
          <w:rFonts w:eastAsia="Calibri"/>
        </w:rPr>
        <w:t>the remote pilot of the RPA</w:t>
      </w:r>
      <w:r w:rsidRPr="00BC5DA7">
        <w:rPr>
          <w:rFonts w:eastAsia="Calibri"/>
        </w:rPr>
        <w:t>; and</w:t>
      </w:r>
    </w:p>
    <w:p w14:paraId="422D7074" w14:textId="77777777" w:rsidR="004704FB" w:rsidRPr="00BC5DA7" w:rsidRDefault="004704FB" w:rsidP="004704FB">
      <w:pPr>
        <w:pStyle w:val="LDP1a"/>
        <w:rPr>
          <w:rFonts w:eastAsia="Calibri"/>
        </w:rPr>
      </w:pPr>
      <w:r w:rsidRPr="00BC5DA7">
        <w:rPr>
          <w:rFonts w:eastAsia="Calibri"/>
        </w:rPr>
        <w:t>(b)</w:t>
      </w:r>
      <w:r w:rsidRPr="00BC5DA7">
        <w:rPr>
          <w:rFonts w:eastAsia="Calibri"/>
        </w:rPr>
        <w:tab/>
      </w:r>
      <w:r w:rsidR="00333BE3" w:rsidRPr="00BC5DA7">
        <w:rPr>
          <w:rFonts w:eastAsia="Calibri"/>
        </w:rPr>
        <w:t xml:space="preserve">responsible and accountable for </w:t>
      </w:r>
      <w:r w:rsidRPr="00BC5DA7">
        <w:rPr>
          <w:rFonts w:eastAsia="Calibri"/>
        </w:rPr>
        <w:t xml:space="preserve">ensuring that </w:t>
      </w:r>
      <w:r w:rsidR="00333BE3" w:rsidRPr="00BC5DA7">
        <w:rPr>
          <w:rFonts w:eastAsia="Calibri"/>
        </w:rPr>
        <w:t>the EVLOS operation</w:t>
      </w:r>
      <w:r w:rsidRPr="00BC5DA7">
        <w:rPr>
          <w:rFonts w:eastAsia="Calibri"/>
        </w:rPr>
        <w:t xml:space="preserve"> complies</w:t>
      </w:r>
      <w:r w:rsidR="00333BE3" w:rsidRPr="00BC5DA7">
        <w:rPr>
          <w:rFonts w:eastAsia="Calibri"/>
        </w:rPr>
        <w:t xml:space="preserve"> with all requirements of the</w:t>
      </w:r>
      <w:r w:rsidR="003F5D05" w:rsidRPr="00BC5DA7">
        <w:rPr>
          <w:rFonts w:eastAsia="Calibri"/>
        </w:rPr>
        <w:t xml:space="preserve"> relevant</w:t>
      </w:r>
      <w:r w:rsidR="00333BE3" w:rsidRPr="00BC5DA7">
        <w:rPr>
          <w:rFonts w:eastAsia="Calibri"/>
        </w:rPr>
        <w:t xml:space="preserve"> civil aviation legislation as if the operation were first commencing from the time, date and location </w:t>
      </w:r>
      <w:r w:rsidRPr="00BC5DA7">
        <w:rPr>
          <w:rFonts w:eastAsia="Calibri"/>
        </w:rPr>
        <w:t>at which the</w:t>
      </w:r>
      <w:r w:rsidR="00333BE3" w:rsidRPr="00BC5DA7">
        <w:rPr>
          <w:rFonts w:eastAsia="Calibri"/>
        </w:rPr>
        <w:t xml:space="preserve"> </w:t>
      </w:r>
      <w:r w:rsidRPr="00BC5DA7">
        <w:rPr>
          <w:rFonts w:eastAsia="Calibri"/>
        </w:rPr>
        <w:t xml:space="preserve">new </w:t>
      </w:r>
      <w:r w:rsidR="00A20C06" w:rsidRPr="00BC5DA7">
        <w:rPr>
          <w:rFonts w:eastAsia="Calibri"/>
        </w:rPr>
        <w:t xml:space="preserve">remote </w:t>
      </w:r>
      <w:r w:rsidRPr="00BC5DA7">
        <w:rPr>
          <w:rFonts w:eastAsia="Calibri"/>
        </w:rPr>
        <w:t>pilot assumes control of the RPA.</w:t>
      </w:r>
    </w:p>
    <w:p w14:paraId="643FF3C5" w14:textId="77777777" w:rsidR="00EB615B" w:rsidRPr="00BC5DA7" w:rsidRDefault="00EB615B" w:rsidP="00EB615B">
      <w:pPr>
        <w:pStyle w:val="LDClauseHeading"/>
      </w:pPr>
      <w:bookmarkStart w:id="100" w:name="_Toc153542367"/>
      <w:r w:rsidRPr="00BC5DA7">
        <w:t>5.</w:t>
      </w:r>
      <w:r w:rsidR="00AC6D2A" w:rsidRPr="00BC5DA7">
        <w:t>0</w:t>
      </w:r>
      <w:r w:rsidR="00976AA9" w:rsidRPr="00BC5DA7">
        <w:t>9</w:t>
      </w:r>
      <w:r w:rsidRPr="00BC5DA7">
        <w:tab/>
        <w:t>Pre-flight briefing for an EVLOS operation</w:t>
      </w:r>
      <w:bookmarkEnd w:id="100"/>
    </w:p>
    <w:p w14:paraId="0477C069" w14:textId="44427109" w:rsidR="00EB615B" w:rsidRPr="00BC5DA7" w:rsidRDefault="00EB615B" w:rsidP="00EB615B">
      <w:pPr>
        <w:pStyle w:val="LDClause"/>
        <w:rPr>
          <w:rFonts w:eastAsia="Calibri"/>
        </w:rPr>
      </w:pPr>
      <w:r w:rsidRPr="00BC5DA7">
        <w:rPr>
          <w:rFonts w:eastAsia="Calibri"/>
        </w:rPr>
        <w:tab/>
      </w:r>
      <w:r w:rsidRPr="00BC5DA7">
        <w:rPr>
          <w:rFonts w:eastAsia="Calibri"/>
        </w:rPr>
        <w:tab/>
        <w:t xml:space="preserve">The </w:t>
      </w:r>
      <w:r w:rsidR="00127996" w:rsidRPr="00BC5DA7">
        <w:rPr>
          <w:rFonts w:eastAsia="Calibri"/>
        </w:rPr>
        <w:t>certified RPA operator</w:t>
      </w:r>
      <w:r w:rsidRPr="00BC5DA7">
        <w:rPr>
          <w:rFonts w:eastAsia="Calibri"/>
        </w:rPr>
        <w:t xml:space="preserve"> must ensure that each remote pilot and each observer who is to be involved in an EVLOS operation is</w:t>
      </w:r>
      <w:r w:rsidR="0072091E" w:rsidRPr="00BC5DA7">
        <w:rPr>
          <w:rFonts w:eastAsia="Calibri"/>
        </w:rPr>
        <w:t xml:space="preserve"> briefed</w:t>
      </w:r>
      <w:r w:rsidR="00FF5075" w:rsidRPr="00BC5DA7">
        <w:rPr>
          <w:rFonts w:eastAsia="Calibri"/>
        </w:rPr>
        <w:t>,</w:t>
      </w:r>
      <w:r w:rsidR="0072091E" w:rsidRPr="00BC5DA7">
        <w:rPr>
          <w:rFonts w:eastAsia="Calibri"/>
        </w:rPr>
        <w:t xml:space="preserve"> </w:t>
      </w:r>
      <w:r w:rsidRPr="00BC5DA7">
        <w:rPr>
          <w:rFonts w:eastAsia="Calibri"/>
        </w:rPr>
        <w:t>before the operation commences</w:t>
      </w:r>
      <w:r w:rsidR="00FF5075" w:rsidRPr="00BC5DA7">
        <w:rPr>
          <w:rFonts w:eastAsia="Calibri"/>
        </w:rPr>
        <w:t>,</w:t>
      </w:r>
      <w:r w:rsidR="0072091E" w:rsidRPr="00BC5DA7">
        <w:rPr>
          <w:rFonts w:eastAsia="Calibri"/>
        </w:rPr>
        <w:t xml:space="preserve"> on the emergency and collision avoidance procedures relevant to the</w:t>
      </w:r>
      <w:r w:rsidR="00FF5075" w:rsidRPr="00BC5DA7">
        <w:rPr>
          <w:rFonts w:eastAsia="Calibri"/>
        </w:rPr>
        <w:t xml:space="preserve"> </w:t>
      </w:r>
      <w:r w:rsidR="003F5D05" w:rsidRPr="00BC5DA7">
        <w:rPr>
          <w:rFonts w:eastAsia="Calibri"/>
        </w:rPr>
        <w:t>operation</w:t>
      </w:r>
      <w:r w:rsidR="0072091E" w:rsidRPr="00BC5DA7">
        <w:rPr>
          <w:rFonts w:eastAsia="Calibri"/>
        </w:rPr>
        <w:t>.</w:t>
      </w:r>
    </w:p>
    <w:p w14:paraId="07471470" w14:textId="77777777" w:rsidR="00FF1AA1" w:rsidRPr="00BC5DA7" w:rsidRDefault="00FF1AA1" w:rsidP="00B54B47">
      <w:pPr>
        <w:pStyle w:val="LDClauseHeading"/>
      </w:pPr>
      <w:bookmarkStart w:id="101" w:name="_Toc153542368"/>
      <w:r w:rsidRPr="00BC5DA7">
        <w:t>5.10</w:t>
      </w:r>
      <w:r w:rsidRPr="00BC5DA7">
        <w:tab/>
        <w:t>Communications in an EVLOS operation class 2</w:t>
      </w:r>
      <w:bookmarkEnd w:id="101"/>
    </w:p>
    <w:p w14:paraId="4CE7BE5D" w14:textId="77777777" w:rsidR="00FF1AA1" w:rsidRPr="00BC5DA7" w:rsidRDefault="00FF1AA1" w:rsidP="00FF1AA1">
      <w:pPr>
        <w:pStyle w:val="LDClause"/>
      </w:pPr>
      <w:r w:rsidRPr="00BC5DA7">
        <w:rPr>
          <w:rFonts w:eastAsia="Calibri"/>
        </w:rPr>
        <w:tab/>
      </w:r>
      <w:r w:rsidRPr="00BC5DA7">
        <w:rPr>
          <w:rFonts w:eastAsia="Calibri"/>
        </w:rPr>
        <w:tab/>
        <w:t xml:space="preserve">For an EVLOS operation class 2, the communication system (the </w:t>
      </w:r>
      <w:r w:rsidRPr="00BC5DA7">
        <w:rPr>
          <w:rFonts w:eastAsia="Calibri"/>
          <w:b/>
          <w:i/>
        </w:rPr>
        <w:t>primary communication system</w:t>
      </w:r>
      <w:r w:rsidRPr="00BC5DA7">
        <w:rPr>
          <w:rFonts w:eastAsia="Calibri"/>
        </w:rPr>
        <w:t xml:space="preserve">) used by the remote pilot and each observer must be </w:t>
      </w:r>
      <w:r w:rsidRPr="00BC5DA7">
        <w:rPr>
          <w:rFonts w:eastAsia="Calibri"/>
        </w:rPr>
        <w:lastRenderedPageBreak/>
        <w:t xml:space="preserve">supported by an alternative or backup communication system (the </w:t>
      </w:r>
      <w:r w:rsidRPr="00BC5DA7">
        <w:rPr>
          <w:rFonts w:eastAsia="Calibri"/>
          <w:b/>
          <w:i/>
        </w:rPr>
        <w:t>secondary communication system</w:t>
      </w:r>
      <w:r w:rsidRPr="00BC5DA7">
        <w:rPr>
          <w:rFonts w:eastAsia="Calibri"/>
        </w:rPr>
        <w:t>) that can be immediately activated if the primary communication system fails.</w:t>
      </w:r>
    </w:p>
    <w:p w14:paraId="5EADE88A" w14:textId="77777777" w:rsidR="00FF1AA1" w:rsidRPr="00BC5DA7" w:rsidRDefault="00FF1AA1" w:rsidP="00B54B47">
      <w:pPr>
        <w:pStyle w:val="LDClauseHeading"/>
      </w:pPr>
      <w:bookmarkStart w:id="102" w:name="_Toc153542369"/>
      <w:r w:rsidRPr="00BC5DA7">
        <w:t>5.11</w:t>
      </w:r>
      <w:r w:rsidRPr="00BC5DA7">
        <w:tab/>
        <w:t>Control and communication links must be maintained in an EVLOS operation</w:t>
      </w:r>
      <w:bookmarkEnd w:id="102"/>
    </w:p>
    <w:p w14:paraId="50BEEA32" w14:textId="77777777" w:rsidR="00FF1AA1" w:rsidRPr="00BC5DA7" w:rsidRDefault="00FF1AA1" w:rsidP="00FF1AA1">
      <w:pPr>
        <w:pStyle w:val="LDClause"/>
        <w:rPr>
          <w:rFonts w:eastAsia="Calibri"/>
        </w:rPr>
      </w:pPr>
      <w:r w:rsidRPr="00BC5DA7">
        <w:rPr>
          <w:rFonts w:eastAsia="Calibri"/>
        </w:rPr>
        <w:tab/>
        <w:t>(1)</w:t>
      </w:r>
      <w:r w:rsidRPr="00BC5DA7">
        <w:rPr>
          <w:rFonts w:eastAsia="Calibri"/>
        </w:rPr>
        <w:tab/>
        <w:t xml:space="preserve">In an EVLOS operation, an RPA may only be flown: </w:t>
      </w:r>
    </w:p>
    <w:p w14:paraId="472B67DD" w14:textId="77777777" w:rsidR="00FF1AA1" w:rsidRPr="00BC5DA7" w:rsidRDefault="00FF1AA1" w:rsidP="00FF1AA1">
      <w:pPr>
        <w:pStyle w:val="LDP1a0"/>
        <w:rPr>
          <w:rFonts w:eastAsia="Calibri"/>
        </w:rPr>
      </w:pPr>
      <w:r w:rsidRPr="00BC5DA7">
        <w:rPr>
          <w:rFonts w:eastAsia="Calibri"/>
        </w:rPr>
        <w:t>(a)</w:t>
      </w:r>
      <w:r w:rsidRPr="00BC5DA7">
        <w:rPr>
          <w:rFonts w:eastAsia="Calibri"/>
        </w:rPr>
        <w:tab/>
        <w:t>while the control link performance from the remote pilot station to the RPA is reliably and consistently maintained; and</w:t>
      </w:r>
    </w:p>
    <w:p w14:paraId="673C721C" w14:textId="77777777" w:rsidR="00FF1AA1" w:rsidRPr="00BC5DA7" w:rsidRDefault="00FF1AA1" w:rsidP="00FF1AA1">
      <w:pPr>
        <w:pStyle w:val="LDP1a0"/>
        <w:rPr>
          <w:rFonts w:eastAsia="Calibri"/>
        </w:rPr>
      </w:pPr>
      <w:r w:rsidRPr="00BC5DA7">
        <w:rPr>
          <w:rFonts w:eastAsia="Calibri"/>
        </w:rPr>
        <w:t>(b)</w:t>
      </w:r>
      <w:r w:rsidRPr="00BC5DA7">
        <w:rPr>
          <w:rFonts w:eastAsia="Calibri"/>
        </w:rPr>
        <w:tab/>
        <w:t>while the communication link between the remote pilot and a relevant observer is maintained; and</w:t>
      </w:r>
    </w:p>
    <w:p w14:paraId="14F27A6F" w14:textId="77777777" w:rsidR="00FF1AA1" w:rsidRPr="00BC5DA7" w:rsidRDefault="00FF1AA1" w:rsidP="00FF1AA1">
      <w:pPr>
        <w:pStyle w:val="LDP1a0"/>
      </w:pPr>
      <w:r w:rsidRPr="00BC5DA7">
        <w:rPr>
          <w:rFonts w:eastAsia="Calibri"/>
        </w:rPr>
        <w:t>(c)</w:t>
      </w:r>
      <w:r w:rsidRPr="00BC5DA7">
        <w:rPr>
          <w:rFonts w:eastAsia="Calibri"/>
        </w:rPr>
        <w:tab/>
      </w:r>
      <w:r w:rsidRPr="00BC5DA7">
        <w:t>at a distance from the relevant observer that is the lesser of the following:</w:t>
      </w:r>
    </w:p>
    <w:p w14:paraId="354FBB22" w14:textId="77777777" w:rsidR="00FF1AA1" w:rsidRPr="00BC5DA7" w:rsidRDefault="00FF1AA1" w:rsidP="00FF1AA1">
      <w:pPr>
        <w:pStyle w:val="LDP2i"/>
        <w:ind w:left="1559" w:hanging="1105"/>
      </w:pPr>
      <w:r w:rsidRPr="00BC5DA7">
        <w:tab/>
        <w:t>(i)</w:t>
      </w:r>
      <w:r w:rsidRPr="00BC5DA7">
        <w:tab/>
        <w:t>1 500 m;</w:t>
      </w:r>
    </w:p>
    <w:p w14:paraId="4ECAD3C7" w14:textId="77777777" w:rsidR="00FF1AA1" w:rsidRPr="00BC5DA7" w:rsidRDefault="00FF1AA1" w:rsidP="00FF1AA1">
      <w:pPr>
        <w:pStyle w:val="LDP2i"/>
        <w:ind w:left="1559" w:hanging="1105"/>
      </w:pPr>
      <w:r w:rsidRPr="00BC5DA7">
        <w:tab/>
        <w:t>(ii)</w:t>
      </w:r>
      <w:r w:rsidRPr="00BC5DA7">
        <w:tab/>
        <w:t>the distance at which the relevant observer is able to perform all of their duties.</w:t>
      </w:r>
    </w:p>
    <w:p w14:paraId="562B5D9F" w14:textId="28435E47" w:rsidR="00FF1AA1" w:rsidRPr="00BC5DA7" w:rsidRDefault="00FF1AA1" w:rsidP="00FF1AA1">
      <w:pPr>
        <w:pStyle w:val="LDNote"/>
      </w:pPr>
      <w:r w:rsidRPr="00BC5DA7">
        <w:rPr>
          <w:i/>
          <w:iCs/>
        </w:rPr>
        <w:t>Note</w:t>
      </w:r>
      <w:r w:rsidR="00B54B47" w:rsidRPr="00BC5DA7">
        <w:rPr>
          <w:i/>
          <w:iCs/>
        </w:rPr>
        <w:t xml:space="preserve"> </w:t>
      </w:r>
      <w:r w:rsidRPr="00BC5DA7">
        <w:rPr>
          <w:i/>
          <w:iCs/>
        </w:rPr>
        <w:t>1</w:t>
      </w:r>
      <w:r w:rsidRPr="00BC5DA7">
        <w:t xml:space="preserve">   The duties of a relevant observer are set out in paragraph (e) of the definition of </w:t>
      </w:r>
      <w:r w:rsidRPr="00BC5DA7">
        <w:rPr>
          <w:b/>
          <w:bCs/>
          <w:i/>
          <w:iCs/>
        </w:rPr>
        <w:t>EVLOS operation class 1</w:t>
      </w:r>
      <w:r w:rsidRPr="00BC5DA7">
        <w:t xml:space="preserve">, or paragraph (e) of the definition of </w:t>
      </w:r>
      <w:r w:rsidRPr="00BC5DA7">
        <w:rPr>
          <w:b/>
          <w:bCs/>
          <w:i/>
          <w:iCs/>
        </w:rPr>
        <w:t>EVLOS operation class 2</w:t>
      </w:r>
      <w:r w:rsidRPr="00BC5DA7">
        <w:t>, as applicable.</w:t>
      </w:r>
    </w:p>
    <w:p w14:paraId="58B37EEB" w14:textId="77777777" w:rsidR="00FF1AA1" w:rsidRPr="00BC5DA7" w:rsidRDefault="00FF1AA1" w:rsidP="00FF1AA1">
      <w:pPr>
        <w:pStyle w:val="LDNote"/>
      </w:pPr>
      <w:r w:rsidRPr="00BC5DA7">
        <w:rPr>
          <w:i/>
          <w:iCs/>
        </w:rPr>
        <w:t>Note 2 </w:t>
      </w:r>
      <w:r w:rsidRPr="00BC5DA7">
        <w:t>   For a CASA approval under subsection 5.03 (3), the operator’s practices and procedures would be assessed to determine how aviation safety margins were to be maintained and monitored; and whether reliable procedures were in place capable of identifying and addressing any degradation in control or communication links.</w:t>
      </w:r>
    </w:p>
    <w:p w14:paraId="7918D542" w14:textId="77777777" w:rsidR="00FF1AA1" w:rsidRPr="00BC5DA7" w:rsidRDefault="00FF1AA1" w:rsidP="00FF1AA1">
      <w:pPr>
        <w:pStyle w:val="LDClause"/>
        <w:rPr>
          <w:rFonts w:eastAsia="Calibri"/>
        </w:rPr>
      </w:pPr>
      <w:r w:rsidRPr="00BC5DA7">
        <w:rPr>
          <w:rFonts w:eastAsia="Calibri"/>
        </w:rPr>
        <w:tab/>
        <w:t>(2)</w:t>
      </w:r>
      <w:r w:rsidRPr="00BC5DA7">
        <w:rPr>
          <w:rFonts w:eastAsia="Calibri"/>
        </w:rPr>
        <w:tab/>
        <w:t>An RPA operator who, immediately before the commencement of this section held an approval under section 5.03 for an EVLOS operation, may continue to operate the relevant RPA under the approval as if it continued in force for the duration of the approval (unless it is otherwise revoked by CASA).</w:t>
      </w:r>
    </w:p>
    <w:p w14:paraId="1FE65F23" w14:textId="77777777" w:rsidR="0036555F" w:rsidRPr="00BC5DA7" w:rsidRDefault="0036555F" w:rsidP="0036555F">
      <w:pPr>
        <w:pStyle w:val="LDClauseHeading"/>
      </w:pPr>
      <w:bookmarkStart w:id="103" w:name="_Toc153542370"/>
      <w:r w:rsidRPr="00BC5DA7">
        <w:t>5.</w:t>
      </w:r>
      <w:r w:rsidR="00976AA9" w:rsidRPr="00BC5DA7">
        <w:t>12</w:t>
      </w:r>
      <w:r w:rsidRPr="00BC5DA7">
        <w:tab/>
        <w:t>Weather and visibility conditions for an EVLOS operation</w:t>
      </w:r>
      <w:bookmarkEnd w:id="103"/>
    </w:p>
    <w:p w14:paraId="4476E236" w14:textId="77777777" w:rsidR="004235B0" w:rsidRPr="00BC5DA7" w:rsidRDefault="004235B0" w:rsidP="004235B0">
      <w:pPr>
        <w:pStyle w:val="LDClause"/>
      </w:pPr>
      <w:r w:rsidRPr="00BC5DA7">
        <w:tab/>
        <w:t>(1)</w:t>
      </w:r>
      <w:r w:rsidRPr="00BC5DA7">
        <w:tab/>
        <w:t>An RPA may only be flown in an EVLOS operation:</w:t>
      </w:r>
    </w:p>
    <w:p w14:paraId="1FD1040A" w14:textId="36AEC9AA" w:rsidR="004235B0" w:rsidRPr="00BC5DA7" w:rsidRDefault="004235B0" w:rsidP="001E6F00">
      <w:pPr>
        <w:pStyle w:val="LDP1a"/>
      </w:pPr>
      <w:r w:rsidRPr="00BC5DA7">
        <w:t>(a)</w:t>
      </w:r>
      <w:r w:rsidRPr="00BC5DA7">
        <w:tab/>
        <w:t>if the remote pilot, and any observer, each has visual acuity (including when corrected) that complies with the</w:t>
      </w:r>
      <w:r w:rsidR="003B2A9F" w:rsidRPr="00BC5DA7">
        <w:t xml:space="preserve"> </w:t>
      </w:r>
      <w:r w:rsidR="00E0384B" w:rsidRPr="00BC5DA7">
        <w:t>Aus</w:t>
      </w:r>
      <w:r w:rsidR="002179F4" w:rsidRPr="00BC5DA7">
        <w:t>t</w:t>
      </w:r>
      <w:r w:rsidR="00E0384B" w:rsidRPr="00BC5DA7">
        <w:t>roads</w:t>
      </w:r>
      <w:r w:rsidR="003B2A9F" w:rsidRPr="00BC5DA7">
        <w:t xml:space="preserve"> standard for</w:t>
      </w:r>
      <w:r w:rsidRPr="00BC5DA7">
        <w:t xml:space="preserve"> private motor vehicle licensing visual acuity</w:t>
      </w:r>
      <w:r w:rsidR="003B2A9F" w:rsidRPr="00BC5DA7">
        <w:t xml:space="preserve">, </w:t>
      </w:r>
      <w:r w:rsidRPr="00BC5DA7">
        <w:t>as in force from time to time</w:t>
      </w:r>
      <w:r w:rsidR="0010037A" w:rsidRPr="00BC5DA7">
        <w:t>;</w:t>
      </w:r>
      <w:r w:rsidRPr="00BC5DA7">
        <w:t xml:space="preserve"> and</w:t>
      </w:r>
    </w:p>
    <w:p w14:paraId="5BA32FB5" w14:textId="6A7B5A18" w:rsidR="00E0384B" w:rsidRPr="00BC5DA7" w:rsidRDefault="00E0384B" w:rsidP="004F0C0B">
      <w:pPr>
        <w:pStyle w:val="LDNote"/>
        <w:ind w:left="1191"/>
      </w:pPr>
      <w:r w:rsidRPr="00BC5DA7">
        <w:rPr>
          <w:i/>
        </w:rPr>
        <w:t>Note</w:t>
      </w:r>
      <w:r w:rsidRPr="00BC5DA7">
        <w:t xml:space="preserve">   The Austroads standard can be found here: </w:t>
      </w:r>
      <w:hyperlink r:id="rId18" w:history="1">
        <w:r w:rsidR="003274F0" w:rsidRPr="00BC5DA7">
          <w:rPr>
            <w:rStyle w:val="Hyperlink"/>
          </w:rPr>
          <w:t>https://austroads.com.au/__data/assets/pdf_file/0022/104197/AP-G56-17_Assessing_fitness_to_drive_2016_amended_Aug2017.pdf</w:t>
        </w:r>
      </w:hyperlink>
      <w:r w:rsidR="002179F4" w:rsidRPr="00BC5DA7">
        <w:rPr>
          <w:rStyle w:val="Hyperlink"/>
          <w:color w:val="000000" w:themeColor="text1"/>
          <w:u w:val="none"/>
        </w:rPr>
        <w:t>.</w:t>
      </w:r>
    </w:p>
    <w:p w14:paraId="3094C5FB" w14:textId="5AF7026D" w:rsidR="004235B0" w:rsidRPr="00BC5DA7" w:rsidRDefault="004235B0" w:rsidP="001E6F00">
      <w:pPr>
        <w:pStyle w:val="LDP1a"/>
      </w:pPr>
      <w:r w:rsidRPr="00BC5DA7">
        <w:t>(b)</w:t>
      </w:r>
      <w:r w:rsidRPr="00BC5DA7">
        <w:tab/>
        <w:t>in conditions with a visibility minimum of 5</w:t>
      </w:r>
      <w:r w:rsidR="002179F4" w:rsidRPr="00BC5DA7">
        <w:t> </w:t>
      </w:r>
      <w:r w:rsidRPr="00BC5DA7">
        <w:t xml:space="preserve">000 </w:t>
      </w:r>
      <w:r w:rsidR="00EE5297" w:rsidRPr="00BC5DA7">
        <w:t>m</w:t>
      </w:r>
      <w:r w:rsidRPr="00BC5DA7">
        <w:t>.</w:t>
      </w:r>
    </w:p>
    <w:p w14:paraId="6D21D8CF" w14:textId="105E5C63" w:rsidR="004235B0" w:rsidRPr="00BC5DA7" w:rsidRDefault="004235B0" w:rsidP="001E6F00">
      <w:pPr>
        <w:pStyle w:val="LDClause"/>
      </w:pPr>
      <w:r w:rsidRPr="00BC5DA7">
        <w:tab/>
        <w:t>(2)</w:t>
      </w:r>
      <w:r w:rsidRPr="00BC5DA7">
        <w:tab/>
        <w:t>If, during an operation, visibility falls below 5</w:t>
      </w:r>
      <w:r w:rsidR="002179F4" w:rsidRPr="00BC5DA7">
        <w:t> </w:t>
      </w:r>
      <w:r w:rsidRPr="00BC5DA7">
        <w:t>000 m, the EVLOS operation must be terminated and the RPA landed, as soon as safely possible.</w:t>
      </w:r>
    </w:p>
    <w:p w14:paraId="3CB928EE" w14:textId="77777777" w:rsidR="00D57B6E" w:rsidRPr="00BC5DA7" w:rsidRDefault="00D57B6E" w:rsidP="00D57B6E">
      <w:pPr>
        <w:pStyle w:val="LDClauseHeading"/>
      </w:pPr>
      <w:bookmarkStart w:id="104" w:name="_Toc153542371"/>
      <w:bookmarkStart w:id="105" w:name="_Hlk2169147"/>
      <w:r w:rsidRPr="00BC5DA7">
        <w:t>5.</w:t>
      </w:r>
      <w:r w:rsidR="00976AA9" w:rsidRPr="00BC5DA7">
        <w:t>13</w:t>
      </w:r>
      <w:r w:rsidRPr="00BC5DA7">
        <w:tab/>
      </w:r>
      <w:r w:rsidR="00D35D3A" w:rsidRPr="00BC5DA7">
        <w:t>C</w:t>
      </w:r>
      <w:r w:rsidRPr="00BC5DA7">
        <w:t>ontrolled airspace</w:t>
      </w:r>
      <w:r w:rsidR="00D35D3A" w:rsidRPr="00BC5DA7">
        <w:t xml:space="preserve"> and EVLOS operations</w:t>
      </w:r>
      <w:bookmarkEnd w:id="104"/>
    </w:p>
    <w:p w14:paraId="2663F4ED" w14:textId="5F7221CB" w:rsidR="007031CF" w:rsidRPr="00BC5DA7" w:rsidRDefault="00D57B6E" w:rsidP="00D57B6E">
      <w:pPr>
        <w:pStyle w:val="LDClause"/>
      </w:pPr>
      <w:r w:rsidRPr="00BC5DA7">
        <w:tab/>
      </w:r>
      <w:r w:rsidRPr="00BC5DA7">
        <w:tab/>
        <w:t xml:space="preserve">An approval </w:t>
      </w:r>
      <w:r w:rsidR="003F5D05" w:rsidRPr="00BC5DA7">
        <w:t xml:space="preserve">of </w:t>
      </w:r>
      <w:r w:rsidRPr="00BC5DA7">
        <w:t>an EVLOS operation conducted in controlled airspace</w:t>
      </w:r>
      <w:r w:rsidR="00C55B9D" w:rsidRPr="00BC5DA7">
        <w:t xml:space="preserve"> applies</w:t>
      </w:r>
      <w:r w:rsidR="007511EA" w:rsidRPr="00BC5DA7">
        <w:t xml:space="preserve"> only</w:t>
      </w:r>
      <w:r w:rsidRPr="00BC5DA7">
        <w:t xml:space="preserve"> if the operation is conducted in accordance with</w:t>
      </w:r>
      <w:r w:rsidR="007031CF" w:rsidRPr="00BC5DA7">
        <w:t>:</w:t>
      </w:r>
    </w:p>
    <w:p w14:paraId="63B7DFFE" w14:textId="12CF874E" w:rsidR="007031CF" w:rsidRPr="00BC5DA7" w:rsidRDefault="002179F4" w:rsidP="002179F4">
      <w:pPr>
        <w:pStyle w:val="LDP1a"/>
      </w:pPr>
      <w:r w:rsidRPr="00BC5DA7">
        <w:t>(a)</w:t>
      </w:r>
      <w:r w:rsidRPr="00BC5DA7">
        <w:tab/>
      </w:r>
      <w:r w:rsidR="00D57B6E" w:rsidRPr="00BC5DA7">
        <w:t xml:space="preserve">the requirements of </w:t>
      </w:r>
      <w:r w:rsidR="00C9230C" w:rsidRPr="00BC5DA7">
        <w:t>Part 101 of CASR</w:t>
      </w:r>
      <w:r w:rsidR="00AF28EF" w:rsidRPr="00BC5DA7">
        <w:t xml:space="preserve"> and </w:t>
      </w:r>
      <w:r w:rsidR="003C508A" w:rsidRPr="00BC5DA7">
        <w:t xml:space="preserve">of </w:t>
      </w:r>
      <w:r w:rsidR="00D57B6E" w:rsidRPr="00BC5DA7">
        <w:t>this MOS</w:t>
      </w:r>
      <w:r w:rsidR="007031CF" w:rsidRPr="00BC5DA7">
        <w:t>; and</w:t>
      </w:r>
    </w:p>
    <w:p w14:paraId="0F92FE68" w14:textId="746787FF" w:rsidR="00C9230C" w:rsidRPr="00BC5DA7" w:rsidRDefault="00C9230C" w:rsidP="002179F4">
      <w:pPr>
        <w:pStyle w:val="LDNote"/>
        <w:tabs>
          <w:tab w:val="clear" w:pos="454"/>
          <w:tab w:val="clear" w:pos="737"/>
        </w:tabs>
        <w:ind w:left="1191"/>
      </w:pPr>
      <w:r w:rsidRPr="00BC5DA7">
        <w:rPr>
          <w:i/>
        </w:rPr>
        <w:t>Note</w:t>
      </w:r>
      <w:r w:rsidRPr="00BC5DA7">
        <w:t xml:space="preserve">   See, for example, </w:t>
      </w:r>
      <w:r w:rsidR="00E82BE2" w:rsidRPr="00BC5DA7">
        <w:t xml:space="preserve">Chapter 4 of this MOS and </w:t>
      </w:r>
      <w:r w:rsidRPr="00BC5DA7">
        <w:t>regulations 101.070, 101.072 and 101.075 of CASR.</w:t>
      </w:r>
    </w:p>
    <w:p w14:paraId="797444BD" w14:textId="77777777" w:rsidR="00B2766F" w:rsidRPr="00BC5DA7" w:rsidRDefault="002179F4" w:rsidP="00B2766F">
      <w:pPr>
        <w:pStyle w:val="LDP1a"/>
      </w:pPr>
      <w:r w:rsidRPr="00BC5DA7">
        <w:t>(b)</w:t>
      </w:r>
      <w:r w:rsidRPr="00BC5DA7">
        <w:tab/>
      </w:r>
      <w:r w:rsidR="00B2766F" w:rsidRPr="00BC5DA7">
        <w:t>any other conditions in any approval from CASA, and any permission from the air traffic control service for the aerodrome, for operations in the relevant controlled airspace.</w:t>
      </w:r>
    </w:p>
    <w:p w14:paraId="0D0ED970" w14:textId="77777777" w:rsidR="007511EA" w:rsidRPr="00BC5DA7" w:rsidRDefault="007511EA" w:rsidP="007511EA">
      <w:pPr>
        <w:pStyle w:val="LDClauseHeading"/>
      </w:pPr>
      <w:bookmarkStart w:id="106" w:name="_Toc153542372"/>
      <w:bookmarkEnd w:id="105"/>
      <w:r w:rsidRPr="00BC5DA7">
        <w:lastRenderedPageBreak/>
        <w:t>5.14</w:t>
      </w:r>
      <w:r w:rsidRPr="00BC5DA7">
        <w:tab/>
        <w:t xml:space="preserve">Night </w:t>
      </w:r>
      <w:r w:rsidR="00E57551" w:rsidRPr="00BC5DA7">
        <w:t xml:space="preserve">EVLOS </w:t>
      </w:r>
      <w:r w:rsidRPr="00BC5DA7">
        <w:t>operations</w:t>
      </w:r>
      <w:bookmarkEnd w:id="106"/>
    </w:p>
    <w:p w14:paraId="0DB8598F" w14:textId="28092431" w:rsidR="00EA3ECC" w:rsidRPr="00BC5DA7" w:rsidRDefault="007511EA" w:rsidP="007511EA">
      <w:pPr>
        <w:pStyle w:val="LDClause"/>
      </w:pPr>
      <w:r w:rsidRPr="00BC5DA7">
        <w:tab/>
      </w:r>
      <w:r w:rsidRPr="00BC5DA7">
        <w:tab/>
      </w:r>
      <w:r w:rsidR="00EA3ECC" w:rsidRPr="00BC5DA7">
        <w:t>For a</w:t>
      </w:r>
      <w:r w:rsidRPr="00BC5DA7">
        <w:t>n</w:t>
      </w:r>
      <w:r w:rsidR="00EA3ECC" w:rsidRPr="00BC5DA7">
        <w:t xml:space="preserve"> approval of an</w:t>
      </w:r>
      <w:r w:rsidRPr="00BC5DA7">
        <w:t xml:space="preserve"> EVLOS operation </w:t>
      </w:r>
      <w:r w:rsidR="00EA3ECC" w:rsidRPr="00BC5DA7">
        <w:t>to</w:t>
      </w:r>
      <w:r w:rsidRPr="00BC5DA7">
        <w:t xml:space="preserve"> be conducted at night</w:t>
      </w:r>
      <w:r w:rsidR="00617E1B" w:rsidRPr="00BC5DA7">
        <w:t>,</w:t>
      </w:r>
      <w:r w:rsidRPr="00BC5DA7">
        <w:t xml:space="preserve"> the</w:t>
      </w:r>
      <w:r w:rsidR="00EA3ECC" w:rsidRPr="00BC5DA7">
        <w:t xml:space="preserve"> </w:t>
      </w:r>
      <w:r w:rsidR="00127996" w:rsidRPr="00BC5DA7">
        <w:t>certified RPA operator</w:t>
      </w:r>
      <w:r w:rsidRPr="00BC5DA7">
        <w:t xml:space="preserve"> </w:t>
      </w:r>
      <w:r w:rsidR="00EA3ECC" w:rsidRPr="00BC5DA7">
        <w:t>must:</w:t>
      </w:r>
    </w:p>
    <w:p w14:paraId="74507B71" w14:textId="00612E60" w:rsidR="00EA3ECC" w:rsidRPr="00BC5DA7" w:rsidRDefault="00EA3ECC" w:rsidP="00EA3ECC">
      <w:pPr>
        <w:pStyle w:val="LDP1a"/>
      </w:pPr>
      <w:r w:rsidRPr="00BC5DA7">
        <w:t>(a)</w:t>
      </w:r>
      <w:r w:rsidRPr="00BC5DA7">
        <w:tab/>
        <w:t>be</w:t>
      </w:r>
      <w:r w:rsidR="007511EA" w:rsidRPr="00BC5DA7">
        <w:t xml:space="preserve"> approved for night RPA operations under instrument </w:t>
      </w:r>
      <w:r w:rsidRPr="00BC5DA7">
        <w:t xml:space="preserve">CASA </w:t>
      </w:r>
      <w:r w:rsidR="007511EA" w:rsidRPr="00BC5DA7">
        <w:t>01/17</w:t>
      </w:r>
      <w:r w:rsidR="00A20C06" w:rsidRPr="00BC5DA7">
        <w:t>, or any replacement instrument in force from time to time unless the replacement instrument expressly applies otherwise</w:t>
      </w:r>
      <w:r w:rsidRPr="00BC5DA7">
        <w:t>;</w:t>
      </w:r>
      <w:r w:rsidR="007511EA" w:rsidRPr="00BC5DA7">
        <w:t xml:space="preserve"> and</w:t>
      </w:r>
    </w:p>
    <w:p w14:paraId="4E9C9C9B" w14:textId="3CB5FAC5" w:rsidR="00EA3ECC" w:rsidRPr="00BC5DA7" w:rsidRDefault="00EA3ECC" w:rsidP="00EA3ECC">
      <w:pPr>
        <w:pStyle w:val="LDP1a"/>
      </w:pPr>
      <w:r w:rsidRPr="00BC5DA7">
        <w:t>(b)</w:t>
      </w:r>
      <w:r w:rsidRPr="00BC5DA7">
        <w:tab/>
        <w:t xml:space="preserve">satisfy CASA that </w:t>
      </w:r>
      <w:r w:rsidR="00FF1AA1" w:rsidRPr="00BC5DA7">
        <w:t>they</w:t>
      </w:r>
      <w:r w:rsidRPr="00BC5DA7">
        <w:t xml:space="preserve"> can and will </w:t>
      </w:r>
      <w:r w:rsidR="007511EA" w:rsidRPr="00BC5DA7">
        <w:t>compl</w:t>
      </w:r>
      <w:r w:rsidRPr="00BC5DA7">
        <w:t>y</w:t>
      </w:r>
      <w:r w:rsidR="007511EA" w:rsidRPr="00BC5DA7">
        <w:t xml:space="preserve"> with the conditions </w:t>
      </w:r>
      <w:r w:rsidRPr="00BC5DA7">
        <w:t>of</w:t>
      </w:r>
      <w:r w:rsidR="007511EA" w:rsidRPr="00BC5DA7">
        <w:t xml:space="preserve"> th</w:t>
      </w:r>
      <w:r w:rsidRPr="00BC5DA7">
        <w:t>e</w:t>
      </w:r>
      <w:r w:rsidR="007511EA" w:rsidRPr="00BC5DA7">
        <w:t xml:space="preserve"> instrument</w:t>
      </w:r>
      <w:r w:rsidRPr="00BC5DA7">
        <w:t>.</w:t>
      </w:r>
    </w:p>
    <w:p w14:paraId="6930B834" w14:textId="6AB18F21" w:rsidR="007511EA" w:rsidRPr="00BC5DA7" w:rsidRDefault="007511EA" w:rsidP="002A2AB8">
      <w:pPr>
        <w:pStyle w:val="LDNote"/>
      </w:pPr>
      <w:r w:rsidRPr="00BC5DA7">
        <w:rPr>
          <w:i/>
        </w:rPr>
        <w:t>Note</w:t>
      </w:r>
      <w:r w:rsidR="00EA3ECC" w:rsidRPr="00BC5DA7">
        <w:rPr>
          <w:i/>
        </w:rPr>
        <w:t> </w:t>
      </w:r>
      <w:r w:rsidRPr="00BC5DA7">
        <w:t>  </w:t>
      </w:r>
      <w:r w:rsidR="00347F6A" w:rsidRPr="00BC5DA7">
        <w:t>Chapter</w:t>
      </w:r>
      <w:r w:rsidRPr="00BC5DA7">
        <w:t xml:space="preserve"> 6 of this MOS is reserved for </w:t>
      </w:r>
      <w:r w:rsidR="00EA3ECC" w:rsidRPr="00BC5DA7">
        <w:t xml:space="preserve">more general requirements </w:t>
      </w:r>
      <w:r w:rsidRPr="00BC5DA7">
        <w:t>relating to night operations.</w:t>
      </w:r>
    </w:p>
    <w:p w14:paraId="0D179130" w14:textId="77777777" w:rsidR="00C938F7" w:rsidRPr="00BC5DA7" w:rsidRDefault="00C938F7" w:rsidP="00C938F7">
      <w:pPr>
        <w:pStyle w:val="LDClauseHeading"/>
      </w:pPr>
      <w:bookmarkStart w:id="107" w:name="_Toc153542373"/>
      <w:r w:rsidRPr="00BC5DA7">
        <w:t>5.</w:t>
      </w:r>
      <w:r w:rsidR="00976AA9" w:rsidRPr="00BC5DA7">
        <w:t>15</w:t>
      </w:r>
      <w:r w:rsidRPr="00BC5DA7">
        <w:tab/>
        <w:t>If manned aircraft are active in the airspace</w:t>
      </w:r>
      <w:bookmarkEnd w:id="107"/>
    </w:p>
    <w:p w14:paraId="5C29A04C" w14:textId="79940C7E" w:rsidR="00C938F7" w:rsidRPr="00BC5DA7" w:rsidRDefault="00C938F7" w:rsidP="00C938F7">
      <w:pPr>
        <w:pStyle w:val="LDClause"/>
        <w:rPr>
          <w:rFonts w:eastAsia="Calibri"/>
        </w:rPr>
      </w:pPr>
      <w:r w:rsidRPr="00BC5DA7">
        <w:rPr>
          <w:rFonts w:eastAsia="Calibri"/>
        </w:rPr>
        <w:tab/>
        <w:t>(1)</w:t>
      </w:r>
      <w:r w:rsidRPr="00BC5DA7">
        <w:rPr>
          <w:rFonts w:eastAsia="Calibri"/>
        </w:rPr>
        <w:tab/>
        <w:t xml:space="preserve">If, during an </w:t>
      </w:r>
      <w:r w:rsidR="00B66EFA" w:rsidRPr="00BC5DA7">
        <w:rPr>
          <w:rFonts w:eastAsia="Calibri"/>
        </w:rPr>
        <w:t xml:space="preserve">EVLOS </w:t>
      </w:r>
      <w:r w:rsidR="000D41BB" w:rsidRPr="00BC5DA7">
        <w:rPr>
          <w:rFonts w:eastAsia="Calibri"/>
        </w:rPr>
        <w:t>operation</w:t>
      </w:r>
      <w:r w:rsidRPr="00BC5DA7">
        <w:rPr>
          <w:rFonts w:eastAsia="Calibri"/>
        </w:rPr>
        <w:t>, a manned aircraft is:</w:t>
      </w:r>
    </w:p>
    <w:p w14:paraId="43F776D9" w14:textId="77777777" w:rsidR="00C938F7" w:rsidRPr="00BC5DA7" w:rsidRDefault="00C938F7" w:rsidP="00C938F7">
      <w:pPr>
        <w:pStyle w:val="LDP1a"/>
        <w:rPr>
          <w:rFonts w:eastAsia="Calibri"/>
        </w:rPr>
      </w:pPr>
      <w:r w:rsidRPr="00BC5DA7">
        <w:rPr>
          <w:rFonts w:eastAsia="Calibri"/>
        </w:rPr>
        <w:t>(a)</w:t>
      </w:r>
      <w:r w:rsidRPr="00BC5DA7">
        <w:rPr>
          <w:rFonts w:eastAsia="Calibri"/>
        </w:rPr>
        <w:tab/>
        <w:t xml:space="preserve">flying in the relevant airspace of the operation (the </w:t>
      </w:r>
      <w:r w:rsidRPr="00BC5DA7">
        <w:rPr>
          <w:rFonts w:eastAsia="Calibri"/>
          <w:b/>
          <w:i/>
        </w:rPr>
        <w:t>relevant airspace</w:t>
      </w:r>
      <w:r w:rsidRPr="00BC5DA7">
        <w:rPr>
          <w:rFonts w:eastAsia="Calibri"/>
        </w:rPr>
        <w:t>); or</w:t>
      </w:r>
    </w:p>
    <w:p w14:paraId="07974A9D" w14:textId="77777777" w:rsidR="00EB615B" w:rsidRPr="00BC5DA7" w:rsidRDefault="00C938F7" w:rsidP="00C938F7">
      <w:pPr>
        <w:pStyle w:val="LDP1a"/>
        <w:rPr>
          <w:rFonts w:eastAsia="Calibri"/>
        </w:rPr>
      </w:pPr>
      <w:r w:rsidRPr="00BC5DA7">
        <w:rPr>
          <w:rFonts w:eastAsia="Calibri"/>
        </w:rPr>
        <w:t>(b)</w:t>
      </w:r>
      <w:r w:rsidRPr="00BC5DA7">
        <w:rPr>
          <w:rFonts w:eastAsia="Calibri"/>
        </w:rPr>
        <w:tab/>
        <w:t>likely to be flying in the relevant airspace;</w:t>
      </w:r>
    </w:p>
    <w:p w14:paraId="52160C1A" w14:textId="5FCC77E3" w:rsidR="001E7D60" w:rsidRPr="00BC5DA7" w:rsidRDefault="00C938F7" w:rsidP="00C32520">
      <w:pPr>
        <w:pStyle w:val="LDClause"/>
        <w:keepNext/>
        <w:rPr>
          <w:rFonts w:eastAsia="Calibri"/>
        </w:rPr>
      </w:pPr>
      <w:r w:rsidRPr="00BC5DA7">
        <w:rPr>
          <w:rFonts w:eastAsia="Calibri"/>
        </w:rPr>
        <w:tab/>
      </w:r>
      <w:r w:rsidRPr="00BC5DA7">
        <w:rPr>
          <w:rFonts w:eastAsia="Calibri"/>
        </w:rPr>
        <w:tab/>
        <w:t>then</w:t>
      </w:r>
      <w:r w:rsidR="00BB41DC" w:rsidRPr="00BC5DA7">
        <w:rPr>
          <w:rFonts w:eastAsia="Calibri"/>
        </w:rPr>
        <w:t>,</w:t>
      </w:r>
      <w:r w:rsidRPr="00BC5DA7">
        <w:rPr>
          <w:rFonts w:eastAsia="Calibri"/>
        </w:rPr>
        <w:t xml:space="preserve"> the remote pilot </w:t>
      </w:r>
      <w:r w:rsidR="00B66EFA" w:rsidRPr="00BC5DA7">
        <w:rPr>
          <w:rFonts w:eastAsia="Calibri"/>
        </w:rPr>
        <w:t xml:space="preserve">for the EVLOS operation </w:t>
      </w:r>
      <w:r w:rsidRPr="00BC5DA7">
        <w:rPr>
          <w:rFonts w:eastAsia="Calibri"/>
        </w:rPr>
        <w:t>must</w:t>
      </w:r>
      <w:r w:rsidR="003725EF" w:rsidRPr="00BC5DA7">
        <w:rPr>
          <w:rFonts w:eastAsia="Calibri"/>
        </w:rPr>
        <w:t xml:space="preserve"> ensure that the operation does not become a hazard to the </w:t>
      </w:r>
      <w:r w:rsidR="00C55B9D" w:rsidRPr="00BC5DA7">
        <w:rPr>
          <w:rFonts w:eastAsia="Calibri"/>
        </w:rPr>
        <w:t xml:space="preserve">manned </w:t>
      </w:r>
      <w:r w:rsidR="003725EF" w:rsidRPr="00BC5DA7">
        <w:rPr>
          <w:rFonts w:eastAsia="Calibri"/>
        </w:rPr>
        <w:t>aircraft</w:t>
      </w:r>
      <w:r w:rsidR="00C55B9D" w:rsidRPr="00BC5DA7">
        <w:rPr>
          <w:rFonts w:eastAsia="Calibri"/>
        </w:rPr>
        <w:t>,</w:t>
      </w:r>
      <w:r w:rsidR="001E7D60" w:rsidRPr="00BC5DA7">
        <w:rPr>
          <w:rFonts w:eastAsia="Calibri"/>
        </w:rPr>
        <w:t xml:space="preserve"> </w:t>
      </w:r>
      <w:r w:rsidR="00276E0A" w:rsidRPr="00BC5DA7">
        <w:t xml:space="preserve">by using, or, subject to subsection (1A), by directing a certified and appropriately trained visual observer to use, </w:t>
      </w:r>
      <w:r w:rsidR="001E7D60" w:rsidRPr="00BC5DA7">
        <w:rPr>
          <w:rFonts w:eastAsia="Calibri"/>
        </w:rPr>
        <w:t>the relevant aeronautical VHF channel for:</w:t>
      </w:r>
    </w:p>
    <w:p w14:paraId="32DB1B96" w14:textId="77777777" w:rsidR="001E7D60" w:rsidRPr="00BC5DA7" w:rsidRDefault="001E7D60" w:rsidP="001E7D60">
      <w:pPr>
        <w:pStyle w:val="LDP1a"/>
        <w:rPr>
          <w:rFonts w:eastAsia="Calibri"/>
        </w:rPr>
      </w:pPr>
      <w:r w:rsidRPr="00BC5DA7">
        <w:rPr>
          <w:rFonts w:eastAsia="Calibri"/>
        </w:rPr>
        <w:t>(c)</w:t>
      </w:r>
      <w:r w:rsidRPr="00BC5DA7">
        <w:rPr>
          <w:rFonts w:eastAsia="Calibri"/>
        </w:rPr>
        <w:tab/>
        <w:t>regular broadcasts; or</w:t>
      </w:r>
    </w:p>
    <w:p w14:paraId="1ABE10AD" w14:textId="7C3CE35C" w:rsidR="001E7D60" w:rsidRPr="00BC5DA7" w:rsidRDefault="001E7D60" w:rsidP="001E7D60">
      <w:pPr>
        <w:pStyle w:val="LDP1a"/>
        <w:rPr>
          <w:rFonts w:eastAsia="Calibri"/>
        </w:rPr>
      </w:pPr>
      <w:r w:rsidRPr="00BC5DA7">
        <w:rPr>
          <w:rFonts w:eastAsia="Calibri"/>
        </w:rPr>
        <w:t>(d)</w:t>
      </w:r>
      <w:r w:rsidRPr="00BC5DA7">
        <w:rPr>
          <w:rFonts w:eastAsia="Calibri"/>
        </w:rPr>
        <w:tab/>
        <w:t>direct radiocommunication with the pilot of the</w:t>
      </w:r>
      <w:r w:rsidR="00C55B9D" w:rsidRPr="00BC5DA7">
        <w:rPr>
          <w:rFonts w:eastAsia="Calibri"/>
        </w:rPr>
        <w:t xml:space="preserve"> manned</w:t>
      </w:r>
      <w:r w:rsidRPr="00BC5DA7">
        <w:rPr>
          <w:rFonts w:eastAsia="Calibri"/>
        </w:rPr>
        <w:t xml:space="preserve"> aircraft.</w:t>
      </w:r>
    </w:p>
    <w:p w14:paraId="05988684" w14:textId="77777777" w:rsidR="00276E0A" w:rsidRPr="00BC5DA7" w:rsidRDefault="00276E0A" w:rsidP="00276E0A">
      <w:pPr>
        <w:pStyle w:val="LDClause"/>
      </w:pPr>
      <w:bookmarkStart w:id="108" w:name="_Hlk2232058"/>
      <w:r w:rsidRPr="00BC5DA7">
        <w:rPr>
          <w:i/>
          <w:iCs/>
        </w:rPr>
        <w:tab/>
      </w:r>
      <w:r w:rsidRPr="00BC5DA7">
        <w:t>(1A)</w:t>
      </w:r>
      <w:r w:rsidRPr="00BC5DA7">
        <w:tab/>
        <w:t>Despite a direction given under subsection (1), the remote pilot for the EVLOS operation is at all times responsible for ensuring that the operation of the RPA complies with regulation 101.055 — Hazardous operation prohibited.</w:t>
      </w:r>
    </w:p>
    <w:p w14:paraId="089285C2" w14:textId="46EB36A9" w:rsidR="00F15EAA" w:rsidRPr="00BC5DA7" w:rsidRDefault="00F15EAA" w:rsidP="007B6A1E">
      <w:pPr>
        <w:pStyle w:val="LDClause"/>
        <w:rPr>
          <w:rFonts w:eastAsia="Calibri"/>
        </w:rPr>
      </w:pPr>
      <w:r w:rsidRPr="00BC5DA7">
        <w:rPr>
          <w:rFonts w:eastAsia="Calibri"/>
        </w:rPr>
        <w:tab/>
        <w:t>(2)</w:t>
      </w:r>
      <w:r w:rsidRPr="00BC5DA7">
        <w:rPr>
          <w:rFonts w:eastAsia="Calibri"/>
        </w:rPr>
        <w:tab/>
        <w:t>Wi</w:t>
      </w:r>
      <w:r w:rsidR="00E26875" w:rsidRPr="00BC5DA7">
        <w:rPr>
          <w:rFonts w:eastAsia="Calibri"/>
        </w:rPr>
        <w:t xml:space="preserve">thout affecting subsection (1), </w:t>
      </w:r>
      <w:r w:rsidR="0073747B" w:rsidRPr="00BC5DA7">
        <w:rPr>
          <w:rFonts w:eastAsia="Calibri"/>
        </w:rPr>
        <w:t>a person who is a</w:t>
      </w:r>
      <w:r w:rsidR="00E26875" w:rsidRPr="00BC5DA7">
        <w:rPr>
          <w:rFonts w:eastAsia="Calibri"/>
        </w:rPr>
        <w:t xml:space="preserve"> remote pilot</w:t>
      </w:r>
      <w:r w:rsidR="0073747B" w:rsidRPr="00BC5DA7">
        <w:rPr>
          <w:rFonts w:eastAsia="Calibri"/>
        </w:rPr>
        <w:t xml:space="preserve"> for the EVLOS operation</w:t>
      </w:r>
      <w:r w:rsidR="00E26875" w:rsidRPr="00BC5DA7">
        <w:rPr>
          <w:rFonts w:eastAsia="Calibri"/>
        </w:rPr>
        <w:t xml:space="preserve"> must take reasonable steps to make and keep </w:t>
      </w:r>
      <w:r w:rsidR="0026738D" w:rsidRPr="00BC5DA7">
        <w:rPr>
          <w:rFonts w:eastAsia="Calibri"/>
        </w:rPr>
        <w:t xml:space="preserve">in </w:t>
      </w:r>
      <w:r w:rsidR="00E26875" w:rsidRPr="00BC5DA7">
        <w:rPr>
          <w:rFonts w:eastAsia="Calibri"/>
        </w:rPr>
        <w:t xml:space="preserve">direct radiocommunication with the pilot of a manned aircraft while </w:t>
      </w:r>
      <w:r w:rsidR="0073747B" w:rsidRPr="00BC5DA7">
        <w:rPr>
          <w:rFonts w:eastAsia="Calibri"/>
        </w:rPr>
        <w:t>the RPA</w:t>
      </w:r>
      <w:r w:rsidR="006E62A7" w:rsidRPr="00BC5DA7">
        <w:rPr>
          <w:rFonts w:eastAsia="Calibri"/>
        </w:rPr>
        <w:t xml:space="preserve"> and the manned aircraft are</w:t>
      </w:r>
      <w:r w:rsidR="00E26875" w:rsidRPr="00BC5DA7">
        <w:rPr>
          <w:rFonts w:eastAsia="Calibri"/>
        </w:rPr>
        <w:t xml:space="preserve"> in relevant airspace.</w:t>
      </w:r>
    </w:p>
    <w:bookmarkEnd w:id="108"/>
    <w:p w14:paraId="78220CD5" w14:textId="62CAAB8C" w:rsidR="00C938F7" w:rsidRPr="00BC5DA7" w:rsidRDefault="00C938F7" w:rsidP="001E6F00">
      <w:pPr>
        <w:pStyle w:val="LDClause"/>
        <w:rPr>
          <w:rFonts w:eastAsia="Calibri"/>
        </w:rPr>
      </w:pPr>
      <w:r w:rsidRPr="00BC5DA7">
        <w:rPr>
          <w:rFonts w:eastAsia="Calibri"/>
        </w:rPr>
        <w:tab/>
        <w:t>(</w:t>
      </w:r>
      <w:r w:rsidR="00F15EAA" w:rsidRPr="00BC5DA7">
        <w:rPr>
          <w:rFonts w:eastAsia="Calibri"/>
        </w:rPr>
        <w:t>3</w:t>
      </w:r>
      <w:r w:rsidRPr="00BC5DA7">
        <w:rPr>
          <w:rFonts w:eastAsia="Calibri"/>
        </w:rPr>
        <w:t>)</w:t>
      </w:r>
      <w:r w:rsidRPr="00BC5DA7">
        <w:rPr>
          <w:rFonts w:eastAsia="Calibri"/>
        </w:rPr>
        <w:tab/>
        <w:t>In this section:</w:t>
      </w:r>
    </w:p>
    <w:p w14:paraId="4D5351C5" w14:textId="023C81BE" w:rsidR="00C938F7" w:rsidRPr="00BC5DA7" w:rsidRDefault="00243E21" w:rsidP="00F42EB5">
      <w:pPr>
        <w:pStyle w:val="LDdefinition"/>
        <w:rPr>
          <w:rFonts w:eastAsia="Calibri"/>
        </w:rPr>
      </w:pPr>
      <w:r w:rsidRPr="00BC5DA7">
        <w:rPr>
          <w:rFonts w:eastAsia="Calibri"/>
          <w:b/>
          <w:i/>
        </w:rPr>
        <w:t>relevant airspace</w:t>
      </w:r>
      <w:r w:rsidRPr="00BC5DA7">
        <w:rPr>
          <w:rFonts w:eastAsia="Calibri"/>
        </w:rPr>
        <w:t xml:space="preserve"> means any point of </w:t>
      </w:r>
      <w:r w:rsidR="00802A7D" w:rsidRPr="00BC5DA7">
        <w:rPr>
          <w:rFonts w:eastAsia="Calibri"/>
        </w:rPr>
        <w:t>non-controlled</w:t>
      </w:r>
      <w:r w:rsidRPr="00BC5DA7">
        <w:rPr>
          <w:rFonts w:eastAsia="Calibri"/>
        </w:rPr>
        <w:t xml:space="preserve"> airspace into which the manned aircraft is flying at a particular time that is </w:t>
      </w:r>
      <w:r w:rsidR="0088527B" w:rsidRPr="00BC5DA7">
        <w:rPr>
          <w:rFonts w:eastAsia="Calibri"/>
        </w:rPr>
        <w:t xml:space="preserve">both </w:t>
      </w:r>
      <w:r w:rsidRPr="00BC5DA7">
        <w:rPr>
          <w:rFonts w:eastAsia="Calibri"/>
        </w:rPr>
        <w:t>less than 3 NM</w:t>
      </w:r>
      <w:r w:rsidR="00C55B9D" w:rsidRPr="00BC5DA7">
        <w:rPr>
          <w:rFonts w:eastAsia="Calibri"/>
        </w:rPr>
        <w:t xml:space="preserve"> in distance</w:t>
      </w:r>
      <w:r w:rsidRPr="00BC5DA7">
        <w:rPr>
          <w:rFonts w:eastAsia="Calibri"/>
        </w:rPr>
        <w:t xml:space="preserve"> and less than 1</w:t>
      </w:r>
      <w:r w:rsidR="00A152D9" w:rsidRPr="00BC5DA7">
        <w:rPr>
          <w:rFonts w:eastAsia="Calibri"/>
        </w:rPr>
        <w:t> </w:t>
      </w:r>
      <w:r w:rsidR="00C265EA" w:rsidRPr="00BC5DA7">
        <w:rPr>
          <w:rFonts w:eastAsia="Calibri"/>
        </w:rPr>
        <w:t>5</w:t>
      </w:r>
      <w:r w:rsidRPr="00BC5DA7">
        <w:rPr>
          <w:rFonts w:eastAsia="Calibri"/>
        </w:rPr>
        <w:t>00 ft</w:t>
      </w:r>
      <w:r w:rsidR="00C55B9D" w:rsidRPr="00BC5DA7">
        <w:rPr>
          <w:rFonts w:eastAsia="Calibri"/>
        </w:rPr>
        <w:t xml:space="preserve"> in height</w:t>
      </w:r>
      <w:r w:rsidRPr="00BC5DA7">
        <w:rPr>
          <w:rFonts w:eastAsia="Calibri"/>
        </w:rPr>
        <w:t xml:space="preserve"> from any point of the airspace in which the RPA is flying at the same time</w:t>
      </w:r>
      <w:r w:rsidR="00EA3ECC" w:rsidRPr="00BC5DA7">
        <w:rPr>
          <w:rFonts w:eastAsia="Calibri"/>
        </w:rPr>
        <w:t>.</w:t>
      </w:r>
    </w:p>
    <w:p w14:paraId="1074DF4A" w14:textId="77777777" w:rsidR="00D57B6E" w:rsidRPr="00BC5DA7" w:rsidRDefault="00D57B6E" w:rsidP="00D57B6E">
      <w:pPr>
        <w:pStyle w:val="LDClauseHeading"/>
      </w:pPr>
      <w:bookmarkStart w:id="109" w:name="_Toc153542374"/>
      <w:r w:rsidRPr="00BC5DA7">
        <w:t>5.</w:t>
      </w:r>
      <w:r w:rsidR="00976AA9" w:rsidRPr="00BC5DA7">
        <w:t>16</w:t>
      </w:r>
      <w:r w:rsidRPr="00BC5DA7">
        <w:tab/>
        <w:t>Procedures for loss of control of an RPA in an EVLOS operation</w:t>
      </w:r>
      <w:bookmarkEnd w:id="109"/>
    </w:p>
    <w:p w14:paraId="6EA6E2DC" w14:textId="72751970" w:rsidR="00D57B6E" w:rsidRPr="00BC5DA7" w:rsidRDefault="00D57B6E" w:rsidP="00D57B6E">
      <w:pPr>
        <w:pStyle w:val="LDClause"/>
        <w:rPr>
          <w:rFonts w:eastAsia="Calibri"/>
        </w:rPr>
      </w:pPr>
      <w:r w:rsidRPr="00BC5DA7">
        <w:tab/>
        <w:t>(1)</w:t>
      </w:r>
      <w:r w:rsidRPr="00BC5DA7">
        <w:tab/>
        <w:t>For an RPA in an EVLOS operation</w:t>
      </w:r>
      <w:r w:rsidR="004B6105" w:rsidRPr="00BC5DA7">
        <w:t>,</w:t>
      </w:r>
      <w:r w:rsidRPr="00BC5DA7">
        <w:t xml:space="preserve"> the </w:t>
      </w:r>
      <w:r w:rsidR="00127996" w:rsidRPr="00BC5DA7">
        <w:t>certified RPA operator</w:t>
      </w:r>
      <w:r w:rsidR="004B6105" w:rsidRPr="00BC5DA7">
        <w:t xml:space="preserve">’s documented practices and </w:t>
      </w:r>
      <w:r w:rsidR="00304C19" w:rsidRPr="00BC5DA7">
        <w:t>procedures</w:t>
      </w:r>
      <w:r w:rsidRPr="00BC5DA7">
        <w:t xml:space="preserve"> must have procedures for the remote pilot to resolve a </w:t>
      </w:r>
      <w:r w:rsidRPr="00BC5DA7">
        <w:rPr>
          <w:rFonts w:eastAsia="Calibri"/>
        </w:rPr>
        <w:t>loss of control over the RPA.</w:t>
      </w:r>
    </w:p>
    <w:p w14:paraId="135A0EFB" w14:textId="77777777" w:rsidR="00D57B6E" w:rsidRPr="00BC5DA7" w:rsidRDefault="00D57B6E" w:rsidP="00D57B6E">
      <w:pPr>
        <w:pStyle w:val="LDClause"/>
        <w:rPr>
          <w:rFonts w:eastAsia="Calibri"/>
        </w:rPr>
      </w:pPr>
      <w:r w:rsidRPr="00BC5DA7">
        <w:rPr>
          <w:rFonts w:eastAsia="Calibri"/>
        </w:rPr>
        <w:tab/>
        <w:t>(2)</w:t>
      </w:r>
      <w:r w:rsidRPr="00BC5DA7">
        <w:rPr>
          <w:rFonts w:eastAsia="Calibri"/>
        </w:rPr>
        <w:tab/>
        <w:t>For subsection (1), the procedures must be such as to ensure that the remote pilot can:</w:t>
      </w:r>
    </w:p>
    <w:p w14:paraId="00FD6CCF" w14:textId="40571519" w:rsidR="00D57B6E" w:rsidRPr="00BC5DA7" w:rsidRDefault="00D57B6E" w:rsidP="00D57B6E">
      <w:pPr>
        <w:pStyle w:val="LDP1a"/>
        <w:rPr>
          <w:rFonts w:eastAsia="Calibri"/>
        </w:rPr>
      </w:pPr>
      <w:r w:rsidRPr="00BC5DA7">
        <w:rPr>
          <w:rFonts w:eastAsia="Calibri"/>
        </w:rPr>
        <w:t>(a)</w:t>
      </w:r>
      <w:r w:rsidRPr="00BC5DA7">
        <w:rPr>
          <w:rFonts w:eastAsia="Calibri"/>
        </w:rPr>
        <w:tab/>
        <w:t>re-establish control over the RPA; or</w:t>
      </w:r>
    </w:p>
    <w:p w14:paraId="1543E877" w14:textId="77777777" w:rsidR="00D57B6E" w:rsidRPr="00BC5DA7" w:rsidRDefault="00D57B6E" w:rsidP="00D57B6E">
      <w:pPr>
        <w:pStyle w:val="LDP1a"/>
        <w:rPr>
          <w:rFonts w:eastAsia="Calibri"/>
        </w:rPr>
      </w:pPr>
      <w:r w:rsidRPr="00BC5DA7">
        <w:rPr>
          <w:rFonts w:eastAsia="Calibri"/>
        </w:rPr>
        <w:t>(b)</w:t>
      </w:r>
      <w:r w:rsidRPr="00BC5DA7">
        <w:rPr>
          <w:rFonts w:eastAsia="Calibri"/>
        </w:rPr>
        <w:tab/>
        <w:t>end the flight without creating an unreasonable hazard to another aircraft, or to people or property.</w:t>
      </w:r>
    </w:p>
    <w:p w14:paraId="6939D799" w14:textId="77777777" w:rsidR="00D57B6E" w:rsidRPr="00BC5DA7" w:rsidRDefault="00D57B6E" w:rsidP="00D57B6E">
      <w:pPr>
        <w:pStyle w:val="LDNote"/>
        <w:rPr>
          <w:rFonts w:eastAsia="Calibri"/>
        </w:rPr>
      </w:pPr>
      <w:r w:rsidRPr="00BC5DA7">
        <w:rPr>
          <w:rFonts w:eastAsia="Calibri"/>
          <w:i/>
        </w:rPr>
        <w:t>Note</w:t>
      </w:r>
      <w:r w:rsidRPr="00BC5DA7">
        <w:rPr>
          <w:rFonts w:eastAsia="Calibri"/>
        </w:rPr>
        <w:t>   A flight may be ended by means of controlled flight into terrain, if this is possible without creating a hazard to other aircraft, people or property, and all other options for the continuation of safe, observed, flight are exhausted.</w:t>
      </w:r>
    </w:p>
    <w:p w14:paraId="2B4BE598" w14:textId="77777777" w:rsidR="00FF1AA1" w:rsidRPr="00BC5DA7" w:rsidRDefault="00FF1AA1" w:rsidP="00C57A2F">
      <w:pPr>
        <w:pStyle w:val="LDClauseHeading"/>
      </w:pPr>
      <w:bookmarkStart w:id="110" w:name="_Toc153542375"/>
      <w:r w:rsidRPr="00BC5DA7">
        <w:lastRenderedPageBreak/>
        <w:t>5.17</w:t>
      </w:r>
      <w:r w:rsidRPr="00BC5DA7">
        <w:tab/>
        <w:t>Procedures for loss of communications in an EVLOS operation class 2</w:t>
      </w:r>
      <w:bookmarkEnd w:id="110"/>
    </w:p>
    <w:p w14:paraId="0661560B" w14:textId="4BFCD29D" w:rsidR="00B70D7B" w:rsidRPr="00BC5DA7" w:rsidRDefault="008F13C3" w:rsidP="00B70D7B">
      <w:pPr>
        <w:pStyle w:val="LDClause"/>
      </w:pPr>
      <w:r w:rsidRPr="00BC5DA7">
        <w:rPr>
          <w:rFonts w:eastAsia="Calibri"/>
        </w:rPr>
        <w:tab/>
        <w:t>(1)</w:t>
      </w:r>
      <w:r w:rsidRPr="00BC5DA7">
        <w:rPr>
          <w:rFonts w:eastAsia="Calibri"/>
        </w:rPr>
        <w:tab/>
      </w:r>
      <w:r w:rsidR="00B70D7B" w:rsidRPr="00BC5DA7">
        <w:t>For an RPA in an EVLOS operation</w:t>
      </w:r>
      <w:r w:rsidRPr="00BC5DA7">
        <w:t xml:space="preserve"> class 2,</w:t>
      </w:r>
      <w:r w:rsidR="00B70D7B" w:rsidRPr="00BC5DA7">
        <w:t xml:space="preserve"> the </w:t>
      </w:r>
      <w:r w:rsidR="009333A3" w:rsidRPr="00BC5DA7">
        <w:t xml:space="preserve">certified </w:t>
      </w:r>
      <w:r w:rsidR="00B70D7B" w:rsidRPr="00BC5DA7">
        <w:t>RPA operator</w:t>
      </w:r>
      <w:r w:rsidR="00304C19" w:rsidRPr="00BC5DA7">
        <w:t>’s documented practices and procedures</w:t>
      </w:r>
      <w:r w:rsidR="00B70D7B" w:rsidRPr="00BC5DA7">
        <w:t xml:space="preserve"> must have procedures</w:t>
      </w:r>
      <w:r w:rsidRPr="00BC5DA7">
        <w:t xml:space="preserve"> for the remote pilot</w:t>
      </w:r>
      <w:r w:rsidR="00B70D7B" w:rsidRPr="00BC5DA7">
        <w:t xml:space="preserve"> to resolve:</w:t>
      </w:r>
    </w:p>
    <w:p w14:paraId="5F2E9812" w14:textId="0EE54463" w:rsidR="00B70D7B" w:rsidRPr="00BC5DA7" w:rsidRDefault="00B70D7B" w:rsidP="00B70D7B">
      <w:pPr>
        <w:pStyle w:val="LDP1a"/>
        <w:rPr>
          <w:rFonts w:eastAsia="Calibri"/>
        </w:rPr>
      </w:pPr>
      <w:r w:rsidRPr="00BC5DA7">
        <w:rPr>
          <w:rFonts w:eastAsia="Calibri"/>
        </w:rPr>
        <w:t>(</w:t>
      </w:r>
      <w:r w:rsidR="008F13C3" w:rsidRPr="00BC5DA7">
        <w:rPr>
          <w:rFonts w:eastAsia="Calibri"/>
        </w:rPr>
        <w:t>a</w:t>
      </w:r>
      <w:r w:rsidRPr="00BC5DA7">
        <w:rPr>
          <w:rFonts w:eastAsia="Calibri"/>
        </w:rPr>
        <w:t>)</w:t>
      </w:r>
      <w:r w:rsidRPr="00BC5DA7">
        <w:rPr>
          <w:rFonts w:eastAsia="Calibri"/>
        </w:rPr>
        <w:tab/>
        <w:t xml:space="preserve">any </w:t>
      </w:r>
      <w:r w:rsidR="008F13C3" w:rsidRPr="00BC5DA7">
        <w:rPr>
          <w:rFonts w:eastAsia="Calibri"/>
        </w:rPr>
        <w:t xml:space="preserve">communication </w:t>
      </w:r>
      <w:r w:rsidRPr="00BC5DA7">
        <w:rPr>
          <w:rFonts w:eastAsia="Calibri"/>
        </w:rPr>
        <w:t>system failure relating to the observation of the RPA; or</w:t>
      </w:r>
    </w:p>
    <w:p w14:paraId="198CCD99" w14:textId="77777777" w:rsidR="00304C19" w:rsidRPr="00BC5DA7" w:rsidRDefault="00304C19" w:rsidP="00B70D7B">
      <w:pPr>
        <w:pStyle w:val="LDP1a"/>
        <w:rPr>
          <w:rFonts w:eastAsia="Calibri"/>
        </w:rPr>
      </w:pPr>
      <w:r w:rsidRPr="00BC5DA7">
        <w:rPr>
          <w:rFonts w:eastAsia="Calibri"/>
        </w:rPr>
        <w:t>(b)</w:t>
      </w:r>
      <w:r w:rsidRPr="00BC5DA7">
        <w:rPr>
          <w:rFonts w:eastAsia="Calibri"/>
        </w:rPr>
        <w:tab/>
        <w:t xml:space="preserve">any breakdown in </w:t>
      </w:r>
      <w:r w:rsidR="000A74EF" w:rsidRPr="00BC5DA7">
        <w:rPr>
          <w:rFonts w:eastAsia="Calibri"/>
        </w:rPr>
        <w:t>communication procedures relating to the observation of the RPA; or</w:t>
      </w:r>
    </w:p>
    <w:p w14:paraId="49B81F01" w14:textId="77777777" w:rsidR="00B70D7B" w:rsidRPr="00BC5DA7" w:rsidRDefault="00B70D7B" w:rsidP="00B70D7B">
      <w:pPr>
        <w:pStyle w:val="LDP1a"/>
        <w:rPr>
          <w:rFonts w:eastAsia="Calibri"/>
        </w:rPr>
      </w:pPr>
      <w:r w:rsidRPr="00BC5DA7">
        <w:rPr>
          <w:rFonts w:eastAsia="Calibri"/>
        </w:rPr>
        <w:t>(</w:t>
      </w:r>
      <w:r w:rsidR="000A74EF" w:rsidRPr="00BC5DA7">
        <w:rPr>
          <w:rFonts w:eastAsia="Calibri"/>
        </w:rPr>
        <w:t>c</w:t>
      </w:r>
      <w:r w:rsidRPr="00BC5DA7">
        <w:rPr>
          <w:rFonts w:eastAsia="Calibri"/>
        </w:rPr>
        <w:t>)</w:t>
      </w:r>
      <w:r w:rsidRPr="00BC5DA7">
        <w:rPr>
          <w:rFonts w:eastAsia="Calibri"/>
        </w:rPr>
        <w:tab/>
      </w:r>
      <w:r w:rsidR="00E84A70" w:rsidRPr="00BC5DA7">
        <w:rPr>
          <w:rFonts w:eastAsia="Calibri"/>
        </w:rPr>
        <w:t>any</w:t>
      </w:r>
      <w:r w:rsidRPr="00BC5DA7">
        <w:rPr>
          <w:rFonts w:eastAsia="Calibri"/>
        </w:rPr>
        <w:t xml:space="preserve"> loss of </w:t>
      </w:r>
      <w:r w:rsidR="00E84A70" w:rsidRPr="00BC5DA7">
        <w:rPr>
          <w:rFonts w:eastAsia="Calibri"/>
        </w:rPr>
        <w:t>situational awareness</w:t>
      </w:r>
      <w:r w:rsidRPr="00BC5DA7">
        <w:rPr>
          <w:rFonts w:eastAsia="Calibri"/>
        </w:rPr>
        <w:t xml:space="preserve"> by </w:t>
      </w:r>
      <w:r w:rsidR="00E84A70" w:rsidRPr="00BC5DA7">
        <w:rPr>
          <w:rFonts w:eastAsia="Calibri"/>
        </w:rPr>
        <w:t>the</w:t>
      </w:r>
      <w:r w:rsidRPr="00BC5DA7">
        <w:rPr>
          <w:rFonts w:eastAsia="Calibri"/>
        </w:rPr>
        <w:t xml:space="preserve"> relevant observer of the RPA for any reason.</w:t>
      </w:r>
    </w:p>
    <w:p w14:paraId="378A3A96" w14:textId="77777777" w:rsidR="00B70D7B" w:rsidRPr="00BC5DA7" w:rsidRDefault="00B70D7B" w:rsidP="00B70D7B">
      <w:pPr>
        <w:pStyle w:val="LDClause"/>
        <w:rPr>
          <w:rFonts w:eastAsia="Calibri"/>
        </w:rPr>
      </w:pPr>
      <w:r w:rsidRPr="00BC5DA7">
        <w:rPr>
          <w:rFonts w:eastAsia="Calibri"/>
        </w:rPr>
        <w:tab/>
        <w:t>(2)</w:t>
      </w:r>
      <w:r w:rsidRPr="00BC5DA7">
        <w:rPr>
          <w:rFonts w:eastAsia="Calibri"/>
        </w:rPr>
        <w:tab/>
        <w:t xml:space="preserve">For subsection (1), the procedures must be such as to ensure that the remote pilot </w:t>
      </w:r>
      <w:r w:rsidR="008F13C3" w:rsidRPr="00BC5DA7">
        <w:rPr>
          <w:rFonts w:eastAsia="Calibri"/>
        </w:rPr>
        <w:t>must</w:t>
      </w:r>
      <w:r w:rsidRPr="00BC5DA7">
        <w:rPr>
          <w:rFonts w:eastAsia="Calibri"/>
        </w:rPr>
        <w:t>:</w:t>
      </w:r>
    </w:p>
    <w:p w14:paraId="4CF6626F" w14:textId="77777777" w:rsidR="008F13C3" w:rsidRPr="00BC5DA7" w:rsidRDefault="00B70D7B" w:rsidP="00B70D7B">
      <w:pPr>
        <w:pStyle w:val="LDP1a"/>
        <w:rPr>
          <w:rFonts w:eastAsia="Calibri"/>
        </w:rPr>
      </w:pPr>
      <w:r w:rsidRPr="00BC5DA7">
        <w:rPr>
          <w:rFonts w:eastAsia="Calibri"/>
        </w:rPr>
        <w:t>(</w:t>
      </w:r>
      <w:r w:rsidR="008F13C3" w:rsidRPr="00BC5DA7">
        <w:rPr>
          <w:rFonts w:eastAsia="Calibri"/>
        </w:rPr>
        <w:t>a</w:t>
      </w:r>
      <w:r w:rsidRPr="00BC5DA7">
        <w:rPr>
          <w:rFonts w:eastAsia="Calibri"/>
        </w:rPr>
        <w:t>)</w:t>
      </w:r>
      <w:r w:rsidRPr="00BC5DA7">
        <w:rPr>
          <w:rFonts w:eastAsia="Calibri"/>
        </w:rPr>
        <w:tab/>
      </w:r>
      <w:r w:rsidR="008F13C3" w:rsidRPr="00BC5DA7">
        <w:rPr>
          <w:rFonts w:eastAsia="Calibri"/>
        </w:rPr>
        <w:t xml:space="preserve">for a loss of communications with an observer — </w:t>
      </w:r>
      <w:r w:rsidRPr="00BC5DA7">
        <w:rPr>
          <w:rFonts w:eastAsia="Calibri"/>
        </w:rPr>
        <w:t xml:space="preserve">immediately </w:t>
      </w:r>
      <w:r w:rsidR="008F13C3" w:rsidRPr="00BC5DA7">
        <w:rPr>
          <w:rFonts w:eastAsia="Calibri"/>
        </w:rPr>
        <w:t>use the secondary communication system; or</w:t>
      </w:r>
    </w:p>
    <w:p w14:paraId="232B2347" w14:textId="115DC16C" w:rsidR="00B70D7B" w:rsidRPr="00BC5DA7" w:rsidRDefault="008F13C3" w:rsidP="00B70D7B">
      <w:pPr>
        <w:pStyle w:val="LDP1a"/>
        <w:rPr>
          <w:rFonts w:eastAsia="Calibri"/>
        </w:rPr>
      </w:pPr>
      <w:r w:rsidRPr="00BC5DA7">
        <w:rPr>
          <w:rFonts w:eastAsia="Calibri"/>
        </w:rPr>
        <w:t>(b)</w:t>
      </w:r>
      <w:r w:rsidRPr="00BC5DA7">
        <w:rPr>
          <w:rFonts w:eastAsia="Calibri"/>
        </w:rPr>
        <w:tab/>
        <w:t xml:space="preserve">for a loss of </w:t>
      </w:r>
      <w:r w:rsidR="00E84A70" w:rsidRPr="00BC5DA7">
        <w:rPr>
          <w:rFonts w:eastAsia="Calibri"/>
        </w:rPr>
        <w:t>situational awareness</w:t>
      </w:r>
      <w:r w:rsidRPr="00BC5DA7">
        <w:rPr>
          <w:rFonts w:eastAsia="Calibri"/>
        </w:rPr>
        <w:t xml:space="preserve"> by </w:t>
      </w:r>
      <w:r w:rsidR="00E84A70" w:rsidRPr="00BC5DA7">
        <w:rPr>
          <w:rFonts w:eastAsia="Calibri"/>
        </w:rPr>
        <w:t>the relevant</w:t>
      </w:r>
      <w:r w:rsidRPr="00BC5DA7">
        <w:rPr>
          <w:rFonts w:eastAsia="Calibri"/>
        </w:rPr>
        <w:t xml:space="preserve"> observer — immediately </w:t>
      </w:r>
      <w:r w:rsidR="00E84A70" w:rsidRPr="00BC5DA7">
        <w:rPr>
          <w:rFonts w:eastAsia="Calibri"/>
        </w:rPr>
        <w:t xml:space="preserve">implement the </w:t>
      </w:r>
      <w:r w:rsidR="00127996" w:rsidRPr="00BC5DA7">
        <w:rPr>
          <w:rFonts w:eastAsia="Calibri"/>
        </w:rPr>
        <w:t>certified RPA operator</w:t>
      </w:r>
      <w:r w:rsidR="00E84A70" w:rsidRPr="00BC5DA7">
        <w:rPr>
          <w:rFonts w:eastAsia="Calibri"/>
        </w:rPr>
        <w:t>’s procedures for loss of situational awareness by an observer to</w:t>
      </w:r>
      <w:r w:rsidR="003725EF" w:rsidRPr="00BC5DA7">
        <w:rPr>
          <w:rFonts w:eastAsia="Calibri"/>
        </w:rPr>
        <w:t xml:space="preserve"> </w:t>
      </w:r>
      <w:r w:rsidR="00B70D7B" w:rsidRPr="00BC5DA7">
        <w:rPr>
          <w:rFonts w:eastAsia="Calibri"/>
        </w:rPr>
        <w:t xml:space="preserve">return the RPA to </w:t>
      </w:r>
      <w:r w:rsidR="0088105D" w:rsidRPr="00BC5DA7">
        <w:rPr>
          <w:rFonts w:eastAsia="Calibri"/>
        </w:rPr>
        <w:t>VLOS</w:t>
      </w:r>
      <w:r w:rsidR="003725EF" w:rsidRPr="00BC5DA7">
        <w:rPr>
          <w:rFonts w:eastAsia="Calibri"/>
        </w:rPr>
        <w:t xml:space="preserve"> or </w:t>
      </w:r>
      <w:r w:rsidR="00E84A70" w:rsidRPr="00BC5DA7">
        <w:rPr>
          <w:rFonts w:eastAsia="Calibri"/>
        </w:rPr>
        <w:t>EVLOS</w:t>
      </w:r>
      <w:r w:rsidR="00B70D7B" w:rsidRPr="00BC5DA7">
        <w:rPr>
          <w:rFonts w:eastAsia="Calibri"/>
        </w:rPr>
        <w:t>; or</w:t>
      </w:r>
    </w:p>
    <w:p w14:paraId="48F5244C" w14:textId="77777777" w:rsidR="00B70D7B" w:rsidRPr="00BC5DA7" w:rsidRDefault="00B70D7B" w:rsidP="00B70D7B">
      <w:pPr>
        <w:pStyle w:val="LDP1a"/>
        <w:rPr>
          <w:rFonts w:eastAsia="Calibri"/>
        </w:rPr>
      </w:pPr>
      <w:r w:rsidRPr="00BC5DA7">
        <w:rPr>
          <w:rFonts w:eastAsia="Calibri"/>
        </w:rPr>
        <w:t>(c)</w:t>
      </w:r>
      <w:r w:rsidRPr="00BC5DA7">
        <w:rPr>
          <w:rFonts w:eastAsia="Calibri"/>
        </w:rPr>
        <w:tab/>
        <w:t>end the flight without creating an unreasonable hazard to another aircraft, or to people or property.</w:t>
      </w:r>
    </w:p>
    <w:p w14:paraId="7F7E58B7" w14:textId="77777777" w:rsidR="00B70D7B" w:rsidRPr="00BC5DA7" w:rsidRDefault="00B70D7B" w:rsidP="00B70D7B">
      <w:pPr>
        <w:pStyle w:val="LDNote"/>
        <w:rPr>
          <w:rFonts w:eastAsia="Calibri"/>
        </w:rPr>
      </w:pPr>
      <w:r w:rsidRPr="00BC5DA7">
        <w:rPr>
          <w:rFonts w:eastAsia="Calibri"/>
          <w:i/>
        </w:rPr>
        <w:t>Note</w:t>
      </w:r>
      <w:r w:rsidRPr="00BC5DA7">
        <w:rPr>
          <w:rFonts w:eastAsia="Calibri"/>
        </w:rPr>
        <w:t>   A flight may be ended by means of controlled flight into terrain, if this is possible without creating a hazard to other aircraft, people or property, and all other options for the continuation of safe flight are exhausted.</w:t>
      </w:r>
    </w:p>
    <w:p w14:paraId="2D1E4DE8" w14:textId="7635D9E3" w:rsidR="0033158F" w:rsidRPr="00BC5DA7" w:rsidRDefault="0033158F" w:rsidP="0033158F">
      <w:pPr>
        <w:pStyle w:val="LDClauseHeading"/>
      </w:pPr>
      <w:bookmarkStart w:id="111" w:name="_Toc153542376"/>
      <w:r w:rsidRPr="00BC5DA7">
        <w:t>5.</w:t>
      </w:r>
      <w:r w:rsidR="00976AA9" w:rsidRPr="00BC5DA7">
        <w:t>18</w:t>
      </w:r>
      <w:r w:rsidRPr="00BC5DA7">
        <w:tab/>
        <w:t xml:space="preserve">Conflict between the requirements of this </w:t>
      </w:r>
      <w:r w:rsidR="00347F6A" w:rsidRPr="00BC5DA7">
        <w:t>Chapter</w:t>
      </w:r>
      <w:r w:rsidRPr="00BC5DA7">
        <w:t xml:space="preserve"> and the </w:t>
      </w:r>
      <w:r w:rsidR="006B4AB3" w:rsidRPr="00BC5DA7">
        <w:t>documented practices and procedures</w:t>
      </w:r>
      <w:bookmarkEnd w:id="111"/>
    </w:p>
    <w:p w14:paraId="7E9F86A2" w14:textId="503AAAA1" w:rsidR="0033158F" w:rsidRPr="00BC5DA7" w:rsidRDefault="0033158F" w:rsidP="0033158F">
      <w:pPr>
        <w:pStyle w:val="LDClause"/>
        <w:rPr>
          <w:rFonts w:eastAsia="Calibri"/>
        </w:rPr>
      </w:pPr>
      <w:r w:rsidRPr="00BC5DA7">
        <w:rPr>
          <w:rFonts w:eastAsia="Calibri"/>
        </w:rPr>
        <w:tab/>
        <w:t>(1)</w:t>
      </w:r>
      <w:r w:rsidRPr="00BC5DA7">
        <w:rPr>
          <w:rFonts w:eastAsia="Calibri"/>
        </w:rPr>
        <w:tab/>
      </w:r>
      <w:r w:rsidR="00A01650" w:rsidRPr="00BC5DA7">
        <w:rPr>
          <w:rFonts w:eastAsia="Calibri"/>
        </w:rPr>
        <w:t>A certified RPA operator</w:t>
      </w:r>
      <w:r w:rsidRPr="00BC5DA7">
        <w:rPr>
          <w:rFonts w:eastAsia="Calibri"/>
        </w:rPr>
        <w:t xml:space="preserve"> must ensure that there is no conflict or inconsistency between the requirements of this </w:t>
      </w:r>
      <w:r w:rsidR="00347F6A" w:rsidRPr="00BC5DA7">
        <w:rPr>
          <w:rFonts w:eastAsia="Calibri"/>
        </w:rPr>
        <w:t xml:space="preserve">Chapter </w:t>
      </w:r>
      <w:r w:rsidR="00412DAF" w:rsidRPr="00BC5DA7">
        <w:rPr>
          <w:rFonts w:eastAsia="Calibri"/>
        </w:rPr>
        <w:t xml:space="preserve">and </w:t>
      </w:r>
      <w:r w:rsidRPr="00BC5DA7">
        <w:rPr>
          <w:rFonts w:eastAsia="Calibri"/>
        </w:rPr>
        <w:t xml:space="preserve">the </w:t>
      </w:r>
      <w:r w:rsidR="00322AC1" w:rsidRPr="00BC5DA7">
        <w:rPr>
          <w:rFonts w:eastAsia="Calibri"/>
        </w:rPr>
        <w:t>documented practices and procedures</w:t>
      </w:r>
      <w:r w:rsidRPr="00BC5DA7">
        <w:rPr>
          <w:rFonts w:eastAsia="Calibri"/>
        </w:rPr>
        <w:t>.</w:t>
      </w:r>
    </w:p>
    <w:p w14:paraId="48FCEE63" w14:textId="77777777" w:rsidR="0033158F" w:rsidRPr="00BC5DA7" w:rsidRDefault="0033158F" w:rsidP="0033158F">
      <w:pPr>
        <w:pStyle w:val="LDClause"/>
        <w:rPr>
          <w:rFonts w:eastAsia="Calibri"/>
        </w:rPr>
      </w:pPr>
      <w:r w:rsidRPr="00BC5DA7">
        <w:rPr>
          <w:rFonts w:eastAsia="Calibri"/>
        </w:rPr>
        <w:tab/>
        <w:t>(2)</w:t>
      </w:r>
      <w:r w:rsidRPr="00BC5DA7">
        <w:rPr>
          <w:rFonts w:eastAsia="Calibri"/>
        </w:rPr>
        <w:tab/>
        <w:t>If there is any conflict or inconsistency:</w:t>
      </w:r>
    </w:p>
    <w:p w14:paraId="2A52176B" w14:textId="0AF4CD02" w:rsidR="0033158F" w:rsidRPr="00BC5DA7" w:rsidRDefault="0033158F" w:rsidP="0033158F">
      <w:pPr>
        <w:pStyle w:val="LDP1a"/>
        <w:rPr>
          <w:rFonts w:eastAsia="Calibri"/>
        </w:rPr>
      </w:pPr>
      <w:r w:rsidRPr="00BC5DA7">
        <w:rPr>
          <w:rFonts w:eastAsia="Calibri"/>
        </w:rPr>
        <w:t>(a)</w:t>
      </w:r>
      <w:r w:rsidRPr="00BC5DA7">
        <w:rPr>
          <w:rFonts w:eastAsia="Calibri"/>
        </w:rPr>
        <w:tab/>
        <w:t xml:space="preserve">the requirements of this </w:t>
      </w:r>
      <w:r w:rsidR="00347F6A" w:rsidRPr="00BC5DA7">
        <w:rPr>
          <w:rFonts w:eastAsia="Calibri"/>
        </w:rPr>
        <w:t>Chapter</w:t>
      </w:r>
      <w:r w:rsidRPr="00BC5DA7">
        <w:rPr>
          <w:rFonts w:eastAsia="Calibri"/>
        </w:rPr>
        <w:t xml:space="preserve"> must prevail; and</w:t>
      </w:r>
    </w:p>
    <w:p w14:paraId="2A593A57" w14:textId="77777777" w:rsidR="0033158F" w:rsidRPr="00BC5DA7" w:rsidRDefault="0033158F" w:rsidP="0033158F">
      <w:pPr>
        <w:pStyle w:val="LDP1a"/>
        <w:rPr>
          <w:rFonts w:eastAsia="Calibri"/>
        </w:rPr>
      </w:pPr>
      <w:r w:rsidRPr="00BC5DA7">
        <w:rPr>
          <w:rFonts w:eastAsia="Calibri"/>
        </w:rPr>
        <w:t>(b)</w:t>
      </w:r>
      <w:r w:rsidRPr="00BC5DA7">
        <w:rPr>
          <w:rFonts w:eastAsia="Calibri"/>
        </w:rPr>
        <w:tab/>
        <w:t xml:space="preserve">the </w:t>
      </w:r>
      <w:r w:rsidR="006B4AB3" w:rsidRPr="00BC5DA7">
        <w:rPr>
          <w:rFonts w:eastAsia="Calibri"/>
        </w:rPr>
        <w:t>documented practices and procedures</w:t>
      </w:r>
      <w:r w:rsidRPr="00BC5DA7">
        <w:rPr>
          <w:rFonts w:eastAsia="Calibri"/>
        </w:rPr>
        <w:t xml:space="preserve"> must be immediately revised and corrected.</w:t>
      </w:r>
    </w:p>
    <w:p w14:paraId="3C1FE69C" w14:textId="01D7BDE7" w:rsidR="00322AC1" w:rsidRPr="00BC5DA7" w:rsidRDefault="00322AC1" w:rsidP="00322AC1">
      <w:pPr>
        <w:pStyle w:val="LDNote"/>
      </w:pPr>
      <w:r w:rsidRPr="00BC5DA7">
        <w:rPr>
          <w:i/>
        </w:rPr>
        <w:t>Note</w:t>
      </w:r>
      <w:r w:rsidRPr="00BC5DA7">
        <w:t xml:space="preserve">   See also the definition of </w:t>
      </w:r>
      <w:r w:rsidRPr="00BC5DA7">
        <w:rPr>
          <w:b/>
          <w:i/>
        </w:rPr>
        <w:t>documented practices and procedures</w:t>
      </w:r>
      <w:r w:rsidRPr="00BC5DA7">
        <w:t xml:space="preserve"> in subsection </w:t>
      </w:r>
      <w:r w:rsidR="003C130A" w:rsidRPr="00BC5DA7">
        <w:t>1.04</w:t>
      </w:r>
      <w:r w:rsidR="00C32520" w:rsidRPr="00BC5DA7">
        <w:t> </w:t>
      </w:r>
      <w:r w:rsidRPr="00BC5DA7">
        <w:t xml:space="preserve">(2) </w:t>
      </w:r>
      <w:r w:rsidR="00B16CE6" w:rsidRPr="00BC5DA7">
        <w:t xml:space="preserve">of this MOS </w:t>
      </w:r>
      <w:r w:rsidRPr="00BC5DA7">
        <w:t xml:space="preserve">which requires </w:t>
      </w:r>
      <w:r w:rsidRPr="00BC5DA7">
        <w:rPr>
          <w:lang w:eastAsia="en-AU"/>
        </w:rPr>
        <w:t>documented practices and procedures</w:t>
      </w:r>
      <w:r w:rsidRPr="00BC5DA7">
        <w:t xml:space="preserve"> to be approved by CASA.</w:t>
      </w:r>
    </w:p>
    <w:p w14:paraId="2EDEC1B2" w14:textId="28FC26EE" w:rsidR="00111CF0" w:rsidRPr="00BC5DA7" w:rsidRDefault="00F10DB3" w:rsidP="00521D10">
      <w:pPr>
        <w:pStyle w:val="LDPartheading2"/>
      </w:pPr>
      <w:bookmarkStart w:id="112" w:name="_Toc153542377"/>
      <w:r w:rsidRPr="00BC5DA7">
        <w:lastRenderedPageBreak/>
        <w:t>CHAPTER</w:t>
      </w:r>
      <w:r w:rsidR="00111CF0" w:rsidRPr="00BC5DA7">
        <w:t xml:space="preserve"> </w:t>
      </w:r>
      <w:r w:rsidR="00AC6D2A" w:rsidRPr="00BC5DA7">
        <w:t>6</w:t>
      </w:r>
      <w:r w:rsidR="00111CF0" w:rsidRPr="00BC5DA7">
        <w:tab/>
      </w:r>
      <w:r w:rsidR="002D66F7" w:rsidRPr="00BC5DA7">
        <w:t>RESERVED</w:t>
      </w:r>
      <w:bookmarkEnd w:id="112"/>
    </w:p>
    <w:p w14:paraId="337728E6" w14:textId="7D68C96E" w:rsidR="00E234D4" w:rsidRPr="00BC5DA7" w:rsidRDefault="00E234D4" w:rsidP="00EB0823">
      <w:pPr>
        <w:pStyle w:val="LDClause"/>
      </w:pPr>
    </w:p>
    <w:p w14:paraId="380484E9" w14:textId="278849BB" w:rsidR="00E234D4" w:rsidRPr="00BC5DA7" w:rsidRDefault="00E234D4" w:rsidP="00E234D4">
      <w:pPr>
        <w:pStyle w:val="LDClause"/>
        <w:pBdr>
          <w:top w:val="triple" w:sz="4" w:space="1" w:color="auto"/>
        </w:pBdr>
      </w:pPr>
    </w:p>
    <w:p w14:paraId="00049527" w14:textId="2D2CC130" w:rsidR="004E3D05" w:rsidRPr="00BC5DA7" w:rsidRDefault="00F10DB3" w:rsidP="00E234D4">
      <w:pPr>
        <w:pStyle w:val="LDPartheading2"/>
        <w:keepNext w:val="0"/>
        <w:pageBreakBefore w:val="0"/>
      </w:pPr>
      <w:bookmarkStart w:id="113" w:name="_Toc153542378"/>
      <w:r w:rsidRPr="00BC5DA7">
        <w:t>CHAPTER</w:t>
      </w:r>
      <w:r w:rsidR="004E3D05" w:rsidRPr="00BC5DA7">
        <w:t xml:space="preserve"> </w:t>
      </w:r>
      <w:r w:rsidR="00AC6D2A" w:rsidRPr="00BC5DA7">
        <w:t>7</w:t>
      </w:r>
      <w:r w:rsidR="004E3D05" w:rsidRPr="00BC5DA7">
        <w:tab/>
      </w:r>
      <w:r w:rsidR="002D66F7" w:rsidRPr="00BC5DA7">
        <w:t>RESERVED</w:t>
      </w:r>
      <w:bookmarkEnd w:id="113"/>
    </w:p>
    <w:p w14:paraId="6EEAC934" w14:textId="6372C04A" w:rsidR="004E3D05" w:rsidRPr="00BC5DA7" w:rsidRDefault="004E3D05" w:rsidP="00EC77F6">
      <w:pPr>
        <w:pStyle w:val="LDClause"/>
      </w:pPr>
    </w:p>
    <w:p w14:paraId="4447D211" w14:textId="1252A155" w:rsidR="00E234D4" w:rsidRPr="00BC5DA7" w:rsidRDefault="00E234D4" w:rsidP="00E234D4">
      <w:pPr>
        <w:pStyle w:val="LDClause"/>
        <w:pBdr>
          <w:top w:val="triple" w:sz="4" w:space="1" w:color="auto"/>
        </w:pBdr>
      </w:pPr>
    </w:p>
    <w:p w14:paraId="4035C527" w14:textId="2B5735AE" w:rsidR="00E52F13" w:rsidRPr="00BC5DA7" w:rsidRDefault="00F10DB3" w:rsidP="00E234D4">
      <w:pPr>
        <w:pStyle w:val="LDPartheading2"/>
        <w:pageBreakBefore w:val="0"/>
      </w:pPr>
      <w:bookmarkStart w:id="114" w:name="_Toc153542379"/>
      <w:r w:rsidRPr="00BC5DA7">
        <w:t>CHAPTER</w:t>
      </w:r>
      <w:r w:rsidR="00E52F13" w:rsidRPr="00BC5DA7">
        <w:t xml:space="preserve"> </w:t>
      </w:r>
      <w:r w:rsidR="00AC6D2A" w:rsidRPr="00BC5DA7">
        <w:t>8</w:t>
      </w:r>
      <w:r w:rsidR="00E52F13" w:rsidRPr="00BC5DA7">
        <w:tab/>
      </w:r>
      <w:r w:rsidR="002D66F7" w:rsidRPr="00BC5DA7">
        <w:t>RESERVED</w:t>
      </w:r>
      <w:bookmarkEnd w:id="114"/>
    </w:p>
    <w:p w14:paraId="3BE41973" w14:textId="77777777" w:rsidR="00E234D4" w:rsidRPr="00BC5DA7" w:rsidRDefault="00E234D4" w:rsidP="00E234D4">
      <w:pPr>
        <w:pStyle w:val="LDClause"/>
        <w:pBdr>
          <w:bottom w:val="triple" w:sz="4" w:space="1" w:color="auto"/>
        </w:pBdr>
      </w:pPr>
    </w:p>
    <w:p w14:paraId="189DEA41" w14:textId="31215033" w:rsidR="0073581A" w:rsidRPr="00BC5DA7" w:rsidRDefault="00F10DB3" w:rsidP="00521D10">
      <w:pPr>
        <w:pStyle w:val="LDPartheading2"/>
      </w:pPr>
      <w:bookmarkStart w:id="115" w:name="_Toc153542380"/>
      <w:bookmarkStart w:id="116" w:name="_Hlk2249221"/>
      <w:r w:rsidRPr="00BC5DA7">
        <w:lastRenderedPageBreak/>
        <w:t>CHAPTER</w:t>
      </w:r>
      <w:r w:rsidR="0073581A" w:rsidRPr="00BC5DA7">
        <w:t xml:space="preserve"> </w:t>
      </w:r>
      <w:r w:rsidR="00AC6D2A" w:rsidRPr="00BC5DA7">
        <w:t>9</w:t>
      </w:r>
      <w:r w:rsidR="0073581A" w:rsidRPr="00BC5DA7">
        <w:tab/>
        <w:t xml:space="preserve">OPERATIONS OF RPA </w:t>
      </w:r>
      <w:r w:rsidR="00C0684F" w:rsidRPr="00BC5DA7">
        <w:t xml:space="preserve">IN </w:t>
      </w:r>
      <w:r w:rsidR="00FA7E50" w:rsidRPr="00BC5DA7">
        <w:t>PRESCRIBED AREAS</w:t>
      </w:r>
      <w:bookmarkEnd w:id="115"/>
    </w:p>
    <w:p w14:paraId="7D3086F1" w14:textId="77777777" w:rsidR="0073581A" w:rsidRPr="00BC5DA7" w:rsidRDefault="005E63BE" w:rsidP="00521D10">
      <w:pPr>
        <w:pStyle w:val="LDDivisionheading"/>
      </w:pPr>
      <w:bookmarkStart w:id="117" w:name="_Toc153542381"/>
      <w:r w:rsidRPr="00BC5DA7">
        <w:t>Division</w:t>
      </w:r>
      <w:r w:rsidR="0073581A" w:rsidRPr="00BC5DA7">
        <w:t xml:space="preserve"> </w:t>
      </w:r>
      <w:r w:rsidR="004055C4" w:rsidRPr="00BC5DA7">
        <w:t>9.</w:t>
      </w:r>
      <w:r w:rsidR="0073581A" w:rsidRPr="00BC5DA7">
        <w:t>1</w:t>
      </w:r>
      <w:r w:rsidR="0073581A" w:rsidRPr="00BC5DA7">
        <w:tab/>
      </w:r>
      <w:r w:rsidR="00FF5BE2" w:rsidRPr="00BC5DA7">
        <w:t xml:space="preserve">RPAS operations </w:t>
      </w:r>
      <w:r w:rsidR="00B96852" w:rsidRPr="00BC5DA7">
        <w:t>at</w:t>
      </w:r>
      <w:r w:rsidR="00FF5BE2" w:rsidRPr="00BC5DA7">
        <w:t xml:space="preserve"> or near</w:t>
      </w:r>
      <w:r w:rsidR="00B96852" w:rsidRPr="00BC5DA7">
        <w:t xml:space="preserve"> n</w:t>
      </w:r>
      <w:r w:rsidR="00C0684F" w:rsidRPr="00BC5DA7">
        <w:t>on-controlled aerodromes</w:t>
      </w:r>
      <w:bookmarkEnd w:id="117"/>
    </w:p>
    <w:p w14:paraId="49B5C8C1" w14:textId="2483E9AB" w:rsidR="0073581A" w:rsidRPr="00BC5DA7" w:rsidRDefault="00AC6D2A" w:rsidP="0073581A">
      <w:pPr>
        <w:pStyle w:val="LDClauseHeading"/>
      </w:pPr>
      <w:bookmarkStart w:id="118" w:name="_Toc153542382"/>
      <w:r w:rsidRPr="00BC5DA7">
        <w:t>9</w:t>
      </w:r>
      <w:r w:rsidR="0073581A" w:rsidRPr="00BC5DA7">
        <w:t>.01</w:t>
      </w:r>
      <w:r w:rsidR="0073581A" w:rsidRPr="00BC5DA7">
        <w:tab/>
      </w:r>
      <w:r w:rsidR="00B96852" w:rsidRPr="00BC5DA7">
        <w:t>P</w:t>
      </w:r>
      <w:r w:rsidR="00511242" w:rsidRPr="00BC5DA7">
        <w:t>rescribed areas</w:t>
      </w:r>
      <w:bookmarkEnd w:id="118"/>
    </w:p>
    <w:p w14:paraId="5DE38208" w14:textId="3A99D602" w:rsidR="0073581A" w:rsidRPr="00BC5DA7" w:rsidRDefault="000A29EB" w:rsidP="0073581A">
      <w:pPr>
        <w:pStyle w:val="LDClause"/>
      </w:pPr>
      <w:r w:rsidRPr="00BC5DA7">
        <w:tab/>
      </w:r>
      <w:r w:rsidR="0010220C" w:rsidRPr="00BC5DA7">
        <w:t>(1)</w:t>
      </w:r>
      <w:r w:rsidRPr="00BC5DA7">
        <w:tab/>
      </w:r>
      <w:r w:rsidR="008C43C6" w:rsidRPr="00BC5DA7">
        <w:t>For</w:t>
      </w:r>
      <w:r w:rsidR="008C43C6" w:rsidRPr="00BC5DA7" w:rsidDel="008C43C6">
        <w:t xml:space="preserve"> </w:t>
      </w:r>
      <w:r w:rsidR="0073581A" w:rsidRPr="00BC5DA7">
        <w:t xml:space="preserve">subregulation </w:t>
      </w:r>
      <w:r w:rsidR="006D5577" w:rsidRPr="00BC5DA7">
        <w:t>101.066</w:t>
      </w:r>
      <w:r w:rsidR="0073581A" w:rsidRPr="00BC5DA7">
        <w:t xml:space="preserve"> of CASR, this </w:t>
      </w:r>
      <w:r w:rsidR="005E63BE" w:rsidRPr="00BC5DA7">
        <w:t>Division</w:t>
      </w:r>
      <w:r w:rsidR="0073581A" w:rsidRPr="00BC5DA7">
        <w:t xml:space="preserve"> prescribes the requirements relating to the operation of </w:t>
      </w:r>
      <w:r w:rsidR="00E146DE" w:rsidRPr="00BC5DA7">
        <w:t>an</w:t>
      </w:r>
      <w:r w:rsidR="0073581A" w:rsidRPr="00BC5DA7">
        <w:t xml:space="preserve"> RPA in a prescribed area.</w:t>
      </w:r>
    </w:p>
    <w:p w14:paraId="7C0058A6" w14:textId="1E480DE5" w:rsidR="008E6AD3" w:rsidRPr="00BC5DA7" w:rsidRDefault="008E6AD3" w:rsidP="0073581A">
      <w:pPr>
        <w:pStyle w:val="LDClause"/>
      </w:pPr>
      <w:bookmarkStart w:id="119" w:name="_Hlk2240179"/>
      <w:r w:rsidRPr="00BC5DA7">
        <w:tab/>
        <w:t>(</w:t>
      </w:r>
      <w:r w:rsidR="00E146DE" w:rsidRPr="00BC5DA7">
        <w:t>2</w:t>
      </w:r>
      <w:r w:rsidRPr="00BC5DA7">
        <w:t>)</w:t>
      </w:r>
      <w:r w:rsidRPr="00BC5DA7">
        <w:tab/>
        <w:t>For subsection (</w:t>
      </w:r>
      <w:r w:rsidR="00E146DE" w:rsidRPr="00BC5DA7">
        <w:t>1</w:t>
      </w:r>
      <w:r w:rsidRPr="00BC5DA7">
        <w:t>), the</w:t>
      </w:r>
      <w:r w:rsidR="00B96852" w:rsidRPr="00BC5DA7">
        <w:t xml:space="preserve"> no</w:t>
      </w:r>
      <w:r w:rsidR="00AB5E06" w:rsidRPr="00BC5DA7">
        <w:t>-</w:t>
      </w:r>
      <w:r w:rsidR="00B96852" w:rsidRPr="00BC5DA7">
        <w:t xml:space="preserve">fly zone of a non-controlled aerodrome </w:t>
      </w:r>
      <w:r w:rsidRPr="00BC5DA7">
        <w:t>is a prescribed area</w:t>
      </w:r>
      <w:r w:rsidR="00787F78" w:rsidRPr="00BC5DA7">
        <w:t xml:space="preserve"> for this </w:t>
      </w:r>
      <w:r w:rsidR="005E63BE" w:rsidRPr="00BC5DA7">
        <w:t>Division</w:t>
      </w:r>
      <w:r w:rsidRPr="00BC5DA7">
        <w:t>.</w:t>
      </w:r>
    </w:p>
    <w:p w14:paraId="61EB757C" w14:textId="194E58DC" w:rsidR="00FA700B" w:rsidRPr="00BC5DA7" w:rsidRDefault="00FA700B" w:rsidP="001E6F00">
      <w:pPr>
        <w:pStyle w:val="LDClauseHeading"/>
      </w:pPr>
      <w:bookmarkStart w:id="120" w:name="_Toc153542383"/>
      <w:bookmarkEnd w:id="119"/>
      <w:r w:rsidRPr="00BC5DA7">
        <w:t>9.02</w:t>
      </w:r>
      <w:r w:rsidRPr="00BC5DA7">
        <w:tab/>
        <w:t>Definitions</w:t>
      </w:r>
      <w:bookmarkEnd w:id="120"/>
    </w:p>
    <w:p w14:paraId="3455E027" w14:textId="5487B7F3" w:rsidR="00B96852" w:rsidRPr="00BC5DA7" w:rsidRDefault="00B96852" w:rsidP="0073581A">
      <w:pPr>
        <w:pStyle w:val="LDClause"/>
      </w:pPr>
      <w:r w:rsidRPr="00BC5DA7">
        <w:tab/>
      </w:r>
      <w:r w:rsidRPr="00BC5DA7">
        <w:tab/>
      </w:r>
      <w:r w:rsidR="00FA700B" w:rsidRPr="00BC5DA7">
        <w:t>In</w:t>
      </w:r>
      <w:r w:rsidRPr="00BC5DA7">
        <w:t xml:space="preserve"> this Division:</w:t>
      </w:r>
    </w:p>
    <w:p w14:paraId="24B6DF58" w14:textId="2370F38C" w:rsidR="0045694B" w:rsidRPr="00BC5DA7" w:rsidRDefault="0045694B" w:rsidP="00F42EB5">
      <w:pPr>
        <w:pStyle w:val="LDdefinition"/>
      </w:pPr>
      <w:r w:rsidRPr="00BC5DA7">
        <w:rPr>
          <w:b/>
          <w:i/>
        </w:rPr>
        <w:t>area that is shaded black</w:t>
      </w:r>
      <w:r w:rsidRPr="00BC5DA7">
        <w:t xml:space="preserve"> has the same meaning as in section </w:t>
      </w:r>
      <w:r w:rsidR="008C43C6" w:rsidRPr="00BC5DA7">
        <w:t>9.06</w:t>
      </w:r>
      <w:r w:rsidRPr="00BC5DA7">
        <w:t>.</w:t>
      </w:r>
    </w:p>
    <w:p w14:paraId="72E170EA" w14:textId="7C47FE81" w:rsidR="00A43528" w:rsidRPr="00BC5DA7" w:rsidRDefault="0045694B" w:rsidP="00F42EB5">
      <w:pPr>
        <w:pStyle w:val="LDdefinition"/>
      </w:pPr>
      <w:r w:rsidRPr="00BC5DA7">
        <w:rPr>
          <w:b/>
          <w:i/>
        </w:rPr>
        <w:t>area that is shaded grey</w:t>
      </w:r>
      <w:r w:rsidRPr="00BC5DA7">
        <w:t xml:space="preserve"> has the same meaning as </w:t>
      </w:r>
      <w:r w:rsidRPr="00BC5DA7">
        <w:rPr>
          <w:lang w:eastAsia="en-AU"/>
        </w:rPr>
        <w:t>in</w:t>
      </w:r>
      <w:r w:rsidRPr="00BC5DA7">
        <w:t xml:space="preserve"> section </w:t>
      </w:r>
      <w:r w:rsidR="008C43C6" w:rsidRPr="00BC5DA7">
        <w:t>9.06</w:t>
      </w:r>
      <w:r w:rsidRPr="00BC5DA7">
        <w:t>.</w:t>
      </w:r>
    </w:p>
    <w:p w14:paraId="0A795F7C" w14:textId="2CCB95DE" w:rsidR="00DA790F" w:rsidRPr="00BC5DA7" w:rsidRDefault="00DA790F" w:rsidP="00F42EB5">
      <w:pPr>
        <w:pStyle w:val="LDdefinition"/>
      </w:pPr>
      <w:r w:rsidRPr="00BC5DA7">
        <w:rPr>
          <w:b/>
          <w:i/>
        </w:rPr>
        <w:t>defined unmanned aircraft</w:t>
      </w:r>
      <w:r w:rsidRPr="00BC5DA7">
        <w:t xml:space="preserve"> means any of the following:</w:t>
      </w:r>
    </w:p>
    <w:p w14:paraId="6D50BE55" w14:textId="7F6EF42B" w:rsidR="00DA790F" w:rsidRPr="00BC5DA7" w:rsidRDefault="001E6F00" w:rsidP="001E6F00">
      <w:pPr>
        <w:pStyle w:val="LDP1a"/>
        <w:rPr>
          <w:rFonts w:eastAsia="Calibri"/>
        </w:rPr>
      </w:pPr>
      <w:r w:rsidRPr="00BC5DA7">
        <w:rPr>
          <w:rFonts w:eastAsia="Calibri"/>
        </w:rPr>
        <w:t>(a)</w:t>
      </w:r>
      <w:r w:rsidRPr="00BC5DA7">
        <w:rPr>
          <w:rFonts w:eastAsia="Calibri"/>
        </w:rPr>
        <w:tab/>
      </w:r>
      <w:r w:rsidR="00DA790F" w:rsidRPr="00BC5DA7">
        <w:rPr>
          <w:rFonts w:eastAsia="Calibri"/>
        </w:rPr>
        <w:t>a micro RPA;</w:t>
      </w:r>
    </w:p>
    <w:p w14:paraId="4DA2BC1D" w14:textId="49EBE453" w:rsidR="00DA790F" w:rsidRPr="00BC5DA7" w:rsidRDefault="001E6F00" w:rsidP="001E6F00">
      <w:pPr>
        <w:pStyle w:val="LDP1a"/>
      </w:pPr>
      <w:r w:rsidRPr="00BC5DA7">
        <w:t>(b)</w:t>
      </w:r>
      <w:r w:rsidRPr="00BC5DA7">
        <w:tab/>
      </w:r>
      <w:r w:rsidR="00DA790F" w:rsidRPr="00BC5DA7">
        <w:t>an unmanned aircraft operated in accordance with an authorisation (however called) or exemption, granted under CASR, that permits operation of the aircraft within the no-fly zone of a non-controlled aerodrome during a relevant event;</w:t>
      </w:r>
    </w:p>
    <w:p w14:paraId="2D16F5C6" w14:textId="29C4BFF7" w:rsidR="005431B9" w:rsidRPr="00BC5DA7" w:rsidRDefault="001E6F00" w:rsidP="001E6F00">
      <w:pPr>
        <w:pStyle w:val="LDP1a"/>
      </w:pPr>
      <w:r w:rsidRPr="00BC5DA7">
        <w:t>(c)</w:t>
      </w:r>
      <w:r w:rsidRPr="00BC5DA7">
        <w:tab/>
      </w:r>
      <w:r w:rsidR="00DA790F" w:rsidRPr="00BC5DA7">
        <w:t>an unmanned aircraft operated in accordance with an approval of an approved area under regulation 101.030 of CASR.</w:t>
      </w:r>
    </w:p>
    <w:p w14:paraId="4B293E9A" w14:textId="23A2BAEA" w:rsidR="00F33E53" w:rsidRPr="00BC5DA7" w:rsidRDefault="00782E89" w:rsidP="00F42EB5">
      <w:pPr>
        <w:pStyle w:val="LDdefinition"/>
      </w:pPr>
      <w:r w:rsidRPr="00BC5DA7">
        <w:rPr>
          <w:b/>
          <w:i/>
        </w:rPr>
        <w:t>no-fly zone of a</w:t>
      </w:r>
      <w:r w:rsidR="007D243E" w:rsidRPr="00BC5DA7">
        <w:rPr>
          <w:b/>
          <w:i/>
        </w:rPr>
        <w:t>n</w:t>
      </w:r>
      <w:r w:rsidRPr="00BC5DA7">
        <w:rPr>
          <w:b/>
          <w:i/>
        </w:rPr>
        <w:t xml:space="preserve"> HLS</w:t>
      </w:r>
      <w:r w:rsidRPr="00BC5DA7">
        <w:t xml:space="preserve"> means </w:t>
      </w:r>
      <w:r w:rsidR="00F33E53" w:rsidRPr="00BC5DA7">
        <w:t>the</w:t>
      </w:r>
      <w:r w:rsidRPr="00BC5DA7">
        <w:t xml:space="preserve"> area and airspace that </w:t>
      </w:r>
      <w:r w:rsidR="00F33E53" w:rsidRPr="00BC5DA7">
        <w:t>is a cylinder:</w:t>
      </w:r>
    </w:p>
    <w:p w14:paraId="08536B19" w14:textId="01F5845F" w:rsidR="00F33E53" w:rsidRPr="00BC5DA7" w:rsidRDefault="001E6F00" w:rsidP="001E6F00">
      <w:pPr>
        <w:pStyle w:val="LDP1a"/>
        <w:rPr>
          <w:rFonts w:eastAsia="Calibri"/>
        </w:rPr>
      </w:pPr>
      <w:r w:rsidRPr="00BC5DA7">
        <w:rPr>
          <w:rFonts w:eastAsia="Calibri"/>
        </w:rPr>
        <w:t>(a)</w:t>
      </w:r>
      <w:r w:rsidRPr="00BC5DA7">
        <w:rPr>
          <w:rFonts w:eastAsia="Calibri"/>
        </w:rPr>
        <w:tab/>
      </w:r>
      <w:r w:rsidR="00F33E53" w:rsidRPr="00BC5DA7">
        <w:rPr>
          <w:rFonts w:eastAsia="Calibri"/>
        </w:rPr>
        <w:t>whose centre is the centre of the HLS; and</w:t>
      </w:r>
    </w:p>
    <w:p w14:paraId="034046B2" w14:textId="3CAA70DD" w:rsidR="00F33E53" w:rsidRPr="00BC5DA7" w:rsidRDefault="001E6F00" w:rsidP="001E6F00">
      <w:pPr>
        <w:pStyle w:val="LDP1a"/>
        <w:rPr>
          <w:rFonts w:eastAsia="Calibri"/>
        </w:rPr>
      </w:pPr>
      <w:r w:rsidRPr="00BC5DA7">
        <w:rPr>
          <w:rFonts w:eastAsia="Calibri"/>
        </w:rPr>
        <w:t>(b)</w:t>
      </w:r>
      <w:r w:rsidRPr="00BC5DA7">
        <w:rPr>
          <w:rFonts w:eastAsia="Calibri"/>
        </w:rPr>
        <w:tab/>
      </w:r>
      <w:r w:rsidR="00F33E53" w:rsidRPr="00BC5DA7">
        <w:rPr>
          <w:rFonts w:eastAsia="Calibri"/>
        </w:rPr>
        <w:t xml:space="preserve">which has a </w:t>
      </w:r>
      <w:proofErr w:type="spellStart"/>
      <w:r w:rsidR="006D5577" w:rsidRPr="00BC5DA7">
        <w:t>a</w:t>
      </w:r>
      <w:proofErr w:type="spellEnd"/>
      <w:r w:rsidR="006D5577" w:rsidRPr="00BC5DA7">
        <w:t xml:space="preserve"> radius of 0.75 NM</w:t>
      </w:r>
      <w:r w:rsidR="00F33E53" w:rsidRPr="00BC5DA7">
        <w:rPr>
          <w:rFonts w:eastAsia="Calibri"/>
        </w:rPr>
        <w:t>; and</w:t>
      </w:r>
    </w:p>
    <w:p w14:paraId="53E4DF5F" w14:textId="37F93198" w:rsidR="00F33E53" w:rsidRPr="00BC5DA7" w:rsidRDefault="001E6F00" w:rsidP="001E6F00">
      <w:pPr>
        <w:pStyle w:val="LDP1a"/>
        <w:rPr>
          <w:rFonts w:eastAsia="Calibri"/>
        </w:rPr>
      </w:pPr>
      <w:r w:rsidRPr="00BC5DA7">
        <w:rPr>
          <w:rFonts w:eastAsia="Calibri"/>
        </w:rPr>
        <w:t>(c)</w:t>
      </w:r>
      <w:r w:rsidRPr="00BC5DA7">
        <w:rPr>
          <w:rFonts w:eastAsia="Calibri"/>
        </w:rPr>
        <w:tab/>
      </w:r>
      <w:r w:rsidR="00F33E53" w:rsidRPr="00BC5DA7">
        <w:rPr>
          <w:rFonts w:eastAsia="Calibri"/>
        </w:rPr>
        <w:t>which has a vertical height of 400 ft.</w:t>
      </w:r>
    </w:p>
    <w:p w14:paraId="757E8457" w14:textId="5C03C7EF" w:rsidR="00163E43" w:rsidRPr="00BC5DA7" w:rsidRDefault="00F14300" w:rsidP="00F42EB5">
      <w:pPr>
        <w:pStyle w:val="LDdefinition"/>
      </w:pPr>
      <w:r w:rsidRPr="00BC5DA7">
        <w:rPr>
          <w:b/>
          <w:i/>
        </w:rPr>
        <w:t>no-fly zone of a non-controlled aerodrome</w:t>
      </w:r>
      <w:r w:rsidRPr="00BC5DA7">
        <w:t xml:space="preserve"> </w:t>
      </w:r>
      <w:r w:rsidR="00B96852" w:rsidRPr="00BC5DA7">
        <w:t>means</w:t>
      </w:r>
      <w:r w:rsidR="00797B5E" w:rsidRPr="00BC5DA7">
        <w:t xml:space="preserve"> any areas and airspace that are</w:t>
      </w:r>
      <w:r w:rsidR="00163E43" w:rsidRPr="00BC5DA7">
        <w:t>:</w:t>
      </w:r>
    </w:p>
    <w:p w14:paraId="11A7E1F0" w14:textId="7E94EA48" w:rsidR="00163E43" w:rsidRPr="00BC5DA7" w:rsidRDefault="001E6F00" w:rsidP="001E6F00">
      <w:pPr>
        <w:pStyle w:val="LDP1a"/>
        <w:rPr>
          <w:rFonts w:eastAsia="Calibri"/>
        </w:rPr>
      </w:pPr>
      <w:r w:rsidRPr="00BC5DA7">
        <w:rPr>
          <w:rFonts w:eastAsia="Calibri"/>
        </w:rPr>
        <w:t>(a)</w:t>
      </w:r>
      <w:r w:rsidRPr="00BC5DA7">
        <w:rPr>
          <w:rFonts w:eastAsia="Calibri"/>
        </w:rPr>
        <w:tab/>
      </w:r>
      <w:r w:rsidR="00163E43" w:rsidRPr="00BC5DA7">
        <w:rPr>
          <w:rFonts w:eastAsia="Calibri"/>
        </w:rPr>
        <w:t>within 3 NM</w:t>
      </w:r>
      <w:r w:rsidR="00B96636" w:rsidRPr="00BC5DA7">
        <w:t>, in any direction, from the measurement point of any runway</w:t>
      </w:r>
      <w:r w:rsidR="00163E43" w:rsidRPr="00BC5DA7">
        <w:rPr>
          <w:rFonts w:eastAsia="Calibri"/>
        </w:rPr>
        <w:t xml:space="preserve"> of </w:t>
      </w:r>
      <w:r w:rsidR="008854C8" w:rsidRPr="00BC5DA7">
        <w:rPr>
          <w:rFonts w:eastAsia="Calibri"/>
        </w:rPr>
        <w:t>the non-</w:t>
      </w:r>
      <w:r w:rsidR="00163E43" w:rsidRPr="00BC5DA7">
        <w:rPr>
          <w:rFonts w:eastAsia="Calibri"/>
        </w:rPr>
        <w:t xml:space="preserve">controlled aerodrome; </w:t>
      </w:r>
      <w:r w:rsidR="008854C8" w:rsidRPr="00BC5DA7">
        <w:rPr>
          <w:rFonts w:eastAsia="Calibri"/>
        </w:rPr>
        <w:t>or</w:t>
      </w:r>
    </w:p>
    <w:p w14:paraId="02081C4D" w14:textId="7CDAEB21" w:rsidR="00F26CA7" w:rsidRPr="00BC5DA7" w:rsidRDefault="001E6F00" w:rsidP="001E6F00">
      <w:pPr>
        <w:pStyle w:val="LDP1a"/>
        <w:rPr>
          <w:rFonts w:eastAsia="Calibri"/>
        </w:rPr>
      </w:pPr>
      <w:r w:rsidRPr="00BC5DA7">
        <w:rPr>
          <w:rFonts w:eastAsia="Calibri"/>
        </w:rPr>
        <w:t>(b)</w:t>
      </w:r>
      <w:r w:rsidRPr="00BC5DA7">
        <w:rPr>
          <w:rFonts w:eastAsia="Calibri"/>
        </w:rPr>
        <w:tab/>
      </w:r>
      <w:r w:rsidR="00163E43" w:rsidRPr="00BC5DA7">
        <w:rPr>
          <w:rFonts w:eastAsia="Calibri"/>
        </w:rPr>
        <w:t xml:space="preserve">within the approach and departure paths referred to in section </w:t>
      </w:r>
      <w:r w:rsidR="00FF1C52" w:rsidRPr="00BC5DA7">
        <w:t>9.06</w:t>
      </w:r>
      <w:r w:rsidR="00163E43" w:rsidRPr="00BC5DA7">
        <w:rPr>
          <w:rFonts w:eastAsia="Calibri"/>
        </w:rPr>
        <w:t>, whether or not they extend beyond 3 NM</w:t>
      </w:r>
      <w:r w:rsidR="00B96636" w:rsidRPr="00BC5DA7">
        <w:t>, in any direction, from the measurement point of any runway</w:t>
      </w:r>
      <w:r w:rsidR="00163E43" w:rsidRPr="00BC5DA7">
        <w:rPr>
          <w:rFonts w:eastAsia="Calibri"/>
        </w:rPr>
        <w:t xml:space="preserve"> of the </w:t>
      </w:r>
      <w:r w:rsidR="00D27B9A" w:rsidRPr="00BC5DA7">
        <w:rPr>
          <w:rFonts w:eastAsia="Calibri"/>
        </w:rPr>
        <w:t>non-</w:t>
      </w:r>
      <w:r w:rsidR="00163E43" w:rsidRPr="00BC5DA7">
        <w:rPr>
          <w:rFonts w:eastAsia="Calibri"/>
        </w:rPr>
        <w:t>controlled aerodrome.</w:t>
      </w:r>
    </w:p>
    <w:p w14:paraId="161F2D72" w14:textId="757B3983" w:rsidR="006D5577" w:rsidRPr="00BC5DA7" w:rsidRDefault="006D5577" w:rsidP="007B6A1E">
      <w:pPr>
        <w:pStyle w:val="LDNote"/>
      </w:pPr>
      <w:r w:rsidRPr="00BC5DA7">
        <w:rPr>
          <w:i/>
          <w:iCs/>
        </w:rPr>
        <w:t>Note</w:t>
      </w:r>
      <w:r w:rsidRPr="00BC5DA7">
        <w:t xml:space="preserve">   If the runway is a grass landing strip, the threshold centrepoint of </w:t>
      </w:r>
      <w:r w:rsidR="00E91A14" w:rsidRPr="00BC5DA7">
        <w:t xml:space="preserve">the </w:t>
      </w:r>
      <w:r w:rsidRPr="00BC5DA7">
        <w:t>runway</w:t>
      </w:r>
      <w:r w:rsidR="00E91A14" w:rsidRPr="00BC5DA7">
        <w:t xml:space="preserve"> is the point on the threshold of the runway at which the notional centreline of the runway would </w:t>
      </w:r>
      <w:r w:rsidR="00FF1C52" w:rsidRPr="00BC5DA7">
        <w:t>intersect</w:t>
      </w:r>
      <w:r w:rsidR="00E91A14" w:rsidRPr="00BC5DA7">
        <w:t xml:space="preserve"> the threshold.</w:t>
      </w:r>
    </w:p>
    <w:p w14:paraId="1A512030" w14:textId="3AFA3E01" w:rsidR="00A02277" w:rsidRPr="00BC5DA7" w:rsidRDefault="002A354E" w:rsidP="00F42EB5">
      <w:pPr>
        <w:pStyle w:val="LDdefinition"/>
      </w:pPr>
      <w:r w:rsidRPr="00BC5DA7">
        <w:rPr>
          <w:b/>
          <w:i/>
        </w:rPr>
        <w:t>relevant airspace</w:t>
      </w:r>
      <w:r w:rsidRPr="00BC5DA7">
        <w:t xml:space="preserve"> </w:t>
      </w:r>
      <w:r w:rsidR="00544EF9" w:rsidRPr="00BC5DA7">
        <w:t>means</w:t>
      </w:r>
      <w:r w:rsidR="00A02277" w:rsidRPr="00BC5DA7">
        <w:t xml:space="preserve"> each of the following:</w:t>
      </w:r>
    </w:p>
    <w:p w14:paraId="2FD2C3E3" w14:textId="5A3A3DE4" w:rsidR="00A02277" w:rsidRPr="00BC5DA7" w:rsidRDefault="001E6F00" w:rsidP="001E6F00">
      <w:pPr>
        <w:pStyle w:val="LDP1a"/>
        <w:rPr>
          <w:rFonts w:eastAsia="Calibri"/>
        </w:rPr>
      </w:pPr>
      <w:r w:rsidRPr="00BC5DA7">
        <w:rPr>
          <w:rFonts w:eastAsia="Calibri"/>
        </w:rPr>
        <w:t>(a)</w:t>
      </w:r>
      <w:r w:rsidRPr="00BC5DA7">
        <w:rPr>
          <w:rFonts w:eastAsia="Calibri"/>
        </w:rPr>
        <w:tab/>
      </w:r>
      <w:r w:rsidR="0037186F" w:rsidRPr="00BC5DA7">
        <w:rPr>
          <w:rFonts w:eastAsia="Calibri"/>
        </w:rPr>
        <w:t>the no-fly zone of a non-controlled aerodrome</w:t>
      </w:r>
      <w:r w:rsidR="00A02277" w:rsidRPr="00BC5DA7">
        <w:rPr>
          <w:rFonts w:eastAsia="Calibri"/>
        </w:rPr>
        <w:t>;</w:t>
      </w:r>
    </w:p>
    <w:p w14:paraId="3E1798A4" w14:textId="34E972A8" w:rsidR="0037186F" w:rsidRPr="00BC5DA7" w:rsidRDefault="001E6F00" w:rsidP="001E6F00">
      <w:pPr>
        <w:pStyle w:val="LDP1a"/>
        <w:rPr>
          <w:rFonts w:eastAsia="Calibri"/>
        </w:rPr>
      </w:pPr>
      <w:r w:rsidRPr="00BC5DA7">
        <w:rPr>
          <w:rFonts w:eastAsia="Calibri"/>
        </w:rPr>
        <w:t>(b)</w:t>
      </w:r>
      <w:r w:rsidRPr="00BC5DA7">
        <w:rPr>
          <w:rFonts w:eastAsia="Calibri"/>
        </w:rPr>
        <w:tab/>
      </w:r>
      <w:r w:rsidR="00A02277" w:rsidRPr="00BC5DA7">
        <w:rPr>
          <w:rFonts w:eastAsia="Calibri"/>
        </w:rPr>
        <w:t>the no-fly zone of a</w:t>
      </w:r>
      <w:r w:rsidR="007D243E" w:rsidRPr="00BC5DA7">
        <w:rPr>
          <w:rFonts w:eastAsia="Calibri"/>
        </w:rPr>
        <w:t>n</w:t>
      </w:r>
      <w:r w:rsidR="00A02277" w:rsidRPr="00BC5DA7">
        <w:rPr>
          <w:rFonts w:eastAsia="Calibri"/>
        </w:rPr>
        <w:t xml:space="preserve"> HLS.</w:t>
      </w:r>
    </w:p>
    <w:p w14:paraId="6CEB2C81" w14:textId="29BE50B7" w:rsidR="00DC1507" w:rsidRPr="00BC5DA7" w:rsidRDefault="00CD421A" w:rsidP="00F42EB5">
      <w:pPr>
        <w:pStyle w:val="LDdefinition"/>
      </w:pPr>
      <w:r w:rsidRPr="00BC5DA7">
        <w:rPr>
          <w:b/>
          <w:i/>
        </w:rPr>
        <w:t>relevant event</w:t>
      </w:r>
      <w:r w:rsidRPr="00BC5DA7">
        <w:t xml:space="preserve"> </w:t>
      </w:r>
      <w:r w:rsidR="00E86634" w:rsidRPr="00BC5DA7">
        <w:t xml:space="preserve">means that </w:t>
      </w:r>
      <w:r w:rsidR="00DC1507" w:rsidRPr="00BC5DA7">
        <w:t xml:space="preserve">a manned aircraft is within </w:t>
      </w:r>
      <w:r w:rsidR="00E86634" w:rsidRPr="00BC5DA7">
        <w:t>relevant</w:t>
      </w:r>
      <w:r w:rsidR="00DC1507" w:rsidRPr="00BC5DA7">
        <w:t xml:space="preserve"> airspace, including when the aircraft is in the course of approaching, landing at, taking off from, or manoeuvring on the movement area of, the aerodrome.</w:t>
      </w:r>
    </w:p>
    <w:p w14:paraId="666C7270" w14:textId="68C10ECC" w:rsidR="006B473A" w:rsidRPr="00BC5DA7" w:rsidRDefault="008C60C4" w:rsidP="00F42EB5">
      <w:pPr>
        <w:pStyle w:val="LDdefinition"/>
      </w:pPr>
      <w:r w:rsidRPr="00BC5DA7">
        <w:rPr>
          <w:b/>
          <w:i/>
        </w:rPr>
        <w:t>RPA</w:t>
      </w:r>
      <w:r w:rsidRPr="00BC5DA7">
        <w:t>, for the purposes of this Division, means an RPA that is not a defined unmanned aircraft.</w:t>
      </w:r>
    </w:p>
    <w:p w14:paraId="1AB02BAA" w14:textId="77777777" w:rsidR="00FF1C52" w:rsidRPr="00BC5DA7" w:rsidRDefault="00FF1C52" w:rsidP="00C57A2F">
      <w:pPr>
        <w:pStyle w:val="LDClauseHeading"/>
      </w:pPr>
      <w:bookmarkStart w:id="121" w:name="_Toc153542384"/>
      <w:r w:rsidRPr="00BC5DA7">
        <w:t>9.02A</w:t>
      </w:r>
      <w:r w:rsidRPr="00BC5DA7">
        <w:tab/>
        <w:t>Meaning of to become aware</w:t>
      </w:r>
      <w:bookmarkEnd w:id="121"/>
    </w:p>
    <w:p w14:paraId="7387DF0A" w14:textId="77777777" w:rsidR="00FF1C52" w:rsidRPr="00BC5DA7" w:rsidRDefault="00FF1C52" w:rsidP="00FF1C52">
      <w:pPr>
        <w:pStyle w:val="LDClause"/>
      </w:pPr>
      <w:r w:rsidRPr="00BC5DA7">
        <w:tab/>
      </w:r>
      <w:r w:rsidRPr="00BC5DA7">
        <w:tab/>
      </w:r>
      <w:r w:rsidRPr="00BC5DA7">
        <w:rPr>
          <w:color w:val="000000"/>
        </w:rPr>
        <w:t>In</w:t>
      </w:r>
      <w:r w:rsidRPr="00BC5DA7">
        <w:t xml:space="preserve"> sections 9.03 and 9.04, to become aware that a relevant event is occurring, or is about to occur, is taken to mean the state of awareness that a reasonable person </w:t>
      </w:r>
      <w:r w:rsidRPr="00BC5DA7">
        <w:lastRenderedPageBreak/>
        <w:t>would have, in all the circumstances, that the relevant event was occurring, or was about to occur.</w:t>
      </w:r>
    </w:p>
    <w:p w14:paraId="3E846B02" w14:textId="77777777" w:rsidR="00FF1C52" w:rsidRPr="00BC5DA7" w:rsidRDefault="00FF1C52" w:rsidP="00C57A2F">
      <w:pPr>
        <w:pStyle w:val="LDClauseHeading"/>
      </w:pPr>
      <w:bookmarkStart w:id="122" w:name="_Toc153542385"/>
      <w:r w:rsidRPr="00BC5DA7">
        <w:t>9.03</w:t>
      </w:r>
      <w:r w:rsidRPr="00BC5DA7">
        <w:tab/>
        <w:t>RPA flight in the no-fly zone of a non-controlled aerodrome</w:t>
      </w:r>
      <w:bookmarkEnd w:id="122"/>
    </w:p>
    <w:p w14:paraId="790A069D" w14:textId="77777777" w:rsidR="00FF1C52" w:rsidRPr="00BC5DA7" w:rsidRDefault="00FF1C52" w:rsidP="00FF1C52">
      <w:pPr>
        <w:pStyle w:val="LDClause"/>
      </w:pPr>
      <w:r w:rsidRPr="00BC5DA7">
        <w:tab/>
        <w:t>(1)</w:t>
      </w:r>
      <w:r w:rsidRPr="00BC5DA7">
        <w:tab/>
        <w:t>A person may fly an RPA, or conduct RPA operations, in relevant airspace provided that:</w:t>
      </w:r>
    </w:p>
    <w:p w14:paraId="10AC9B8A" w14:textId="77777777" w:rsidR="00FF1C52" w:rsidRPr="00BC5DA7" w:rsidRDefault="00FF1C52" w:rsidP="00FF1C52">
      <w:pPr>
        <w:pStyle w:val="LDP1a0"/>
        <w:rPr>
          <w:rFonts w:eastAsia="Calibri"/>
        </w:rPr>
      </w:pPr>
      <w:r w:rsidRPr="00BC5DA7">
        <w:rPr>
          <w:rFonts w:eastAsia="Calibri"/>
        </w:rPr>
        <w:t>(a)</w:t>
      </w:r>
      <w:r w:rsidRPr="00BC5DA7">
        <w:rPr>
          <w:rFonts w:eastAsia="Calibri"/>
        </w:rPr>
        <w:tab/>
        <w:t>the flight or operation does not occur during a relevant event; and</w:t>
      </w:r>
    </w:p>
    <w:p w14:paraId="48D7C331" w14:textId="77777777" w:rsidR="00FF1C52" w:rsidRPr="00BC5DA7" w:rsidRDefault="00FF1C52" w:rsidP="00FF1C52">
      <w:pPr>
        <w:pStyle w:val="LDP1a0"/>
        <w:rPr>
          <w:rFonts w:eastAsia="Calibri"/>
        </w:rPr>
      </w:pPr>
      <w:r w:rsidRPr="00BC5DA7">
        <w:rPr>
          <w:rFonts w:eastAsia="Calibri"/>
        </w:rPr>
        <w:t>(b)</w:t>
      </w:r>
      <w:r w:rsidRPr="00BC5DA7">
        <w:rPr>
          <w:rFonts w:eastAsia="Calibri"/>
        </w:rPr>
        <w:tab/>
        <w:t xml:space="preserve">if, during the flight or operation, the person becomes aware that a relevant event </w:t>
      </w:r>
      <w:r w:rsidRPr="00BC5DA7">
        <w:t>is occurring, or is about to occur — the person complies with section 9.04</w:t>
      </w:r>
      <w:r w:rsidRPr="00BC5DA7">
        <w:rPr>
          <w:rFonts w:eastAsia="Calibri"/>
        </w:rPr>
        <w:t>.</w:t>
      </w:r>
    </w:p>
    <w:p w14:paraId="18680246" w14:textId="77777777" w:rsidR="00FF1C52" w:rsidRPr="00BC5DA7" w:rsidRDefault="00FF1C52" w:rsidP="00FF1C52">
      <w:pPr>
        <w:pStyle w:val="LDNote"/>
      </w:pPr>
      <w:r w:rsidRPr="00BC5DA7">
        <w:rPr>
          <w:i/>
        </w:rPr>
        <w:t>Note</w:t>
      </w:r>
      <w:r w:rsidRPr="00BC5DA7">
        <w:t>   A remote pilot with a relevant radio qualification should monitor the aerodrome radio frequency and communicate with manned aircraft using the aerodrome frequency.</w:t>
      </w:r>
    </w:p>
    <w:p w14:paraId="692BF83E" w14:textId="77777777" w:rsidR="00FF1C52" w:rsidRPr="00BC5DA7" w:rsidRDefault="00FF1C52" w:rsidP="00FF1C52">
      <w:pPr>
        <w:pStyle w:val="LDClause"/>
      </w:pPr>
      <w:r w:rsidRPr="00BC5DA7">
        <w:tab/>
        <w:t>(2)</w:t>
      </w:r>
      <w:r w:rsidRPr="00BC5DA7">
        <w:tab/>
        <w:t>Despite subsection (1), a certified RPA operator may conduct RPA operations in relevant airspace during a relevant event, but only if the RPA operation is exclusively:</w:t>
      </w:r>
    </w:p>
    <w:p w14:paraId="56DF40EF" w14:textId="77777777" w:rsidR="00FF1C52" w:rsidRPr="00BC5DA7" w:rsidRDefault="00FF1C52" w:rsidP="00FF1C52">
      <w:pPr>
        <w:pStyle w:val="LDP1a0"/>
      </w:pPr>
      <w:r w:rsidRPr="00BC5DA7">
        <w:t>(a)</w:t>
      </w:r>
      <w:r w:rsidRPr="00BC5DA7">
        <w:tab/>
        <w:t>an indoors operation; or</w:t>
      </w:r>
    </w:p>
    <w:p w14:paraId="4DCAE591" w14:textId="77777777" w:rsidR="00FF1C52" w:rsidRPr="00BC5DA7" w:rsidRDefault="00FF1C52" w:rsidP="00FF1C52">
      <w:pPr>
        <w:pStyle w:val="LDP1a0"/>
      </w:pPr>
      <w:r w:rsidRPr="00BC5DA7">
        <w:t>(b)</w:t>
      </w:r>
      <w:r w:rsidRPr="00BC5DA7">
        <w:tab/>
        <w:t>a tethered operation in accordance with section 9.05; or</w:t>
      </w:r>
    </w:p>
    <w:p w14:paraId="7BD5D638" w14:textId="77777777" w:rsidR="00FF1C52" w:rsidRPr="00BC5DA7" w:rsidRDefault="00FF1C52" w:rsidP="00FF1C52">
      <w:pPr>
        <w:pStyle w:val="LDP1a0"/>
      </w:pPr>
      <w:r w:rsidRPr="00BC5DA7">
        <w:t>(c)</w:t>
      </w:r>
      <w:r w:rsidRPr="00BC5DA7">
        <w:tab/>
        <w:t>an operation using a defined unmanned aircraft.</w:t>
      </w:r>
    </w:p>
    <w:p w14:paraId="55882DC9" w14:textId="77777777" w:rsidR="00FF1C52" w:rsidRPr="00BC5DA7" w:rsidRDefault="00FF1C52" w:rsidP="00FF1C52">
      <w:pPr>
        <w:pStyle w:val="LDClause"/>
      </w:pPr>
      <w:r w:rsidRPr="00BC5DA7">
        <w:tab/>
        <w:t>(3)</w:t>
      </w:r>
      <w:r w:rsidRPr="00BC5DA7">
        <w:tab/>
        <w:t>Despite subsection (1), a person who is not a certified RPA operator may fly an RPA in relevant airspace during a relevant event but only if the flight is exclusively an indoors flight.</w:t>
      </w:r>
    </w:p>
    <w:p w14:paraId="64515335" w14:textId="77777777" w:rsidR="00FF1C52" w:rsidRPr="00BC5DA7" w:rsidRDefault="00FF1C52" w:rsidP="00FF1C52">
      <w:pPr>
        <w:pStyle w:val="LDNote"/>
      </w:pPr>
      <w:r w:rsidRPr="00BC5DA7">
        <w:rPr>
          <w:i/>
          <w:iCs/>
        </w:rPr>
        <w:t>Note 1</w:t>
      </w:r>
      <w:r w:rsidRPr="00BC5DA7">
        <w:t xml:space="preserve">  Thus, a person who is not a certified RPA operator may fly an RPA, </w:t>
      </w:r>
      <w:r w:rsidRPr="00BC5DA7">
        <w:rPr>
          <w:i/>
          <w:iCs/>
        </w:rPr>
        <w:t>including a micro RPA</w:t>
      </w:r>
      <w:r w:rsidRPr="00BC5DA7">
        <w:t xml:space="preserve">, in relevant airspace, only if the flight is exclusively an indoors flight, or if the flight is not occurring during a relevant event, provided that if the person becomes aware </w:t>
      </w:r>
      <w:r w:rsidRPr="00BC5DA7">
        <w:rPr>
          <w:rFonts w:eastAsia="Calibri"/>
        </w:rPr>
        <w:t xml:space="preserve">that a relevant event </w:t>
      </w:r>
      <w:r w:rsidRPr="00BC5DA7">
        <w:t>is occurring, or is about to occur, the person complies with the requirements of section 9.04.</w:t>
      </w:r>
    </w:p>
    <w:p w14:paraId="1EF1F445" w14:textId="77777777" w:rsidR="00FF1C52" w:rsidRPr="00BC5DA7" w:rsidRDefault="00FF1C52" w:rsidP="00FF1C52">
      <w:pPr>
        <w:pStyle w:val="LDNote"/>
      </w:pPr>
      <w:r w:rsidRPr="00BC5DA7">
        <w:rPr>
          <w:i/>
        </w:rPr>
        <w:t>Note 2   </w:t>
      </w:r>
      <w:r w:rsidRPr="00BC5DA7">
        <w:t>By virtue of subregulation 101.075 (4) of CASR, a person must not fly a model aircraft in the no-fly zone of relevant airspace during a relevant event at a non-controlled aerodrome. On becoming aware that a relevant event is occurring, or is about to occur, a person flying a model aircraft must take immediate action to safely manoeuvre away from the path of the piloted aircraft and land as soon as safely possible.</w:t>
      </w:r>
    </w:p>
    <w:p w14:paraId="24E223D6" w14:textId="15055A91" w:rsidR="001E2835" w:rsidRPr="00BC5DA7" w:rsidRDefault="001E2835" w:rsidP="001E2835">
      <w:pPr>
        <w:pStyle w:val="LDClauseHeading"/>
      </w:pPr>
      <w:bookmarkStart w:id="123" w:name="_Toc153542386"/>
      <w:r w:rsidRPr="00BC5DA7">
        <w:t>9.04</w:t>
      </w:r>
      <w:r w:rsidRPr="00BC5DA7">
        <w:tab/>
        <w:t>Action on becoming aware of a relevant event</w:t>
      </w:r>
      <w:bookmarkEnd w:id="123"/>
    </w:p>
    <w:p w14:paraId="63599987" w14:textId="259E9E91" w:rsidR="001E2835" w:rsidRPr="00BC5DA7" w:rsidRDefault="00C54161" w:rsidP="00CE758E">
      <w:pPr>
        <w:pStyle w:val="LDClause"/>
      </w:pPr>
      <w:r w:rsidRPr="00BC5DA7">
        <w:tab/>
      </w:r>
      <w:r w:rsidRPr="00BC5DA7">
        <w:tab/>
      </w:r>
      <w:r w:rsidR="00FF1C52" w:rsidRPr="00BC5DA7">
        <w:t xml:space="preserve">If the person </w:t>
      </w:r>
      <w:r w:rsidR="001E2835" w:rsidRPr="00BC5DA7">
        <w:t>who is flying an RPA within relevant airspace becomes aware that a relevant event is occurring, or is about to occur, the person must:</w:t>
      </w:r>
    </w:p>
    <w:p w14:paraId="7F63C8D3" w14:textId="77777777" w:rsidR="001E2835" w:rsidRPr="00BC5DA7" w:rsidRDefault="001E2835" w:rsidP="001E6F00">
      <w:pPr>
        <w:pStyle w:val="LDP1a"/>
        <w:rPr>
          <w:rFonts w:eastAsia="Calibri"/>
        </w:rPr>
      </w:pPr>
      <w:r w:rsidRPr="00BC5DA7">
        <w:rPr>
          <w:rFonts w:eastAsia="Calibri"/>
        </w:rPr>
        <w:t>(a)</w:t>
      </w:r>
      <w:r w:rsidRPr="00BC5DA7">
        <w:rPr>
          <w:rFonts w:eastAsia="Calibri"/>
        </w:rPr>
        <w:tab/>
        <w:t>if the RPA is airborne:</w:t>
      </w:r>
    </w:p>
    <w:p w14:paraId="321C3F5D" w14:textId="77777777" w:rsidR="001E2835" w:rsidRPr="00BC5DA7" w:rsidRDefault="001E2835" w:rsidP="00CF2B09">
      <w:pPr>
        <w:pStyle w:val="LDP2i"/>
        <w:ind w:left="1559" w:hanging="1105"/>
        <w:rPr>
          <w:lang w:eastAsia="en-AU"/>
        </w:rPr>
      </w:pPr>
      <w:r w:rsidRPr="00BC5DA7">
        <w:rPr>
          <w:lang w:eastAsia="en-AU"/>
        </w:rPr>
        <w:tab/>
        <w:t>(i)</w:t>
      </w:r>
      <w:r w:rsidRPr="00BC5DA7">
        <w:rPr>
          <w:lang w:eastAsia="en-AU"/>
        </w:rPr>
        <w:tab/>
        <w:t>act immediately to ensure that the RPA is safely manoeuvred away from the path of the manned aircraft; and</w:t>
      </w:r>
    </w:p>
    <w:p w14:paraId="00B79E3E" w14:textId="77777777" w:rsidR="001E2835" w:rsidRPr="00BC5DA7" w:rsidRDefault="001E2835" w:rsidP="00CF2B09">
      <w:pPr>
        <w:pStyle w:val="LDP2i"/>
        <w:ind w:left="1559" w:hanging="1105"/>
        <w:rPr>
          <w:lang w:eastAsia="en-AU"/>
        </w:rPr>
      </w:pPr>
      <w:r w:rsidRPr="00BC5DA7">
        <w:rPr>
          <w:lang w:eastAsia="en-AU"/>
        </w:rPr>
        <w:tab/>
        <w:t>(ii)</w:t>
      </w:r>
      <w:r w:rsidRPr="00BC5DA7">
        <w:rPr>
          <w:lang w:eastAsia="en-AU"/>
        </w:rPr>
        <w:tab/>
        <w:t>land the RPA as soon as safely possible; or</w:t>
      </w:r>
    </w:p>
    <w:p w14:paraId="1F3E60A1" w14:textId="77777777" w:rsidR="001E2835" w:rsidRPr="00BC5DA7" w:rsidRDefault="001E2835" w:rsidP="001E6F00">
      <w:pPr>
        <w:pStyle w:val="LDP1a"/>
        <w:rPr>
          <w:rFonts w:eastAsia="Calibri"/>
        </w:rPr>
      </w:pPr>
      <w:r w:rsidRPr="00BC5DA7">
        <w:rPr>
          <w:rFonts w:eastAsia="Calibri"/>
        </w:rPr>
        <w:t>(b)</w:t>
      </w:r>
      <w:r w:rsidRPr="00BC5DA7">
        <w:rPr>
          <w:rFonts w:eastAsia="Calibri"/>
        </w:rPr>
        <w:tab/>
        <w:t>if the RPA is on the ground, on water, or on any object or structure on the ground or water — not launch the unmanned aircraft.</w:t>
      </w:r>
    </w:p>
    <w:p w14:paraId="06969DAB" w14:textId="77777777" w:rsidR="002A5F98" w:rsidRPr="00BC5DA7" w:rsidRDefault="002A5F98" w:rsidP="00726CE4">
      <w:pPr>
        <w:pStyle w:val="LDClauseHeading"/>
      </w:pPr>
      <w:bookmarkStart w:id="124" w:name="_Toc153542387"/>
      <w:r w:rsidRPr="00BC5DA7">
        <w:t>9.05</w:t>
      </w:r>
      <w:r w:rsidRPr="00BC5DA7">
        <w:tab/>
        <w:t>Approval to operate an RPA in a no-fly zone of a non-controlled aerodrome — tethered and indoors operations</w:t>
      </w:r>
      <w:bookmarkEnd w:id="124"/>
    </w:p>
    <w:p w14:paraId="1270DEFC" w14:textId="24960741" w:rsidR="008E2013" w:rsidRPr="00BC5DA7" w:rsidRDefault="00E735A4" w:rsidP="008E2013">
      <w:pPr>
        <w:pStyle w:val="LDClause"/>
      </w:pPr>
      <w:r w:rsidRPr="00BC5DA7">
        <w:tab/>
      </w:r>
      <w:r w:rsidR="00096CC1" w:rsidRPr="00BC5DA7">
        <w:t>(1)</w:t>
      </w:r>
      <w:r w:rsidR="008E2013" w:rsidRPr="00BC5DA7">
        <w:tab/>
      </w:r>
      <w:r w:rsidR="002B25CF" w:rsidRPr="00BC5DA7">
        <w:t>A</w:t>
      </w:r>
      <w:r w:rsidR="008E2013" w:rsidRPr="00BC5DA7">
        <w:t xml:space="preserve"> </w:t>
      </w:r>
      <w:r w:rsidR="00F01BAA" w:rsidRPr="00BC5DA7">
        <w:t xml:space="preserve">certified RPA operator </w:t>
      </w:r>
      <w:r w:rsidR="00CB44C1" w:rsidRPr="00BC5DA7">
        <w:t>is approved to</w:t>
      </w:r>
      <w:r w:rsidR="00D906A5" w:rsidRPr="00BC5DA7">
        <w:t xml:space="preserve"> conduct RPA operations</w:t>
      </w:r>
      <w:r w:rsidR="008E2013" w:rsidRPr="00BC5DA7">
        <w:t xml:space="preserve"> in </w:t>
      </w:r>
      <w:bookmarkEnd w:id="116"/>
      <w:r w:rsidR="001C2FFB" w:rsidRPr="00BC5DA7">
        <w:t>relevant airspace</w:t>
      </w:r>
      <w:r w:rsidR="00826735" w:rsidRPr="00BC5DA7">
        <w:t xml:space="preserve">, </w:t>
      </w:r>
      <w:r w:rsidR="00AB051A" w:rsidRPr="00BC5DA7">
        <w:t xml:space="preserve">during a relevant event, </w:t>
      </w:r>
      <w:r w:rsidR="00826735" w:rsidRPr="00BC5DA7">
        <w:t>subject to</w:t>
      </w:r>
      <w:r w:rsidR="00F95D1F" w:rsidRPr="00BC5DA7">
        <w:t xml:space="preserve"> the certified RPA operator</w:t>
      </w:r>
      <w:r w:rsidR="00924566" w:rsidRPr="00BC5DA7">
        <w:t xml:space="preserve"> ensuring that</w:t>
      </w:r>
      <w:r w:rsidR="00826735" w:rsidRPr="00BC5DA7">
        <w:t xml:space="preserve"> the </w:t>
      </w:r>
      <w:r w:rsidR="00D313EC" w:rsidRPr="00BC5DA7">
        <w:t>requirements</w:t>
      </w:r>
      <w:r w:rsidR="00826735" w:rsidRPr="00BC5DA7">
        <w:t xml:space="preserve"> mentioned in </w:t>
      </w:r>
      <w:r w:rsidR="00201E3A" w:rsidRPr="00BC5DA7">
        <w:t>sub</w:t>
      </w:r>
      <w:r w:rsidR="00826735" w:rsidRPr="00BC5DA7">
        <w:t>section</w:t>
      </w:r>
      <w:r w:rsidR="00201E3A" w:rsidRPr="00BC5DA7">
        <w:t xml:space="preserve"> (2)</w:t>
      </w:r>
      <w:r w:rsidR="00924566" w:rsidRPr="00BC5DA7">
        <w:t xml:space="preserve"> are complied with</w:t>
      </w:r>
      <w:r w:rsidR="00CB44C1" w:rsidRPr="00BC5DA7">
        <w:t>.</w:t>
      </w:r>
    </w:p>
    <w:p w14:paraId="0B7C7E36" w14:textId="72F49972" w:rsidR="00B06492" w:rsidRPr="00BC5DA7" w:rsidRDefault="00B40410" w:rsidP="007B6A1E">
      <w:pPr>
        <w:pStyle w:val="LDNote"/>
      </w:pPr>
      <w:r w:rsidRPr="00BC5DA7">
        <w:rPr>
          <w:i/>
          <w:lang w:eastAsia="en-AU"/>
        </w:rPr>
        <w:t>Note</w:t>
      </w:r>
      <w:r w:rsidRPr="00BC5DA7">
        <w:rPr>
          <w:lang w:eastAsia="en-AU"/>
        </w:rPr>
        <w:t xml:space="preserve">   A </w:t>
      </w:r>
      <w:r w:rsidRPr="00BC5DA7">
        <w:rPr>
          <w:b/>
          <w:i/>
          <w:lang w:eastAsia="en-AU"/>
        </w:rPr>
        <w:t xml:space="preserve">certified RPA operator </w:t>
      </w:r>
      <w:r w:rsidRPr="00BC5DA7">
        <w:rPr>
          <w:lang w:eastAsia="en-AU"/>
        </w:rPr>
        <w:t xml:space="preserve">means a person who is certified as a certified RPA operator in accordance with regulation 101.335 of CASR. See the definitions in subsection </w:t>
      </w:r>
      <w:r w:rsidR="003C130A" w:rsidRPr="00BC5DA7">
        <w:rPr>
          <w:lang w:eastAsia="en-AU"/>
        </w:rPr>
        <w:t>1.04</w:t>
      </w:r>
      <w:r w:rsidR="00AD6A9F" w:rsidRPr="00BC5DA7">
        <w:rPr>
          <w:lang w:eastAsia="en-AU"/>
        </w:rPr>
        <w:t> </w:t>
      </w:r>
      <w:r w:rsidRPr="00BC5DA7">
        <w:rPr>
          <w:lang w:eastAsia="en-AU"/>
        </w:rPr>
        <w:t>(2)</w:t>
      </w:r>
      <w:r w:rsidR="00F33FB2" w:rsidRPr="00BC5DA7">
        <w:rPr>
          <w:lang w:eastAsia="en-AU"/>
        </w:rPr>
        <w:t xml:space="preserve"> of this MOS</w:t>
      </w:r>
      <w:r w:rsidRPr="00BC5DA7">
        <w:rPr>
          <w:lang w:eastAsia="en-AU"/>
        </w:rPr>
        <w:t>.</w:t>
      </w:r>
    </w:p>
    <w:p w14:paraId="39EFCD0F" w14:textId="69E0277A" w:rsidR="002B25CF" w:rsidRPr="00BC5DA7" w:rsidRDefault="002B25CF" w:rsidP="00CE758E">
      <w:pPr>
        <w:pStyle w:val="LDClause"/>
      </w:pPr>
      <w:r w:rsidRPr="00BC5DA7">
        <w:tab/>
        <w:t>(</w:t>
      </w:r>
      <w:r w:rsidR="00201E3A" w:rsidRPr="00BC5DA7">
        <w:t>2</w:t>
      </w:r>
      <w:r w:rsidRPr="00BC5DA7">
        <w:t>)</w:t>
      </w:r>
      <w:r w:rsidRPr="00BC5DA7">
        <w:tab/>
      </w:r>
      <w:r w:rsidR="00782E89" w:rsidRPr="00BC5DA7">
        <w:t>For subsection (1), t</w:t>
      </w:r>
      <w:r w:rsidR="001C2FFB" w:rsidRPr="00BC5DA7">
        <w:t xml:space="preserve">he </w:t>
      </w:r>
      <w:r w:rsidR="00E13FA7" w:rsidRPr="00BC5DA7">
        <w:t>requirements</w:t>
      </w:r>
      <w:r w:rsidR="001C2FFB" w:rsidRPr="00BC5DA7">
        <w:t xml:space="preserve"> </w:t>
      </w:r>
      <w:r w:rsidR="00201E3A" w:rsidRPr="00BC5DA7">
        <w:t>are that the RPA operation is exclusively 1 of the following</w:t>
      </w:r>
      <w:r w:rsidR="001C2FFB" w:rsidRPr="00BC5DA7">
        <w:t>:</w:t>
      </w:r>
    </w:p>
    <w:p w14:paraId="4CFF897F" w14:textId="575750FB" w:rsidR="00AE5D70" w:rsidRPr="00BC5DA7" w:rsidRDefault="00AE5D70" w:rsidP="001E6F00">
      <w:pPr>
        <w:pStyle w:val="LDP1a"/>
        <w:rPr>
          <w:rFonts w:eastAsia="Calibri"/>
        </w:rPr>
      </w:pPr>
      <w:r w:rsidRPr="00BC5DA7">
        <w:rPr>
          <w:rFonts w:eastAsia="Calibri"/>
        </w:rPr>
        <w:t>(a)</w:t>
      </w:r>
      <w:r w:rsidRPr="00BC5DA7">
        <w:rPr>
          <w:rFonts w:eastAsia="Calibri"/>
        </w:rPr>
        <w:tab/>
        <w:t>an indoors operation; or</w:t>
      </w:r>
    </w:p>
    <w:p w14:paraId="024AAAA7" w14:textId="6C28BFBD" w:rsidR="00AE5D70" w:rsidRPr="00BC5DA7" w:rsidRDefault="00AE5D70" w:rsidP="001E6F00">
      <w:pPr>
        <w:pStyle w:val="LDP1a"/>
        <w:rPr>
          <w:rFonts w:eastAsia="Calibri"/>
        </w:rPr>
      </w:pPr>
      <w:r w:rsidRPr="00BC5DA7">
        <w:rPr>
          <w:rFonts w:eastAsia="Calibri"/>
        </w:rPr>
        <w:lastRenderedPageBreak/>
        <w:t>(b)</w:t>
      </w:r>
      <w:r w:rsidRPr="00BC5DA7">
        <w:rPr>
          <w:rFonts w:eastAsia="Calibri"/>
        </w:rPr>
        <w:tab/>
        <w:t>a tethered operation</w:t>
      </w:r>
      <w:r w:rsidR="00691B4B" w:rsidRPr="00BC5DA7">
        <w:rPr>
          <w:rFonts w:eastAsia="Calibri"/>
        </w:rPr>
        <w:t>, provided the conditions in subsection (</w:t>
      </w:r>
      <w:r w:rsidR="00201E3A" w:rsidRPr="00BC5DA7">
        <w:rPr>
          <w:rFonts w:eastAsia="Calibri"/>
        </w:rPr>
        <w:t>3</w:t>
      </w:r>
      <w:r w:rsidR="00691B4B" w:rsidRPr="00BC5DA7">
        <w:rPr>
          <w:rFonts w:eastAsia="Calibri"/>
        </w:rPr>
        <w:t>) are complied with</w:t>
      </w:r>
      <w:r w:rsidR="00CE485B" w:rsidRPr="00BC5DA7">
        <w:rPr>
          <w:rFonts w:eastAsia="Calibri"/>
        </w:rPr>
        <w:t>.</w:t>
      </w:r>
    </w:p>
    <w:p w14:paraId="72F11478" w14:textId="77777777" w:rsidR="00E91A14" w:rsidRPr="00BC5DA7" w:rsidRDefault="00E91A14" w:rsidP="007B6A1E">
      <w:pPr>
        <w:pStyle w:val="LDClause"/>
      </w:pPr>
      <w:r w:rsidRPr="00BC5DA7">
        <w:tab/>
        <w:t>(3)</w:t>
      </w:r>
      <w:r w:rsidRPr="00BC5DA7">
        <w:tab/>
        <w:t>For a tethered operation in the no-fly zone of a non-controlled aerodrome, the certified RPA operator must:</w:t>
      </w:r>
    </w:p>
    <w:p w14:paraId="25AB2DE4" w14:textId="77777777" w:rsidR="00E91A14" w:rsidRPr="00BC5DA7" w:rsidRDefault="00E91A14" w:rsidP="007B6A1E">
      <w:pPr>
        <w:pStyle w:val="LDP1a"/>
      </w:pPr>
      <w:r w:rsidRPr="00BC5DA7">
        <w:t>(a)</w:t>
      </w:r>
      <w:r w:rsidRPr="00BC5DA7">
        <w:tab/>
        <w:t>use a tether that is no longer than 150</w:t>
      </w:r>
      <w:r w:rsidRPr="00BC5DA7">
        <w:rPr>
          <w:spacing w:val="-4"/>
        </w:rPr>
        <w:t xml:space="preserve"> </w:t>
      </w:r>
      <w:r w:rsidRPr="00BC5DA7">
        <w:t>ft; and</w:t>
      </w:r>
    </w:p>
    <w:p w14:paraId="330C45B1" w14:textId="77777777" w:rsidR="00E91A14" w:rsidRPr="00BC5DA7" w:rsidRDefault="00E91A14" w:rsidP="007B6A1E">
      <w:pPr>
        <w:pStyle w:val="LDP1a"/>
      </w:pPr>
      <w:r w:rsidRPr="00BC5DA7">
        <w:t>(b)</w:t>
      </w:r>
      <w:r w:rsidRPr="00BC5DA7">
        <w:tab/>
        <w:t>ensure that the RPA is not operated higher than 150 ft above the aerodrome elevation; and</w:t>
      </w:r>
    </w:p>
    <w:p w14:paraId="78DA642D" w14:textId="77777777" w:rsidR="00E91A14" w:rsidRPr="00BC5DA7" w:rsidRDefault="00E91A14" w:rsidP="007B6A1E">
      <w:pPr>
        <w:pStyle w:val="LDNote"/>
        <w:ind w:left="1191"/>
      </w:pPr>
      <w:r w:rsidRPr="00BC5DA7">
        <w:rPr>
          <w:i/>
          <w:iCs/>
        </w:rPr>
        <w:t>Note</w:t>
      </w:r>
      <w:r w:rsidRPr="00BC5DA7">
        <w:t>   The aerodrome elevation can be determined from the aerodrome obstacle limitation data (OLS data).</w:t>
      </w:r>
    </w:p>
    <w:p w14:paraId="6D41FA1F" w14:textId="77777777" w:rsidR="00E91A14" w:rsidRPr="00BC5DA7" w:rsidRDefault="00E91A14" w:rsidP="007B6A1E">
      <w:pPr>
        <w:pStyle w:val="LDP1a"/>
      </w:pPr>
      <w:r w:rsidRPr="00BC5DA7">
        <w:t>(c)</w:t>
      </w:r>
      <w:r w:rsidRPr="00BC5DA7">
        <w:tab/>
        <w:t>conduct the tethered operation in accordance with the operator’s documented practices and procedures for operations under this Division; and</w:t>
      </w:r>
    </w:p>
    <w:p w14:paraId="17256722" w14:textId="77777777" w:rsidR="00E91A14" w:rsidRPr="00BC5DA7" w:rsidRDefault="00E91A14" w:rsidP="007B6A1E">
      <w:pPr>
        <w:pStyle w:val="LDP1a"/>
      </w:pPr>
      <w:r w:rsidRPr="00BC5DA7">
        <w:t>(d)</w:t>
      </w:r>
      <w:r w:rsidRPr="00BC5DA7">
        <w:tab/>
        <w:t>ensure that:</w:t>
      </w:r>
    </w:p>
    <w:p w14:paraId="10F23E2C" w14:textId="77777777" w:rsidR="00E91A14" w:rsidRPr="00BC5DA7" w:rsidRDefault="00E91A14" w:rsidP="007B6A1E">
      <w:pPr>
        <w:pStyle w:val="LDP2i"/>
        <w:ind w:left="1559" w:hanging="1105"/>
      </w:pPr>
      <w:r w:rsidRPr="00BC5DA7">
        <w:rPr>
          <w:spacing w:val="-3"/>
        </w:rPr>
        <w:tab/>
        <w:t>(i)</w:t>
      </w:r>
      <w:r w:rsidRPr="00BC5DA7">
        <w:rPr>
          <w:spacing w:val="-3"/>
        </w:rPr>
        <w:tab/>
        <w:t xml:space="preserve">the RPA is flown </w:t>
      </w:r>
      <w:r w:rsidRPr="00BC5DA7">
        <w:t>within the area that is shaded grey for the non-controlled aerodrome; or</w:t>
      </w:r>
    </w:p>
    <w:p w14:paraId="3847E804" w14:textId="77777777" w:rsidR="00E91A14" w:rsidRPr="00BC5DA7" w:rsidRDefault="00E91A14" w:rsidP="007B6A1E">
      <w:pPr>
        <w:pStyle w:val="LDP2i"/>
        <w:ind w:left="1559" w:hanging="1105"/>
      </w:pPr>
      <w:r w:rsidRPr="00BC5DA7">
        <w:tab/>
        <w:t>(ii)</w:t>
      </w:r>
      <w:r w:rsidRPr="00BC5DA7">
        <w:tab/>
        <w:t>if the RPA is flown within the area that is shaded black for the non-controlled aerodrome, the RPA is not flown</w:t>
      </w:r>
      <w:r w:rsidRPr="00BC5DA7">
        <w:rPr>
          <w:spacing w:val="-3"/>
        </w:rPr>
        <w:t xml:space="preserve"> </w:t>
      </w:r>
      <w:r w:rsidRPr="00BC5DA7">
        <w:t>within 3NM from the measurement point of any runway of the non-controlled aerodrome.</w:t>
      </w:r>
    </w:p>
    <w:p w14:paraId="472355F8" w14:textId="126B5C09" w:rsidR="0044317B" w:rsidRPr="00BC5DA7" w:rsidRDefault="0044317B" w:rsidP="00CE758E">
      <w:pPr>
        <w:pStyle w:val="LDClause"/>
      </w:pPr>
      <w:r w:rsidRPr="00BC5DA7">
        <w:tab/>
        <w:t>(4)</w:t>
      </w:r>
      <w:r w:rsidRPr="00BC5DA7">
        <w:tab/>
        <w:t>For paragraph (2)</w:t>
      </w:r>
      <w:r w:rsidR="006D2214" w:rsidRPr="00BC5DA7">
        <w:t> </w:t>
      </w:r>
      <w:r w:rsidRPr="00BC5DA7">
        <w:t>(b), the requirements for the no-fly zone of a</w:t>
      </w:r>
      <w:r w:rsidR="00961E5E" w:rsidRPr="00BC5DA7">
        <w:t>n</w:t>
      </w:r>
      <w:r w:rsidRPr="00BC5DA7">
        <w:t xml:space="preserve"> HLS are as follows:</w:t>
      </w:r>
    </w:p>
    <w:p w14:paraId="31A5DF17" w14:textId="7BFD244B" w:rsidR="0044317B" w:rsidRPr="00BC5DA7" w:rsidRDefault="00F76F25" w:rsidP="004F0C0B">
      <w:pPr>
        <w:pStyle w:val="LDP1a"/>
        <w:rPr>
          <w:rFonts w:eastAsia="Calibri"/>
        </w:rPr>
      </w:pPr>
      <w:r w:rsidRPr="00BC5DA7">
        <w:rPr>
          <w:rFonts w:eastAsia="Calibri"/>
        </w:rPr>
        <w:t>(a)</w:t>
      </w:r>
      <w:r w:rsidRPr="00BC5DA7">
        <w:rPr>
          <w:rFonts w:eastAsia="Calibri"/>
        </w:rPr>
        <w:tab/>
        <w:t>t</w:t>
      </w:r>
      <w:r w:rsidR="0044317B" w:rsidRPr="00BC5DA7">
        <w:rPr>
          <w:rFonts w:eastAsia="Calibri"/>
        </w:rPr>
        <w:t>he tether must be no longer than 150 ft</w:t>
      </w:r>
      <w:r w:rsidRPr="00BC5DA7">
        <w:rPr>
          <w:rFonts w:eastAsia="Calibri"/>
        </w:rPr>
        <w:t>;</w:t>
      </w:r>
    </w:p>
    <w:p w14:paraId="755572F8" w14:textId="678242AD" w:rsidR="0044317B" w:rsidRPr="00BC5DA7" w:rsidRDefault="00F76F25" w:rsidP="004F0C0B">
      <w:pPr>
        <w:pStyle w:val="LDP1a"/>
        <w:rPr>
          <w:rFonts w:eastAsia="Calibri"/>
        </w:rPr>
      </w:pPr>
      <w:r w:rsidRPr="00BC5DA7">
        <w:rPr>
          <w:rFonts w:eastAsia="Calibri"/>
        </w:rPr>
        <w:t>(b)</w:t>
      </w:r>
      <w:r w:rsidRPr="00BC5DA7">
        <w:rPr>
          <w:rFonts w:eastAsia="Calibri"/>
        </w:rPr>
        <w:tab/>
        <w:t xml:space="preserve">the RPA must always be at least </w:t>
      </w:r>
      <w:r w:rsidR="00541E8F" w:rsidRPr="00BC5DA7">
        <w:rPr>
          <w:rFonts w:eastAsia="Calibri"/>
        </w:rPr>
        <w:t xml:space="preserve">465 m from the </w:t>
      </w:r>
      <w:r w:rsidR="00C64D63" w:rsidRPr="00BC5DA7">
        <w:rPr>
          <w:rFonts w:eastAsia="Calibri"/>
        </w:rPr>
        <w:t xml:space="preserve">central axis of the </w:t>
      </w:r>
      <w:r w:rsidR="00541E8F" w:rsidRPr="00BC5DA7">
        <w:rPr>
          <w:rFonts w:eastAsia="Calibri"/>
        </w:rPr>
        <w:t xml:space="preserve">no-fly zone of </w:t>
      </w:r>
      <w:r w:rsidR="00C64D63" w:rsidRPr="00BC5DA7">
        <w:rPr>
          <w:rFonts w:eastAsia="Calibri"/>
        </w:rPr>
        <w:t>the</w:t>
      </w:r>
      <w:r w:rsidR="00541E8F" w:rsidRPr="00BC5DA7">
        <w:rPr>
          <w:rFonts w:eastAsia="Calibri"/>
        </w:rPr>
        <w:t xml:space="preserve"> HLS</w:t>
      </w:r>
      <w:r w:rsidR="00C64D63" w:rsidRPr="00BC5DA7">
        <w:rPr>
          <w:rFonts w:eastAsia="Calibri"/>
        </w:rPr>
        <w:t>;</w:t>
      </w:r>
    </w:p>
    <w:p w14:paraId="5012721B" w14:textId="76BBAE00" w:rsidR="00F76F25" w:rsidRPr="00BC5DA7" w:rsidRDefault="00F76F25" w:rsidP="004F0C0B">
      <w:pPr>
        <w:pStyle w:val="LDP1a"/>
        <w:rPr>
          <w:rFonts w:eastAsia="Calibri"/>
        </w:rPr>
      </w:pPr>
      <w:r w:rsidRPr="00BC5DA7">
        <w:rPr>
          <w:rFonts w:eastAsia="Calibri"/>
        </w:rPr>
        <w:t>(c)</w:t>
      </w:r>
      <w:r w:rsidRPr="00BC5DA7">
        <w:rPr>
          <w:rFonts w:eastAsia="Calibri"/>
        </w:rPr>
        <w:tab/>
        <w:t xml:space="preserve">the RPA flight must be conducted within </w:t>
      </w:r>
      <w:r w:rsidR="00764046" w:rsidRPr="00BC5DA7">
        <w:t>VLOS</w:t>
      </w:r>
      <w:r w:rsidRPr="00BC5DA7">
        <w:rPr>
          <w:rFonts w:eastAsia="Calibri"/>
        </w:rPr>
        <w:t>;</w:t>
      </w:r>
    </w:p>
    <w:p w14:paraId="315FAFC5" w14:textId="29ABC7D7" w:rsidR="00F76F25" w:rsidRPr="00BC5DA7" w:rsidRDefault="00F76F25" w:rsidP="004F0C0B">
      <w:pPr>
        <w:pStyle w:val="LDP1a"/>
        <w:rPr>
          <w:rFonts w:eastAsia="Calibri"/>
        </w:rPr>
      </w:pPr>
      <w:r w:rsidRPr="00BC5DA7">
        <w:rPr>
          <w:rFonts w:eastAsia="Calibri"/>
        </w:rPr>
        <w:t>(d)</w:t>
      </w:r>
      <w:r w:rsidRPr="00BC5DA7">
        <w:rPr>
          <w:rFonts w:eastAsia="Calibri"/>
        </w:rPr>
        <w:tab/>
        <w:t>the RPA flight must be conducted in accordance with the certified RPA operator’s documented practices and procedures for operations under this Division.</w:t>
      </w:r>
    </w:p>
    <w:p w14:paraId="40303F4F" w14:textId="77777777" w:rsidR="00576EA2" w:rsidRPr="00BC5DA7" w:rsidRDefault="00576EA2" w:rsidP="00726CE4">
      <w:pPr>
        <w:pStyle w:val="LDClauseHeading"/>
      </w:pPr>
      <w:bookmarkStart w:id="125" w:name="_Toc153542388"/>
      <w:r w:rsidRPr="00BC5DA7">
        <w:t>9.06</w:t>
      </w:r>
      <w:r w:rsidRPr="00BC5DA7">
        <w:tab/>
        <w:t>Approach and departure paths — non-controlled aerodromes</w:t>
      </w:r>
      <w:bookmarkEnd w:id="125"/>
    </w:p>
    <w:p w14:paraId="15F988FA" w14:textId="378A96BA" w:rsidR="00576EA2" w:rsidRPr="00BC5DA7" w:rsidRDefault="00576EA2" w:rsidP="00576EA2">
      <w:pPr>
        <w:pStyle w:val="LDClause"/>
      </w:pPr>
      <w:r w:rsidRPr="00BC5DA7">
        <w:tab/>
        <w:t>(1)</w:t>
      </w:r>
      <w:r w:rsidRPr="00BC5DA7">
        <w:tab/>
        <w:t xml:space="preserve">Figure 9.06 (1)-1 shows the approach and departure paths of a non-controlled </w:t>
      </w:r>
      <w:r w:rsidR="00FF1C52" w:rsidRPr="00BC5DA7">
        <w:t xml:space="preserve"> aerodrome</w:t>
      </w:r>
      <w:r w:rsidRPr="00BC5DA7">
        <w:t>.</w:t>
      </w:r>
    </w:p>
    <w:p w14:paraId="2108990B" w14:textId="77777777" w:rsidR="00576EA2" w:rsidRPr="00BC5DA7" w:rsidRDefault="00576EA2" w:rsidP="00576EA2">
      <w:pPr>
        <w:pStyle w:val="LDNote"/>
      </w:pPr>
      <w:r w:rsidRPr="00BC5DA7">
        <w:rPr>
          <w:i/>
        </w:rPr>
        <w:t>Note</w:t>
      </w:r>
      <w:r w:rsidRPr="00BC5DA7">
        <w:t>   Figure 9.06 (1)-2 illustrates a cross-runways scenario to which the requirements in this Division apply in the same way as for a single runway. Application of the requirements does not affect the black-shaded areas but produces overlapping grey-shaded areas, and what would otherwise be a grey-shaded area becomes a black-shaded area because of the intersection of the runways.</w:t>
      </w:r>
    </w:p>
    <w:p w14:paraId="61E3F3A4" w14:textId="77777777" w:rsidR="00576EA2" w:rsidRPr="00BC5DA7" w:rsidRDefault="00576EA2" w:rsidP="00576EA2">
      <w:pPr>
        <w:pStyle w:val="LDClause"/>
      </w:pPr>
      <w:r w:rsidRPr="00BC5DA7">
        <w:tab/>
        <w:t>(2)</w:t>
      </w:r>
      <w:r w:rsidRPr="00BC5DA7">
        <w:tab/>
        <w:t>As shown in Figure 9.06 (1)-1, the approach and departure path is up to 400 ft, as follows:</w:t>
      </w:r>
    </w:p>
    <w:p w14:paraId="0106C0B6" w14:textId="77777777" w:rsidR="00576EA2" w:rsidRPr="00BC5DA7" w:rsidRDefault="00576EA2" w:rsidP="00576EA2">
      <w:pPr>
        <w:pStyle w:val="LDP1a"/>
      </w:pPr>
      <w:r w:rsidRPr="00BC5DA7">
        <w:t>(a)</w:t>
      </w:r>
      <w:r w:rsidRPr="00BC5DA7">
        <w:tab/>
        <w:t>anywhere on or from the ground upwards in the area that is the runway or the runway strip;</w:t>
      </w:r>
    </w:p>
    <w:p w14:paraId="7B1BA955" w14:textId="77777777" w:rsidR="00576EA2" w:rsidRPr="00BC5DA7" w:rsidRDefault="00576EA2" w:rsidP="00576EA2">
      <w:pPr>
        <w:pStyle w:val="LDP1a"/>
      </w:pPr>
      <w:r w:rsidRPr="00BC5DA7">
        <w:t>(b)</w:t>
      </w:r>
      <w:r w:rsidRPr="00BC5DA7">
        <w:tab/>
        <w:t>anywhere in the following areas which are the approach and departure paths for the non-controlled aerodrome:</w:t>
      </w:r>
    </w:p>
    <w:p w14:paraId="6F3C09F4" w14:textId="77777777" w:rsidR="00576EA2" w:rsidRPr="00BC5DA7" w:rsidRDefault="00576EA2" w:rsidP="007B6A1E">
      <w:pPr>
        <w:pStyle w:val="LDP2i"/>
        <w:ind w:left="1559" w:hanging="1105"/>
      </w:pPr>
      <w:r w:rsidRPr="00BC5DA7">
        <w:tab/>
        <w:t>(i)</w:t>
      </w:r>
      <w:r w:rsidRPr="00BC5DA7">
        <w:tab/>
        <w:t>on or from the ground upwards in the area that is shaded black to a distance of 7 km from the end of the runway strip;</w:t>
      </w:r>
    </w:p>
    <w:p w14:paraId="6D56C68E" w14:textId="77777777" w:rsidR="00576EA2" w:rsidRPr="00BC5DA7" w:rsidRDefault="00576EA2" w:rsidP="007B6A1E">
      <w:pPr>
        <w:pStyle w:val="LDP2i"/>
        <w:ind w:left="1559" w:hanging="1105"/>
      </w:pPr>
      <w:r w:rsidRPr="00BC5DA7">
        <w:tab/>
        <w:t>(ii)</w:t>
      </w:r>
      <w:r w:rsidRPr="00BC5DA7">
        <w:tab/>
        <w:t>anywhere from 150 ft (45 m) above the ground (referenced to the aerodrome elevation) in the area that is shaded grey.</w:t>
      </w:r>
    </w:p>
    <w:p w14:paraId="350C2B99" w14:textId="77777777" w:rsidR="00576EA2" w:rsidRPr="00BC5DA7" w:rsidRDefault="00576EA2" w:rsidP="00576EA2">
      <w:pPr>
        <w:pStyle w:val="LDClause"/>
      </w:pPr>
      <w:r w:rsidRPr="00BC5DA7">
        <w:tab/>
        <w:t>(3)</w:t>
      </w:r>
      <w:r w:rsidRPr="00BC5DA7">
        <w:tab/>
        <w:t>The area that is shaded black, which shows the approach and departure paths and the ground below them, is described as comprising the following:</w:t>
      </w:r>
    </w:p>
    <w:p w14:paraId="2EF169B8" w14:textId="5AC52161" w:rsidR="00576EA2" w:rsidRPr="00BC5DA7" w:rsidRDefault="00576EA2" w:rsidP="00576EA2">
      <w:pPr>
        <w:pStyle w:val="LDP1a"/>
      </w:pPr>
      <w:r w:rsidRPr="00BC5DA7">
        <w:t>(a)</w:t>
      </w:r>
      <w:r w:rsidRPr="00BC5DA7">
        <w:tab/>
        <w:t xml:space="preserve">a symmetrical trapezoids with the shorter side coincident with the ends of a nominal 100 m wide runway strip and extending out at an angle of 15 degrees on either side to a distance of </w:t>
      </w:r>
      <w:r w:rsidR="00FF1C52" w:rsidRPr="00BC5DA7">
        <w:t>7 km</w:t>
      </w:r>
      <w:r w:rsidRPr="00BC5DA7">
        <w:t>;</w:t>
      </w:r>
    </w:p>
    <w:p w14:paraId="7E718936" w14:textId="77777777" w:rsidR="00576EA2" w:rsidRPr="00BC5DA7" w:rsidRDefault="00576EA2" w:rsidP="00576EA2">
      <w:pPr>
        <w:pStyle w:val="LDP1a"/>
      </w:pPr>
      <w:r w:rsidRPr="00BC5DA7">
        <w:lastRenderedPageBreak/>
        <w:t>(b)</w:t>
      </w:r>
      <w:r w:rsidRPr="00BC5DA7">
        <w:tab/>
        <w:t>a rectangle extending 500 m on either side of the runway centreline and overlying the runway strip until it intersects the trapezoids of the approach and departure paths.</w:t>
      </w:r>
    </w:p>
    <w:p w14:paraId="486DDC0F" w14:textId="77777777" w:rsidR="00AD4933" w:rsidRPr="00BC5DA7" w:rsidRDefault="00AD4933" w:rsidP="00FE6397">
      <w:pPr>
        <w:pStyle w:val="Clause"/>
        <w:tabs>
          <w:tab w:val="left" w:pos="1276"/>
        </w:tabs>
      </w:pPr>
      <w:r w:rsidRPr="00BC5DA7">
        <w:tab/>
        <w:t>(4)</w:t>
      </w:r>
      <w:r w:rsidRPr="00BC5DA7">
        <w:tab/>
        <w:t>The area that is shaded grey is an area that extends 3NM in all directions from the measurement point.</w:t>
      </w:r>
    </w:p>
    <w:p w14:paraId="01273952" w14:textId="706D18C9" w:rsidR="00996317" w:rsidRPr="00BC5DA7" w:rsidRDefault="00996317" w:rsidP="00FE6397">
      <w:pPr>
        <w:tabs>
          <w:tab w:val="left" w:pos="1276"/>
        </w:tabs>
        <w:spacing w:after="0" w:line="240" w:lineRule="auto"/>
        <w:ind w:left="737"/>
        <w:rPr>
          <w:rFonts w:cs="Times New Roman"/>
          <w:color w:val="FFFFFF" w:themeColor="background1"/>
          <w:szCs w:val="24"/>
        </w:rPr>
      </w:pPr>
    </w:p>
    <w:p w14:paraId="610554CB" w14:textId="57A62D14" w:rsidR="00FE6397" w:rsidRPr="00BC5DA7" w:rsidRDefault="00FE6397" w:rsidP="00733A37">
      <w:pPr>
        <w:pStyle w:val="AmendHeading"/>
        <w:spacing w:before="360" w:after="240"/>
        <w:ind w:left="567" w:firstLine="0"/>
        <w:jc w:val="both"/>
        <w:rPr>
          <w:b w:val="0"/>
        </w:rPr>
      </w:pPr>
      <w:r w:rsidRPr="00BC5DA7">
        <w:rPr>
          <w:noProof/>
          <w:lang w:eastAsia="en-AU"/>
        </w:rPr>
        <w:drawing>
          <wp:inline distT="0" distB="0" distL="0" distR="0" wp14:anchorId="4E2F6ECE" wp14:editId="26B00576">
            <wp:extent cx="4977442" cy="3536830"/>
            <wp:effectExtent l="0" t="0" r="0" b="6985"/>
            <wp:docPr id="1" name="Picture 1" descr=" Non-controlled aerodromes approach and departure paths (shows matters, but shape only illustrates matters)" title="Figure 9.06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antenna&#10;&#10;Description automatically generated"/>
                    <pic:cNvPicPr>
                      <a:picLocks noChangeAspect="1" noChangeArrowheads="1"/>
                    </pic:cNvPicPr>
                  </pic:nvPicPr>
                  <pic:blipFill rotWithShape="1">
                    <a:blip r:embed="rId19" cstate="print">
                      <a:extLst>
                        <a:ext uri="{28A0092B-C50C-407E-A947-70E740481C1C}">
                          <a14:useLocalDpi xmlns:a14="http://schemas.microsoft.com/office/drawing/2010/main"/>
                        </a:ext>
                      </a:extLst>
                    </a:blip>
                    <a:srcRect/>
                    <a:stretch/>
                  </pic:blipFill>
                  <pic:spPr bwMode="auto">
                    <a:xfrm>
                      <a:off x="0" y="0"/>
                      <a:ext cx="4977354" cy="3536767"/>
                    </a:xfrm>
                    <a:prstGeom prst="rect">
                      <a:avLst/>
                    </a:prstGeom>
                    <a:noFill/>
                    <a:ln>
                      <a:noFill/>
                    </a:ln>
                    <a:extLst>
                      <a:ext uri="{53640926-AAD7-44D8-BBD7-CCE9431645EC}">
                        <a14:shadowObscured xmlns:a14="http://schemas.microsoft.com/office/drawing/2010/main"/>
                      </a:ext>
                    </a:extLst>
                  </pic:spPr>
                </pic:pic>
              </a:graphicData>
            </a:graphic>
          </wp:inline>
        </w:drawing>
      </w:r>
    </w:p>
    <w:p w14:paraId="1D1C2A17" w14:textId="2BDE3503" w:rsidR="00733A37" w:rsidRPr="00BC5DA7" w:rsidRDefault="00733A37" w:rsidP="00733A37">
      <w:pPr>
        <w:pStyle w:val="AmendHeading"/>
        <w:spacing w:after="240"/>
        <w:ind w:left="737" w:firstLine="0"/>
      </w:pPr>
      <w:bookmarkStart w:id="126" w:name="_Hlk98924008"/>
      <w:r w:rsidRPr="00BC5DA7">
        <w:t>Figure 9.06 (1)-1 Non-controlled aerodromes approach and departure paths (shows matters, but shape only illustrates matters)</w:t>
      </w:r>
      <w:bookmarkEnd w:id="126"/>
    </w:p>
    <w:p w14:paraId="24A84CC5" w14:textId="77777777" w:rsidR="005D6003" w:rsidRPr="00BC5DA7" w:rsidRDefault="005D6003" w:rsidP="00733A37">
      <w:pPr>
        <w:pStyle w:val="LDClause"/>
        <w:spacing w:before="0" w:after="0"/>
        <w:ind w:firstLine="0"/>
      </w:pPr>
      <w:r w:rsidRPr="00BC5DA7">
        <w:rPr>
          <w:noProof/>
          <w:lang w:eastAsia="en-AU"/>
        </w:rPr>
        <w:drawing>
          <wp:inline distT="0" distB="0" distL="0" distR="0" wp14:anchorId="7A825402" wp14:editId="22BC543C">
            <wp:extent cx="1983600" cy="2160000"/>
            <wp:effectExtent l="0" t="0" r="0" b="0"/>
            <wp:docPr id="33" name="Picture 33" descr="Intersecting runways (illustrates matters)" title="Figure 9.06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983600" cy="2160000"/>
                    </a:xfrm>
                    <a:prstGeom prst="rect">
                      <a:avLst/>
                    </a:prstGeom>
                  </pic:spPr>
                </pic:pic>
              </a:graphicData>
            </a:graphic>
          </wp:inline>
        </w:drawing>
      </w:r>
    </w:p>
    <w:p w14:paraId="280A0D2D" w14:textId="243DCF02" w:rsidR="005D6003" w:rsidRPr="00BC5DA7" w:rsidRDefault="005D6003" w:rsidP="005D6003">
      <w:pPr>
        <w:pStyle w:val="AmendHeading"/>
        <w:ind w:left="737" w:firstLine="0"/>
      </w:pPr>
      <w:r w:rsidRPr="00BC5DA7">
        <w:t>Figure 9.06 (1)-2: Intersecting runways (illustrates matters)</w:t>
      </w:r>
    </w:p>
    <w:p w14:paraId="702CE631" w14:textId="543B2C82" w:rsidR="00D17FEF" w:rsidRPr="00BC5DA7" w:rsidRDefault="00F10DB3" w:rsidP="00477D93">
      <w:pPr>
        <w:pStyle w:val="LDParthead2continued"/>
      </w:pPr>
      <w:r w:rsidRPr="00BC5DA7">
        <w:lastRenderedPageBreak/>
        <w:t>CHAPTER</w:t>
      </w:r>
      <w:r w:rsidR="00D17FEF" w:rsidRPr="00BC5DA7">
        <w:t xml:space="preserve"> 9</w:t>
      </w:r>
      <w:r w:rsidR="00D17FEF" w:rsidRPr="00BC5DA7">
        <w:tab/>
        <w:t>OPERATIONS OF RPA IN PRESCRIBED AREAS</w:t>
      </w:r>
    </w:p>
    <w:p w14:paraId="62FA29DA" w14:textId="5C79C390" w:rsidR="00FF1C52" w:rsidRPr="00BC5DA7" w:rsidRDefault="00FF1C52" w:rsidP="00521D10">
      <w:pPr>
        <w:pStyle w:val="LDDivisionheading"/>
      </w:pPr>
      <w:bookmarkStart w:id="127" w:name="_Toc153542389"/>
      <w:r w:rsidRPr="00BC5DA7">
        <w:rPr>
          <w:rFonts w:cs="Arial"/>
          <w:color w:val="auto"/>
        </w:rPr>
        <w:t>Division 9.2</w:t>
      </w:r>
      <w:r w:rsidRPr="00BC5DA7">
        <w:rPr>
          <w:rFonts w:cs="Arial"/>
          <w:color w:val="auto"/>
        </w:rPr>
        <w:tab/>
        <w:t>RESERVED</w:t>
      </w:r>
      <w:bookmarkEnd w:id="127"/>
    </w:p>
    <w:p w14:paraId="62B724C2" w14:textId="7F3C8E92" w:rsidR="00EC77F6" w:rsidRPr="00BC5DA7" w:rsidRDefault="00F10DB3" w:rsidP="00521D10">
      <w:pPr>
        <w:pStyle w:val="LDPartheading2"/>
      </w:pPr>
      <w:bookmarkStart w:id="128" w:name="_Toc153542390"/>
      <w:r w:rsidRPr="00BC5DA7">
        <w:lastRenderedPageBreak/>
        <w:t>CHAPTER</w:t>
      </w:r>
      <w:r w:rsidR="00EC77F6" w:rsidRPr="00BC5DA7">
        <w:t xml:space="preserve"> </w:t>
      </w:r>
      <w:r w:rsidR="0073581A" w:rsidRPr="00BC5DA7">
        <w:t>1</w:t>
      </w:r>
      <w:r w:rsidR="00AE5A3A" w:rsidRPr="00BC5DA7">
        <w:t>0</w:t>
      </w:r>
      <w:r w:rsidR="00EC77F6" w:rsidRPr="00BC5DA7">
        <w:tab/>
      </w:r>
      <w:r w:rsidR="00FA2CB7" w:rsidRPr="00BC5DA7">
        <w:t>RECORD KEEPING FOR CERTAIN RPA AND MODEL AIRCRAFT</w:t>
      </w:r>
      <w:bookmarkEnd w:id="128"/>
    </w:p>
    <w:p w14:paraId="5FA6DF80" w14:textId="77777777" w:rsidR="003D27C0" w:rsidRPr="00BC5DA7" w:rsidRDefault="003D27C0" w:rsidP="003D27C0">
      <w:pPr>
        <w:pStyle w:val="LDDivisionheading"/>
      </w:pPr>
      <w:bookmarkStart w:id="129" w:name="_Toc153542391"/>
      <w:r w:rsidRPr="00BC5DA7">
        <w:t>Division 10.1</w:t>
      </w:r>
      <w:r w:rsidRPr="00BC5DA7">
        <w:tab/>
        <w:t>Preliminary</w:t>
      </w:r>
      <w:bookmarkEnd w:id="129"/>
    </w:p>
    <w:p w14:paraId="1FD91B9A" w14:textId="0E555289" w:rsidR="003D27C0" w:rsidRPr="00BC5DA7" w:rsidRDefault="003D27C0" w:rsidP="003D27C0">
      <w:pPr>
        <w:pStyle w:val="LDClauseHeading"/>
        <w:rPr>
          <w:lang w:eastAsia="en-AU"/>
        </w:rPr>
      </w:pPr>
      <w:bookmarkStart w:id="130" w:name="_Toc153542392"/>
      <w:r w:rsidRPr="00BC5DA7">
        <w:rPr>
          <w:lang w:eastAsia="en-AU"/>
        </w:rPr>
        <w:t>10.01</w:t>
      </w:r>
      <w:r w:rsidRPr="00BC5DA7">
        <w:rPr>
          <w:lang w:eastAsia="en-AU"/>
        </w:rPr>
        <w:tab/>
        <w:t xml:space="preserve">Definitions for the </w:t>
      </w:r>
      <w:r w:rsidR="00347F6A" w:rsidRPr="00BC5DA7">
        <w:rPr>
          <w:lang w:eastAsia="en-AU"/>
        </w:rPr>
        <w:t>Chapter</w:t>
      </w:r>
      <w:bookmarkEnd w:id="130"/>
    </w:p>
    <w:p w14:paraId="67049E36" w14:textId="75B32D92" w:rsidR="003D27C0" w:rsidRPr="00BC5DA7" w:rsidRDefault="003D27C0" w:rsidP="003D27C0">
      <w:pPr>
        <w:pStyle w:val="LDClause"/>
        <w:rPr>
          <w:lang w:eastAsia="en-AU"/>
        </w:rPr>
      </w:pPr>
      <w:r w:rsidRPr="00BC5DA7">
        <w:rPr>
          <w:lang w:eastAsia="en-AU"/>
        </w:rPr>
        <w:tab/>
      </w:r>
      <w:r w:rsidRPr="00BC5DA7">
        <w:rPr>
          <w:lang w:eastAsia="en-AU"/>
        </w:rPr>
        <w:tab/>
        <w:t xml:space="preserve">In this </w:t>
      </w:r>
      <w:r w:rsidR="00347F6A" w:rsidRPr="00BC5DA7">
        <w:rPr>
          <w:lang w:eastAsia="en-AU"/>
        </w:rPr>
        <w:t>Chapter</w:t>
      </w:r>
      <w:r w:rsidRPr="00BC5DA7">
        <w:rPr>
          <w:lang w:eastAsia="en-AU"/>
        </w:rPr>
        <w:t>:</w:t>
      </w:r>
    </w:p>
    <w:p w14:paraId="37367175" w14:textId="28DC49BF" w:rsidR="003D27C0" w:rsidRPr="00BC5DA7" w:rsidRDefault="003D27C0" w:rsidP="00F42EB5">
      <w:pPr>
        <w:pStyle w:val="LDdefinition"/>
      </w:pPr>
      <w:r w:rsidRPr="00BC5DA7">
        <w:rPr>
          <w:b/>
          <w:i/>
        </w:rPr>
        <w:t>configuration</w:t>
      </w:r>
      <w:r w:rsidRPr="00BC5DA7">
        <w:t xml:space="preserve"> of an RPA mentioned in this </w:t>
      </w:r>
      <w:r w:rsidR="00347F6A" w:rsidRPr="00BC5DA7">
        <w:t>Chapter</w:t>
      </w:r>
      <w:r w:rsidRPr="00BC5DA7">
        <w:t xml:space="preserve"> is comprised of the particular RPA’s airframe, engines and motors, and all of the flight control system hardware for the RPA.</w:t>
      </w:r>
    </w:p>
    <w:p w14:paraId="3EAB684D" w14:textId="36CBD261" w:rsidR="003D27C0" w:rsidRPr="00BC5DA7" w:rsidRDefault="003D27C0" w:rsidP="00096678">
      <w:pPr>
        <w:pStyle w:val="LDNote"/>
        <w:rPr>
          <w:lang w:eastAsia="en-AU"/>
        </w:rPr>
      </w:pPr>
      <w:r w:rsidRPr="00BC5DA7">
        <w:rPr>
          <w:i/>
          <w:lang w:eastAsia="en-AU"/>
        </w:rPr>
        <w:t>Note</w:t>
      </w:r>
      <w:r w:rsidRPr="00BC5DA7">
        <w:rPr>
          <w:lang w:eastAsia="en-AU"/>
        </w:rPr>
        <w:t xml:space="preserve">   The configuration of an RPA for its </w:t>
      </w:r>
      <w:r w:rsidRPr="00BC5DA7">
        <w:rPr>
          <w:b/>
          <w:i/>
          <w:lang w:eastAsia="en-AU"/>
        </w:rPr>
        <w:t>u</w:t>
      </w:r>
      <w:r w:rsidRPr="00BC5DA7">
        <w:rPr>
          <w:b/>
          <w:i/>
        </w:rPr>
        <w:t>nique identification mark</w:t>
      </w:r>
      <w:r w:rsidRPr="00BC5DA7">
        <w:rPr>
          <w:lang w:eastAsia="en-AU"/>
        </w:rPr>
        <w:t xml:space="preserve"> does not include propellers, rotors or batteries.</w:t>
      </w:r>
    </w:p>
    <w:p w14:paraId="311A5D35" w14:textId="3175EC4B" w:rsidR="007B463C" w:rsidRPr="00BC5DA7" w:rsidRDefault="007B463C" w:rsidP="00A60948">
      <w:pPr>
        <w:pStyle w:val="LDdefinition"/>
        <w:ind w:right="-306"/>
        <w:rPr>
          <w:lang w:eastAsia="en-AU"/>
        </w:rPr>
      </w:pPr>
      <w:r w:rsidRPr="00BC5DA7">
        <w:rPr>
          <w:b/>
          <w:i/>
          <w:lang w:eastAsia="en-AU"/>
        </w:rPr>
        <w:t>medium excluded RPA</w:t>
      </w:r>
      <w:r w:rsidRPr="00BC5DA7">
        <w:rPr>
          <w:lang w:eastAsia="en-AU"/>
        </w:rPr>
        <w:t xml:space="preserve"> means an RPA within the meaning of subregulation</w:t>
      </w:r>
      <w:r w:rsidR="00A60948" w:rsidRPr="00BC5DA7">
        <w:rPr>
          <w:lang w:eastAsia="en-AU"/>
        </w:rPr>
        <w:t> </w:t>
      </w:r>
      <w:r w:rsidRPr="00BC5DA7">
        <w:rPr>
          <w:lang w:eastAsia="en-AU"/>
        </w:rPr>
        <w:t>101.237</w:t>
      </w:r>
      <w:r w:rsidR="00A60948" w:rsidRPr="00BC5DA7">
        <w:rPr>
          <w:lang w:eastAsia="en-AU"/>
        </w:rPr>
        <w:t> </w:t>
      </w:r>
      <w:r w:rsidRPr="00BC5DA7">
        <w:rPr>
          <w:lang w:eastAsia="en-AU"/>
        </w:rPr>
        <w:t>(7) of CASR.</w:t>
      </w:r>
    </w:p>
    <w:p w14:paraId="5B7693DE" w14:textId="32105000" w:rsidR="007B463C" w:rsidRPr="00BC5DA7" w:rsidRDefault="007B463C" w:rsidP="00096678">
      <w:pPr>
        <w:pStyle w:val="LDNote"/>
        <w:rPr>
          <w:lang w:eastAsia="en-AU"/>
        </w:rPr>
      </w:pPr>
      <w:r w:rsidRPr="00BC5DA7">
        <w:rPr>
          <w:i/>
          <w:lang w:eastAsia="en-AU"/>
        </w:rPr>
        <w:t>Note</w:t>
      </w:r>
      <w:r w:rsidRPr="00BC5DA7">
        <w:rPr>
          <w:lang w:eastAsia="en-AU"/>
        </w:rPr>
        <w:t>   A medium RPA (that is not an airship) has a gross weight of at least 25 kg but less than 150</w:t>
      </w:r>
      <w:r w:rsidR="00A60948" w:rsidRPr="00BC5DA7">
        <w:rPr>
          <w:lang w:eastAsia="en-AU"/>
        </w:rPr>
        <w:t> </w:t>
      </w:r>
      <w:r w:rsidRPr="00BC5DA7">
        <w:rPr>
          <w:lang w:eastAsia="en-AU"/>
        </w:rPr>
        <w:t>kg.</w:t>
      </w:r>
    </w:p>
    <w:p w14:paraId="230D5051" w14:textId="3461AC06" w:rsidR="002E53F7" w:rsidRPr="00BC5DA7" w:rsidRDefault="002E53F7" w:rsidP="00F42EB5">
      <w:pPr>
        <w:pStyle w:val="LDdefinition"/>
        <w:rPr>
          <w:lang w:eastAsia="en-AU"/>
        </w:rPr>
      </w:pPr>
      <w:r w:rsidRPr="00BC5DA7">
        <w:rPr>
          <w:b/>
          <w:i/>
          <w:lang w:eastAsia="en-AU"/>
        </w:rPr>
        <w:t>operation</w:t>
      </w:r>
      <w:r w:rsidR="00EF6311" w:rsidRPr="00BC5DA7">
        <w:rPr>
          <w:lang w:eastAsia="en-AU"/>
        </w:rPr>
        <w:t>,</w:t>
      </w:r>
      <w:r w:rsidRPr="00BC5DA7">
        <w:rPr>
          <w:lang w:eastAsia="en-AU"/>
        </w:rPr>
        <w:t xml:space="preserve"> for an RPA</w:t>
      </w:r>
      <w:r w:rsidR="00EF6311" w:rsidRPr="00BC5DA7">
        <w:rPr>
          <w:lang w:eastAsia="en-AU"/>
        </w:rPr>
        <w:t>,</w:t>
      </w:r>
      <w:r w:rsidRPr="00BC5DA7">
        <w:rPr>
          <w:lang w:eastAsia="en-AU"/>
        </w:rPr>
        <w:t xml:space="preserve"> means a single flight of the RPA, or a series of </w:t>
      </w:r>
      <w:r w:rsidR="00EF6311" w:rsidRPr="00BC5DA7">
        <w:rPr>
          <w:lang w:eastAsia="en-AU"/>
        </w:rPr>
        <w:t xml:space="preserve">similar or related </w:t>
      </w:r>
      <w:r w:rsidRPr="00BC5DA7">
        <w:rPr>
          <w:lang w:eastAsia="en-AU"/>
        </w:rPr>
        <w:t>flights of the RPA on the same day</w:t>
      </w:r>
      <w:r w:rsidR="00EF6311" w:rsidRPr="00BC5DA7">
        <w:rPr>
          <w:lang w:eastAsia="en-AU"/>
        </w:rPr>
        <w:t>.</w:t>
      </w:r>
    </w:p>
    <w:p w14:paraId="2BC7BB49" w14:textId="07E36047" w:rsidR="007F1900" w:rsidRPr="00BC5DA7" w:rsidRDefault="000C7548" w:rsidP="00F42EB5">
      <w:pPr>
        <w:pStyle w:val="LDdefinition"/>
        <w:rPr>
          <w:lang w:eastAsia="en-AU"/>
        </w:rPr>
      </w:pPr>
      <w:r w:rsidRPr="00BC5DA7">
        <w:rPr>
          <w:b/>
          <w:i/>
          <w:lang w:eastAsia="en-AU"/>
        </w:rPr>
        <w:t>record</w:t>
      </w:r>
      <w:r w:rsidRPr="00BC5DA7">
        <w:rPr>
          <w:lang w:eastAsia="en-AU"/>
        </w:rPr>
        <w:t xml:space="preserve"> includes </w:t>
      </w:r>
      <w:r w:rsidR="007F1900" w:rsidRPr="00BC5DA7">
        <w:rPr>
          <w:lang w:eastAsia="en-AU"/>
        </w:rPr>
        <w:t xml:space="preserve">an </w:t>
      </w:r>
      <w:r w:rsidRPr="00BC5DA7">
        <w:rPr>
          <w:lang w:eastAsia="en-AU"/>
        </w:rPr>
        <w:t xml:space="preserve">electronic record </w:t>
      </w:r>
      <w:r w:rsidR="0093386E" w:rsidRPr="00BC5DA7">
        <w:rPr>
          <w:lang w:eastAsia="en-AU"/>
        </w:rPr>
        <w:t xml:space="preserve">but </w:t>
      </w:r>
      <w:r w:rsidRPr="00BC5DA7">
        <w:rPr>
          <w:lang w:eastAsia="en-AU"/>
        </w:rPr>
        <w:t>only when</w:t>
      </w:r>
      <w:r w:rsidR="007F1900" w:rsidRPr="00BC5DA7">
        <w:rPr>
          <w:lang w:eastAsia="en-AU"/>
        </w:rPr>
        <w:t>:</w:t>
      </w:r>
    </w:p>
    <w:p w14:paraId="58A81062" w14:textId="318AEF77" w:rsidR="0093386E" w:rsidRPr="00BC5DA7" w:rsidRDefault="001E6F00" w:rsidP="001E6F00">
      <w:pPr>
        <w:pStyle w:val="LDP1a"/>
      </w:pPr>
      <w:r w:rsidRPr="00BC5DA7">
        <w:t>(a)</w:t>
      </w:r>
      <w:r w:rsidRPr="00BC5DA7">
        <w:tab/>
      </w:r>
      <w:r w:rsidR="007F1900" w:rsidRPr="00BC5DA7">
        <w:t>the electronic record is</w:t>
      </w:r>
      <w:r w:rsidR="000C7548" w:rsidRPr="00BC5DA7">
        <w:t xml:space="preserve"> created in a form that makes </w:t>
      </w:r>
      <w:r w:rsidR="007F1900" w:rsidRPr="00BC5DA7">
        <w:t>the record</w:t>
      </w:r>
      <w:r w:rsidR="000C7548" w:rsidRPr="00BC5DA7">
        <w:t xml:space="preserve"> unalterable </w:t>
      </w:r>
      <w:r w:rsidR="007F1900" w:rsidRPr="00BC5DA7">
        <w:t>after the record has been made</w:t>
      </w:r>
      <w:r w:rsidR="0093386E" w:rsidRPr="00BC5DA7">
        <w:t>; and</w:t>
      </w:r>
    </w:p>
    <w:p w14:paraId="465D3683" w14:textId="02E34D1B" w:rsidR="007F1900" w:rsidRPr="00BC5DA7" w:rsidRDefault="001E6F00" w:rsidP="001E6F00">
      <w:pPr>
        <w:pStyle w:val="LDP1a"/>
      </w:pPr>
      <w:r w:rsidRPr="00BC5DA7">
        <w:t>(b)</w:t>
      </w:r>
      <w:r w:rsidRPr="00BC5DA7">
        <w:tab/>
      </w:r>
      <w:r w:rsidR="0093386E" w:rsidRPr="00BC5DA7">
        <w:t>i</w:t>
      </w:r>
      <w:r w:rsidR="007F1900" w:rsidRPr="00BC5DA7">
        <w:t>f an erroneous electronic record is created</w:t>
      </w:r>
      <w:r w:rsidR="0093386E" w:rsidRPr="00BC5DA7">
        <w:t> —</w:t>
      </w:r>
      <w:r w:rsidR="007F1900" w:rsidRPr="00BC5DA7">
        <w:t xml:space="preserve"> the correction</w:t>
      </w:r>
      <w:r w:rsidR="0093386E" w:rsidRPr="00BC5DA7">
        <w:t xml:space="preserve"> of the electronic record is</w:t>
      </w:r>
      <w:r w:rsidR="007F1900" w:rsidRPr="00BC5DA7">
        <w:t xml:space="preserve"> in the form of a</w:t>
      </w:r>
      <w:r w:rsidR="0093386E" w:rsidRPr="00BC5DA7">
        <w:t>n</w:t>
      </w:r>
      <w:r w:rsidR="007F1900" w:rsidRPr="00BC5DA7">
        <w:t xml:space="preserve"> electronic record which identifies the error and co</w:t>
      </w:r>
      <w:r w:rsidR="0093386E" w:rsidRPr="00BC5DA7">
        <w:t>rr</w:t>
      </w:r>
      <w:r w:rsidR="007F1900" w:rsidRPr="00BC5DA7">
        <w:t>ect</w:t>
      </w:r>
      <w:r w:rsidR="0093386E" w:rsidRPr="00BC5DA7">
        <w:t>s</w:t>
      </w:r>
      <w:r w:rsidR="007F1900" w:rsidRPr="00BC5DA7">
        <w:t xml:space="preserve"> it.</w:t>
      </w:r>
    </w:p>
    <w:p w14:paraId="34539E88" w14:textId="7AEDD420" w:rsidR="00EE404B" w:rsidRPr="00BC5DA7" w:rsidRDefault="00EE404B" w:rsidP="00A60948">
      <w:pPr>
        <w:pStyle w:val="LDdefinition"/>
        <w:ind w:right="-164"/>
        <w:rPr>
          <w:lang w:eastAsia="en-AU"/>
        </w:rPr>
      </w:pPr>
      <w:r w:rsidRPr="00BC5DA7">
        <w:rPr>
          <w:b/>
          <w:i/>
          <w:lang w:eastAsia="en-AU"/>
        </w:rPr>
        <w:t>small excluded RPA</w:t>
      </w:r>
      <w:r w:rsidRPr="00BC5DA7">
        <w:rPr>
          <w:lang w:eastAsia="en-AU"/>
        </w:rPr>
        <w:t xml:space="preserve"> means an RPA within the meaning of subregulation</w:t>
      </w:r>
      <w:r w:rsidR="00A60948" w:rsidRPr="00BC5DA7">
        <w:rPr>
          <w:lang w:eastAsia="en-AU"/>
        </w:rPr>
        <w:t> </w:t>
      </w:r>
      <w:r w:rsidRPr="00BC5DA7">
        <w:rPr>
          <w:lang w:eastAsia="en-AU"/>
        </w:rPr>
        <w:t>101.237</w:t>
      </w:r>
      <w:r w:rsidR="00A60948" w:rsidRPr="00BC5DA7">
        <w:rPr>
          <w:lang w:eastAsia="en-AU"/>
        </w:rPr>
        <w:t> </w:t>
      </w:r>
      <w:r w:rsidRPr="00BC5DA7">
        <w:rPr>
          <w:lang w:eastAsia="en-AU"/>
        </w:rPr>
        <w:t>(4) of CASR;</w:t>
      </w:r>
    </w:p>
    <w:p w14:paraId="61271B6A" w14:textId="6FB4BC56" w:rsidR="00EE404B" w:rsidRPr="00BC5DA7" w:rsidRDefault="00EE404B" w:rsidP="00096678">
      <w:pPr>
        <w:pStyle w:val="LDNote"/>
        <w:rPr>
          <w:lang w:eastAsia="en-AU"/>
        </w:rPr>
      </w:pPr>
      <w:r w:rsidRPr="00BC5DA7">
        <w:rPr>
          <w:i/>
          <w:lang w:eastAsia="en-AU"/>
        </w:rPr>
        <w:t>Note</w:t>
      </w:r>
      <w:r w:rsidRPr="00BC5DA7">
        <w:rPr>
          <w:lang w:eastAsia="en-AU"/>
        </w:rPr>
        <w:t>   A small RPA has a gross weight of at least 2 kg but less than 25 kg.</w:t>
      </w:r>
    </w:p>
    <w:p w14:paraId="68700F3E" w14:textId="3024FA46" w:rsidR="003D27C0" w:rsidRPr="00BC5DA7" w:rsidRDefault="003D27C0" w:rsidP="00F42EB5">
      <w:pPr>
        <w:pStyle w:val="LDdefinition"/>
      </w:pPr>
      <w:r w:rsidRPr="00BC5DA7">
        <w:rPr>
          <w:b/>
          <w:i/>
        </w:rPr>
        <w:t>unique identification mark</w:t>
      </w:r>
      <w:r w:rsidRPr="00BC5DA7">
        <w:t xml:space="preserve">, for an RPAS for an RPA mentioned in this </w:t>
      </w:r>
      <w:r w:rsidR="00347F6A" w:rsidRPr="00BC5DA7">
        <w:t>Chapter</w:t>
      </w:r>
      <w:r w:rsidRPr="00BC5DA7">
        <w:t xml:space="preserve">, is the number (and letters, if any) that the </w:t>
      </w:r>
      <w:r w:rsidR="00127996" w:rsidRPr="00BC5DA7">
        <w:t>certified RPA operator</w:t>
      </w:r>
      <w:r w:rsidRPr="00BC5DA7">
        <w:t xml:space="preserve"> or other operator, as the case may be, ascribes to each configuration of the RPA that </w:t>
      </w:r>
      <w:r w:rsidR="007B6C2F" w:rsidRPr="00BC5DA7">
        <w:t xml:space="preserve">the particular operator </w:t>
      </w:r>
      <w:r w:rsidRPr="00BC5DA7">
        <w:t>operates.</w:t>
      </w:r>
    </w:p>
    <w:p w14:paraId="10EBF582" w14:textId="18212675" w:rsidR="00717997" w:rsidRPr="00BC5DA7" w:rsidRDefault="00717997" w:rsidP="00873104">
      <w:pPr>
        <w:pStyle w:val="LDParthead2continued"/>
      </w:pPr>
      <w:bookmarkStart w:id="131" w:name="_Toc2945969"/>
      <w:r w:rsidRPr="00BC5DA7">
        <w:lastRenderedPageBreak/>
        <w:t>CHAPTER 10</w:t>
      </w:r>
      <w:r w:rsidRPr="00BC5DA7">
        <w:tab/>
      </w:r>
      <w:r w:rsidR="00FA2CB7" w:rsidRPr="00BC5DA7">
        <w:t>RECORD KEEPING FOR CERTAIN RPA AND MODEL AIRCRAFT</w:t>
      </w:r>
      <w:bookmarkEnd w:id="131"/>
    </w:p>
    <w:p w14:paraId="270A0D35" w14:textId="245D43A5" w:rsidR="00CB0438" w:rsidRPr="00BC5DA7" w:rsidRDefault="005E63BE" w:rsidP="00521D10">
      <w:pPr>
        <w:pStyle w:val="LDDivisionheading"/>
      </w:pPr>
      <w:bookmarkStart w:id="132" w:name="_Toc153542393"/>
      <w:r w:rsidRPr="00BC5DA7">
        <w:t>Division</w:t>
      </w:r>
      <w:r w:rsidR="00CB0438" w:rsidRPr="00BC5DA7">
        <w:t xml:space="preserve"> </w:t>
      </w:r>
      <w:r w:rsidR="004055C4" w:rsidRPr="00BC5DA7">
        <w:t>10.</w:t>
      </w:r>
      <w:r w:rsidR="003D27C0" w:rsidRPr="00BC5DA7">
        <w:t>2</w:t>
      </w:r>
      <w:r w:rsidR="00CB0438" w:rsidRPr="00BC5DA7">
        <w:tab/>
        <w:t>Record</w:t>
      </w:r>
      <w:r w:rsidR="00717997" w:rsidRPr="00BC5DA7">
        <w:t>-</w:t>
      </w:r>
      <w:r w:rsidR="00CB0438" w:rsidRPr="00BC5DA7">
        <w:t>keeping requirements —</w:t>
      </w:r>
      <w:r w:rsidR="0029454D" w:rsidRPr="00BC5DA7">
        <w:t xml:space="preserve"> </w:t>
      </w:r>
      <w:r w:rsidR="00CB0438" w:rsidRPr="00BC5DA7">
        <w:t>RPA other than excluded RPA</w:t>
      </w:r>
      <w:bookmarkEnd w:id="132"/>
    </w:p>
    <w:p w14:paraId="47A95EDA" w14:textId="020441D7" w:rsidR="00CB0438" w:rsidRPr="00BC5DA7" w:rsidRDefault="00461B01" w:rsidP="00CB0438">
      <w:pPr>
        <w:pStyle w:val="LDClauseHeading"/>
        <w:rPr>
          <w:lang w:eastAsia="en-AU"/>
        </w:rPr>
      </w:pPr>
      <w:bookmarkStart w:id="133" w:name="_Toc153542394"/>
      <w:r w:rsidRPr="00BC5DA7">
        <w:rPr>
          <w:lang w:eastAsia="en-AU"/>
        </w:rPr>
        <w:t>1</w:t>
      </w:r>
      <w:r w:rsidR="00AE5A3A" w:rsidRPr="00BC5DA7">
        <w:rPr>
          <w:lang w:eastAsia="en-AU"/>
        </w:rPr>
        <w:t>0</w:t>
      </w:r>
      <w:r w:rsidRPr="00BC5DA7">
        <w:rPr>
          <w:lang w:eastAsia="en-AU"/>
        </w:rPr>
        <w:t>.</w:t>
      </w:r>
      <w:r w:rsidR="009D2AAC" w:rsidRPr="00BC5DA7">
        <w:rPr>
          <w:lang w:eastAsia="en-AU"/>
        </w:rPr>
        <w:t>0</w:t>
      </w:r>
      <w:r w:rsidR="003D27C0" w:rsidRPr="00BC5DA7">
        <w:rPr>
          <w:lang w:eastAsia="en-AU"/>
        </w:rPr>
        <w:t>2</w:t>
      </w:r>
      <w:r w:rsidR="00CB0438" w:rsidRPr="00BC5DA7">
        <w:rPr>
          <w:lang w:eastAsia="en-AU"/>
        </w:rPr>
        <w:tab/>
        <w:t>Purpose</w:t>
      </w:r>
      <w:bookmarkEnd w:id="133"/>
      <w:r w:rsidR="00CB0438" w:rsidRPr="00BC5DA7">
        <w:rPr>
          <w:lang w:eastAsia="en-AU"/>
        </w:rPr>
        <w:t xml:space="preserve"> </w:t>
      </w:r>
    </w:p>
    <w:p w14:paraId="47A8BEAA" w14:textId="01EBDDC2" w:rsidR="00FA7E50" w:rsidRPr="00BC5DA7" w:rsidRDefault="00CB0438" w:rsidP="00CB0438">
      <w:pPr>
        <w:pStyle w:val="LDClause"/>
        <w:rPr>
          <w:lang w:eastAsia="en-AU"/>
        </w:rPr>
      </w:pPr>
      <w:r w:rsidRPr="00BC5DA7">
        <w:rPr>
          <w:lang w:eastAsia="en-AU"/>
        </w:rPr>
        <w:tab/>
      </w:r>
      <w:r w:rsidRPr="00BC5DA7">
        <w:rPr>
          <w:lang w:eastAsia="en-AU"/>
        </w:rPr>
        <w:tab/>
        <w:t>For paragraph 101.272 (1)</w:t>
      </w:r>
      <w:r w:rsidR="0038688D" w:rsidRPr="00BC5DA7">
        <w:rPr>
          <w:lang w:eastAsia="en-AU"/>
        </w:rPr>
        <w:t> </w:t>
      </w:r>
      <w:r w:rsidRPr="00BC5DA7">
        <w:rPr>
          <w:lang w:eastAsia="en-AU"/>
        </w:rPr>
        <w:t xml:space="preserve">(a) of CASR, this </w:t>
      </w:r>
      <w:r w:rsidR="005E63BE" w:rsidRPr="00BC5DA7">
        <w:rPr>
          <w:lang w:eastAsia="en-AU"/>
        </w:rPr>
        <w:t>Division</w:t>
      </w:r>
      <w:r w:rsidRPr="00BC5DA7">
        <w:rPr>
          <w:lang w:eastAsia="en-AU"/>
        </w:rPr>
        <w:t xml:space="preserve"> prescribes record</w:t>
      </w:r>
      <w:r w:rsidR="00717997" w:rsidRPr="00BC5DA7">
        <w:rPr>
          <w:lang w:eastAsia="en-AU"/>
        </w:rPr>
        <w:t>-</w:t>
      </w:r>
      <w:r w:rsidRPr="00BC5DA7">
        <w:rPr>
          <w:lang w:eastAsia="en-AU"/>
        </w:rPr>
        <w:t xml:space="preserve">keeping requirements for </w:t>
      </w:r>
      <w:r w:rsidR="00A01650" w:rsidRPr="00BC5DA7">
        <w:rPr>
          <w:lang w:eastAsia="en-AU"/>
        </w:rPr>
        <w:t>a certified RPA operator</w:t>
      </w:r>
      <w:r w:rsidR="003D27C0" w:rsidRPr="00BC5DA7">
        <w:rPr>
          <w:lang w:eastAsia="en-AU"/>
        </w:rPr>
        <w:t xml:space="preserve"> of an RPA</w:t>
      </w:r>
      <w:r w:rsidR="00EB371C" w:rsidRPr="00BC5DA7">
        <w:rPr>
          <w:lang w:eastAsia="en-AU"/>
        </w:rPr>
        <w:t>,</w:t>
      </w:r>
      <w:r w:rsidR="003D27C0" w:rsidRPr="00BC5DA7">
        <w:rPr>
          <w:lang w:eastAsia="en-AU"/>
        </w:rPr>
        <w:t xml:space="preserve"> other than an excluded RPA</w:t>
      </w:r>
      <w:r w:rsidR="00FA7E50" w:rsidRPr="00BC5DA7">
        <w:rPr>
          <w:lang w:eastAsia="en-AU"/>
        </w:rPr>
        <w:t>.</w:t>
      </w:r>
    </w:p>
    <w:p w14:paraId="2FA7680F" w14:textId="221142C4" w:rsidR="00FA7E50" w:rsidRPr="00BC5DA7" w:rsidRDefault="00FA7E50" w:rsidP="00A60948">
      <w:pPr>
        <w:pStyle w:val="LDNote"/>
        <w:ind w:right="-164"/>
        <w:rPr>
          <w:lang w:eastAsia="en-AU"/>
        </w:rPr>
      </w:pPr>
      <w:r w:rsidRPr="00BC5DA7">
        <w:rPr>
          <w:i/>
          <w:lang w:eastAsia="en-AU"/>
        </w:rPr>
        <w:t>Note</w:t>
      </w:r>
      <w:r w:rsidRPr="00BC5DA7">
        <w:rPr>
          <w:lang w:eastAsia="en-AU"/>
        </w:rPr>
        <w:t xml:space="preserve">   For </w:t>
      </w:r>
      <w:r w:rsidR="00A01650" w:rsidRPr="00BC5DA7">
        <w:rPr>
          <w:lang w:eastAsia="en-AU"/>
        </w:rPr>
        <w:t>a certified RPA operator</w:t>
      </w:r>
      <w:r w:rsidR="000F3931" w:rsidRPr="00BC5DA7">
        <w:rPr>
          <w:lang w:eastAsia="en-AU"/>
        </w:rPr>
        <w:t>,</w:t>
      </w:r>
      <w:r w:rsidRPr="00BC5DA7">
        <w:rPr>
          <w:lang w:eastAsia="en-AU"/>
        </w:rPr>
        <w:t xml:space="preserve"> see</w:t>
      </w:r>
      <w:r w:rsidR="00550894" w:rsidRPr="00BC5DA7">
        <w:rPr>
          <w:lang w:eastAsia="en-AU"/>
        </w:rPr>
        <w:t xml:space="preserve"> </w:t>
      </w:r>
      <w:r w:rsidRPr="00BC5DA7">
        <w:rPr>
          <w:lang w:eastAsia="en-AU"/>
        </w:rPr>
        <w:t>regulation 101.335.</w:t>
      </w:r>
      <w:r w:rsidR="00906908" w:rsidRPr="00BC5DA7">
        <w:rPr>
          <w:lang w:eastAsia="en-AU"/>
        </w:rPr>
        <w:t xml:space="preserve"> For excluded RPA, see regulation 101.</w:t>
      </w:r>
      <w:r w:rsidR="00845C0A" w:rsidRPr="00BC5DA7">
        <w:rPr>
          <w:lang w:eastAsia="en-AU"/>
        </w:rPr>
        <w:t>237</w:t>
      </w:r>
      <w:r w:rsidR="00A60948" w:rsidRPr="00BC5DA7">
        <w:rPr>
          <w:lang w:eastAsia="en-AU"/>
        </w:rPr>
        <w:t>.</w:t>
      </w:r>
    </w:p>
    <w:p w14:paraId="0668493A" w14:textId="77777777" w:rsidR="007B6C2F" w:rsidRPr="00BC5DA7" w:rsidRDefault="007B6C2F" w:rsidP="007B6C2F">
      <w:pPr>
        <w:pStyle w:val="LDClauseHeading"/>
        <w:rPr>
          <w:color w:val="000000"/>
        </w:rPr>
      </w:pPr>
      <w:bookmarkStart w:id="134" w:name="_Toc153542395"/>
      <w:r w:rsidRPr="00BC5DA7">
        <w:rPr>
          <w:color w:val="000000"/>
        </w:rPr>
        <w:t>10.03</w:t>
      </w:r>
      <w:r w:rsidRPr="00BC5DA7">
        <w:rPr>
          <w:color w:val="000000"/>
        </w:rPr>
        <w:tab/>
        <w:t>Certain operational and training records to be kept</w:t>
      </w:r>
      <w:bookmarkEnd w:id="134"/>
    </w:p>
    <w:p w14:paraId="69CDD7F0" w14:textId="77777777" w:rsidR="007B6C2F" w:rsidRPr="00BC5DA7" w:rsidRDefault="007B6C2F" w:rsidP="007B6C2F">
      <w:pPr>
        <w:pStyle w:val="LDClause"/>
        <w:rPr>
          <w:lang w:eastAsia="en-AU"/>
        </w:rPr>
      </w:pPr>
      <w:r w:rsidRPr="00BC5DA7">
        <w:rPr>
          <w:lang w:eastAsia="en-AU"/>
        </w:rPr>
        <w:tab/>
        <w:t>(1)</w:t>
      </w:r>
      <w:r w:rsidRPr="00BC5DA7">
        <w:rPr>
          <w:lang w:eastAsia="en-AU"/>
        </w:rPr>
        <w:tab/>
        <w:t>A certified RPA operator must ensure that the chief remote pilot keeps the following RPAS operational records:</w:t>
      </w:r>
    </w:p>
    <w:p w14:paraId="18E1EFED" w14:textId="77777777" w:rsidR="007B6C2F" w:rsidRPr="00BC5DA7" w:rsidRDefault="007B6C2F" w:rsidP="007B6C2F">
      <w:pPr>
        <w:pStyle w:val="LDP1a0"/>
        <w:rPr>
          <w:lang w:eastAsia="en-AU"/>
        </w:rPr>
      </w:pPr>
      <w:r w:rsidRPr="00BC5DA7">
        <w:rPr>
          <w:lang w:eastAsia="en-AU"/>
        </w:rPr>
        <w:t>(a)</w:t>
      </w:r>
      <w:r w:rsidRPr="00BC5DA7">
        <w:rPr>
          <w:lang w:eastAsia="en-AU"/>
        </w:rPr>
        <w:tab/>
        <w:t>if a job safety assessment that is carried out in relation to the operation — a copy of the assessment;</w:t>
      </w:r>
    </w:p>
    <w:p w14:paraId="2EBE137E" w14:textId="77777777" w:rsidR="007B6C2F" w:rsidRPr="00BC5DA7" w:rsidRDefault="007B6C2F" w:rsidP="007B6C2F">
      <w:pPr>
        <w:pStyle w:val="LDP1a0"/>
        <w:rPr>
          <w:lang w:eastAsia="en-AU"/>
        </w:rPr>
      </w:pPr>
      <w:r w:rsidRPr="00BC5DA7">
        <w:rPr>
          <w:lang w:eastAsia="en-AU"/>
        </w:rPr>
        <w:t>(b)</w:t>
      </w:r>
      <w:r w:rsidRPr="00BC5DA7">
        <w:rPr>
          <w:lang w:eastAsia="en-AU"/>
        </w:rPr>
        <w:tab/>
        <w:t>if a risk management plan is produced for an RPA operation — a copy of the plan;</w:t>
      </w:r>
    </w:p>
    <w:p w14:paraId="4CFE8BAF" w14:textId="77777777" w:rsidR="007B6C2F" w:rsidRPr="00BC5DA7" w:rsidRDefault="007B6C2F" w:rsidP="007B6C2F">
      <w:pPr>
        <w:pStyle w:val="LDP1a0"/>
        <w:rPr>
          <w:lang w:eastAsia="en-AU"/>
        </w:rPr>
      </w:pPr>
      <w:r w:rsidRPr="00BC5DA7">
        <w:rPr>
          <w:lang w:eastAsia="en-AU"/>
        </w:rPr>
        <w:t>(c)</w:t>
      </w:r>
      <w:r w:rsidRPr="00BC5DA7">
        <w:rPr>
          <w:lang w:eastAsia="en-AU"/>
        </w:rPr>
        <w:tab/>
        <w:t>if an operational flight plan is issued for an RPA operation — a copy of the plan;</w:t>
      </w:r>
    </w:p>
    <w:p w14:paraId="5C419A48" w14:textId="77777777" w:rsidR="007B6C2F" w:rsidRPr="00BC5DA7" w:rsidRDefault="007B6C2F" w:rsidP="007B6C2F">
      <w:pPr>
        <w:pStyle w:val="LDClause"/>
        <w:rPr>
          <w:lang w:eastAsia="en-AU"/>
        </w:rPr>
      </w:pPr>
      <w:r w:rsidRPr="00BC5DA7">
        <w:rPr>
          <w:lang w:eastAsia="en-AU"/>
        </w:rPr>
        <w:tab/>
        <w:t>(2)</w:t>
      </w:r>
      <w:r w:rsidRPr="00BC5DA7">
        <w:rPr>
          <w:lang w:eastAsia="en-AU"/>
        </w:rPr>
        <w:tab/>
      </w:r>
      <w:r w:rsidRPr="00BC5DA7">
        <w:rPr>
          <w:color w:val="000000"/>
        </w:rPr>
        <w:t>If</w:t>
      </w:r>
      <w:r w:rsidRPr="00BC5DA7">
        <w:rPr>
          <w:lang w:eastAsia="en-AU"/>
        </w:rPr>
        <w:t xml:space="preserve"> the certified RPA operator conducts training that is not a RePL training course, the operator must ensure that the chief remote pilot keeps a record of the training, including the following:</w:t>
      </w:r>
    </w:p>
    <w:p w14:paraId="5BC89099" w14:textId="77777777" w:rsidR="007B6C2F" w:rsidRPr="00BC5DA7" w:rsidRDefault="007B6C2F" w:rsidP="007B6C2F">
      <w:pPr>
        <w:pStyle w:val="LDP1a0"/>
        <w:rPr>
          <w:color w:val="000000"/>
        </w:rPr>
      </w:pPr>
      <w:r w:rsidRPr="00BC5DA7">
        <w:rPr>
          <w:color w:val="000000"/>
        </w:rPr>
        <w:t>(a)</w:t>
      </w:r>
      <w:r w:rsidRPr="00BC5DA7">
        <w:rPr>
          <w:color w:val="000000"/>
        </w:rPr>
        <w:tab/>
        <w:t>the full name and ARN of each individual being trained;</w:t>
      </w:r>
    </w:p>
    <w:p w14:paraId="3860329F" w14:textId="77777777" w:rsidR="007B6C2F" w:rsidRPr="00BC5DA7" w:rsidRDefault="007B6C2F" w:rsidP="007B6C2F">
      <w:pPr>
        <w:pStyle w:val="LDP1a0"/>
        <w:rPr>
          <w:lang w:eastAsia="en-AU"/>
        </w:rPr>
      </w:pPr>
      <w:r w:rsidRPr="00BC5DA7">
        <w:rPr>
          <w:lang w:eastAsia="en-AU"/>
        </w:rPr>
        <w:t>(b)</w:t>
      </w:r>
      <w:r w:rsidRPr="00BC5DA7">
        <w:rPr>
          <w:lang w:eastAsia="en-AU"/>
        </w:rPr>
        <w:tab/>
        <w:t>each date of the training;</w:t>
      </w:r>
    </w:p>
    <w:p w14:paraId="5D82CCF6" w14:textId="77777777" w:rsidR="007B6C2F" w:rsidRPr="00BC5DA7" w:rsidRDefault="007B6C2F" w:rsidP="007B6C2F">
      <w:pPr>
        <w:pStyle w:val="LDP1a0"/>
        <w:rPr>
          <w:lang w:eastAsia="en-AU"/>
        </w:rPr>
      </w:pPr>
      <w:r w:rsidRPr="00BC5DA7">
        <w:rPr>
          <w:lang w:eastAsia="en-AU"/>
        </w:rPr>
        <w:t>(c)</w:t>
      </w:r>
      <w:r w:rsidRPr="00BC5DA7">
        <w:rPr>
          <w:lang w:eastAsia="en-AU"/>
        </w:rPr>
        <w:tab/>
        <w:t>the nature, extent and purpose of the training;</w:t>
      </w:r>
    </w:p>
    <w:p w14:paraId="7DFDD2FA" w14:textId="77777777" w:rsidR="007B6C2F" w:rsidRPr="00BC5DA7" w:rsidRDefault="007B6C2F" w:rsidP="007B6C2F">
      <w:pPr>
        <w:pStyle w:val="LDP1a0"/>
        <w:rPr>
          <w:lang w:eastAsia="en-AU"/>
        </w:rPr>
      </w:pPr>
      <w:r w:rsidRPr="00BC5DA7">
        <w:rPr>
          <w:lang w:eastAsia="en-AU"/>
        </w:rPr>
        <w:t>(d)</w:t>
      </w:r>
      <w:r w:rsidRPr="00BC5DA7">
        <w:rPr>
          <w:lang w:eastAsia="en-AU"/>
        </w:rPr>
        <w:tab/>
        <w:t>the outcome of the training for each individual.</w:t>
      </w:r>
    </w:p>
    <w:p w14:paraId="0D93CA51" w14:textId="77777777" w:rsidR="007B6C2F" w:rsidRPr="00BC5DA7" w:rsidRDefault="007B6C2F" w:rsidP="007B6C2F">
      <w:pPr>
        <w:pStyle w:val="LDNote"/>
        <w:rPr>
          <w:lang w:eastAsia="en-AU"/>
        </w:rPr>
      </w:pPr>
      <w:r w:rsidRPr="00BC5DA7">
        <w:rPr>
          <w:i/>
          <w:iCs/>
          <w:lang w:eastAsia="en-AU"/>
        </w:rPr>
        <w:t>Note</w:t>
      </w:r>
      <w:r w:rsidRPr="00BC5DA7">
        <w:rPr>
          <w:lang w:eastAsia="en-AU"/>
        </w:rPr>
        <w:t>   Under paragraph 101.342 (b) of CASR, the chief remote pilot must maintain a record of the qualifications held by each person operating an RPA for the operator.</w:t>
      </w:r>
    </w:p>
    <w:p w14:paraId="79C544E3" w14:textId="77777777" w:rsidR="007B6C2F" w:rsidRPr="00BC5DA7" w:rsidRDefault="007B6C2F" w:rsidP="007B6C2F">
      <w:pPr>
        <w:pStyle w:val="LDClause"/>
        <w:rPr>
          <w:lang w:eastAsia="en-AU"/>
        </w:rPr>
      </w:pPr>
      <w:r w:rsidRPr="00BC5DA7">
        <w:rPr>
          <w:lang w:eastAsia="en-AU"/>
        </w:rPr>
        <w:tab/>
        <w:t>(3)</w:t>
      </w:r>
      <w:r w:rsidRPr="00BC5DA7">
        <w:rPr>
          <w:lang w:eastAsia="en-AU"/>
        </w:rPr>
        <w:tab/>
        <w:t>Each record mentioned in this section must be kept for at least 7 years after the day the record was made.</w:t>
      </w:r>
    </w:p>
    <w:p w14:paraId="734D99A5" w14:textId="77777777" w:rsidR="007B6C2F" w:rsidRPr="00BC5DA7" w:rsidRDefault="007B6C2F" w:rsidP="00386BBF">
      <w:pPr>
        <w:pStyle w:val="LDClauseHeading"/>
        <w:ind w:hanging="879"/>
        <w:rPr>
          <w:color w:val="000000"/>
        </w:rPr>
      </w:pPr>
      <w:bookmarkStart w:id="135" w:name="_Toc153542396"/>
      <w:bookmarkStart w:id="136" w:name="_Hlk132886451"/>
      <w:r w:rsidRPr="00BC5DA7">
        <w:rPr>
          <w:color w:val="000000"/>
        </w:rPr>
        <w:t>10.03A</w:t>
      </w:r>
      <w:r w:rsidRPr="00BC5DA7">
        <w:rPr>
          <w:color w:val="000000"/>
        </w:rPr>
        <w:tab/>
        <w:t>RePL training course records</w:t>
      </w:r>
      <w:bookmarkEnd w:id="135"/>
    </w:p>
    <w:p w14:paraId="030C4E19" w14:textId="77777777" w:rsidR="007B6C2F" w:rsidRPr="00BC5DA7" w:rsidRDefault="007B6C2F" w:rsidP="007B6C2F">
      <w:pPr>
        <w:pStyle w:val="LDClause"/>
        <w:rPr>
          <w:lang w:eastAsia="en-AU"/>
        </w:rPr>
      </w:pPr>
      <w:r w:rsidRPr="00BC5DA7">
        <w:rPr>
          <w:lang w:eastAsia="en-AU"/>
        </w:rPr>
        <w:tab/>
        <w:t>(1)</w:t>
      </w:r>
      <w:r w:rsidRPr="00BC5DA7">
        <w:rPr>
          <w:lang w:eastAsia="en-AU"/>
        </w:rPr>
        <w:tab/>
        <w:t>A certified RPA operator must ensure that the chief remote pilot keeps the following RePL training course records:</w:t>
      </w:r>
    </w:p>
    <w:p w14:paraId="0A1CD201" w14:textId="77777777" w:rsidR="007B6C2F" w:rsidRPr="00BC5DA7" w:rsidRDefault="007B6C2F" w:rsidP="007B6C2F">
      <w:pPr>
        <w:pStyle w:val="LDP1a0"/>
        <w:rPr>
          <w:rStyle w:val="italics"/>
          <w:i w:val="0"/>
          <w:iCs/>
        </w:rPr>
      </w:pPr>
      <w:r w:rsidRPr="00BC5DA7">
        <w:rPr>
          <w:rStyle w:val="italics"/>
          <w:i w:val="0"/>
          <w:iCs/>
        </w:rPr>
        <w:t>(a)</w:t>
      </w:r>
      <w:r w:rsidRPr="00BC5DA7">
        <w:rPr>
          <w:rStyle w:val="italics"/>
          <w:i w:val="0"/>
          <w:iCs/>
        </w:rPr>
        <w:tab/>
        <w:t>the full name and ARN of each applicant who attended the course;</w:t>
      </w:r>
    </w:p>
    <w:p w14:paraId="0EB11755" w14:textId="77777777" w:rsidR="007B6C2F" w:rsidRPr="00BC5DA7" w:rsidRDefault="007B6C2F" w:rsidP="007B6C2F">
      <w:pPr>
        <w:pStyle w:val="LDP1a0"/>
        <w:rPr>
          <w:rStyle w:val="italics"/>
          <w:i w:val="0"/>
          <w:iCs/>
        </w:rPr>
      </w:pPr>
      <w:r w:rsidRPr="00BC5DA7">
        <w:rPr>
          <w:rStyle w:val="italics"/>
          <w:i w:val="0"/>
          <w:iCs/>
        </w:rPr>
        <w:t>(aa)</w:t>
      </w:r>
      <w:r w:rsidRPr="00BC5DA7">
        <w:rPr>
          <w:rStyle w:val="italics"/>
          <w:i w:val="0"/>
          <w:iCs/>
        </w:rPr>
        <w:tab/>
        <w:t>the name and nature of the course, including by reference to the RPA category, type, and complexity;</w:t>
      </w:r>
    </w:p>
    <w:p w14:paraId="3AD8CD5E" w14:textId="77777777" w:rsidR="007B6C2F" w:rsidRPr="00BC5DA7" w:rsidRDefault="007B6C2F" w:rsidP="007B6C2F">
      <w:pPr>
        <w:pStyle w:val="LDP1a0"/>
        <w:rPr>
          <w:rStyle w:val="italics"/>
          <w:i w:val="0"/>
          <w:iCs/>
        </w:rPr>
      </w:pPr>
      <w:r w:rsidRPr="00BC5DA7">
        <w:rPr>
          <w:rStyle w:val="italics"/>
          <w:i w:val="0"/>
          <w:iCs/>
        </w:rPr>
        <w:t>(b)</w:t>
      </w:r>
      <w:r w:rsidRPr="00BC5DA7">
        <w:rPr>
          <w:rStyle w:val="italics"/>
          <w:i w:val="0"/>
          <w:iCs/>
        </w:rPr>
        <w:tab/>
        <w:t>each date on which the course was conducted;</w:t>
      </w:r>
    </w:p>
    <w:p w14:paraId="2A4B7444" w14:textId="77777777" w:rsidR="007B6C2F" w:rsidRPr="00BC5DA7" w:rsidRDefault="007B6C2F" w:rsidP="007B6C2F">
      <w:pPr>
        <w:pStyle w:val="LDP1a0"/>
        <w:rPr>
          <w:rStyle w:val="italics"/>
          <w:i w:val="0"/>
          <w:iCs/>
        </w:rPr>
      </w:pPr>
      <w:r w:rsidRPr="00BC5DA7">
        <w:rPr>
          <w:rStyle w:val="italics"/>
          <w:i w:val="0"/>
          <w:iCs/>
        </w:rPr>
        <w:t>(c)</w:t>
      </w:r>
      <w:r w:rsidRPr="00BC5DA7">
        <w:rPr>
          <w:rStyle w:val="italics"/>
          <w:i w:val="0"/>
          <w:iCs/>
        </w:rPr>
        <w:tab/>
        <w:t>the RePL training units covered in the course;</w:t>
      </w:r>
    </w:p>
    <w:p w14:paraId="2BB82015" w14:textId="77777777" w:rsidR="007B6C2F" w:rsidRPr="00BC5DA7" w:rsidRDefault="007B6C2F" w:rsidP="007B6C2F">
      <w:pPr>
        <w:pStyle w:val="LDP1a0"/>
        <w:rPr>
          <w:rStyle w:val="italics"/>
          <w:i w:val="0"/>
          <w:iCs/>
        </w:rPr>
      </w:pPr>
      <w:r w:rsidRPr="00BC5DA7">
        <w:rPr>
          <w:rStyle w:val="italics"/>
          <w:i w:val="0"/>
          <w:iCs/>
        </w:rPr>
        <w:t>(d)</w:t>
      </w:r>
      <w:r w:rsidRPr="00BC5DA7">
        <w:rPr>
          <w:rStyle w:val="italics"/>
          <w:i w:val="0"/>
          <w:iCs/>
        </w:rPr>
        <w:tab/>
        <w:t>the outcome of the course for each applicant;</w:t>
      </w:r>
    </w:p>
    <w:p w14:paraId="51B39521" w14:textId="77777777" w:rsidR="007B6C2F" w:rsidRPr="00BC5DA7" w:rsidRDefault="007B6C2F" w:rsidP="007B6C2F">
      <w:pPr>
        <w:pStyle w:val="LDP1a0"/>
      </w:pPr>
      <w:r w:rsidRPr="00BC5DA7">
        <w:t>(e)</w:t>
      </w:r>
      <w:r w:rsidRPr="00BC5DA7">
        <w:tab/>
        <w:t>the aeronautical knowledge examination as completed by each applicant and assessed by the examiner;</w:t>
      </w:r>
    </w:p>
    <w:p w14:paraId="716CE21C" w14:textId="77777777" w:rsidR="007B6C2F" w:rsidRPr="00BC5DA7" w:rsidRDefault="007B6C2F" w:rsidP="007B6C2F">
      <w:pPr>
        <w:pStyle w:val="LDP1a0"/>
      </w:pPr>
      <w:r w:rsidRPr="00BC5DA7">
        <w:t>(f)</w:t>
      </w:r>
      <w:r w:rsidRPr="00BC5DA7">
        <w:tab/>
        <w:t>for each examination attempted by each applicant:</w:t>
      </w:r>
    </w:p>
    <w:p w14:paraId="792B452E" w14:textId="77777777" w:rsidR="007B6C2F" w:rsidRPr="00BC5DA7" w:rsidRDefault="007B6C2F" w:rsidP="007B6C2F">
      <w:pPr>
        <w:pStyle w:val="LDP2i"/>
        <w:ind w:left="1559" w:hanging="1105"/>
      </w:pPr>
      <w:r w:rsidRPr="00BC5DA7">
        <w:tab/>
        <w:t>(i)</w:t>
      </w:r>
      <w:r w:rsidRPr="00BC5DA7">
        <w:tab/>
        <w:t>the applicant’s full name and ARN;</w:t>
      </w:r>
    </w:p>
    <w:p w14:paraId="0C09DD0A" w14:textId="77777777" w:rsidR="007B6C2F" w:rsidRPr="00BC5DA7" w:rsidRDefault="007B6C2F" w:rsidP="007B6C2F">
      <w:pPr>
        <w:pStyle w:val="LDP2i"/>
        <w:ind w:left="1559" w:hanging="1105"/>
      </w:pPr>
      <w:r w:rsidRPr="00BC5DA7">
        <w:tab/>
        <w:t>(ii)</w:t>
      </w:r>
      <w:r w:rsidRPr="00BC5DA7">
        <w:tab/>
        <w:t>the date of the examination;</w:t>
      </w:r>
    </w:p>
    <w:p w14:paraId="71718EB0" w14:textId="77777777" w:rsidR="007B6C2F" w:rsidRPr="00BC5DA7" w:rsidRDefault="007B6C2F" w:rsidP="007B6C2F">
      <w:pPr>
        <w:pStyle w:val="LDP2i"/>
        <w:ind w:left="1560" w:hanging="1106"/>
      </w:pPr>
      <w:r w:rsidRPr="00BC5DA7">
        <w:tab/>
        <w:t>(</w:t>
      </w:r>
      <w:r w:rsidRPr="00BC5DA7">
        <w:rPr>
          <w:color w:val="000000"/>
        </w:rPr>
        <w:t>iii</w:t>
      </w:r>
      <w:r w:rsidRPr="00BC5DA7">
        <w:t>)</w:t>
      </w:r>
      <w:r w:rsidRPr="00BC5DA7">
        <w:tab/>
        <w:t xml:space="preserve">whether the examination was a second or subsequent attempt (a </w:t>
      </w:r>
      <w:r w:rsidRPr="00BC5DA7">
        <w:rPr>
          <w:b/>
          <w:bCs/>
          <w:i/>
          <w:iCs/>
        </w:rPr>
        <w:t>resit</w:t>
      </w:r>
      <w:r w:rsidRPr="00BC5DA7">
        <w:t>);</w:t>
      </w:r>
    </w:p>
    <w:p w14:paraId="2C7BEFC6" w14:textId="77777777" w:rsidR="007B6C2F" w:rsidRPr="00BC5DA7" w:rsidRDefault="007B6C2F" w:rsidP="007B6C2F">
      <w:pPr>
        <w:pStyle w:val="LDNote"/>
        <w:tabs>
          <w:tab w:val="clear" w:pos="737"/>
        </w:tabs>
        <w:ind w:left="1559"/>
      </w:pPr>
      <w:r w:rsidRPr="00BC5DA7">
        <w:rPr>
          <w:i/>
          <w:iCs/>
        </w:rPr>
        <w:lastRenderedPageBreak/>
        <w:t>Note</w:t>
      </w:r>
      <w:r w:rsidRPr="00BC5DA7">
        <w:t>   See also subsection 2.09 (3).</w:t>
      </w:r>
    </w:p>
    <w:p w14:paraId="29AA3FE5" w14:textId="77777777" w:rsidR="007B6C2F" w:rsidRPr="00BC5DA7" w:rsidRDefault="007B6C2F" w:rsidP="007B6C2F">
      <w:pPr>
        <w:pStyle w:val="LDP2i"/>
        <w:ind w:left="1559" w:hanging="1105"/>
      </w:pPr>
      <w:r w:rsidRPr="00BC5DA7">
        <w:tab/>
        <w:t>(</w:t>
      </w:r>
      <w:r w:rsidRPr="00BC5DA7">
        <w:rPr>
          <w:color w:val="000000"/>
        </w:rPr>
        <w:t>iv</w:t>
      </w:r>
      <w:r w:rsidRPr="00BC5DA7">
        <w:t>)</w:t>
      </w:r>
      <w:r w:rsidRPr="00BC5DA7">
        <w:tab/>
        <w:t>the mark awarded to the applicant for the examination, and whether the applicant passed the examination;</w:t>
      </w:r>
    </w:p>
    <w:p w14:paraId="0361FA2E" w14:textId="77777777" w:rsidR="007B6C2F" w:rsidRPr="00BC5DA7" w:rsidRDefault="007B6C2F" w:rsidP="007B6C2F">
      <w:pPr>
        <w:pStyle w:val="LDP1a0"/>
      </w:pPr>
      <w:r w:rsidRPr="00BC5DA7">
        <w:t>(g)</w:t>
      </w:r>
      <w:r w:rsidRPr="00BC5DA7">
        <w:tab/>
        <w:t>for each flight test attempted by each applicant:</w:t>
      </w:r>
    </w:p>
    <w:p w14:paraId="60C75CD9" w14:textId="77777777" w:rsidR="007B6C2F" w:rsidRPr="00BC5DA7" w:rsidRDefault="007B6C2F" w:rsidP="007B6C2F">
      <w:pPr>
        <w:pStyle w:val="LDP2i"/>
        <w:ind w:left="1559" w:hanging="1105"/>
        <w:rPr>
          <w:rStyle w:val="italics"/>
          <w:i w:val="0"/>
          <w:iCs/>
        </w:rPr>
      </w:pPr>
      <w:r w:rsidRPr="00BC5DA7">
        <w:rPr>
          <w:rStyle w:val="italics"/>
          <w:i w:val="0"/>
          <w:iCs/>
        </w:rPr>
        <w:tab/>
        <w:t>(i)</w:t>
      </w:r>
      <w:r w:rsidRPr="00BC5DA7">
        <w:rPr>
          <w:rStyle w:val="italics"/>
          <w:i w:val="0"/>
          <w:iCs/>
        </w:rPr>
        <w:tab/>
        <w:t xml:space="preserve">the list of questions asked of the applicant to demonstrate their knowledge for the purposes of the matters (the </w:t>
      </w:r>
      <w:r w:rsidRPr="00BC5DA7">
        <w:rPr>
          <w:rStyle w:val="italics"/>
          <w:b/>
          <w:bCs/>
          <w:i w:val="0"/>
          <w:iCs/>
        </w:rPr>
        <w:t>items</w:t>
      </w:r>
      <w:r w:rsidRPr="00BC5DA7">
        <w:rPr>
          <w:rStyle w:val="italics"/>
          <w:i w:val="0"/>
          <w:iCs/>
        </w:rPr>
        <w:t xml:space="preserve">) mentioned in clause 2 of the relevant Appendix in Schedule 6 (the </w:t>
      </w:r>
      <w:r w:rsidRPr="00BC5DA7">
        <w:rPr>
          <w:rStyle w:val="italics"/>
          <w:b/>
          <w:bCs/>
          <w:i w:val="0"/>
          <w:iCs/>
        </w:rPr>
        <w:t>relevant clause 2</w:t>
      </w:r>
      <w:r w:rsidRPr="00BC5DA7">
        <w:rPr>
          <w:rStyle w:val="italics"/>
          <w:i w:val="0"/>
          <w:iCs/>
        </w:rPr>
        <w:t>);</w:t>
      </w:r>
    </w:p>
    <w:p w14:paraId="5B41DC21" w14:textId="77777777" w:rsidR="007B6C2F" w:rsidRPr="00BC5DA7" w:rsidRDefault="007B6C2F" w:rsidP="007B6C2F">
      <w:pPr>
        <w:pStyle w:val="LDP2i"/>
        <w:ind w:left="1559" w:hanging="1105"/>
        <w:rPr>
          <w:rStyle w:val="italics"/>
          <w:i w:val="0"/>
          <w:iCs/>
        </w:rPr>
      </w:pPr>
      <w:r w:rsidRPr="00BC5DA7">
        <w:rPr>
          <w:rStyle w:val="italics"/>
          <w:i w:val="0"/>
          <w:iCs/>
        </w:rPr>
        <w:tab/>
        <w:t>(ii)</w:t>
      </w:r>
      <w:r w:rsidRPr="00BC5DA7">
        <w:rPr>
          <w:rStyle w:val="italics"/>
          <w:i w:val="0"/>
          <w:iCs/>
        </w:rPr>
        <w:tab/>
        <w:t>for each question in the list, whether the candidate demonstrated a satisfactory level of knowledge;</w:t>
      </w:r>
    </w:p>
    <w:p w14:paraId="08A6BC07" w14:textId="77777777" w:rsidR="007B6C2F" w:rsidRPr="00BC5DA7" w:rsidRDefault="007B6C2F" w:rsidP="007B6C2F">
      <w:pPr>
        <w:pStyle w:val="LDP2i"/>
        <w:ind w:left="1559" w:hanging="1105"/>
        <w:rPr>
          <w:rStyle w:val="italics"/>
          <w:i w:val="0"/>
          <w:iCs/>
        </w:rPr>
      </w:pPr>
      <w:r w:rsidRPr="00BC5DA7">
        <w:rPr>
          <w:rStyle w:val="italics"/>
          <w:i w:val="0"/>
          <w:iCs/>
        </w:rPr>
        <w:tab/>
        <w:t>(iii)</w:t>
      </w:r>
      <w:r w:rsidRPr="00BC5DA7">
        <w:rPr>
          <w:rStyle w:val="italics"/>
          <w:i w:val="0"/>
          <w:iCs/>
        </w:rPr>
        <w:tab/>
        <w:t>if the examiner invoked subsection 2.31 (5) with respect to any item mentioned in the relevant clause 2 — details of the matter;</w:t>
      </w:r>
    </w:p>
    <w:p w14:paraId="7F880A71" w14:textId="77777777" w:rsidR="007B6C2F" w:rsidRPr="00BC5DA7" w:rsidRDefault="007B6C2F" w:rsidP="007B6C2F">
      <w:pPr>
        <w:pStyle w:val="LDP2i"/>
        <w:ind w:left="1559" w:hanging="1105"/>
        <w:rPr>
          <w:rStyle w:val="italics"/>
          <w:i w:val="0"/>
          <w:iCs/>
        </w:rPr>
      </w:pPr>
      <w:r w:rsidRPr="00BC5DA7">
        <w:rPr>
          <w:rStyle w:val="italics"/>
          <w:i w:val="0"/>
          <w:iCs/>
        </w:rPr>
        <w:tab/>
        <w:t>(iv)</w:t>
      </w:r>
      <w:r w:rsidRPr="00BC5DA7">
        <w:rPr>
          <w:rStyle w:val="italics"/>
          <w:i w:val="0"/>
          <w:iCs/>
        </w:rPr>
        <w:tab/>
        <w:t>any specified additional training for subsection 2.31 (9);</w:t>
      </w:r>
    </w:p>
    <w:p w14:paraId="21059035" w14:textId="77777777" w:rsidR="007B6C2F" w:rsidRPr="00BC5DA7" w:rsidRDefault="007B6C2F" w:rsidP="007B6C2F">
      <w:pPr>
        <w:pStyle w:val="LDP2i"/>
        <w:ind w:left="1559" w:hanging="1105"/>
        <w:rPr>
          <w:rStyle w:val="italics"/>
          <w:i w:val="0"/>
          <w:iCs/>
        </w:rPr>
      </w:pPr>
      <w:r w:rsidRPr="00BC5DA7">
        <w:rPr>
          <w:rStyle w:val="italics"/>
          <w:i w:val="0"/>
          <w:iCs/>
        </w:rPr>
        <w:tab/>
        <w:t>(v)</w:t>
      </w:r>
      <w:r w:rsidRPr="00BC5DA7">
        <w:rPr>
          <w:rStyle w:val="italics"/>
          <w:i w:val="0"/>
          <w:iCs/>
        </w:rPr>
        <w:tab/>
        <w:t>the overall assessment of the applicant’s level of knowledge;</w:t>
      </w:r>
    </w:p>
    <w:p w14:paraId="6D79FE2B" w14:textId="77777777" w:rsidR="007B6C2F" w:rsidRPr="00BC5DA7" w:rsidRDefault="007B6C2F" w:rsidP="007B6C2F">
      <w:pPr>
        <w:pStyle w:val="LDP2i"/>
        <w:ind w:left="1559" w:hanging="1105"/>
        <w:rPr>
          <w:rStyle w:val="italics"/>
          <w:i w:val="0"/>
          <w:iCs/>
        </w:rPr>
      </w:pPr>
      <w:r w:rsidRPr="00BC5DA7">
        <w:rPr>
          <w:rStyle w:val="italics"/>
          <w:i w:val="0"/>
          <w:iCs/>
        </w:rPr>
        <w:tab/>
        <w:t>(</w:t>
      </w:r>
      <w:r w:rsidRPr="00BC5DA7">
        <w:rPr>
          <w:color w:val="000000"/>
        </w:rPr>
        <w:t>vi</w:t>
      </w:r>
      <w:r w:rsidRPr="00BC5DA7">
        <w:rPr>
          <w:rStyle w:val="italics"/>
          <w:i w:val="0"/>
          <w:iCs/>
        </w:rPr>
        <w:t>)</w:t>
      </w:r>
      <w:r w:rsidRPr="00BC5DA7">
        <w:rPr>
          <w:rStyle w:val="italics"/>
          <w:i w:val="0"/>
          <w:iCs/>
        </w:rPr>
        <w:tab/>
        <w:t>for each unit of competency, item and manoeuvre, and accuracy and tolerance mentioned for subsection 2.31 (3) in the practical flight standards in the relevant Appendix in Schedule 6 — whether or not the applicant demonstrated competency;</w:t>
      </w:r>
    </w:p>
    <w:p w14:paraId="7C18AB4F" w14:textId="77777777" w:rsidR="007B6C2F" w:rsidRPr="00BC5DA7" w:rsidRDefault="007B6C2F" w:rsidP="007B6C2F">
      <w:pPr>
        <w:pStyle w:val="LDP2i"/>
        <w:ind w:left="1559" w:hanging="1105"/>
        <w:rPr>
          <w:rStyle w:val="italics"/>
          <w:i w:val="0"/>
          <w:iCs/>
        </w:rPr>
      </w:pPr>
      <w:r w:rsidRPr="00BC5DA7">
        <w:rPr>
          <w:rStyle w:val="italics"/>
          <w:i w:val="0"/>
          <w:iCs/>
        </w:rPr>
        <w:tab/>
        <w:t>(vii)</w:t>
      </w:r>
      <w:r w:rsidRPr="00BC5DA7">
        <w:rPr>
          <w:rStyle w:val="italics"/>
          <w:i w:val="0"/>
          <w:iCs/>
        </w:rPr>
        <w:tab/>
        <w:t>the overall assessment of the applicant’s level of practical competency.</w:t>
      </w:r>
    </w:p>
    <w:p w14:paraId="5970E0EC" w14:textId="77777777" w:rsidR="007B6C2F" w:rsidRPr="00BC5DA7" w:rsidRDefault="007B6C2F" w:rsidP="007B6C2F">
      <w:pPr>
        <w:pStyle w:val="LDP1a0"/>
      </w:pPr>
      <w:r w:rsidRPr="00BC5DA7">
        <w:rPr>
          <w:rStyle w:val="italics"/>
          <w:i w:val="0"/>
          <w:iCs/>
        </w:rPr>
        <w:t>(h)</w:t>
      </w:r>
      <w:r w:rsidRPr="00BC5DA7">
        <w:rPr>
          <w:rStyle w:val="italics"/>
          <w:i w:val="0"/>
          <w:iCs/>
        </w:rPr>
        <w:tab/>
      </w:r>
      <w:r w:rsidRPr="00BC5DA7">
        <w:t>for each flight test attempted by each applicant — the category, type, and complexity of the RPA used for the flight test.</w:t>
      </w:r>
    </w:p>
    <w:p w14:paraId="5A7194E0" w14:textId="77777777" w:rsidR="007B6C2F" w:rsidRPr="00BC5DA7" w:rsidRDefault="007B6C2F" w:rsidP="007B6C2F">
      <w:pPr>
        <w:pStyle w:val="LDClause"/>
      </w:pPr>
      <w:r w:rsidRPr="00BC5DA7">
        <w:rPr>
          <w:lang w:eastAsia="en-AU"/>
        </w:rPr>
        <w:tab/>
        <w:t>(2)</w:t>
      </w:r>
      <w:r w:rsidRPr="00BC5DA7">
        <w:rPr>
          <w:lang w:eastAsia="en-AU"/>
        </w:rPr>
        <w:tab/>
        <w:t>Each record mentioned in this section must be kept for at least 7 years after the day the record was made.</w:t>
      </w:r>
    </w:p>
    <w:p w14:paraId="6CA68D8B" w14:textId="0DB01F74" w:rsidR="00CB0438" w:rsidRPr="00BC5DA7" w:rsidRDefault="00461B01" w:rsidP="00CB0438">
      <w:pPr>
        <w:pStyle w:val="LDClauseHeading"/>
        <w:rPr>
          <w:lang w:eastAsia="en-AU"/>
        </w:rPr>
      </w:pPr>
      <w:bookmarkStart w:id="137" w:name="_Toc153542397"/>
      <w:bookmarkEnd w:id="136"/>
      <w:r w:rsidRPr="00BC5DA7">
        <w:rPr>
          <w:lang w:eastAsia="en-AU"/>
        </w:rPr>
        <w:t>1</w:t>
      </w:r>
      <w:r w:rsidR="00AE5A3A" w:rsidRPr="00BC5DA7">
        <w:rPr>
          <w:lang w:eastAsia="en-AU"/>
        </w:rPr>
        <w:t>0</w:t>
      </w:r>
      <w:r w:rsidRPr="00BC5DA7">
        <w:rPr>
          <w:lang w:eastAsia="en-AU"/>
        </w:rPr>
        <w:t>.</w:t>
      </w:r>
      <w:r w:rsidR="00040CC8" w:rsidRPr="00BC5DA7">
        <w:rPr>
          <w:lang w:eastAsia="en-AU"/>
        </w:rPr>
        <w:t>0</w:t>
      </w:r>
      <w:r w:rsidR="003D27C0" w:rsidRPr="00BC5DA7">
        <w:rPr>
          <w:lang w:eastAsia="en-AU"/>
        </w:rPr>
        <w:t>4</w:t>
      </w:r>
      <w:r w:rsidR="00CB0438" w:rsidRPr="00BC5DA7">
        <w:rPr>
          <w:lang w:eastAsia="en-AU"/>
        </w:rPr>
        <w:tab/>
      </w:r>
      <w:r w:rsidR="002405BD" w:rsidRPr="00BC5DA7">
        <w:rPr>
          <w:lang w:eastAsia="en-AU"/>
        </w:rPr>
        <w:t>RPA</w:t>
      </w:r>
      <w:r w:rsidR="001467F3" w:rsidRPr="00BC5DA7">
        <w:rPr>
          <w:lang w:eastAsia="en-AU"/>
        </w:rPr>
        <w:t>S</w:t>
      </w:r>
      <w:r w:rsidR="00CB0438" w:rsidRPr="00BC5DA7">
        <w:rPr>
          <w:lang w:eastAsia="en-AU"/>
        </w:rPr>
        <w:t xml:space="preserve"> operational release</w:t>
      </w:r>
      <w:bookmarkEnd w:id="137"/>
    </w:p>
    <w:p w14:paraId="4C910B3A" w14:textId="66650054" w:rsidR="00CB0438" w:rsidRPr="00BC5DA7" w:rsidRDefault="00040CC8" w:rsidP="00040CC8">
      <w:pPr>
        <w:pStyle w:val="LDClause"/>
        <w:rPr>
          <w:lang w:eastAsia="en-AU"/>
        </w:rPr>
      </w:pPr>
      <w:r w:rsidRPr="00BC5DA7">
        <w:rPr>
          <w:lang w:eastAsia="en-AU"/>
        </w:rPr>
        <w:tab/>
      </w:r>
      <w:r w:rsidR="00CB0438" w:rsidRPr="00BC5DA7">
        <w:rPr>
          <w:lang w:eastAsia="en-AU"/>
        </w:rPr>
        <w:t>(1)</w:t>
      </w:r>
      <w:r w:rsidR="00CB0438" w:rsidRPr="00BC5DA7">
        <w:rPr>
          <w:lang w:eastAsia="en-AU"/>
        </w:rPr>
        <w:tab/>
      </w:r>
      <w:r w:rsidR="002E53F7" w:rsidRPr="00BC5DA7">
        <w:rPr>
          <w:lang w:eastAsia="en-AU"/>
        </w:rPr>
        <w:t>Subject to subsection (5), b</w:t>
      </w:r>
      <w:r w:rsidR="009A6494" w:rsidRPr="00BC5DA7">
        <w:rPr>
          <w:lang w:eastAsia="en-AU"/>
        </w:rPr>
        <w:t xml:space="preserve">efore commencing an </w:t>
      </w:r>
      <w:r w:rsidR="002405BD" w:rsidRPr="00BC5DA7">
        <w:rPr>
          <w:lang w:eastAsia="en-AU"/>
        </w:rPr>
        <w:t>RPA</w:t>
      </w:r>
      <w:r w:rsidR="000D41BB" w:rsidRPr="00BC5DA7">
        <w:rPr>
          <w:lang w:eastAsia="en-AU"/>
        </w:rPr>
        <w:t xml:space="preserve"> operation</w:t>
      </w:r>
      <w:r w:rsidR="009A6494" w:rsidRPr="00BC5DA7">
        <w:rPr>
          <w:lang w:eastAsia="en-AU"/>
        </w:rPr>
        <w:t xml:space="preserve">, </w:t>
      </w:r>
      <w:r w:rsidR="00A01650" w:rsidRPr="00BC5DA7">
        <w:rPr>
          <w:lang w:eastAsia="en-AU"/>
        </w:rPr>
        <w:t>a certified RPA operator</w:t>
      </w:r>
      <w:r w:rsidR="00CB0438" w:rsidRPr="00BC5DA7">
        <w:rPr>
          <w:lang w:eastAsia="en-AU"/>
        </w:rPr>
        <w:t xml:space="preserve"> must </w:t>
      </w:r>
      <w:r w:rsidR="001B060A" w:rsidRPr="00BC5DA7">
        <w:rPr>
          <w:lang w:eastAsia="en-AU"/>
        </w:rPr>
        <w:t xml:space="preserve">make and </w:t>
      </w:r>
      <w:r w:rsidR="000805EA" w:rsidRPr="00BC5DA7">
        <w:rPr>
          <w:lang w:eastAsia="en-AU"/>
        </w:rPr>
        <w:t xml:space="preserve">keep a </w:t>
      </w:r>
      <w:r w:rsidR="00CB0438" w:rsidRPr="00BC5DA7">
        <w:rPr>
          <w:lang w:eastAsia="en-AU"/>
        </w:rPr>
        <w:t>record</w:t>
      </w:r>
      <w:r w:rsidR="00C51CCA" w:rsidRPr="00BC5DA7">
        <w:rPr>
          <w:lang w:eastAsia="en-AU"/>
        </w:rPr>
        <w:t xml:space="preserve"> of</w:t>
      </w:r>
      <w:r w:rsidR="00CB0438" w:rsidRPr="00BC5DA7">
        <w:rPr>
          <w:lang w:eastAsia="en-AU"/>
        </w:rPr>
        <w:t xml:space="preserve"> the following information (an </w:t>
      </w:r>
      <w:r w:rsidR="002405BD" w:rsidRPr="00BC5DA7">
        <w:rPr>
          <w:b/>
          <w:i/>
          <w:lang w:eastAsia="en-AU"/>
        </w:rPr>
        <w:t>RPA</w:t>
      </w:r>
      <w:r w:rsidR="00063B45" w:rsidRPr="00BC5DA7">
        <w:rPr>
          <w:b/>
          <w:i/>
          <w:lang w:eastAsia="en-AU"/>
        </w:rPr>
        <w:t>S</w:t>
      </w:r>
      <w:r w:rsidR="00CB0438" w:rsidRPr="00BC5DA7">
        <w:rPr>
          <w:lang w:eastAsia="en-AU"/>
        </w:rPr>
        <w:t xml:space="preserve"> </w:t>
      </w:r>
      <w:r w:rsidR="00CB0438" w:rsidRPr="00BC5DA7">
        <w:rPr>
          <w:b/>
          <w:i/>
          <w:lang w:eastAsia="en-AU"/>
        </w:rPr>
        <w:t>operational release</w:t>
      </w:r>
      <w:r w:rsidR="00CB0438" w:rsidRPr="00BC5DA7">
        <w:rPr>
          <w:lang w:eastAsia="en-AU"/>
        </w:rPr>
        <w:t xml:space="preserve">) </w:t>
      </w:r>
      <w:r w:rsidR="00900518" w:rsidRPr="00BC5DA7">
        <w:rPr>
          <w:lang w:eastAsia="en-AU"/>
        </w:rPr>
        <w:t>for</w:t>
      </w:r>
      <w:r w:rsidR="00CB0438" w:rsidRPr="00BC5DA7">
        <w:rPr>
          <w:lang w:eastAsia="en-AU"/>
        </w:rPr>
        <w:t xml:space="preserve"> </w:t>
      </w:r>
      <w:r w:rsidR="009A6494" w:rsidRPr="00BC5DA7">
        <w:rPr>
          <w:lang w:eastAsia="en-AU"/>
        </w:rPr>
        <w:t>the</w:t>
      </w:r>
      <w:r w:rsidR="00900518" w:rsidRPr="00BC5DA7">
        <w:rPr>
          <w:lang w:eastAsia="en-AU"/>
        </w:rPr>
        <w:t xml:space="preserve"> operation</w:t>
      </w:r>
      <w:r w:rsidR="00CB0438" w:rsidRPr="00BC5DA7">
        <w:rPr>
          <w:lang w:eastAsia="en-AU"/>
        </w:rPr>
        <w:t>:</w:t>
      </w:r>
    </w:p>
    <w:p w14:paraId="7368821D" w14:textId="77777777" w:rsidR="00CB0438" w:rsidRPr="00BC5DA7" w:rsidRDefault="00CB0438" w:rsidP="00040CC8">
      <w:pPr>
        <w:pStyle w:val="LDP1a"/>
        <w:rPr>
          <w:lang w:eastAsia="en-AU"/>
        </w:rPr>
      </w:pPr>
      <w:r w:rsidRPr="00BC5DA7">
        <w:rPr>
          <w:lang w:eastAsia="en-AU"/>
        </w:rPr>
        <w:t>(a)</w:t>
      </w:r>
      <w:r w:rsidRPr="00BC5DA7">
        <w:rPr>
          <w:lang w:eastAsia="en-AU"/>
        </w:rPr>
        <w:tab/>
        <w:t>the</w:t>
      </w:r>
      <w:r w:rsidR="00480B07" w:rsidRPr="00BC5DA7">
        <w:rPr>
          <w:lang w:eastAsia="en-AU"/>
        </w:rPr>
        <w:t xml:space="preserve"> nature and</w:t>
      </w:r>
      <w:r w:rsidRPr="00BC5DA7">
        <w:rPr>
          <w:lang w:eastAsia="en-AU"/>
        </w:rPr>
        <w:t xml:space="preserve"> purpose of the operation;</w:t>
      </w:r>
    </w:p>
    <w:p w14:paraId="0B548EC5" w14:textId="3860C55B" w:rsidR="0004092B" w:rsidRPr="00BC5DA7" w:rsidRDefault="00CB0438" w:rsidP="0004092B">
      <w:pPr>
        <w:pStyle w:val="LDP1a"/>
        <w:rPr>
          <w:lang w:eastAsia="en-AU"/>
        </w:rPr>
      </w:pPr>
      <w:r w:rsidRPr="00BC5DA7">
        <w:rPr>
          <w:lang w:eastAsia="en-AU"/>
        </w:rPr>
        <w:t>(b)</w:t>
      </w:r>
      <w:r w:rsidR="00040CC8" w:rsidRPr="00BC5DA7">
        <w:rPr>
          <w:lang w:eastAsia="en-AU"/>
        </w:rPr>
        <w:tab/>
      </w:r>
      <w:r w:rsidR="0004092B" w:rsidRPr="00BC5DA7">
        <w:rPr>
          <w:lang w:eastAsia="en-AU"/>
        </w:rPr>
        <w:t xml:space="preserve">information identifying the relevant RPA, including </w:t>
      </w:r>
      <w:r w:rsidR="002B6719" w:rsidRPr="00BC5DA7">
        <w:t>the type and model;</w:t>
      </w:r>
    </w:p>
    <w:p w14:paraId="45F5D556" w14:textId="77777777" w:rsidR="00CB0438" w:rsidRPr="00BC5DA7" w:rsidRDefault="00CB0438" w:rsidP="0004092B">
      <w:pPr>
        <w:pStyle w:val="LDP1a"/>
        <w:rPr>
          <w:lang w:eastAsia="en-AU"/>
        </w:rPr>
      </w:pPr>
      <w:r w:rsidRPr="00BC5DA7">
        <w:rPr>
          <w:lang w:eastAsia="en-AU"/>
        </w:rPr>
        <w:t>(c)</w:t>
      </w:r>
      <w:r w:rsidRPr="00BC5DA7">
        <w:rPr>
          <w:lang w:eastAsia="en-AU"/>
        </w:rPr>
        <w:tab/>
        <w:t>the remote pilot station for the operation;</w:t>
      </w:r>
    </w:p>
    <w:p w14:paraId="03061FCF" w14:textId="77777777" w:rsidR="00CB0438" w:rsidRPr="00BC5DA7" w:rsidRDefault="00CB0438" w:rsidP="00040CC8">
      <w:pPr>
        <w:pStyle w:val="LDP1a"/>
        <w:rPr>
          <w:lang w:eastAsia="en-AU"/>
        </w:rPr>
      </w:pPr>
      <w:r w:rsidRPr="00BC5DA7">
        <w:rPr>
          <w:lang w:eastAsia="en-AU"/>
        </w:rPr>
        <w:t>(d)</w:t>
      </w:r>
      <w:r w:rsidRPr="00BC5DA7">
        <w:rPr>
          <w:lang w:eastAsia="en-AU"/>
        </w:rPr>
        <w:tab/>
        <w:t>the da</w:t>
      </w:r>
      <w:r w:rsidR="00A55F88" w:rsidRPr="00BC5DA7">
        <w:rPr>
          <w:lang w:eastAsia="en-AU"/>
        </w:rPr>
        <w:t>tes</w:t>
      </w:r>
      <w:r w:rsidR="00DA195C" w:rsidRPr="00BC5DA7">
        <w:rPr>
          <w:lang w:eastAsia="en-AU"/>
        </w:rPr>
        <w:t xml:space="preserve"> and times</w:t>
      </w:r>
      <w:r w:rsidR="00A55F88" w:rsidRPr="00BC5DA7">
        <w:rPr>
          <w:lang w:eastAsia="en-AU"/>
        </w:rPr>
        <w:t xml:space="preserve"> of</w:t>
      </w:r>
      <w:r w:rsidRPr="00BC5DA7">
        <w:rPr>
          <w:lang w:eastAsia="en-AU"/>
        </w:rPr>
        <w:t xml:space="preserve"> the operation;</w:t>
      </w:r>
    </w:p>
    <w:p w14:paraId="28D9FD0B" w14:textId="77777777" w:rsidR="00FA355D" w:rsidRPr="00BC5DA7" w:rsidRDefault="00CB0438" w:rsidP="00040CC8">
      <w:pPr>
        <w:pStyle w:val="LDP1a"/>
        <w:rPr>
          <w:lang w:eastAsia="en-AU"/>
        </w:rPr>
      </w:pPr>
      <w:r w:rsidRPr="00BC5DA7">
        <w:rPr>
          <w:lang w:eastAsia="en-AU"/>
        </w:rPr>
        <w:t>(e)</w:t>
      </w:r>
      <w:r w:rsidRPr="00BC5DA7">
        <w:rPr>
          <w:lang w:eastAsia="en-AU"/>
        </w:rPr>
        <w:tab/>
        <w:t xml:space="preserve">the </w:t>
      </w:r>
      <w:r w:rsidR="00FA355D" w:rsidRPr="00BC5DA7">
        <w:rPr>
          <w:lang w:eastAsia="en-AU"/>
        </w:rPr>
        <w:t>following:</w:t>
      </w:r>
    </w:p>
    <w:p w14:paraId="1CFEFA54" w14:textId="36A56774" w:rsidR="00A55F88" w:rsidRPr="00BC5DA7" w:rsidRDefault="00307BE2" w:rsidP="00CF2B09">
      <w:pPr>
        <w:pStyle w:val="LDP2i"/>
        <w:ind w:left="1559" w:hanging="1105"/>
        <w:rPr>
          <w:lang w:eastAsia="en-AU"/>
        </w:rPr>
      </w:pPr>
      <w:r w:rsidRPr="00BC5DA7">
        <w:rPr>
          <w:lang w:eastAsia="en-AU"/>
        </w:rPr>
        <w:tab/>
        <w:t>(i)</w:t>
      </w:r>
      <w:r w:rsidRPr="00BC5DA7">
        <w:rPr>
          <w:lang w:eastAsia="en-AU"/>
        </w:rPr>
        <w:tab/>
      </w:r>
      <w:r w:rsidR="00FA355D" w:rsidRPr="00BC5DA7">
        <w:rPr>
          <w:lang w:eastAsia="en-AU"/>
        </w:rPr>
        <w:t xml:space="preserve">the </w:t>
      </w:r>
      <w:r w:rsidR="00CB0438" w:rsidRPr="00BC5DA7">
        <w:rPr>
          <w:lang w:eastAsia="en-AU"/>
        </w:rPr>
        <w:t>place</w:t>
      </w:r>
      <w:r w:rsidR="00A55F88" w:rsidRPr="00BC5DA7">
        <w:rPr>
          <w:lang w:eastAsia="en-AU"/>
        </w:rPr>
        <w:t>s from which</w:t>
      </w:r>
      <w:r w:rsidR="00CB0438" w:rsidRPr="00BC5DA7">
        <w:rPr>
          <w:lang w:eastAsia="en-AU"/>
        </w:rPr>
        <w:t xml:space="preserve"> the RPA </w:t>
      </w:r>
      <w:r w:rsidR="000161EE" w:rsidRPr="00BC5DA7">
        <w:rPr>
          <w:lang w:eastAsia="en-AU"/>
        </w:rPr>
        <w:t>is</w:t>
      </w:r>
      <w:r w:rsidR="009A6494" w:rsidRPr="00BC5DA7">
        <w:rPr>
          <w:lang w:eastAsia="en-AU"/>
        </w:rPr>
        <w:t xml:space="preserve"> to be</w:t>
      </w:r>
      <w:r w:rsidR="00717997" w:rsidRPr="00BC5DA7">
        <w:rPr>
          <w:lang w:eastAsia="en-AU"/>
        </w:rPr>
        <w:t>:</w:t>
      </w:r>
    </w:p>
    <w:p w14:paraId="7CD62FD9" w14:textId="41120C1E" w:rsidR="00A55F88" w:rsidRPr="00BC5DA7" w:rsidRDefault="00307BE2" w:rsidP="007916F3">
      <w:pPr>
        <w:pStyle w:val="LDP3A"/>
        <w:tabs>
          <w:tab w:val="clear" w:pos="1985"/>
          <w:tab w:val="left" w:pos="1928"/>
        </w:tabs>
        <w:spacing w:before="40" w:after="40"/>
        <w:ind w:left="1928" w:hanging="454"/>
      </w:pPr>
      <w:r w:rsidRPr="00BC5DA7">
        <w:t>(A)</w:t>
      </w:r>
      <w:r w:rsidRPr="00BC5DA7">
        <w:tab/>
      </w:r>
      <w:r w:rsidR="00CB0438" w:rsidRPr="00BC5DA7">
        <w:t>launched</w:t>
      </w:r>
      <w:r w:rsidR="00A55F88" w:rsidRPr="00BC5DA7">
        <w:t xml:space="preserve"> for the operation; and</w:t>
      </w:r>
    </w:p>
    <w:p w14:paraId="3FF685AD" w14:textId="629E9C0B" w:rsidR="00CB0438" w:rsidRPr="00BC5DA7" w:rsidRDefault="00307BE2" w:rsidP="007916F3">
      <w:pPr>
        <w:pStyle w:val="LDP3A"/>
        <w:tabs>
          <w:tab w:val="clear" w:pos="1985"/>
          <w:tab w:val="left" w:pos="1928"/>
        </w:tabs>
        <w:spacing w:before="40" w:after="40"/>
        <w:ind w:left="1928" w:hanging="454"/>
      </w:pPr>
      <w:r w:rsidRPr="00BC5DA7">
        <w:t>(B)</w:t>
      </w:r>
      <w:r w:rsidRPr="00BC5DA7">
        <w:tab/>
      </w:r>
      <w:r w:rsidR="00CB0438" w:rsidRPr="00BC5DA7">
        <w:t>landed and recovered at the end of the operation;</w:t>
      </w:r>
    </w:p>
    <w:p w14:paraId="2130208E" w14:textId="3757C7B2" w:rsidR="00CD47AB" w:rsidRPr="00BC5DA7" w:rsidRDefault="00CD47AB" w:rsidP="00CD47AB">
      <w:pPr>
        <w:pStyle w:val="LDP2i"/>
        <w:ind w:left="1559" w:hanging="1105"/>
      </w:pPr>
      <w:r w:rsidRPr="00BC5DA7">
        <w:tab/>
        <w:t>(ii)</w:t>
      </w:r>
      <w:r w:rsidRPr="00BC5DA7">
        <w:tab/>
        <w:t>the maximum height (AGL) permitted for the operation;</w:t>
      </w:r>
    </w:p>
    <w:p w14:paraId="6F7322C6" w14:textId="77777777" w:rsidR="001F5439" w:rsidRPr="00BC5DA7" w:rsidRDefault="00CB0438" w:rsidP="00040CC8">
      <w:pPr>
        <w:pStyle w:val="LDP1a"/>
        <w:rPr>
          <w:lang w:eastAsia="en-AU"/>
        </w:rPr>
      </w:pPr>
      <w:r w:rsidRPr="00BC5DA7">
        <w:rPr>
          <w:lang w:eastAsia="en-AU"/>
        </w:rPr>
        <w:t>(f)</w:t>
      </w:r>
      <w:r w:rsidR="00040CC8" w:rsidRPr="00BC5DA7">
        <w:rPr>
          <w:lang w:eastAsia="en-AU"/>
        </w:rPr>
        <w:tab/>
      </w:r>
      <w:r w:rsidRPr="00BC5DA7">
        <w:rPr>
          <w:lang w:eastAsia="en-AU"/>
        </w:rPr>
        <w:t xml:space="preserve">the </w:t>
      </w:r>
      <w:r w:rsidR="00A55F88" w:rsidRPr="00BC5DA7">
        <w:rPr>
          <w:lang w:eastAsia="en-AU"/>
        </w:rPr>
        <w:t>full</w:t>
      </w:r>
      <w:r w:rsidRPr="00BC5DA7">
        <w:rPr>
          <w:lang w:eastAsia="en-AU"/>
        </w:rPr>
        <w:t xml:space="preserve"> name and ARN of</w:t>
      </w:r>
      <w:r w:rsidR="001F5439" w:rsidRPr="00BC5DA7">
        <w:rPr>
          <w:lang w:eastAsia="en-AU"/>
        </w:rPr>
        <w:t>:</w:t>
      </w:r>
    </w:p>
    <w:p w14:paraId="2F09F978" w14:textId="4F232C9E" w:rsidR="001F5439" w:rsidRPr="00BC5DA7" w:rsidRDefault="001F5439" w:rsidP="00CF2B09">
      <w:pPr>
        <w:pStyle w:val="LDP2i"/>
        <w:ind w:left="1559" w:hanging="1105"/>
        <w:rPr>
          <w:lang w:eastAsia="en-AU"/>
        </w:rPr>
      </w:pPr>
      <w:r w:rsidRPr="00BC5DA7">
        <w:rPr>
          <w:lang w:eastAsia="en-AU"/>
        </w:rPr>
        <w:tab/>
        <w:t>(i)</w:t>
      </w:r>
      <w:r w:rsidRPr="00BC5DA7">
        <w:rPr>
          <w:lang w:eastAsia="en-AU"/>
        </w:rPr>
        <w:tab/>
        <w:t xml:space="preserve">the </w:t>
      </w:r>
      <w:r w:rsidR="00A5097D" w:rsidRPr="00BC5DA7">
        <w:rPr>
          <w:lang w:eastAsia="en-AU"/>
        </w:rPr>
        <w:t xml:space="preserve">remote </w:t>
      </w:r>
      <w:r w:rsidRPr="00BC5DA7">
        <w:rPr>
          <w:lang w:eastAsia="en-AU"/>
        </w:rPr>
        <w:t>pilot in command; and</w:t>
      </w:r>
    </w:p>
    <w:p w14:paraId="2CB44E08" w14:textId="77777777" w:rsidR="00CB0438" w:rsidRPr="00BC5DA7" w:rsidRDefault="001F5439" w:rsidP="00CF2B09">
      <w:pPr>
        <w:pStyle w:val="LDP2i"/>
        <w:ind w:left="1559" w:hanging="1105"/>
        <w:rPr>
          <w:lang w:eastAsia="en-AU"/>
        </w:rPr>
      </w:pPr>
      <w:r w:rsidRPr="00BC5DA7">
        <w:rPr>
          <w:lang w:eastAsia="en-AU"/>
        </w:rPr>
        <w:tab/>
        <w:t>(ii)</w:t>
      </w:r>
      <w:r w:rsidRPr="00BC5DA7">
        <w:rPr>
          <w:lang w:eastAsia="en-AU"/>
        </w:rPr>
        <w:tab/>
        <w:t>each</w:t>
      </w:r>
      <w:r w:rsidR="004454AB" w:rsidRPr="00BC5DA7">
        <w:rPr>
          <w:lang w:eastAsia="en-AU"/>
        </w:rPr>
        <w:t xml:space="preserve"> </w:t>
      </w:r>
      <w:r w:rsidRPr="00BC5DA7">
        <w:rPr>
          <w:lang w:eastAsia="en-AU"/>
        </w:rPr>
        <w:t xml:space="preserve">other </w:t>
      </w:r>
      <w:r w:rsidR="004454AB" w:rsidRPr="00BC5DA7">
        <w:rPr>
          <w:lang w:eastAsia="en-AU"/>
        </w:rPr>
        <w:t>remote pilot</w:t>
      </w:r>
      <w:r w:rsidRPr="00BC5DA7">
        <w:rPr>
          <w:lang w:eastAsia="en-AU"/>
        </w:rPr>
        <w:t xml:space="preserve"> involved in</w:t>
      </w:r>
      <w:r w:rsidR="004454AB" w:rsidRPr="00BC5DA7">
        <w:rPr>
          <w:lang w:eastAsia="en-AU"/>
        </w:rPr>
        <w:t xml:space="preserve"> the </w:t>
      </w:r>
      <w:r w:rsidR="00CB0438" w:rsidRPr="00BC5DA7">
        <w:rPr>
          <w:lang w:eastAsia="en-AU"/>
        </w:rPr>
        <w:t>operation</w:t>
      </w:r>
      <w:r w:rsidR="00875396" w:rsidRPr="00BC5DA7">
        <w:rPr>
          <w:lang w:eastAsia="en-AU"/>
        </w:rPr>
        <w:t xml:space="preserve"> (if any)</w:t>
      </w:r>
      <w:r w:rsidR="00CB0438" w:rsidRPr="00BC5DA7">
        <w:rPr>
          <w:lang w:eastAsia="en-AU"/>
        </w:rPr>
        <w:t>;</w:t>
      </w:r>
    </w:p>
    <w:p w14:paraId="5F22FE79" w14:textId="6C2B4070" w:rsidR="00CD47AB" w:rsidRPr="00BC5DA7" w:rsidRDefault="00CB0438" w:rsidP="00CD47AB">
      <w:pPr>
        <w:pStyle w:val="LDP1a"/>
      </w:pPr>
      <w:r w:rsidRPr="00BC5DA7">
        <w:rPr>
          <w:lang w:eastAsia="en-AU"/>
        </w:rPr>
        <w:t>(g)</w:t>
      </w:r>
      <w:r w:rsidRPr="00BC5DA7">
        <w:rPr>
          <w:lang w:eastAsia="en-AU"/>
        </w:rPr>
        <w:tab/>
        <w:t>if an individual</w:t>
      </w:r>
      <w:r w:rsidR="004454AB" w:rsidRPr="00BC5DA7">
        <w:rPr>
          <w:lang w:eastAsia="en-AU"/>
        </w:rPr>
        <w:t xml:space="preserve"> who</w:t>
      </w:r>
      <w:r w:rsidRPr="00BC5DA7">
        <w:rPr>
          <w:lang w:eastAsia="en-AU"/>
        </w:rPr>
        <w:t xml:space="preserve"> is not </w:t>
      </w:r>
      <w:r w:rsidR="00C71CEE" w:rsidRPr="00BC5DA7">
        <w:rPr>
          <w:lang w:eastAsia="en-AU"/>
        </w:rPr>
        <w:t>a</w:t>
      </w:r>
      <w:r w:rsidRPr="00BC5DA7">
        <w:rPr>
          <w:lang w:eastAsia="en-AU"/>
        </w:rPr>
        <w:t xml:space="preserve"> remote pilot for the operation is assigned duty in relation to the operation</w:t>
      </w:r>
      <w:r w:rsidR="00900518" w:rsidRPr="00BC5DA7">
        <w:rPr>
          <w:lang w:eastAsia="en-AU"/>
        </w:rPr>
        <w:t> </w:t>
      </w:r>
      <w:r w:rsidRPr="00BC5DA7">
        <w:rPr>
          <w:lang w:eastAsia="en-AU"/>
        </w:rPr>
        <w:t xml:space="preserve">— the individual’s </w:t>
      </w:r>
      <w:r w:rsidR="004454AB" w:rsidRPr="00BC5DA7">
        <w:rPr>
          <w:lang w:eastAsia="en-AU"/>
        </w:rPr>
        <w:t>full</w:t>
      </w:r>
      <w:r w:rsidRPr="00BC5DA7">
        <w:rPr>
          <w:lang w:eastAsia="en-AU"/>
        </w:rPr>
        <w:t xml:space="preserve"> name </w:t>
      </w:r>
      <w:r w:rsidR="00CD47AB" w:rsidRPr="00BC5DA7">
        <w:t>and position as described in the operator’s documented practices and procedures;</w:t>
      </w:r>
    </w:p>
    <w:p w14:paraId="1C224FCA" w14:textId="244E444E" w:rsidR="00CB0438" w:rsidRPr="00BC5DA7" w:rsidRDefault="00CD47AB" w:rsidP="002F6FD2">
      <w:pPr>
        <w:pStyle w:val="LDNote"/>
        <w:ind w:left="1191"/>
        <w:rPr>
          <w:lang w:eastAsia="en-AU"/>
        </w:rPr>
      </w:pPr>
      <w:r w:rsidRPr="00BC5DA7">
        <w:rPr>
          <w:i/>
          <w:iCs/>
        </w:rPr>
        <w:t>Note</w:t>
      </w:r>
      <w:r w:rsidRPr="00BC5DA7">
        <w:t>   The individual’s actual duties will, therefore, be found in the operator’s documented practices and procedures.</w:t>
      </w:r>
    </w:p>
    <w:p w14:paraId="6B5BCBC7" w14:textId="77777777" w:rsidR="00CB0438" w:rsidRPr="00BC5DA7" w:rsidRDefault="00CB0438" w:rsidP="00040CC8">
      <w:pPr>
        <w:pStyle w:val="LDP1a"/>
        <w:rPr>
          <w:lang w:eastAsia="en-AU"/>
        </w:rPr>
      </w:pPr>
      <w:r w:rsidRPr="00BC5DA7">
        <w:rPr>
          <w:lang w:eastAsia="en-AU"/>
        </w:rPr>
        <w:t>(h)</w:t>
      </w:r>
      <w:r w:rsidRPr="00BC5DA7">
        <w:rPr>
          <w:lang w:eastAsia="en-AU"/>
        </w:rPr>
        <w:tab/>
        <w:t xml:space="preserve">whether the RPA </w:t>
      </w:r>
      <w:r w:rsidR="000161EE" w:rsidRPr="00BC5DA7">
        <w:rPr>
          <w:lang w:eastAsia="en-AU"/>
        </w:rPr>
        <w:t>is</w:t>
      </w:r>
      <w:r w:rsidR="009A6494" w:rsidRPr="00BC5DA7">
        <w:rPr>
          <w:lang w:eastAsia="en-AU"/>
        </w:rPr>
        <w:t xml:space="preserve"> to be</w:t>
      </w:r>
      <w:r w:rsidRPr="00BC5DA7">
        <w:rPr>
          <w:lang w:eastAsia="en-AU"/>
        </w:rPr>
        <w:t xml:space="preserve"> operated within</w:t>
      </w:r>
      <w:r w:rsidR="006A3049" w:rsidRPr="00BC5DA7">
        <w:rPr>
          <w:lang w:eastAsia="en-AU"/>
        </w:rPr>
        <w:t xml:space="preserve"> VLOS</w:t>
      </w:r>
      <w:r w:rsidR="00204B7F" w:rsidRPr="00BC5DA7">
        <w:rPr>
          <w:lang w:eastAsia="en-AU"/>
        </w:rPr>
        <w:t>, or within EVLOS,</w:t>
      </w:r>
      <w:r w:rsidR="006A3049" w:rsidRPr="00BC5DA7">
        <w:rPr>
          <w:lang w:eastAsia="en-AU"/>
        </w:rPr>
        <w:t xml:space="preserve"> </w:t>
      </w:r>
      <w:r w:rsidRPr="00BC5DA7">
        <w:rPr>
          <w:lang w:eastAsia="en-AU"/>
        </w:rPr>
        <w:t xml:space="preserve">or </w:t>
      </w:r>
      <w:r w:rsidR="00875396" w:rsidRPr="00BC5DA7">
        <w:rPr>
          <w:lang w:eastAsia="en-AU"/>
        </w:rPr>
        <w:t xml:space="preserve">beyond </w:t>
      </w:r>
      <w:r w:rsidR="006A3049" w:rsidRPr="00BC5DA7">
        <w:rPr>
          <w:lang w:eastAsia="en-AU"/>
        </w:rPr>
        <w:t>VLOS</w:t>
      </w:r>
      <w:r w:rsidRPr="00BC5DA7">
        <w:rPr>
          <w:lang w:eastAsia="en-AU"/>
        </w:rPr>
        <w:t xml:space="preserve"> during the operation;</w:t>
      </w:r>
    </w:p>
    <w:p w14:paraId="3BA57180" w14:textId="77777777" w:rsidR="004454AB" w:rsidRPr="00BC5DA7" w:rsidRDefault="00CB0438" w:rsidP="00040CC8">
      <w:pPr>
        <w:pStyle w:val="LDP1a"/>
        <w:rPr>
          <w:lang w:eastAsia="en-AU"/>
        </w:rPr>
      </w:pPr>
      <w:r w:rsidRPr="00BC5DA7">
        <w:lastRenderedPageBreak/>
        <w:t>(</w:t>
      </w:r>
      <w:r w:rsidR="00ED6270" w:rsidRPr="00BC5DA7">
        <w:t>i</w:t>
      </w:r>
      <w:r w:rsidRPr="00BC5DA7">
        <w:t>)</w:t>
      </w:r>
      <w:r w:rsidR="00040CC8" w:rsidRPr="00BC5DA7">
        <w:tab/>
      </w:r>
      <w:r w:rsidR="004454AB" w:rsidRPr="00BC5DA7">
        <w:t xml:space="preserve">whether or not </w:t>
      </w:r>
      <w:r w:rsidRPr="00BC5DA7">
        <w:t>CASA</w:t>
      </w:r>
      <w:r w:rsidR="004454AB" w:rsidRPr="00BC5DA7">
        <w:t xml:space="preserve"> has issued any</w:t>
      </w:r>
      <w:r w:rsidRPr="00BC5DA7">
        <w:t xml:space="preserve"> </w:t>
      </w:r>
      <w:r w:rsidR="004454AB" w:rsidRPr="00BC5DA7">
        <w:t>instrument of</w:t>
      </w:r>
      <w:r w:rsidRPr="00BC5DA7">
        <w:t xml:space="preserve"> approval, </w:t>
      </w:r>
      <w:r w:rsidR="004454AB" w:rsidRPr="00BC5DA7">
        <w:t xml:space="preserve">authorisation, </w:t>
      </w:r>
      <w:r w:rsidRPr="00BC5DA7">
        <w:t xml:space="preserve">direction, </w:t>
      </w:r>
      <w:r w:rsidR="004454AB" w:rsidRPr="00BC5DA7">
        <w:t xml:space="preserve">instruction, </w:t>
      </w:r>
      <w:r w:rsidRPr="00BC5DA7">
        <w:t>permission</w:t>
      </w:r>
      <w:r w:rsidR="004454AB" w:rsidRPr="00BC5DA7">
        <w:t xml:space="preserve"> or exemption </w:t>
      </w:r>
      <w:r w:rsidRPr="00BC5DA7">
        <w:t>(however</w:t>
      </w:r>
      <w:r w:rsidRPr="00BC5DA7">
        <w:rPr>
          <w:lang w:eastAsia="en-AU"/>
        </w:rPr>
        <w:t xml:space="preserve"> described) </w:t>
      </w:r>
      <w:r w:rsidR="004454AB" w:rsidRPr="00BC5DA7">
        <w:rPr>
          <w:lang w:eastAsia="en-AU"/>
        </w:rPr>
        <w:t>for</w:t>
      </w:r>
      <w:r w:rsidRPr="00BC5DA7">
        <w:rPr>
          <w:lang w:eastAsia="en-AU"/>
        </w:rPr>
        <w:t xml:space="preserve"> the operation</w:t>
      </w:r>
      <w:r w:rsidR="004454AB" w:rsidRPr="00BC5DA7">
        <w:rPr>
          <w:lang w:eastAsia="en-AU"/>
        </w:rPr>
        <w:t>,</w:t>
      </w:r>
      <w:r w:rsidR="00ED6270" w:rsidRPr="00BC5DA7">
        <w:rPr>
          <w:lang w:eastAsia="en-AU"/>
        </w:rPr>
        <w:t xml:space="preserve"> and</w:t>
      </w:r>
      <w:r w:rsidR="004454AB" w:rsidRPr="00BC5DA7">
        <w:rPr>
          <w:lang w:eastAsia="en-AU"/>
        </w:rPr>
        <w:t xml:space="preserve"> the full details of the instrument</w:t>
      </w:r>
      <w:r w:rsidR="00ED6270" w:rsidRPr="00BC5DA7">
        <w:rPr>
          <w:lang w:eastAsia="en-AU"/>
        </w:rPr>
        <w:t>;</w:t>
      </w:r>
    </w:p>
    <w:p w14:paraId="55001E08" w14:textId="77777777" w:rsidR="00ED6270" w:rsidRPr="00BC5DA7" w:rsidRDefault="004454AB" w:rsidP="0005427B">
      <w:pPr>
        <w:pStyle w:val="LDNote"/>
        <w:ind w:left="1191"/>
        <w:rPr>
          <w:lang w:eastAsia="en-AU"/>
        </w:rPr>
      </w:pPr>
      <w:r w:rsidRPr="00BC5DA7">
        <w:rPr>
          <w:i/>
          <w:lang w:eastAsia="en-AU"/>
        </w:rPr>
        <w:t>Note</w:t>
      </w:r>
      <w:r w:rsidRPr="00BC5DA7">
        <w:rPr>
          <w:lang w:eastAsia="en-AU"/>
        </w:rPr>
        <w:t>   The requirement to record full details of the instrument is met by including a copy of the instrument with the record.</w:t>
      </w:r>
    </w:p>
    <w:p w14:paraId="5CE2F3E7" w14:textId="77777777" w:rsidR="00CD47AB" w:rsidRPr="00BC5DA7" w:rsidRDefault="00CD47AB" w:rsidP="00CD47AB">
      <w:pPr>
        <w:pStyle w:val="LDP1a0"/>
      </w:pPr>
      <w:r w:rsidRPr="00BC5DA7">
        <w:t>(j)</w:t>
      </w:r>
      <w:r w:rsidRPr="00BC5DA7">
        <w:tab/>
        <w:t>that the relevant RPA is serviceable for the operation.</w:t>
      </w:r>
    </w:p>
    <w:p w14:paraId="192A79F1" w14:textId="6469F685" w:rsidR="00CD47AB" w:rsidRPr="00BC5DA7" w:rsidRDefault="00CD47AB" w:rsidP="00CD47AB">
      <w:pPr>
        <w:pStyle w:val="LDClause"/>
      </w:pPr>
      <w:r w:rsidRPr="00BC5DA7">
        <w:rPr>
          <w:lang w:eastAsia="en-AU"/>
        </w:rPr>
        <w:tab/>
      </w:r>
      <w:r w:rsidRPr="00BC5DA7">
        <w:t>(2)</w:t>
      </w:r>
      <w:r w:rsidRPr="00BC5DA7">
        <w:tab/>
        <w:t>An RPA operation must not commence until the RPAS operational release has been approved by a person authorised for the purpose under the operator’s documented practices and procedures.</w:t>
      </w:r>
    </w:p>
    <w:p w14:paraId="0D94D0AB" w14:textId="77777777" w:rsidR="00CD47AB" w:rsidRPr="00BC5DA7" w:rsidRDefault="00CD47AB" w:rsidP="00CD47AB">
      <w:pPr>
        <w:pStyle w:val="LDNote"/>
        <w:rPr>
          <w:iCs/>
        </w:rPr>
      </w:pPr>
      <w:r w:rsidRPr="00BC5DA7">
        <w:rPr>
          <w:i/>
          <w:iCs/>
        </w:rPr>
        <w:t>Note</w:t>
      </w:r>
      <w:r w:rsidRPr="00BC5DA7">
        <w:t>   </w:t>
      </w:r>
      <w:r w:rsidRPr="00BC5DA7">
        <w:rPr>
          <w:iCs/>
        </w:rPr>
        <w:t>The approved operational release can be provided electronically, for example, through a software program or an email.</w:t>
      </w:r>
    </w:p>
    <w:p w14:paraId="45649933" w14:textId="16586ACF" w:rsidR="003D27C0" w:rsidRPr="00BC5DA7" w:rsidRDefault="003D27C0" w:rsidP="003D27C0">
      <w:pPr>
        <w:pStyle w:val="LDClause"/>
        <w:rPr>
          <w:lang w:eastAsia="en-AU"/>
        </w:rPr>
      </w:pPr>
      <w:r w:rsidRPr="00BC5DA7">
        <w:rPr>
          <w:lang w:eastAsia="en-AU"/>
        </w:rPr>
        <w:tab/>
        <w:t>(3)</w:t>
      </w:r>
      <w:r w:rsidRPr="00BC5DA7">
        <w:rPr>
          <w:lang w:eastAsia="en-AU"/>
        </w:rPr>
        <w:tab/>
        <w:t xml:space="preserve">The </w:t>
      </w:r>
      <w:r w:rsidR="00127996" w:rsidRPr="00BC5DA7">
        <w:rPr>
          <w:lang w:eastAsia="en-AU"/>
        </w:rPr>
        <w:t>certified RPA operator</w:t>
      </w:r>
      <w:r w:rsidRPr="00BC5DA7">
        <w:rPr>
          <w:lang w:eastAsia="en-AU"/>
        </w:rPr>
        <w:t xml:space="preserve"> must keep the RPA operational release for at least 7</w:t>
      </w:r>
      <w:r w:rsidR="00DF0B2A" w:rsidRPr="00BC5DA7">
        <w:rPr>
          <w:lang w:eastAsia="en-AU"/>
        </w:rPr>
        <w:t> </w:t>
      </w:r>
      <w:r w:rsidRPr="00BC5DA7">
        <w:rPr>
          <w:lang w:eastAsia="en-AU"/>
        </w:rPr>
        <w:t>years after the day the operation ends.</w:t>
      </w:r>
    </w:p>
    <w:p w14:paraId="1B4D4D85" w14:textId="6A5CB5C1" w:rsidR="00C71CEE" w:rsidRPr="00BC5DA7" w:rsidRDefault="00C71CEE" w:rsidP="003D27C0">
      <w:pPr>
        <w:pStyle w:val="LDClause"/>
        <w:rPr>
          <w:lang w:eastAsia="en-AU"/>
        </w:rPr>
      </w:pPr>
      <w:r w:rsidRPr="00BC5DA7">
        <w:rPr>
          <w:lang w:eastAsia="en-AU"/>
        </w:rPr>
        <w:tab/>
        <w:t>(5)</w:t>
      </w:r>
      <w:r w:rsidRPr="00BC5DA7">
        <w:rPr>
          <w:lang w:eastAsia="en-AU"/>
        </w:rPr>
        <w:tab/>
        <w:t>Subsection (1) does not apply if the RPA</w:t>
      </w:r>
      <w:r w:rsidR="00E20E60" w:rsidRPr="00BC5DA7">
        <w:rPr>
          <w:lang w:eastAsia="en-AU"/>
        </w:rPr>
        <w:t xml:space="preserve"> is</w:t>
      </w:r>
      <w:r w:rsidRPr="00BC5DA7">
        <w:rPr>
          <w:lang w:eastAsia="en-AU"/>
        </w:rPr>
        <w:t xml:space="preserve"> operat</w:t>
      </w:r>
      <w:r w:rsidR="00E20E60" w:rsidRPr="00BC5DA7">
        <w:rPr>
          <w:lang w:eastAsia="en-AU"/>
        </w:rPr>
        <w:t>ed by a</w:t>
      </w:r>
      <w:r w:rsidR="00175822" w:rsidRPr="00BC5DA7">
        <w:rPr>
          <w:lang w:eastAsia="en-AU"/>
        </w:rPr>
        <w:t>n</w:t>
      </w:r>
      <w:r w:rsidR="00E20E60" w:rsidRPr="00BC5DA7">
        <w:rPr>
          <w:lang w:eastAsia="en-AU"/>
        </w:rPr>
        <w:t xml:space="preserve"> ReOC holder who </w:t>
      </w:r>
      <w:r w:rsidRPr="00BC5DA7">
        <w:rPr>
          <w:lang w:eastAsia="en-AU"/>
        </w:rPr>
        <w:t>is the sole remote pilot for the RPA in any operation</w:t>
      </w:r>
      <w:r w:rsidR="00E20E60" w:rsidRPr="00BC5DA7">
        <w:rPr>
          <w:lang w:eastAsia="en-AU"/>
        </w:rPr>
        <w:t xml:space="preserve"> under the ReOC</w:t>
      </w:r>
      <w:r w:rsidRPr="00BC5DA7">
        <w:rPr>
          <w:lang w:eastAsia="en-AU"/>
        </w:rPr>
        <w:t>.</w:t>
      </w:r>
    </w:p>
    <w:p w14:paraId="0070CB62" w14:textId="5BC26602" w:rsidR="00C71CEE" w:rsidRPr="00BC5DA7" w:rsidRDefault="00C71CEE" w:rsidP="003D27C0">
      <w:pPr>
        <w:pStyle w:val="LDClause"/>
        <w:rPr>
          <w:lang w:eastAsia="en-AU"/>
        </w:rPr>
      </w:pPr>
      <w:r w:rsidRPr="00BC5DA7">
        <w:rPr>
          <w:lang w:eastAsia="en-AU"/>
        </w:rPr>
        <w:tab/>
        <w:t>(6)</w:t>
      </w:r>
      <w:r w:rsidRPr="00BC5DA7">
        <w:rPr>
          <w:lang w:eastAsia="en-AU"/>
        </w:rPr>
        <w:tab/>
        <w:t>Paragraph</w:t>
      </w:r>
      <w:r w:rsidR="005868A0" w:rsidRPr="00BC5DA7">
        <w:rPr>
          <w:lang w:eastAsia="en-AU"/>
        </w:rPr>
        <w:t>s (1)</w:t>
      </w:r>
      <w:r w:rsidR="006D2214" w:rsidRPr="00BC5DA7">
        <w:rPr>
          <w:lang w:eastAsia="en-AU"/>
        </w:rPr>
        <w:t> </w:t>
      </w:r>
      <w:r w:rsidR="005868A0" w:rsidRPr="00BC5DA7">
        <w:rPr>
          <w:lang w:eastAsia="en-AU"/>
        </w:rPr>
        <w:t>(</w:t>
      </w:r>
      <w:r w:rsidR="00154167" w:rsidRPr="00BC5DA7">
        <w:rPr>
          <w:lang w:eastAsia="en-AU"/>
        </w:rPr>
        <w:t>g</w:t>
      </w:r>
      <w:r w:rsidR="005868A0" w:rsidRPr="00BC5DA7">
        <w:rPr>
          <w:lang w:eastAsia="en-AU"/>
        </w:rPr>
        <w:t xml:space="preserve">) to </w:t>
      </w:r>
      <w:r w:rsidRPr="00BC5DA7">
        <w:rPr>
          <w:lang w:eastAsia="en-AU"/>
        </w:rPr>
        <w:t>(</w:t>
      </w:r>
      <w:r w:rsidR="00DA6431" w:rsidRPr="00BC5DA7">
        <w:rPr>
          <w:lang w:eastAsia="en-AU"/>
        </w:rPr>
        <w:t>i</w:t>
      </w:r>
      <w:r w:rsidRPr="00BC5DA7">
        <w:rPr>
          <w:lang w:eastAsia="en-AU"/>
        </w:rPr>
        <w:t>) do not apply</w:t>
      </w:r>
      <w:r w:rsidR="00C034B3" w:rsidRPr="00BC5DA7">
        <w:rPr>
          <w:lang w:eastAsia="en-AU"/>
        </w:rPr>
        <w:t xml:space="preserve"> to an RPA </w:t>
      </w:r>
      <w:r w:rsidR="00B072E2" w:rsidRPr="00BC5DA7">
        <w:rPr>
          <w:lang w:eastAsia="en-AU"/>
        </w:rPr>
        <w:t xml:space="preserve">whose gross weight is </w:t>
      </w:r>
      <w:r w:rsidR="00C034B3" w:rsidRPr="00BC5DA7">
        <w:rPr>
          <w:lang w:eastAsia="en-AU"/>
        </w:rPr>
        <w:t>less than 2</w:t>
      </w:r>
      <w:r w:rsidR="00B072E2" w:rsidRPr="00BC5DA7">
        <w:rPr>
          <w:lang w:eastAsia="en-AU"/>
        </w:rPr>
        <w:t xml:space="preserve"> </w:t>
      </w:r>
      <w:r w:rsidR="00C034B3" w:rsidRPr="00BC5DA7">
        <w:rPr>
          <w:lang w:eastAsia="en-AU"/>
        </w:rPr>
        <w:t>kg in a VLOS operation.</w:t>
      </w:r>
    </w:p>
    <w:p w14:paraId="69917024" w14:textId="140F9BE0" w:rsidR="00CB0438" w:rsidRPr="00BC5DA7" w:rsidRDefault="00461B01" w:rsidP="002B1802">
      <w:pPr>
        <w:pStyle w:val="LDClauseHeading"/>
        <w:rPr>
          <w:lang w:eastAsia="en-AU"/>
        </w:rPr>
      </w:pPr>
      <w:bookmarkStart w:id="138" w:name="_Toc153542398"/>
      <w:r w:rsidRPr="00BC5DA7">
        <w:rPr>
          <w:lang w:eastAsia="en-AU"/>
        </w:rPr>
        <w:t>1</w:t>
      </w:r>
      <w:r w:rsidR="00AE5A3A" w:rsidRPr="00BC5DA7">
        <w:rPr>
          <w:lang w:eastAsia="en-AU"/>
        </w:rPr>
        <w:t>0</w:t>
      </w:r>
      <w:r w:rsidRPr="00BC5DA7">
        <w:rPr>
          <w:lang w:eastAsia="en-AU"/>
        </w:rPr>
        <w:t>.</w:t>
      </w:r>
      <w:r w:rsidR="0004092B" w:rsidRPr="00BC5DA7">
        <w:rPr>
          <w:lang w:eastAsia="en-AU"/>
        </w:rPr>
        <w:t>0</w:t>
      </w:r>
      <w:r w:rsidR="00A36271" w:rsidRPr="00BC5DA7">
        <w:rPr>
          <w:lang w:eastAsia="en-AU"/>
        </w:rPr>
        <w:t>5</w:t>
      </w:r>
      <w:r w:rsidR="00CB0438" w:rsidRPr="00BC5DA7">
        <w:rPr>
          <w:lang w:eastAsia="en-AU"/>
        </w:rPr>
        <w:tab/>
        <w:t>R</w:t>
      </w:r>
      <w:r w:rsidR="00654DFB" w:rsidRPr="00BC5DA7">
        <w:rPr>
          <w:lang w:eastAsia="en-AU"/>
        </w:rPr>
        <w:t>PAS</w:t>
      </w:r>
      <w:r w:rsidR="00CB0438" w:rsidRPr="00BC5DA7">
        <w:rPr>
          <w:lang w:eastAsia="en-AU"/>
        </w:rPr>
        <w:t xml:space="preserve"> operational </w:t>
      </w:r>
      <w:r w:rsidR="002F2BE0" w:rsidRPr="00BC5DA7">
        <w:rPr>
          <w:lang w:eastAsia="en-AU"/>
        </w:rPr>
        <w:t>log</w:t>
      </w:r>
      <w:bookmarkEnd w:id="138"/>
    </w:p>
    <w:p w14:paraId="0B880BFE" w14:textId="3A84026E" w:rsidR="00D04390" w:rsidRPr="00BC5DA7" w:rsidRDefault="008E5984" w:rsidP="008E5984">
      <w:pPr>
        <w:pStyle w:val="LDClause"/>
        <w:rPr>
          <w:lang w:eastAsia="en-AU"/>
        </w:rPr>
      </w:pPr>
      <w:r w:rsidRPr="00BC5DA7">
        <w:rPr>
          <w:lang w:eastAsia="en-AU"/>
        </w:rPr>
        <w:tab/>
      </w:r>
      <w:r w:rsidR="00CB0438" w:rsidRPr="00BC5DA7">
        <w:rPr>
          <w:lang w:eastAsia="en-AU"/>
        </w:rPr>
        <w:t>(1)</w:t>
      </w:r>
      <w:r w:rsidR="00CB0438" w:rsidRPr="00BC5DA7">
        <w:rPr>
          <w:lang w:eastAsia="en-AU"/>
        </w:rPr>
        <w:tab/>
      </w:r>
      <w:r w:rsidRPr="00BC5DA7">
        <w:rPr>
          <w:lang w:eastAsia="en-AU"/>
        </w:rPr>
        <w:t xml:space="preserve">The </w:t>
      </w:r>
      <w:r w:rsidR="00127996" w:rsidRPr="00BC5DA7">
        <w:rPr>
          <w:lang w:eastAsia="en-AU"/>
        </w:rPr>
        <w:t>certified RPA operator</w:t>
      </w:r>
      <w:r w:rsidRPr="00BC5DA7">
        <w:rPr>
          <w:lang w:eastAsia="en-AU"/>
        </w:rPr>
        <w:t xml:space="preserve"> must ensure that</w:t>
      </w:r>
      <w:r w:rsidR="003616DF" w:rsidRPr="00BC5DA7">
        <w:rPr>
          <w:lang w:eastAsia="en-AU"/>
        </w:rPr>
        <w:t xml:space="preserve"> </w:t>
      </w:r>
      <w:r w:rsidR="00654DFB" w:rsidRPr="00BC5DA7">
        <w:rPr>
          <w:lang w:eastAsia="en-AU"/>
        </w:rPr>
        <w:t>the</w:t>
      </w:r>
      <w:r w:rsidR="003616DF" w:rsidRPr="00BC5DA7">
        <w:rPr>
          <w:lang w:eastAsia="en-AU"/>
        </w:rPr>
        <w:t xml:space="preserve"> remote pilot</w:t>
      </w:r>
      <w:r w:rsidR="00654DFB" w:rsidRPr="00BC5DA7">
        <w:rPr>
          <w:lang w:eastAsia="en-AU"/>
        </w:rPr>
        <w:t xml:space="preserve"> in command of a</w:t>
      </w:r>
      <w:r w:rsidR="00D04390" w:rsidRPr="00BC5DA7">
        <w:rPr>
          <w:lang w:eastAsia="en-AU"/>
        </w:rPr>
        <w:t>n RPA</w:t>
      </w:r>
      <w:r w:rsidR="00654DFB" w:rsidRPr="00BC5DA7">
        <w:rPr>
          <w:lang w:eastAsia="en-AU"/>
        </w:rPr>
        <w:t xml:space="preserve"> flight</w:t>
      </w:r>
      <w:r w:rsidR="003616DF" w:rsidRPr="00BC5DA7">
        <w:rPr>
          <w:lang w:eastAsia="en-AU"/>
        </w:rPr>
        <w:t xml:space="preserve"> maintains a</w:t>
      </w:r>
      <w:r w:rsidR="00654DFB" w:rsidRPr="00BC5DA7">
        <w:rPr>
          <w:lang w:eastAsia="en-AU"/>
        </w:rPr>
        <w:t>n</w:t>
      </w:r>
      <w:r w:rsidR="00E6023B" w:rsidRPr="00BC5DA7">
        <w:rPr>
          <w:lang w:eastAsia="en-AU"/>
        </w:rPr>
        <w:t xml:space="preserve"> operational </w:t>
      </w:r>
      <w:r w:rsidR="00C51CCA" w:rsidRPr="00BC5DA7">
        <w:rPr>
          <w:lang w:eastAsia="en-AU"/>
        </w:rPr>
        <w:t>record</w:t>
      </w:r>
      <w:r w:rsidR="002B1802" w:rsidRPr="00BC5DA7">
        <w:rPr>
          <w:lang w:eastAsia="en-AU"/>
        </w:rPr>
        <w:t xml:space="preserve"> (</w:t>
      </w:r>
      <w:r w:rsidR="003E72C2" w:rsidRPr="00BC5DA7">
        <w:rPr>
          <w:lang w:eastAsia="en-AU"/>
        </w:rPr>
        <w:t>the</w:t>
      </w:r>
      <w:r w:rsidR="002B1802" w:rsidRPr="00BC5DA7">
        <w:rPr>
          <w:lang w:eastAsia="en-AU"/>
        </w:rPr>
        <w:t xml:space="preserve"> </w:t>
      </w:r>
      <w:r w:rsidR="003E72C2" w:rsidRPr="00BC5DA7">
        <w:rPr>
          <w:b/>
          <w:i/>
          <w:lang w:eastAsia="en-AU"/>
        </w:rPr>
        <w:t>RPAS</w:t>
      </w:r>
      <w:r w:rsidR="002B1802" w:rsidRPr="00BC5DA7">
        <w:rPr>
          <w:b/>
          <w:i/>
          <w:lang w:eastAsia="en-AU"/>
        </w:rPr>
        <w:t xml:space="preserve"> operational </w:t>
      </w:r>
      <w:r w:rsidR="002F2BE0" w:rsidRPr="00BC5DA7">
        <w:rPr>
          <w:b/>
          <w:i/>
          <w:lang w:eastAsia="en-AU"/>
        </w:rPr>
        <w:t>log</w:t>
      </w:r>
      <w:r w:rsidR="002B1802" w:rsidRPr="00BC5DA7">
        <w:rPr>
          <w:lang w:eastAsia="en-AU"/>
        </w:rPr>
        <w:t>)</w:t>
      </w:r>
      <w:r w:rsidR="00E6023B" w:rsidRPr="00BC5DA7">
        <w:rPr>
          <w:lang w:eastAsia="en-AU"/>
        </w:rPr>
        <w:t xml:space="preserve"> </w:t>
      </w:r>
      <w:r w:rsidR="008B152B" w:rsidRPr="00BC5DA7">
        <w:rPr>
          <w:lang w:eastAsia="en-AU"/>
        </w:rPr>
        <w:t>in which the following is recorded</w:t>
      </w:r>
      <w:r w:rsidR="00E6023B" w:rsidRPr="00BC5DA7">
        <w:rPr>
          <w:lang w:eastAsia="en-AU"/>
        </w:rPr>
        <w:t xml:space="preserve"> as</w:t>
      </w:r>
      <w:r w:rsidR="005769C2" w:rsidRPr="00BC5DA7">
        <w:rPr>
          <w:lang w:eastAsia="en-AU"/>
        </w:rPr>
        <w:t xml:space="preserve"> soon as practicable after </w:t>
      </w:r>
      <w:r w:rsidR="00E6023B" w:rsidRPr="00BC5DA7">
        <w:rPr>
          <w:lang w:eastAsia="en-AU"/>
        </w:rPr>
        <w:t>the</w:t>
      </w:r>
      <w:r w:rsidR="009A2F31" w:rsidRPr="00BC5DA7">
        <w:rPr>
          <w:lang w:eastAsia="en-AU"/>
        </w:rPr>
        <w:t xml:space="preserve"> remote</w:t>
      </w:r>
      <w:r w:rsidR="00E6023B" w:rsidRPr="00BC5DA7">
        <w:rPr>
          <w:lang w:eastAsia="en-AU"/>
        </w:rPr>
        <w:t xml:space="preserve"> </w:t>
      </w:r>
      <w:r w:rsidR="005769C2" w:rsidRPr="00BC5DA7">
        <w:rPr>
          <w:lang w:eastAsia="en-AU"/>
        </w:rPr>
        <w:t xml:space="preserve">pilot ceases to operate </w:t>
      </w:r>
      <w:r w:rsidR="00D04390" w:rsidRPr="00BC5DA7">
        <w:rPr>
          <w:lang w:eastAsia="en-AU"/>
        </w:rPr>
        <w:t>the</w:t>
      </w:r>
      <w:r w:rsidR="005769C2" w:rsidRPr="00BC5DA7">
        <w:rPr>
          <w:lang w:eastAsia="en-AU"/>
        </w:rPr>
        <w:t xml:space="preserve"> RPA</w:t>
      </w:r>
      <w:r w:rsidR="00D04390" w:rsidRPr="00BC5DA7">
        <w:rPr>
          <w:lang w:eastAsia="en-AU"/>
        </w:rPr>
        <w:t>:</w:t>
      </w:r>
    </w:p>
    <w:p w14:paraId="7D40CCDC" w14:textId="77777777" w:rsidR="00CB0438" w:rsidRPr="00BC5DA7" w:rsidRDefault="00CB0438" w:rsidP="00CB0438">
      <w:pPr>
        <w:pStyle w:val="LDP1a"/>
        <w:rPr>
          <w:lang w:eastAsia="en-AU"/>
        </w:rPr>
      </w:pPr>
      <w:r w:rsidRPr="00BC5DA7">
        <w:rPr>
          <w:lang w:eastAsia="en-AU"/>
        </w:rPr>
        <w:t>(a)</w:t>
      </w:r>
      <w:r w:rsidRPr="00BC5DA7">
        <w:rPr>
          <w:lang w:eastAsia="en-AU"/>
        </w:rPr>
        <w:tab/>
        <w:t xml:space="preserve">the </w:t>
      </w:r>
      <w:r w:rsidR="000805EA" w:rsidRPr="00BC5DA7">
        <w:rPr>
          <w:lang w:eastAsia="en-AU"/>
        </w:rPr>
        <w:t xml:space="preserve">nature and </w:t>
      </w:r>
      <w:r w:rsidRPr="00BC5DA7">
        <w:rPr>
          <w:lang w:eastAsia="en-AU"/>
        </w:rPr>
        <w:t>purpose of the operation;</w:t>
      </w:r>
    </w:p>
    <w:p w14:paraId="3A001FF7" w14:textId="5678028B" w:rsidR="008E5984" w:rsidRPr="00BC5DA7" w:rsidRDefault="008E5984" w:rsidP="008E5984">
      <w:pPr>
        <w:pStyle w:val="LDP1a"/>
        <w:rPr>
          <w:lang w:eastAsia="en-AU"/>
        </w:rPr>
      </w:pPr>
      <w:r w:rsidRPr="00BC5DA7">
        <w:rPr>
          <w:lang w:eastAsia="en-AU"/>
        </w:rPr>
        <w:t>(b)</w:t>
      </w:r>
      <w:r w:rsidRPr="00BC5DA7">
        <w:rPr>
          <w:lang w:eastAsia="en-AU"/>
        </w:rPr>
        <w:tab/>
        <w:t xml:space="preserve">information identifying the RPA, including the type, model and </w:t>
      </w:r>
      <w:r w:rsidR="000805EA" w:rsidRPr="00BC5DA7">
        <w:rPr>
          <w:lang w:eastAsia="en-AU"/>
        </w:rPr>
        <w:t>unique identification</w:t>
      </w:r>
      <w:r w:rsidRPr="00BC5DA7">
        <w:rPr>
          <w:lang w:eastAsia="en-AU"/>
        </w:rPr>
        <w:t xml:space="preserve"> mark;</w:t>
      </w:r>
    </w:p>
    <w:p w14:paraId="31D70CF1" w14:textId="50E9FBA2" w:rsidR="008E5984" w:rsidRPr="00BC5DA7" w:rsidRDefault="008E5984" w:rsidP="008E5984">
      <w:pPr>
        <w:pStyle w:val="LDP1a"/>
        <w:rPr>
          <w:lang w:eastAsia="en-AU"/>
        </w:rPr>
      </w:pPr>
      <w:r w:rsidRPr="00BC5DA7">
        <w:rPr>
          <w:lang w:eastAsia="en-AU"/>
        </w:rPr>
        <w:t>(</w:t>
      </w:r>
      <w:r w:rsidR="00717997" w:rsidRPr="00BC5DA7">
        <w:rPr>
          <w:lang w:eastAsia="en-AU"/>
        </w:rPr>
        <w:t>c</w:t>
      </w:r>
      <w:r w:rsidRPr="00BC5DA7">
        <w:rPr>
          <w:lang w:eastAsia="en-AU"/>
        </w:rPr>
        <w:t>)</w:t>
      </w:r>
      <w:r w:rsidRPr="00BC5DA7">
        <w:rPr>
          <w:lang w:eastAsia="en-AU"/>
        </w:rPr>
        <w:tab/>
        <w:t>the remote pilot station for the operation;</w:t>
      </w:r>
    </w:p>
    <w:p w14:paraId="22183499" w14:textId="065A801D" w:rsidR="008E5984" w:rsidRPr="00BC5DA7" w:rsidRDefault="008E5984" w:rsidP="008E5984">
      <w:pPr>
        <w:pStyle w:val="LDP1a"/>
        <w:rPr>
          <w:lang w:eastAsia="en-AU"/>
        </w:rPr>
      </w:pPr>
      <w:r w:rsidRPr="00BC5DA7">
        <w:rPr>
          <w:lang w:eastAsia="en-AU"/>
        </w:rPr>
        <w:t>(</w:t>
      </w:r>
      <w:r w:rsidR="00717997" w:rsidRPr="00BC5DA7">
        <w:rPr>
          <w:lang w:eastAsia="en-AU"/>
        </w:rPr>
        <w:t>d</w:t>
      </w:r>
      <w:r w:rsidRPr="00BC5DA7">
        <w:rPr>
          <w:lang w:eastAsia="en-AU"/>
        </w:rPr>
        <w:t>)</w:t>
      </w:r>
      <w:r w:rsidRPr="00BC5DA7">
        <w:rPr>
          <w:lang w:eastAsia="en-AU"/>
        </w:rPr>
        <w:tab/>
        <w:t>the dates and times of the operation;</w:t>
      </w:r>
    </w:p>
    <w:p w14:paraId="15A68A28" w14:textId="45616317" w:rsidR="008E5984" w:rsidRPr="00BC5DA7" w:rsidRDefault="008E5984" w:rsidP="008E5984">
      <w:pPr>
        <w:pStyle w:val="LDP1a"/>
        <w:rPr>
          <w:lang w:eastAsia="en-AU"/>
        </w:rPr>
      </w:pPr>
      <w:r w:rsidRPr="00BC5DA7">
        <w:rPr>
          <w:lang w:eastAsia="en-AU"/>
        </w:rPr>
        <w:t>(</w:t>
      </w:r>
      <w:r w:rsidR="00717997" w:rsidRPr="00BC5DA7">
        <w:rPr>
          <w:lang w:eastAsia="en-AU"/>
        </w:rPr>
        <w:t>e</w:t>
      </w:r>
      <w:r w:rsidRPr="00BC5DA7">
        <w:rPr>
          <w:lang w:eastAsia="en-AU"/>
        </w:rPr>
        <w:t>)</w:t>
      </w:r>
      <w:r w:rsidRPr="00BC5DA7">
        <w:rPr>
          <w:lang w:eastAsia="en-AU"/>
        </w:rPr>
        <w:tab/>
        <w:t>the places</w:t>
      </w:r>
      <w:r w:rsidR="000805EA" w:rsidRPr="00BC5DA7">
        <w:rPr>
          <w:lang w:eastAsia="en-AU"/>
        </w:rPr>
        <w:t xml:space="preserve">, identified by specific location or global Cartesian coordinates, </w:t>
      </w:r>
      <w:r w:rsidRPr="00BC5DA7">
        <w:rPr>
          <w:lang w:eastAsia="en-AU"/>
        </w:rPr>
        <w:t>from which the RPA was:</w:t>
      </w:r>
    </w:p>
    <w:p w14:paraId="310ED954" w14:textId="77777777" w:rsidR="008E5984" w:rsidRPr="00BC5DA7" w:rsidRDefault="008E5984" w:rsidP="00CF2B09">
      <w:pPr>
        <w:pStyle w:val="LDP2i"/>
        <w:ind w:left="1559" w:hanging="1105"/>
        <w:rPr>
          <w:lang w:eastAsia="en-AU"/>
        </w:rPr>
      </w:pPr>
      <w:r w:rsidRPr="00BC5DA7">
        <w:rPr>
          <w:lang w:eastAsia="en-AU"/>
        </w:rPr>
        <w:tab/>
        <w:t>(i)</w:t>
      </w:r>
      <w:r w:rsidRPr="00BC5DA7">
        <w:rPr>
          <w:lang w:eastAsia="en-AU"/>
        </w:rPr>
        <w:tab/>
        <w:t>launched for the operation; and</w:t>
      </w:r>
    </w:p>
    <w:p w14:paraId="21B43938" w14:textId="77777777" w:rsidR="004C4B02" w:rsidRPr="00BC5DA7" w:rsidRDefault="008E5984" w:rsidP="00CF2B09">
      <w:pPr>
        <w:pStyle w:val="LDP2i"/>
        <w:ind w:left="1559" w:hanging="1105"/>
        <w:rPr>
          <w:lang w:eastAsia="en-AU"/>
        </w:rPr>
      </w:pPr>
      <w:r w:rsidRPr="00BC5DA7">
        <w:rPr>
          <w:lang w:eastAsia="en-AU"/>
        </w:rPr>
        <w:tab/>
        <w:t>(ii)</w:t>
      </w:r>
      <w:r w:rsidRPr="00BC5DA7">
        <w:rPr>
          <w:lang w:eastAsia="en-AU"/>
        </w:rPr>
        <w:tab/>
        <w:t>landed and recovered at the end of the operation;</w:t>
      </w:r>
    </w:p>
    <w:p w14:paraId="1A03DAAF" w14:textId="1762AC03" w:rsidR="004C4B02" w:rsidRPr="00BC5DA7" w:rsidRDefault="004C4B02" w:rsidP="004C4B02">
      <w:pPr>
        <w:pStyle w:val="LDP1a"/>
        <w:rPr>
          <w:lang w:eastAsia="en-AU"/>
        </w:rPr>
      </w:pPr>
      <w:r w:rsidRPr="00BC5DA7">
        <w:rPr>
          <w:lang w:eastAsia="en-AU"/>
        </w:rPr>
        <w:t>(</w:t>
      </w:r>
      <w:r w:rsidR="00717997" w:rsidRPr="00BC5DA7">
        <w:rPr>
          <w:lang w:eastAsia="en-AU"/>
        </w:rPr>
        <w:t>f</w:t>
      </w:r>
      <w:r w:rsidRPr="00BC5DA7">
        <w:rPr>
          <w:lang w:eastAsia="en-AU"/>
        </w:rPr>
        <w:t>)</w:t>
      </w:r>
      <w:r w:rsidRPr="00BC5DA7">
        <w:rPr>
          <w:lang w:eastAsia="en-AU"/>
        </w:rPr>
        <w:tab/>
        <w:t>the name and ARN of the remote pilot in command;</w:t>
      </w:r>
    </w:p>
    <w:p w14:paraId="20E92E0A" w14:textId="73A0C89B" w:rsidR="004C4B02" w:rsidRPr="00BC5DA7" w:rsidRDefault="004C4B02" w:rsidP="004C4B02">
      <w:pPr>
        <w:pStyle w:val="LDP1a"/>
        <w:rPr>
          <w:lang w:eastAsia="en-AU"/>
        </w:rPr>
      </w:pPr>
      <w:r w:rsidRPr="00BC5DA7">
        <w:rPr>
          <w:lang w:eastAsia="en-AU"/>
        </w:rPr>
        <w:t>(</w:t>
      </w:r>
      <w:r w:rsidR="00717997" w:rsidRPr="00BC5DA7">
        <w:rPr>
          <w:lang w:eastAsia="en-AU"/>
        </w:rPr>
        <w:t>g</w:t>
      </w:r>
      <w:r w:rsidRPr="00BC5DA7">
        <w:rPr>
          <w:lang w:eastAsia="en-AU"/>
        </w:rPr>
        <w:t>)</w:t>
      </w:r>
      <w:r w:rsidRPr="00BC5DA7">
        <w:rPr>
          <w:lang w:eastAsia="en-AU"/>
        </w:rPr>
        <w:tab/>
        <w:t>the names, roles</w:t>
      </w:r>
      <w:r w:rsidR="00D04390" w:rsidRPr="00BC5DA7">
        <w:rPr>
          <w:lang w:eastAsia="en-AU"/>
        </w:rPr>
        <w:t>,</w:t>
      </w:r>
      <w:r w:rsidRPr="00BC5DA7">
        <w:rPr>
          <w:lang w:eastAsia="en-AU"/>
        </w:rPr>
        <w:t xml:space="preserve"> and ARNs</w:t>
      </w:r>
      <w:r w:rsidR="00DA6431" w:rsidRPr="00BC5DA7">
        <w:rPr>
          <w:lang w:eastAsia="en-AU"/>
        </w:rPr>
        <w:t>,</w:t>
      </w:r>
      <w:r w:rsidRPr="00BC5DA7">
        <w:rPr>
          <w:lang w:eastAsia="en-AU"/>
        </w:rPr>
        <w:t xml:space="preserve"> if applicable, of other crew members responsible for the safe operation of the RPA for the operatio</w:t>
      </w:r>
      <w:r w:rsidR="00DA6431" w:rsidRPr="00BC5DA7">
        <w:rPr>
          <w:lang w:eastAsia="en-AU"/>
        </w:rPr>
        <w:t>n</w:t>
      </w:r>
      <w:r w:rsidR="00717997" w:rsidRPr="00BC5DA7">
        <w:rPr>
          <w:lang w:eastAsia="en-AU"/>
        </w:rPr>
        <w:t>;</w:t>
      </w:r>
    </w:p>
    <w:p w14:paraId="2C97ED88" w14:textId="655B6E1C" w:rsidR="004C4B02" w:rsidRPr="00BC5DA7" w:rsidRDefault="004C4B02" w:rsidP="004C4B02">
      <w:pPr>
        <w:pStyle w:val="LDP1a"/>
        <w:rPr>
          <w:lang w:eastAsia="en-AU"/>
        </w:rPr>
      </w:pPr>
      <w:r w:rsidRPr="00BC5DA7">
        <w:rPr>
          <w:lang w:eastAsia="en-AU"/>
        </w:rPr>
        <w:t>(</w:t>
      </w:r>
      <w:r w:rsidR="00717997" w:rsidRPr="00BC5DA7">
        <w:rPr>
          <w:lang w:eastAsia="en-AU"/>
        </w:rPr>
        <w:t>h</w:t>
      </w:r>
      <w:r w:rsidRPr="00BC5DA7">
        <w:rPr>
          <w:lang w:eastAsia="en-AU"/>
        </w:rPr>
        <w:t>)</w:t>
      </w:r>
      <w:r w:rsidRPr="00BC5DA7">
        <w:rPr>
          <w:lang w:eastAsia="en-AU"/>
        </w:rPr>
        <w:tab/>
        <w:t>whether the RPA was operated within VLOS, within EVLOS</w:t>
      </w:r>
      <w:r w:rsidR="00C420E3" w:rsidRPr="00BC5DA7">
        <w:rPr>
          <w:lang w:eastAsia="en-AU"/>
        </w:rPr>
        <w:t xml:space="preserve"> 1</w:t>
      </w:r>
      <w:r w:rsidRPr="00BC5DA7">
        <w:rPr>
          <w:lang w:eastAsia="en-AU"/>
        </w:rPr>
        <w:t>,</w:t>
      </w:r>
      <w:r w:rsidR="00C420E3" w:rsidRPr="00BC5DA7">
        <w:rPr>
          <w:lang w:eastAsia="en-AU"/>
        </w:rPr>
        <w:t xml:space="preserve"> EVLOS 2</w:t>
      </w:r>
      <w:r w:rsidRPr="00BC5DA7">
        <w:rPr>
          <w:lang w:eastAsia="en-AU"/>
        </w:rPr>
        <w:t xml:space="preserve"> or </w:t>
      </w:r>
      <w:r w:rsidR="00D04390" w:rsidRPr="00BC5DA7">
        <w:rPr>
          <w:lang w:eastAsia="en-AU"/>
        </w:rPr>
        <w:t xml:space="preserve">beyond </w:t>
      </w:r>
      <w:r w:rsidRPr="00BC5DA7">
        <w:rPr>
          <w:lang w:eastAsia="en-AU"/>
        </w:rPr>
        <w:t>VLOS during the operation;</w:t>
      </w:r>
    </w:p>
    <w:p w14:paraId="6252A768" w14:textId="3A2D9850" w:rsidR="004C4B02" w:rsidRPr="00BC5DA7" w:rsidRDefault="004C4B02" w:rsidP="004C4B02">
      <w:pPr>
        <w:pStyle w:val="LDP1a"/>
        <w:rPr>
          <w:lang w:eastAsia="en-AU"/>
        </w:rPr>
      </w:pPr>
      <w:r w:rsidRPr="00BC5DA7">
        <w:rPr>
          <w:lang w:eastAsia="en-AU"/>
        </w:rPr>
        <w:t>(</w:t>
      </w:r>
      <w:r w:rsidR="00717997" w:rsidRPr="00BC5DA7">
        <w:rPr>
          <w:lang w:eastAsia="en-AU"/>
        </w:rPr>
        <w:t>j</w:t>
      </w:r>
      <w:r w:rsidRPr="00BC5DA7">
        <w:rPr>
          <w:lang w:eastAsia="en-AU"/>
        </w:rPr>
        <w:t>)</w:t>
      </w:r>
      <w:r w:rsidRPr="00BC5DA7">
        <w:rPr>
          <w:lang w:eastAsia="en-AU"/>
        </w:rPr>
        <w:tab/>
      </w:r>
      <w:r w:rsidR="00D42A8B" w:rsidRPr="00BC5DA7">
        <w:rPr>
          <w:lang w:eastAsia="en-AU"/>
        </w:rPr>
        <w:t>details of the relevant flight segments and the heights (AGL) at which each segment was flown, clearly indicating if and when</w:t>
      </w:r>
      <w:r w:rsidRPr="00BC5DA7">
        <w:rPr>
          <w:lang w:eastAsia="en-AU"/>
        </w:rPr>
        <w:t xml:space="preserve"> the RPA was flown above 400 ft for any part of the operation;</w:t>
      </w:r>
    </w:p>
    <w:p w14:paraId="6843ABFC" w14:textId="77777777" w:rsidR="00CD47AB" w:rsidRPr="00BC5DA7" w:rsidRDefault="00CD47AB" w:rsidP="00CD47AB">
      <w:pPr>
        <w:pStyle w:val="LDP1a0"/>
      </w:pPr>
      <w:r w:rsidRPr="00BC5DA7">
        <w:t>(k)</w:t>
      </w:r>
      <w:r w:rsidRPr="00BC5DA7">
        <w:tab/>
        <w:t>whether the RPA became unserviceable during the operation;</w:t>
      </w:r>
    </w:p>
    <w:p w14:paraId="7FB58553" w14:textId="192D2557" w:rsidR="0004253F" w:rsidRPr="00BC5DA7" w:rsidRDefault="004C4B02" w:rsidP="004C4B02">
      <w:pPr>
        <w:pStyle w:val="LDP1a"/>
      </w:pPr>
      <w:r w:rsidRPr="00BC5DA7">
        <w:t>(</w:t>
      </w:r>
      <w:r w:rsidR="00717997" w:rsidRPr="00BC5DA7">
        <w:t>l</w:t>
      </w:r>
      <w:r w:rsidRPr="00BC5DA7">
        <w:t>)</w:t>
      </w:r>
      <w:r w:rsidRPr="00BC5DA7">
        <w:tab/>
        <w:t xml:space="preserve">where the </w:t>
      </w:r>
      <w:r w:rsidR="002F2BE0" w:rsidRPr="00BC5DA7">
        <w:t>RPAS</w:t>
      </w:r>
      <w:r w:rsidRPr="00BC5DA7">
        <w:t xml:space="preserve"> operational log is not part of the </w:t>
      </w:r>
      <w:r w:rsidR="002F2BE0" w:rsidRPr="00BC5DA7">
        <w:t>RPAS</w:t>
      </w:r>
      <w:r w:rsidRPr="00BC5DA7">
        <w:t xml:space="preserve"> operation</w:t>
      </w:r>
      <w:r w:rsidR="002F2BE0" w:rsidRPr="00BC5DA7">
        <w:t>al</w:t>
      </w:r>
      <w:r w:rsidRPr="00BC5DA7">
        <w:t xml:space="preserve"> record and the RPAS operational release</w:t>
      </w:r>
      <w:r w:rsidR="00D04390" w:rsidRPr="00BC5DA7">
        <w:t> —</w:t>
      </w:r>
      <w:r w:rsidRPr="00BC5DA7">
        <w:t xml:space="preserve"> </w:t>
      </w:r>
      <w:r w:rsidR="00350B56" w:rsidRPr="00BC5DA7">
        <w:t xml:space="preserve">appropriate </w:t>
      </w:r>
      <w:r w:rsidRPr="00BC5DA7">
        <w:t>reference</w:t>
      </w:r>
      <w:r w:rsidR="00350B56" w:rsidRPr="00BC5DA7">
        <w:t>s to identify</w:t>
      </w:r>
      <w:r w:rsidRPr="00BC5DA7">
        <w:t xml:space="preserve"> the </w:t>
      </w:r>
      <w:r w:rsidR="00350B56" w:rsidRPr="00BC5DA7">
        <w:t>RPAS operation</w:t>
      </w:r>
      <w:r w:rsidR="002F2BE0" w:rsidRPr="00BC5DA7">
        <w:t>al</w:t>
      </w:r>
      <w:r w:rsidR="00350B56" w:rsidRPr="00BC5DA7">
        <w:t xml:space="preserve"> record and the RPAS operational release</w:t>
      </w:r>
      <w:r w:rsidRPr="00BC5DA7">
        <w:t>.</w:t>
      </w:r>
    </w:p>
    <w:p w14:paraId="3C4666E0" w14:textId="77777777" w:rsidR="00CD47AB" w:rsidRPr="00BC5DA7" w:rsidRDefault="00CD47AB" w:rsidP="00CD47AB">
      <w:pPr>
        <w:pStyle w:val="LDNote"/>
        <w:ind w:left="1191"/>
        <w:rPr>
          <w:sz w:val="21"/>
          <w:szCs w:val="21"/>
        </w:rPr>
      </w:pPr>
      <w:r w:rsidRPr="00BC5DA7">
        <w:rPr>
          <w:i/>
          <w:iCs/>
        </w:rPr>
        <w:t>Note</w:t>
      </w:r>
      <w:r w:rsidRPr="00BC5DA7">
        <w:t>   The RPAS operational log may be a confirmation that no operational release records have changed. If operational release records have changed, such changes may be individually identified and do not require completion of a separate operational log.</w:t>
      </w:r>
    </w:p>
    <w:p w14:paraId="0172DDD5" w14:textId="21067039" w:rsidR="00D570E9" w:rsidRPr="00BC5DA7" w:rsidRDefault="00D570E9" w:rsidP="00D570E9">
      <w:pPr>
        <w:pStyle w:val="LDClause"/>
        <w:rPr>
          <w:lang w:eastAsia="en-AU"/>
        </w:rPr>
      </w:pPr>
      <w:r w:rsidRPr="00BC5DA7">
        <w:rPr>
          <w:lang w:eastAsia="en-AU"/>
        </w:rPr>
        <w:lastRenderedPageBreak/>
        <w:tab/>
        <w:t>(2)</w:t>
      </w:r>
      <w:r w:rsidRPr="00BC5DA7">
        <w:rPr>
          <w:lang w:eastAsia="en-AU"/>
        </w:rPr>
        <w:tab/>
        <w:t>Paragraphs (1)</w:t>
      </w:r>
      <w:r w:rsidR="006D2214" w:rsidRPr="00BC5DA7">
        <w:rPr>
          <w:lang w:eastAsia="en-AU"/>
        </w:rPr>
        <w:t> </w:t>
      </w:r>
      <w:r w:rsidRPr="00BC5DA7">
        <w:rPr>
          <w:lang w:eastAsia="en-AU"/>
        </w:rPr>
        <w:t xml:space="preserve">(h) and (j) do not apply to an RPA </w:t>
      </w:r>
      <w:r w:rsidR="001E7972" w:rsidRPr="00BC5DA7">
        <w:rPr>
          <w:lang w:eastAsia="en-AU"/>
        </w:rPr>
        <w:t xml:space="preserve">whose gross weight </w:t>
      </w:r>
      <w:r w:rsidR="00B072E2" w:rsidRPr="00BC5DA7">
        <w:rPr>
          <w:lang w:eastAsia="en-AU"/>
        </w:rPr>
        <w:t>is</w:t>
      </w:r>
      <w:r w:rsidRPr="00BC5DA7">
        <w:rPr>
          <w:lang w:eastAsia="en-AU"/>
        </w:rPr>
        <w:t xml:space="preserve"> less than 2</w:t>
      </w:r>
      <w:r w:rsidR="00B072E2" w:rsidRPr="00BC5DA7">
        <w:rPr>
          <w:lang w:eastAsia="en-AU"/>
        </w:rPr>
        <w:t> </w:t>
      </w:r>
      <w:r w:rsidRPr="00BC5DA7">
        <w:rPr>
          <w:lang w:eastAsia="en-AU"/>
        </w:rPr>
        <w:t>kg in a VLOS operation.</w:t>
      </w:r>
    </w:p>
    <w:p w14:paraId="3D63D52B" w14:textId="64FB45E6" w:rsidR="00D04390" w:rsidRPr="00BC5DA7" w:rsidRDefault="009A6494" w:rsidP="009A6494">
      <w:pPr>
        <w:pStyle w:val="LDClause"/>
        <w:rPr>
          <w:lang w:eastAsia="en-AU"/>
        </w:rPr>
      </w:pPr>
      <w:r w:rsidRPr="00BC5DA7">
        <w:rPr>
          <w:lang w:eastAsia="en-AU"/>
        </w:rPr>
        <w:tab/>
        <w:t>(</w:t>
      </w:r>
      <w:r w:rsidR="00D570E9" w:rsidRPr="00BC5DA7">
        <w:rPr>
          <w:lang w:eastAsia="en-AU"/>
        </w:rPr>
        <w:t>3</w:t>
      </w:r>
      <w:r w:rsidRPr="00BC5DA7">
        <w:rPr>
          <w:lang w:eastAsia="en-AU"/>
        </w:rPr>
        <w:t>)</w:t>
      </w:r>
      <w:r w:rsidRPr="00BC5DA7">
        <w:rPr>
          <w:lang w:eastAsia="en-AU"/>
        </w:rPr>
        <w:tab/>
        <w:t xml:space="preserve">The </w:t>
      </w:r>
      <w:r w:rsidR="00127996" w:rsidRPr="00BC5DA7">
        <w:rPr>
          <w:lang w:eastAsia="en-AU"/>
        </w:rPr>
        <w:t>certified RPA operator</w:t>
      </w:r>
      <w:r w:rsidRPr="00BC5DA7">
        <w:rPr>
          <w:lang w:eastAsia="en-AU"/>
        </w:rPr>
        <w:t xml:space="preserve"> must ensure that the remote pilot operational log</w:t>
      </w:r>
      <w:r w:rsidR="00D04390" w:rsidRPr="00BC5DA7">
        <w:rPr>
          <w:lang w:eastAsia="en-AU"/>
        </w:rPr>
        <w:t xml:space="preserve"> for a</w:t>
      </w:r>
      <w:r w:rsidR="00C0754B" w:rsidRPr="00BC5DA7">
        <w:rPr>
          <w:lang w:eastAsia="en-AU"/>
        </w:rPr>
        <w:t>n</w:t>
      </w:r>
      <w:r w:rsidR="00D04390" w:rsidRPr="00BC5DA7">
        <w:rPr>
          <w:lang w:eastAsia="en-AU"/>
        </w:rPr>
        <w:t xml:space="preserve"> RPA operation</w:t>
      </w:r>
      <w:r w:rsidRPr="00BC5DA7">
        <w:rPr>
          <w:lang w:eastAsia="en-AU"/>
        </w:rPr>
        <w:t xml:space="preserve"> is kept</w:t>
      </w:r>
      <w:r w:rsidR="00D04390" w:rsidRPr="00BC5DA7">
        <w:rPr>
          <w:lang w:eastAsia="en-AU"/>
        </w:rPr>
        <w:t xml:space="preserve"> until the day that is at least 7 years after the last time the RPA is operated by the operator.</w:t>
      </w:r>
    </w:p>
    <w:p w14:paraId="39F5AB1D" w14:textId="1BFA3395" w:rsidR="00684F9E" w:rsidRPr="00BC5DA7" w:rsidRDefault="00684F9E" w:rsidP="00684F9E">
      <w:pPr>
        <w:pStyle w:val="LDClauseHeading"/>
        <w:rPr>
          <w:lang w:eastAsia="en-AU"/>
        </w:rPr>
      </w:pPr>
      <w:bookmarkStart w:id="139" w:name="_Toc153542399"/>
      <w:r w:rsidRPr="00BC5DA7">
        <w:rPr>
          <w:lang w:eastAsia="en-AU"/>
        </w:rPr>
        <w:t>1</w:t>
      </w:r>
      <w:r w:rsidR="00AE5A3A" w:rsidRPr="00BC5DA7">
        <w:rPr>
          <w:lang w:eastAsia="en-AU"/>
        </w:rPr>
        <w:t>0</w:t>
      </w:r>
      <w:r w:rsidRPr="00BC5DA7">
        <w:rPr>
          <w:lang w:eastAsia="en-AU"/>
        </w:rPr>
        <w:t>.0</w:t>
      </w:r>
      <w:r w:rsidR="00A36271" w:rsidRPr="00BC5DA7">
        <w:rPr>
          <w:lang w:eastAsia="en-AU"/>
        </w:rPr>
        <w:t>6</w:t>
      </w:r>
      <w:r w:rsidRPr="00BC5DA7">
        <w:rPr>
          <w:lang w:eastAsia="en-AU"/>
        </w:rPr>
        <w:tab/>
        <w:t>R</w:t>
      </w:r>
      <w:r w:rsidR="006C28A5" w:rsidRPr="00BC5DA7">
        <w:rPr>
          <w:lang w:eastAsia="en-AU"/>
        </w:rPr>
        <w:t>emote pilot</w:t>
      </w:r>
      <w:r w:rsidRPr="00BC5DA7">
        <w:rPr>
          <w:lang w:eastAsia="en-AU"/>
        </w:rPr>
        <w:t xml:space="preserve"> log</w:t>
      </w:r>
      <w:r w:rsidR="002B1802" w:rsidRPr="00BC5DA7">
        <w:rPr>
          <w:lang w:eastAsia="en-AU"/>
        </w:rPr>
        <w:t> — for flight time</w:t>
      </w:r>
      <w:bookmarkEnd w:id="139"/>
      <w:r w:rsidRPr="00BC5DA7">
        <w:rPr>
          <w:lang w:eastAsia="en-AU"/>
        </w:rPr>
        <w:t xml:space="preserve"> </w:t>
      </w:r>
    </w:p>
    <w:p w14:paraId="20B23EDE" w14:textId="27BFF63C" w:rsidR="00684F9E" w:rsidRPr="00BC5DA7" w:rsidRDefault="00684F9E" w:rsidP="009A6494">
      <w:pPr>
        <w:pStyle w:val="LDClause"/>
        <w:rPr>
          <w:lang w:eastAsia="en-AU"/>
        </w:rPr>
      </w:pPr>
      <w:r w:rsidRPr="00BC5DA7">
        <w:rPr>
          <w:lang w:eastAsia="en-AU"/>
        </w:rPr>
        <w:tab/>
        <w:t>(1)</w:t>
      </w:r>
      <w:r w:rsidRPr="00BC5DA7">
        <w:rPr>
          <w:lang w:eastAsia="en-AU"/>
        </w:rPr>
        <w:tab/>
        <w:t xml:space="preserve">The </w:t>
      </w:r>
      <w:r w:rsidR="00127996" w:rsidRPr="00BC5DA7">
        <w:rPr>
          <w:lang w:eastAsia="en-AU"/>
        </w:rPr>
        <w:t>certified RPA operator</w:t>
      </w:r>
      <w:r w:rsidRPr="00BC5DA7">
        <w:rPr>
          <w:lang w:eastAsia="en-AU"/>
        </w:rPr>
        <w:t xml:space="preserve"> must ensure that each of the operator’s remote pilots keeps a</w:t>
      </w:r>
      <w:r w:rsidR="00287238" w:rsidRPr="00BC5DA7">
        <w:rPr>
          <w:lang w:eastAsia="en-AU"/>
        </w:rPr>
        <w:t xml:space="preserve"> remote pilot log to</w:t>
      </w:r>
      <w:r w:rsidRPr="00BC5DA7">
        <w:rPr>
          <w:lang w:eastAsia="en-AU"/>
        </w:rPr>
        <w:t xml:space="preserve"> record </w:t>
      </w:r>
      <w:r w:rsidR="00CD47AB" w:rsidRPr="00BC5DA7">
        <w:t>their</w:t>
      </w:r>
      <w:r w:rsidR="00CD47AB" w:rsidRPr="00BC5DA7" w:rsidDel="00CD47AB">
        <w:rPr>
          <w:lang w:eastAsia="en-AU"/>
        </w:rPr>
        <w:t xml:space="preserve"> </w:t>
      </w:r>
      <w:r w:rsidRPr="00BC5DA7">
        <w:rPr>
          <w:lang w:eastAsia="en-AU"/>
        </w:rPr>
        <w:t>accumulated flight time</w:t>
      </w:r>
      <w:r w:rsidR="006C28A5" w:rsidRPr="00BC5DA7">
        <w:rPr>
          <w:lang w:eastAsia="en-AU"/>
        </w:rPr>
        <w:t xml:space="preserve"> operating</w:t>
      </w:r>
      <w:r w:rsidRPr="00BC5DA7">
        <w:rPr>
          <w:lang w:eastAsia="en-AU"/>
        </w:rPr>
        <w:t xml:space="preserve"> RPA.</w:t>
      </w:r>
    </w:p>
    <w:p w14:paraId="7122A17D" w14:textId="77777777" w:rsidR="00287238" w:rsidRPr="00BC5DA7" w:rsidRDefault="00684F9E" w:rsidP="009A6494">
      <w:pPr>
        <w:pStyle w:val="LDClause"/>
        <w:rPr>
          <w:lang w:eastAsia="en-AU"/>
        </w:rPr>
      </w:pPr>
      <w:r w:rsidRPr="00BC5DA7">
        <w:rPr>
          <w:lang w:eastAsia="en-AU"/>
        </w:rPr>
        <w:tab/>
        <w:t>(2)</w:t>
      </w:r>
      <w:r w:rsidRPr="00BC5DA7">
        <w:rPr>
          <w:lang w:eastAsia="en-AU"/>
        </w:rPr>
        <w:tab/>
        <w:t xml:space="preserve">The remote pilot log must </w:t>
      </w:r>
      <w:r w:rsidR="00287238" w:rsidRPr="00BC5DA7">
        <w:rPr>
          <w:lang w:eastAsia="en-AU"/>
        </w:rPr>
        <w:t xml:space="preserve">also </w:t>
      </w:r>
      <w:r w:rsidRPr="00BC5DA7">
        <w:rPr>
          <w:lang w:eastAsia="en-AU"/>
        </w:rPr>
        <w:t>record</w:t>
      </w:r>
      <w:r w:rsidR="00287238" w:rsidRPr="00BC5DA7">
        <w:rPr>
          <w:lang w:eastAsia="en-AU"/>
        </w:rPr>
        <w:t xml:space="preserve"> the following</w:t>
      </w:r>
      <w:r w:rsidR="007C2F83" w:rsidRPr="00BC5DA7">
        <w:rPr>
          <w:lang w:eastAsia="en-AU"/>
        </w:rPr>
        <w:t xml:space="preserve"> for the remote pilot</w:t>
      </w:r>
      <w:r w:rsidR="00287238" w:rsidRPr="00BC5DA7">
        <w:rPr>
          <w:lang w:eastAsia="en-AU"/>
        </w:rPr>
        <w:t>:</w:t>
      </w:r>
    </w:p>
    <w:p w14:paraId="589A2641" w14:textId="3C7D7136" w:rsidR="00287238" w:rsidRPr="00BC5DA7" w:rsidRDefault="00287238" w:rsidP="00287238">
      <w:pPr>
        <w:pStyle w:val="LDP1a"/>
        <w:rPr>
          <w:lang w:eastAsia="en-AU"/>
        </w:rPr>
      </w:pPr>
      <w:r w:rsidRPr="00BC5DA7">
        <w:rPr>
          <w:lang w:eastAsia="en-AU"/>
        </w:rPr>
        <w:t>(a)</w:t>
      </w:r>
      <w:r w:rsidRPr="00BC5DA7">
        <w:rPr>
          <w:lang w:eastAsia="en-AU"/>
        </w:rPr>
        <w:tab/>
        <w:t xml:space="preserve">information identifying </w:t>
      </w:r>
      <w:r w:rsidR="002F5919" w:rsidRPr="00BC5DA7">
        <w:rPr>
          <w:lang w:eastAsia="en-AU"/>
        </w:rPr>
        <w:t>each</w:t>
      </w:r>
      <w:r w:rsidRPr="00BC5DA7">
        <w:rPr>
          <w:lang w:eastAsia="en-AU"/>
        </w:rPr>
        <w:t xml:space="preserve"> RPAS</w:t>
      </w:r>
      <w:r w:rsidR="002F5919" w:rsidRPr="00BC5DA7">
        <w:rPr>
          <w:lang w:eastAsia="en-AU"/>
        </w:rPr>
        <w:t xml:space="preserve"> operation</w:t>
      </w:r>
      <w:r w:rsidRPr="00BC5DA7">
        <w:rPr>
          <w:lang w:eastAsia="en-AU"/>
        </w:rPr>
        <w:t>, including the type, model and unique identification mark</w:t>
      </w:r>
      <w:r w:rsidR="002F5919" w:rsidRPr="00BC5DA7">
        <w:rPr>
          <w:lang w:eastAsia="en-AU"/>
        </w:rPr>
        <w:t xml:space="preserve"> of each RPA that is flown</w:t>
      </w:r>
      <w:r w:rsidR="00D04390" w:rsidRPr="00BC5DA7">
        <w:rPr>
          <w:lang w:eastAsia="en-AU"/>
        </w:rPr>
        <w:t xml:space="preserve"> by the</w:t>
      </w:r>
      <w:r w:rsidR="00F72F29" w:rsidRPr="00BC5DA7">
        <w:rPr>
          <w:lang w:eastAsia="en-AU"/>
        </w:rPr>
        <w:t xml:space="preserve"> remote</w:t>
      </w:r>
      <w:r w:rsidR="00D04390" w:rsidRPr="00BC5DA7">
        <w:rPr>
          <w:lang w:eastAsia="en-AU"/>
        </w:rPr>
        <w:t xml:space="preserve"> pilot</w:t>
      </w:r>
      <w:r w:rsidRPr="00BC5DA7">
        <w:rPr>
          <w:lang w:eastAsia="en-AU"/>
        </w:rPr>
        <w:t>;</w:t>
      </w:r>
    </w:p>
    <w:p w14:paraId="2CBA708B" w14:textId="77777777" w:rsidR="00287238" w:rsidRPr="00BC5DA7" w:rsidRDefault="00287238" w:rsidP="00287238">
      <w:pPr>
        <w:pStyle w:val="LDP1a"/>
        <w:rPr>
          <w:lang w:eastAsia="en-AU"/>
        </w:rPr>
      </w:pPr>
      <w:r w:rsidRPr="00BC5DA7">
        <w:rPr>
          <w:lang w:eastAsia="en-AU"/>
        </w:rPr>
        <w:t>(b)</w:t>
      </w:r>
      <w:r w:rsidRPr="00BC5DA7">
        <w:rPr>
          <w:lang w:eastAsia="en-AU"/>
        </w:rPr>
        <w:tab/>
        <w:t xml:space="preserve">the date, location and duration of each </w:t>
      </w:r>
      <w:r w:rsidR="00804CDB" w:rsidRPr="00BC5DA7">
        <w:rPr>
          <w:lang w:eastAsia="en-AU"/>
        </w:rPr>
        <w:t xml:space="preserve">RPA </w:t>
      </w:r>
      <w:r w:rsidRPr="00BC5DA7">
        <w:rPr>
          <w:lang w:eastAsia="en-AU"/>
        </w:rPr>
        <w:t>flight;</w:t>
      </w:r>
    </w:p>
    <w:p w14:paraId="077C51AD" w14:textId="77777777" w:rsidR="00D04390" w:rsidRPr="00BC5DA7" w:rsidRDefault="00287238" w:rsidP="00287238">
      <w:pPr>
        <w:pStyle w:val="LDP1a"/>
        <w:rPr>
          <w:lang w:eastAsia="en-AU"/>
        </w:rPr>
      </w:pPr>
      <w:r w:rsidRPr="00BC5DA7">
        <w:rPr>
          <w:lang w:eastAsia="en-AU"/>
        </w:rPr>
        <w:t>(c)</w:t>
      </w:r>
      <w:r w:rsidRPr="00BC5DA7">
        <w:rPr>
          <w:lang w:eastAsia="en-AU"/>
        </w:rPr>
        <w:tab/>
        <w:t>separate accumulated flight times for operations</w:t>
      </w:r>
      <w:r w:rsidR="00D04390" w:rsidRPr="00BC5DA7">
        <w:rPr>
          <w:lang w:eastAsia="en-AU"/>
        </w:rPr>
        <w:t xml:space="preserve"> that are:</w:t>
      </w:r>
    </w:p>
    <w:p w14:paraId="475610C5" w14:textId="77777777" w:rsidR="00D04390" w:rsidRPr="00BC5DA7" w:rsidRDefault="00D04390" w:rsidP="00CF2B09">
      <w:pPr>
        <w:pStyle w:val="LDP2i"/>
        <w:ind w:left="1559" w:hanging="1105"/>
        <w:rPr>
          <w:lang w:eastAsia="en-AU"/>
        </w:rPr>
      </w:pPr>
      <w:r w:rsidRPr="00BC5DA7">
        <w:rPr>
          <w:lang w:eastAsia="en-AU"/>
        </w:rPr>
        <w:tab/>
        <w:t>(i)</w:t>
      </w:r>
      <w:r w:rsidRPr="00BC5DA7">
        <w:rPr>
          <w:lang w:eastAsia="en-AU"/>
        </w:rPr>
        <w:tab/>
      </w:r>
      <w:r w:rsidR="00287238" w:rsidRPr="00BC5DA7">
        <w:rPr>
          <w:lang w:eastAsia="en-AU"/>
        </w:rPr>
        <w:t>at night</w:t>
      </w:r>
      <w:r w:rsidRPr="00BC5DA7">
        <w:rPr>
          <w:lang w:eastAsia="en-AU"/>
        </w:rPr>
        <w:t>; or</w:t>
      </w:r>
    </w:p>
    <w:p w14:paraId="4BCE34E0" w14:textId="77777777" w:rsidR="00D04390" w:rsidRPr="00BC5DA7" w:rsidRDefault="00D04390" w:rsidP="00CF2B09">
      <w:pPr>
        <w:pStyle w:val="LDP2i"/>
        <w:ind w:left="1559" w:hanging="1105"/>
        <w:rPr>
          <w:lang w:eastAsia="en-AU"/>
        </w:rPr>
      </w:pPr>
      <w:r w:rsidRPr="00BC5DA7">
        <w:rPr>
          <w:lang w:eastAsia="en-AU"/>
        </w:rPr>
        <w:tab/>
        <w:t>(ii)</w:t>
      </w:r>
      <w:r w:rsidRPr="00BC5DA7">
        <w:rPr>
          <w:lang w:eastAsia="en-AU"/>
        </w:rPr>
        <w:tab/>
      </w:r>
      <w:r w:rsidR="00287238" w:rsidRPr="00BC5DA7">
        <w:rPr>
          <w:lang w:eastAsia="en-AU"/>
        </w:rPr>
        <w:t>within VLOS</w:t>
      </w:r>
      <w:r w:rsidRPr="00BC5DA7">
        <w:rPr>
          <w:lang w:eastAsia="en-AU"/>
        </w:rPr>
        <w:t>; or</w:t>
      </w:r>
    </w:p>
    <w:p w14:paraId="40CF5103" w14:textId="77777777" w:rsidR="00D04390" w:rsidRPr="00BC5DA7" w:rsidRDefault="00D04390" w:rsidP="00CF2B09">
      <w:pPr>
        <w:pStyle w:val="LDP2i"/>
        <w:ind w:left="1559" w:hanging="1105"/>
        <w:rPr>
          <w:lang w:eastAsia="en-AU"/>
        </w:rPr>
      </w:pPr>
      <w:r w:rsidRPr="00BC5DA7">
        <w:rPr>
          <w:lang w:eastAsia="en-AU"/>
        </w:rPr>
        <w:tab/>
        <w:t>(iii)</w:t>
      </w:r>
      <w:r w:rsidRPr="00BC5DA7">
        <w:rPr>
          <w:lang w:eastAsia="en-AU"/>
        </w:rPr>
        <w:tab/>
      </w:r>
      <w:r w:rsidR="00287238" w:rsidRPr="00BC5DA7">
        <w:rPr>
          <w:lang w:eastAsia="en-AU"/>
        </w:rPr>
        <w:t>within EVLOS</w:t>
      </w:r>
      <w:r w:rsidRPr="00BC5DA7">
        <w:rPr>
          <w:lang w:eastAsia="en-AU"/>
        </w:rPr>
        <w:t>; or</w:t>
      </w:r>
    </w:p>
    <w:p w14:paraId="6C63BF8C" w14:textId="77777777" w:rsidR="00287238" w:rsidRPr="00BC5DA7" w:rsidRDefault="00D04390" w:rsidP="00CF2B09">
      <w:pPr>
        <w:pStyle w:val="LDP2i"/>
        <w:ind w:left="1559" w:hanging="1105"/>
        <w:rPr>
          <w:lang w:eastAsia="en-AU"/>
        </w:rPr>
      </w:pPr>
      <w:r w:rsidRPr="00BC5DA7">
        <w:rPr>
          <w:lang w:eastAsia="en-AU"/>
        </w:rPr>
        <w:tab/>
        <w:t>(iv)</w:t>
      </w:r>
      <w:r w:rsidRPr="00BC5DA7">
        <w:rPr>
          <w:lang w:eastAsia="en-AU"/>
        </w:rPr>
        <w:tab/>
        <w:t xml:space="preserve">beyond </w:t>
      </w:r>
      <w:r w:rsidR="00287238" w:rsidRPr="00BC5DA7">
        <w:rPr>
          <w:lang w:eastAsia="en-AU"/>
        </w:rPr>
        <w:t>VLOS</w:t>
      </w:r>
      <w:r w:rsidR="00935D6C" w:rsidRPr="00BC5DA7">
        <w:rPr>
          <w:lang w:eastAsia="en-AU"/>
        </w:rPr>
        <w:t>;</w:t>
      </w:r>
    </w:p>
    <w:p w14:paraId="49B8476F" w14:textId="795630F8" w:rsidR="00287238" w:rsidRPr="00BC5DA7" w:rsidRDefault="00287238" w:rsidP="00935D6C">
      <w:pPr>
        <w:pStyle w:val="LDP1a"/>
        <w:rPr>
          <w:lang w:eastAsia="en-AU"/>
        </w:rPr>
      </w:pPr>
      <w:r w:rsidRPr="00BC5DA7">
        <w:rPr>
          <w:lang w:eastAsia="en-AU"/>
        </w:rPr>
        <w:t>(d)</w:t>
      </w:r>
      <w:r w:rsidRPr="00BC5DA7">
        <w:rPr>
          <w:lang w:eastAsia="en-AU"/>
        </w:rPr>
        <w:tab/>
        <w:t xml:space="preserve">accumulated flight time in simulated operation of </w:t>
      </w:r>
      <w:r w:rsidR="00E4650C" w:rsidRPr="00BC5DA7">
        <w:rPr>
          <w:lang w:eastAsia="en-AU"/>
        </w:rPr>
        <w:t xml:space="preserve">the </w:t>
      </w:r>
      <w:r w:rsidRPr="00BC5DA7">
        <w:rPr>
          <w:lang w:eastAsia="en-AU"/>
        </w:rPr>
        <w:t>RPAS</w:t>
      </w:r>
      <w:r w:rsidR="00804CDB" w:rsidRPr="00BC5DA7">
        <w:rPr>
          <w:lang w:eastAsia="en-AU"/>
        </w:rPr>
        <w:t>, including details of the</w:t>
      </w:r>
      <w:r w:rsidR="007C2F83" w:rsidRPr="00BC5DA7">
        <w:rPr>
          <w:lang w:eastAsia="en-AU"/>
        </w:rPr>
        <w:t xml:space="preserve"> type of RPAS operations simulated</w:t>
      </w:r>
      <w:r w:rsidRPr="00BC5DA7">
        <w:rPr>
          <w:lang w:eastAsia="en-AU"/>
        </w:rPr>
        <w:t>.</w:t>
      </w:r>
    </w:p>
    <w:p w14:paraId="3BEA2C54" w14:textId="4AEAE791" w:rsidR="005C20FC" w:rsidRPr="00BC5DA7" w:rsidRDefault="005C20FC" w:rsidP="005C20FC">
      <w:pPr>
        <w:pStyle w:val="LDClause"/>
        <w:rPr>
          <w:lang w:eastAsia="en-AU"/>
        </w:rPr>
      </w:pPr>
      <w:r w:rsidRPr="00BC5DA7">
        <w:rPr>
          <w:lang w:eastAsia="en-AU"/>
        </w:rPr>
        <w:tab/>
        <w:t>(3)</w:t>
      </w:r>
      <w:r w:rsidRPr="00BC5DA7">
        <w:rPr>
          <w:lang w:eastAsia="en-AU"/>
        </w:rPr>
        <w:tab/>
        <w:t xml:space="preserve">The </w:t>
      </w:r>
      <w:r w:rsidR="00127996" w:rsidRPr="00BC5DA7">
        <w:rPr>
          <w:lang w:eastAsia="en-AU"/>
        </w:rPr>
        <w:t>certified RPA operator</w:t>
      </w:r>
      <w:r w:rsidRPr="00BC5DA7">
        <w:rPr>
          <w:lang w:eastAsia="en-AU"/>
        </w:rPr>
        <w:t xml:space="preserve"> must ensure that the remote pilot log for </w:t>
      </w:r>
      <w:r w:rsidR="00C0754B" w:rsidRPr="00BC5DA7">
        <w:rPr>
          <w:lang w:eastAsia="en-AU"/>
        </w:rPr>
        <w:t>an RPA</w:t>
      </w:r>
      <w:r w:rsidRPr="00BC5DA7">
        <w:rPr>
          <w:lang w:eastAsia="en-AU"/>
        </w:rPr>
        <w:t xml:space="preserve"> operation is kept until the day that is at least 7 years after the last time the RPA is operated by the operator.</w:t>
      </w:r>
    </w:p>
    <w:p w14:paraId="21B35E92" w14:textId="5B7FFB57" w:rsidR="009A6494" w:rsidRPr="00BC5DA7" w:rsidRDefault="00461B01" w:rsidP="009A6494">
      <w:pPr>
        <w:pStyle w:val="LDClauseHeading"/>
        <w:rPr>
          <w:lang w:eastAsia="en-AU"/>
        </w:rPr>
      </w:pPr>
      <w:bookmarkStart w:id="140" w:name="_Toc153542400"/>
      <w:r w:rsidRPr="00BC5DA7">
        <w:rPr>
          <w:lang w:eastAsia="en-AU"/>
        </w:rPr>
        <w:t>1</w:t>
      </w:r>
      <w:r w:rsidR="00AE5A3A" w:rsidRPr="00BC5DA7">
        <w:rPr>
          <w:lang w:eastAsia="en-AU"/>
        </w:rPr>
        <w:t>0</w:t>
      </w:r>
      <w:r w:rsidRPr="00BC5DA7">
        <w:rPr>
          <w:lang w:eastAsia="en-AU"/>
        </w:rPr>
        <w:t>.</w:t>
      </w:r>
      <w:r w:rsidR="009A6494" w:rsidRPr="00BC5DA7">
        <w:rPr>
          <w:lang w:eastAsia="en-AU"/>
        </w:rPr>
        <w:t>0</w:t>
      </w:r>
      <w:r w:rsidR="00A36271" w:rsidRPr="00BC5DA7">
        <w:rPr>
          <w:lang w:eastAsia="en-AU"/>
        </w:rPr>
        <w:t>7</w:t>
      </w:r>
      <w:r w:rsidR="009A6494" w:rsidRPr="00BC5DA7">
        <w:rPr>
          <w:lang w:eastAsia="en-AU"/>
        </w:rPr>
        <w:tab/>
        <w:t>RPA</w:t>
      </w:r>
      <w:r w:rsidR="00935D6C" w:rsidRPr="00BC5DA7">
        <w:rPr>
          <w:lang w:eastAsia="en-AU"/>
        </w:rPr>
        <w:t>S</w:t>
      </w:r>
      <w:r w:rsidR="009A6494" w:rsidRPr="00BC5DA7">
        <w:rPr>
          <w:lang w:eastAsia="en-AU"/>
        </w:rPr>
        <w:t xml:space="preserve"> technical log</w:t>
      </w:r>
      <w:bookmarkEnd w:id="140"/>
    </w:p>
    <w:p w14:paraId="793FC886" w14:textId="30C27660" w:rsidR="00152BF1" w:rsidRPr="00BC5DA7" w:rsidRDefault="009A6494" w:rsidP="009A6494">
      <w:pPr>
        <w:pStyle w:val="LDClause"/>
        <w:rPr>
          <w:lang w:eastAsia="en-AU"/>
        </w:rPr>
      </w:pPr>
      <w:r w:rsidRPr="00BC5DA7">
        <w:rPr>
          <w:lang w:eastAsia="en-AU"/>
        </w:rPr>
        <w:tab/>
        <w:t>(1)</w:t>
      </w:r>
      <w:r w:rsidRPr="00BC5DA7">
        <w:rPr>
          <w:lang w:eastAsia="en-AU"/>
        </w:rPr>
        <w:tab/>
        <w:t xml:space="preserve">The </w:t>
      </w:r>
      <w:r w:rsidR="00127996" w:rsidRPr="00BC5DA7">
        <w:rPr>
          <w:lang w:eastAsia="en-AU"/>
        </w:rPr>
        <w:t>certified RPA operator</w:t>
      </w:r>
      <w:r w:rsidRPr="00BC5DA7">
        <w:rPr>
          <w:lang w:eastAsia="en-AU"/>
        </w:rPr>
        <w:t xml:space="preserve"> must ensure that</w:t>
      </w:r>
      <w:r w:rsidR="00152BF1" w:rsidRPr="00BC5DA7">
        <w:rPr>
          <w:lang w:eastAsia="en-AU"/>
        </w:rPr>
        <w:t xml:space="preserve"> 1 of the following:</w:t>
      </w:r>
    </w:p>
    <w:p w14:paraId="1EFCB372" w14:textId="7619BB7A" w:rsidR="00152BF1" w:rsidRPr="00BC5DA7" w:rsidRDefault="00152BF1" w:rsidP="00152BF1">
      <w:pPr>
        <w:pStyle w:val="LDP1a"/>
        <w:rPr>
          <w:lang w:eastAsia="en-AU"/>
        </w:rPr>
      </w:pPr>
      <w:r w:rsidRPr="00BC5DA7">
        <w:rPr>
          <w:lang w:eastAsia="en-AU"/>
        </w:rPr>
        <w:t>(a)</w:t>
      </w:r>
      <w:r w:rsidRPr="00BC5DA7">
        <w:rPr>
          <w:lang w:eastAsia="en-AU"/>
        </w:rPr>
        <w:tab/>
      </w:r>
      <w:r w:rsidR="009A6494" w:rsidRPr="00BC5DA7">
        <w:rPr>
          <w:lang w:eastAsia="en-AU"/>
        </w:rPr>
        <w:t>the operator’s maintenance controller</w:t>
      </w:r>
      <w:r w:rsidR="00CF2CEE" w:rsidRPr="00BC5DA7">
        <w:rPr>
          <w:lang w:eastAsia="en-AU"/>
        </w:rPr>
        <w:t xml:space="preserve"> (if any)</w:t>
      </w:r>
      <w:r w:rsidRPr="00BC5DA7">
        <w:rPr>
          <w:lang w:eastAsia="en-AU"/>
        </w:rPr>
        <w:t>;</w:t>
      </w:r>
    </w:p>
    <w:p w14:paraId="5F7CCC24" w14:textId="77777777" w:rsidR="00152BF1" w:rsidRPr="00BC5DA7" w:rsidRDefault="00152BF1" w:rsidP="00152BF1">
      <w:pPr>
        <w:pStyle w:val="LDP1a"/>
        <w:rPr>
          <w:lang w:eastAsia="en-AU"/>
        </w:rPr>
      </w:pPr>
      <w:r w:rsidRPr="00BC5DA7">
        <w:rPr>
          <w:lang w:eastAsia="en-AU"/>
        </w:rPr>
        <w:t>(b)</w:t>
      </w:r>
      <w:r w:rsidRPr="00BC5DA7">
        <w:rPr>
          <w:lang w:eastAsia="en-AU"/>
        </w:rPr>
        <w:tab/>
        <w:t>a person within the meaning of subparagraph 101.340</w:t>
      </w:r>
      <w:r w:rsidR="0038688D" w:rsidRPr="00BC5DA7">
        <w:rPr>
          <w:lang w:eastAsia="en-AU"/>
        </w:rPr>
        <w:t> </w:t>
      </w:r>
      <w:r w:rsidRPr="00BC5DA7">
        <w:rPr>
          <w:lang w:eastAsia="en-AU"/>
        </w:rPr>
        <w:t>(1)</w:t>
      </w:r>
      <w:r w:rsidR="0038688D" w:rsidRPr="00BC5DA7">
        <w:rPr>
          <w:lang w:eastAsia="en-AU"/>
        </w:rPr>
        <w:t> </w:t>
      </w:r>
      <w:r w:rsidRPr="00BC5DA7">
        <w:rPr>
          <w:lang w:eastAsia="en-AU"/>
        </w:rPr>
        <w:t>(c)</w:t>
      </w:r>
      <w:r w:rsidR="0038688D" w:rsidRPr="00BC5DA7">
        <w:rPr>
          <w:lang w:eastAsia="en-AU"/>
        </w:rPr>
        <w:t> </w:t>
      </w:r>
      <w:r w:rsidRPr="00BC5DA7">
        <w:rPr>
          <w:lang w:eastAsia="en-AU"/>
        </w:rPr>
        <w:t>(ii) of CASR;</w:t>
      </w:r>
    </w:p>
    <w:p w14:paraId="51B075F7" w14:textId="3F4121D4" w:rsidR="009A6494" w:rsidRPr="00BC5DA7" w:rsidRDefault="00152BF1" w:rsidP="009A6494">
      <w:pPr>
        <w:pStyle w:val="LDClause"/>
        <w:rPr>
          <w:lang w:eastAsia="en-AU"/>
        </w:rPr>
      </w:pPr>
      <w:r w:rsidRPr="00BC5DA7">
        <w:rPr>
          <w:lang w:eastAsia="en-AU"/>
        </w:rPr>
        <w:tab/>
      </w:r>
      <w:r w:rsidRPr="00BC5DA7">
        <w:rPr>
          <w:lang w:eastAsia="en-AU"/>
        </w:rPr>
        <w:tab/>
      </w:r>
      <w:r w:rsidR="00153E32" w:rsidRPr="00BC5DA7">
        <w:rPr>
          <w:lang w:eastAsia="en-AU"/>
        </w:rPr>
        <w:t xml:space="preserve">keeps a </w:t>
      </w:r>
      <w:r w:rsidR="009A6494" w:rsidRPr="00BC5DA7">
        <w:rPr>
          <w:lang w:eastAsia="en-AU"/>
        </w:rPr>
        <w:t xml:space="preserve">record (the </w:t>
      </w:r>
      <w:r w:rsidR="009A6494" w:rsidRPr="00BC5DA7">
        <w:rPr>
          <w:b/>
          <w:i/>
          <w:lang w:eastAsia="en-AU"/>
        </w:rPr>
        <w:t>RPA</w:t>
      </w:r>
      <w:r w:rsidR="004E0D7E" w:rsidRPr="00BC5DA7">
        <w:rPr>
          <w:b/>
          <w:i/>
          <w:lang w:eastAsia="en-AU"/>
        </w:rPr>
        <w:t>S</w:t>
      </w:r>
      <w:r w:rsidR="009A6494" w:rsidRPr="00BC5DA7">
        <w:rPr>
          <w:b/>
          <w:i/>
          <w:lang w:eastAsia="en-AU"/>
        </w:rPr>
        <w:t xml:space="preserve"> technical log</w:t>
      </w:r>
      <w:r w:rsidR="009A6494" w:rsidRPr="00BC5DA7">
        <w:rPr>
          <w:lang w:eastAsia="en-AU"/>
        </w:rPr>
        <w:t xml:space="preserve">) </w:t>
      </w:r>
      <w:r w:rsidR="00153E32" w:rsidRPr="00BC5DA7">
        <w:rPr>
          <w:lang w:eastAsia="en-AU"/>
        </w:rPr>
        <w:t xml:space="preserve">of </w:t>
      </w:r>
      <w:r w:rsidR="009A6494" w:rsidRPr="00BC5DA7">
        <w:rPr>
          <w:lang w:eastAsia="en-AU"/>
        </w:rPr>
        <w:t xml:space="preserve">the following information in relation to </w:t>
      </w:r>
      <w:r w:rsidR="00CF2CEE" w:rsidRPr="00BC5DA7">
        <w:rPr>
          <w:lang w:eastAsia="en-AU"/>
        </w:rPr>
        <w:t>the maintenance of</w:t>
      </w:r>
      <w:r w:rsidR="009A6494" w:rsidRPr="00BC5DA7">
        <w:rPr>
          <w:lang w:eastAsia="en-AU"/>
        </w:rPr>
        <w:t xml:space="preserve"> the RPA</w:t>
      </w:r>
      <w:r w:rsidR="00CF2CEE" w:rsidRPr="00BC5DA7">
        <w:rPr>
          <w:lang w:eastAsia="en-AU"/>
        </w:rPr>
        <w:t>S</w:t>
      </w:r>
      <w:r w:rsidR="009A6494" w:rsidRPr="00BC5DA7">
        <w:rPr>
          <w:lang w:eastAsia="en-AU"/>
        </w:rPr>
        <w:t>:</w:t>
      </w:r>
    </w:p>
    <w:p w14:paraId="10825402" w14:textId="77777777" w:rsidR="008F38FA" w:rsidRPr="00BC5DA7" w:rsidRDefault="009A6494" w:rsidP="009A6494">
      <w:pPr>
        <w:pStyle w:val="LDP1a"/>
        <w:rPr>
          <w:lang w:eastAsia="en-AU"/>
        </w:rPr>
      </w:pPr>
      <w:r w:rsidRPr="00BC5DA7">
        <w:rPr>
          <w:lang w:eastAsia="en-AU"/>
        </w:rPr>
        <w:t>(</w:t>
      </w:r>
      <w:r w:rsidR="00152BF1" w:rsidRPr="00BC5DA7">
        <w:rPr>
          <w:lang w:eastAsia="en-AU"/>
        </w:rPr>
        <w:t>c</w:t>
      </w:r>
      <w:r w:rsidRPr="00BC5DA7">
        <w:rPr>
          <w:lang w:eastAsia="en-AU"/>
        </w:rPr>
        <w:t>)</w:t>
      </w:r>
      <w:r w:rsidRPr="00BC5DA7">
        <w:rPr>
          <w:lang w:eastAsia="en-AU"/>
        </w:rPr>
        <w:tab/>
        <w:t>information identifying the RPA</w:t>
      </w:r>
      <w:r w:rsidR="00CF2CEE" w:rsidRPr="00BC5DA7">
        <w:rPr>
          <w:lang w:eastAsia="en-AU"/>
        </w:rPr>
        <w:t>S</w:t>
      </w:r>
      <w:r w:rsidRPr="00BC5DA7">
        <w:rPr>
          <w:lang w:eastAsia="en-AU"/>
        </w:rPr>
        <w:t>, including</w:t>
      </w:r>
      <w:r w:rsidR="008F38FA" w:rsidRPr="00BC5DA7">
        <w:rPr>
          <w:lang w:eastAsia="en-AU"/>
        </w:rPr>
        <w:t>:</w:t>
      </w:r>
    </w:p>
    <w:p w14:paraId="15A2651E" w14:textId="345C5F00" w:rsidR="008F38FA" w:rsidRPr="00BC5DA7" w:rsidRDefault="008F38FA" w:rsidP="004F0C0B">
      <w:pPr>
        <w:pStyle w:val="LDP2i"/>
        <w:ind w:left="1559" w:hanging="1105"/>
        <w:rPr>
          <w:lang w:eastAsia="en-AU"/>
        </w:rPr>
      </w:pPr>
      <w:r w:rsidRPr="00BC5DA7">
        <w:rPr>
          <w:lang w:eastAsia="en-AU"/>
        </w:rPr>
        <w:tab/>
        <w:t>(i)</w:t>
      </w:r>
      <w:r w:rsidRPr="00BC5DA7">
        <w:rPr>
          <w:lang w:eastAsia="en-AU"/>
        </w:rPr>
        <w:tab/>
      </w:r>
      <w:r w:rsidR="009A6494" w:rsidRPr="00BC5DA7">
        <w:rPr>
          <w:lang w:eastAsia="en-AU"/>
        </w:rPr>
        <w:t xml:space="preserve">the type, model and </w:t>
      </w:r>
      <w:r w:rsidR="00152BF1" w:rsidRPr="00BC5DA7">
        <w:rPr>
          <w:lang w:eastAsia="en-AU"/>
        </w:rPr>
        <w:t>unique identification</w:t>
      </w:r>
      <w:r w:rsidR="009A6494" w:rsidRPr="00BC5DA7">
        <w:rPr>
          <w:lang w:eastAsia="en-AU"/>
        </w:rPr>
        <w:t xml:space="preserve"> mark</w:t>
      </w:r>
      <w:r w:rsidRPr="00BC5DA7">
        <w:rPr>
          <w:lang w:eastAsia="en-AU"/>
        </w:rPr>
        <w:t xml:space="preserve"> of the RPA; and</w:t>
      </w:r>
    </w:p>
    <w:p w14:paraId="79AA6C5A" w14:textId="3073965F" w:rsidR="009A6494" w:rsidRPr="00BC5DA7" w:rsidRDefault="008F38FA" w:rsidP="004F0C0B">
      <w:pPr>
        <w:pStyle w:val="LDP2i"/>
        <w:ind w:left="1559" w:hanging="1105"/>
        <w:rPr>
          <w:lang w:eastAsia="en-AU"/>
        </w:rPr>
      </w:pPr>
      <w:r w:rsidRPr="00BC5DA7">
        <w:rPr>
          <w:lang w:eastAsia="en-AU"/>
        </w:rPr>
        <w:tab/>
        <w:t>(ii)</w:t>
      </w:r>
      <w:r w:rsidRPr="00BC5DA7">
        <w:rPr>
          <w:lang w:eastAsia="en-AU"/>
        </w:rPr>
        <w:tab/>
        <w:t>the unique identification mark of the RPA in any previous configuration (if applicable)</w:t>
      </w:r>
      <w:r w:rsidR="009A6494" w:rsidRPr="00BC5DA7">
        <w:rPr>
          <w:lang w:eastAsia="en-AU"/>
        </w:rPr>
        <w:t>;</w:t>
      </w:r>
      <w:r w:rsidR="00276E0A" w:rsidRPr="00BC5DA7">
        <w:rPr>
          <w:lang w:eastAsia="en-AU"/>
        </w:rPr>
        <w:t xml:space="preserve"> and</w:t>
      </w:r>
    </w:p>
    <w:p w14:paraId="645AB163" w14:textId="0A561113" w:rsidR="00276E0A" w:rsidRPr="00BC5DA7" w:rsidRDefault="00276E0A" w:rsidP="00276E0A">
      <w:pPr>
        <w:pStyle w:val="LDP2i"/>
        <w:ind w:left="1559" w:hanging="1105"/>
        <w:rPr>
          <w:lang w:eastAsia="en-AU"/>
        </w:rPr>
      </w:pPr>
      <w:r w:rsidRPr="00BC5DA7">
        <w:rPr>
          <w:lang w:eastAsia="en-AU"/>
        </w:rPr>
        <w:tab/>
        <w:t>(iii)</w:t>
      </w:r>
      <w:r w:rsidRPr="00BC5DA7">
        <w:rPr>
          <w:lang w:eastAsia="en-AU"/>
        </w:rPr>
        <w:tab/>
        <w:t>the maximum gross weight of the RPA for operations (including with payload where applicable);</w:t>
      </w:r>
    </w:p>
    <w:p w14:paraId="1A0BC0EB" w14:textId="641B2A51" w:rsidR="009A6494" w:rsidRPr="00BC5DA7" w:rsidRDefault="009A6494" w:rsidP="009A6494">
      <w:pPr>
        <w:pStyle w:val="LDP1a"/>
        <w:rPr>
          <w:lang w:eastAsia="en-AU"/>
        </w:rPr>
      </w:pPr>
      <w:r w:rsidRPr="00BC5DA7">
        <w:rPr>
          <w:lang w:eastAsia="en-AU"/>
        </w:rPr>
        <w:t>(</w:t>
      </w:r>
      <w:r w:rsidR="00152BF1" w:rsidRPr="00BC5DA7">
        <w:rPr>
          <w:lang w:eastAsia="en-AU"/>
        </w:rPr>
        <w:t>d</w:t>
      </w:r>
      <w:r w:rsidRPr="00BC5DA7">
        <w:rPr>
          <w:lang w:eastAsia="en-AU"/>
        </w:rPr>
        <w:t>)</w:t>
      </w:r>
      <w:r w:rsidRPr="00BC5DA7">
        <w:rPr>
          <w:lang w:eastAsia="en-AU"/>
        </w:rPr>
        <w:tab/>
        <w:t>information relating to the continuing airworthiness of the RPA</w:t>
      </w:r>
      <w:r w:rsidR="00CF2CEE" w:rsidRPr="00BC5DA7">
        <w:rPr>
          <w:lang w:eastAsia="en-AU"/>
        </w:rPr>
        <w:t>S</w:t>
      </w:r>
      <w:r w:rsidR="00154167" w:rsidRPr="00BC5DA7">
        <w:rPr>
          <w:lang w:eastAsia="en-AU"/>
        </w:rPr>
        <w:t>, including</w:t>
      </w:r>
      <w:r w:rsidRPr="00BC5DA7">
        <w:rPr>
          <w:lang w:eastAsia="en-AU"/>
        </w:rPr>
        <w:t>:</w:t>
      </w:r>
    </w:p>
    <w:p w14:paraId="4FF4B38A" w14:textId="77777777" w:rsidR="009A6494" w:rsidRPr="00BC5DA7" w:rsidRDefault="009A6494" w:rsidP="00CF2B09">
      <w:pPr>
        <w:pStyle w:val="LDP2i"/>
        <w:ind w:left="1559" w:hanging="1105"/>
        <w:rPr>
          <w:lang w:eastAsia="en-AU"/>
        </w:rPr>
      </w:pPr>
      <w:r w:rsidRPr="00BC5DA7">
        <w:rPr>
          <w:lang w:eastAsia="en-AU"/>
        </w:rPr>
        <w:tab/>
        <w:t>(i)</w:t>
      </w:r>
      <w:r w:rsidRPr="00BC5DA7">
        <w:rPr>
          <w:lang w:eastAsia="en-AU"/>
        </w:rPr>
        <w:tab/>
        <w:t xml:space="preserve">the total </w:t>
      </w:r>
      <w:r w:rsidR="00153E32" w:rsidRPr="00BC5DA7">
        <w:rPr>
          <w:lang w:eastAsia="en-AU"/>
        </w:rPr>
        <w:t xml:space="preserve">flight </w:t>
      </w:r>
      <w:r w:rsidRPr="00BC5DA7">
        <w:rPr>
          <w:lang w:eastAsia="en-AU"/>
        </w:rPr>
        <w:t>time the RPA has been operated;</w:t>
      </w:r>
    </w:p>
    <w:p w14:paraId="79988980" w14:textId="78161E2A" w:rsidR="004C6E44" w:rsidRPr="00BC5DA7" w:rsidRDefault="004C6E44" w:rsidP="00CF2B09">
      <w:pPr>
        <w:pStyle w:val="LDP2i"/>
        <w:ind w:left="1559" w:hanging="1105"/>
        <w:rPr>
          <w:lang w:eastAsia="en-AU"/>
        </w:rPr>
      </w:pPr>
      <w:r w:rsidRPr="00BC5DA7">
        <w:rPr>
          <w:lang w:eastAsia="en-AU"/>
        </w:rPr>
        <w:tab/>
        <w:t>(ii)</w:t>
      </w:r>
      <w:r w:rsidRPr="00BC5DA7">
        <w:rPr>
          <w:lang w:eastAsia="en-AU"/>
        </w:rPr>
        <w:tab/>
      </w:r>
      <w:r w:rsidR="00F72F29" w:rsidRPr="00BC5DA7">
        <w:rPr>
          <w:lang w:eastAsia="en-AU"/>
        </w:rPr>
        <w:t>for</w:t>
      </w:r>
      <w:r w:rsidRPr="00BC5DA7">
        <w:rPr>
          <w:lang w:eastAsia="en-AU"/>
        </w:rPr>
        <w:t xml:space="preserve"> </w:t>
      </w:r>
      <w:r w:rsidR="00F72F29" w:rsidRPr="00BC5DA7">
        <w:rPr>
          <w:lang w:eastAsia="en-AU"/>
        </w:rPr>
        <w:t>an</w:t>
      </w:r>
      <w:r w:rsidRPr="00BC5DA7">
        <w:rPr>
          <w:lang w:eastAsia="en-AU"/>
        </w:rPr>
        <w:t xml:space="preserve"> RPA</w:t>
      </w:r>
      <w:r w:rsidR="00F72F29" w:rsidRPr="00BC5DA7">
        <w:rPr>
          <w:lang w:eastAsia="en-AU"/>
        </w:rPr>
        <w:t xml:space="preserve"> </w:t>
      </w:r>
      <w:r w:rsidR="001E7972" w:rsidRPr="00BC5DA7">
        <w:rPr>
          <w:lang w:eastAsia="en-AU"/>
        </w:rPr>
        <w:t>whose gross weight</w:t>
      </w:r>
      <w:r w:rsidR="00F72F29" w:rsidRPr="00BC5DA7">
        <w:rPr>
          <w:lang w:eastAsia="en-AU"/>
        </w:rPr>
        <w:t xml:space="preserve"> is more than 2</w:t>
      </w:r>
      <w:r w:rsidR="00276E0A" w:rsidRPr="00BC5DA7">
        <w:rPr>
          <w:lang w:eastAsia="en-AU"/>
        </w:rPr>
        <w:t>5</w:t>
      </w:r>
      <w:r w:rsidR="00F72F29" w:rsidRPr="00BC5DA7">
        <w:rPr>
          <w:lang w:eastAsia="en-AU"/>
        </w:rPr>
        <w:t xml:space="preserve"> kg</w:t>
      </w:r>
      <w:r w:rsidR="00D04390" w:rsidRPr="00BC5DA7">
        <w:rPr>
          <w:lang w:eastAsia="en-AU"/>
        </w:rPr>
        <w:t> —</w:t>
      </w:r>
      <w:r w:rsidRPr="00BC5DA7">
        <w:rPr>
          <w:lang w:eastAsia="en-AU"/>
        </w:rPr>
        <w:t xml:space="preserve"> individual in-service times for engines, motors, rotors and propell</w:t>
      </w:r>
      <w:r w:rsidR="004806C9" w:rsidRPr="00BC5DA7">
        <w:rPr>
          <w:lang w:eastAsia="en-AU"/>
        </w:rPr>
        <w:t>e</w:t>
      </w:r>
      <w:r w:rsidRPr="00BC5DA7">
        <w:rPr>
          <w:lang w:eastAsia="en-AU"/>
        </w:rPr>
        <w:t>rs;</w:t>
      </w:r>
    </w:p>
    <w:p w14:paraId="78558F9B" w14:textId="63F411BB" w:rsidR="004940F5" w:rsidRPr="00BC5DA7" w:rsidRDefault="004940F5" w:rsidP="00CF2B09">
      <w:pPr>
        <w:pStyle w:val="LDP2i"/>
        <w:ind w:left="1559" w:hanging="1105"/>
        <w:rPr>
          <w:lang w:eastAsia="en-AU"/>
        </w:rPr>
      </w:pPr>
      <w:r w:rsidRPr="00BC5DA7">
        <w:rPr>
          <w:lang w:eastAsia="en-AU"/>
        </w:rPr>
        <w:tab/>
        <w:t>(v)</w:t>
      </w:r>
      <w:r w:rsidRPr="00BC5DA7">
        <w:rPr>
          <w:lang w:eastAsia="en-AU"/>
        </w:rPr>
        <w:tab/>
      </w:r>
      <w:r w:rsidR="004B4D9C" w:rsidRPr="00BC5DA7">
        <w:rPr>
          <w:lang w:eastAsia="en-AU"/>
        </w:rPr>
        <w:t xml:space="preserve">for an RPA </w:t>
      </w:r>
      <w:r w:rsidR="001E7972" w:rsidRPr="00BC5DA7">
        <w:rPr>
          <w:lang w:eastAsia="en-AU"/>
        </w:rPr>
        <w:t>whose gross weight</w:t>
      </w:r>
      <w:r w:rsidR="004B4D9C" w:rsidRPr="00BC5DA7">
        <w:rPr>
          <w:lang w:eastAsia="en-AU"/>
        </w:rPr>
        <w:t xml:space="preserve"> is more than 2 kg — </w:t>
      </w:r>
      <w:r w:rsidRPr="00BC5DA7">
        <w:rPr>
          <w:lang w:eastAsia="en-AU"/>
        </w:rPr>
        <w:t>the maintenance schedule for the RPAS;</w:t>
      </w:r>
    </w:p>
    <w:p w14:paraId="057316D0" w14:textId="697D8E43" w:rsidR="00CF2CEE" w:rsidRPr="00BC5DA7" w:rsidRDefault="009A6494" w:rsidP="00CF2B09">
      <w:pPr>
        <w:pStyle w:val="LDP2i"/>
        <w:ind w:left="1559" w:hanging="1105"/>
        <w:rPr>
          <w:lang w:eastAsia="en-AU"/>
        </w:rPr>
      </w:pPr>
      <w:r w:rsidRPr="00BC5DA7">
        <w:rPr>
          <w:lang w:eastAsia="en-AU"/>
        </w:rPr>
        <w:tab/>
        <w:t>(v</w:t>
      </w:r>
      <w:r w:rsidR="004C6E44" w:rsidRPr="00BC5DA7">
        <w:rPr>
          <w:lang w:eastAsia="en-AU"/>
        </w:rPr>
        <w:t>i</w:t>
      </w:r>
      <w:r w:rsidRPr="00BC5DA7">
        <w:rPr>
          <w:lang w:eastAsia="en-AU"/>
        </w:rPr>
        <w:t>)</w:t>
      </w:r>
      <w:r w:rsidRPr="00BC5DA7">
        <w:rPr>
          <w:lang w:eastAsia="en-AU"/>
        </w:rPr>
        <w:tab/>
      </w:r>
      <w:r w:rsidR="004B4D9C" w:rsidRPr="00BC5DA7">
        <w:rPr>
          <w:lang w:eastAsia="en-AU"/>
        </w:rPr>
        <w:t xml:space="preserve">for an RPA </w:t>
      </w:r>
      <w:r w:rsidR="001E7972" w:rsidRPr="00BC5DA7">
        <w:rPr>
          <w:lang w:eastAsia="en-AU"/>
        </w:rPr>
        <w:t>whose gross weight</w:t>
      </w:r>
      <w:r w:rsidR="004B4D9C" w:rsidRPr="00BC5DA7">
        <w:rPr>
          <w:lang w:eastAsia="en-AU"/>
        </w:rPr>
        <w:t xml:space="preserve"> is more than 2 kg — </w:t>
      </w:r>
      <w:r w:rsidRPr="00BC5DA7">
        <w:rPr>
          <w:lang w:eastAsia="en-AU"/>
        </w:rPr>
        <w:t>the maintenance carried out on the RPA in accordance with the operator’s documented practices and procedures;</w:t>
      </w:r>
    </w:p>
    <w:p w14:paraId="2B3ED373" w14:textId="255920EE" w:rsidR="004940F5" w:rsidRPr="00BC5DA7" w:rsidRDefault="004940F5" w:rsidP="00CF2B09">
      <w:pPr>
        <w:pStyle w:val="LDP2i"/>
        <w:ind w:left="1559" w:hanging="1105"/>
        <w:rPr>
          <w:lang w:eastAsia="en-AU"/>
        </w:rPr>
      </w:pPr>
      <w:r w:rsidRPr="00BC5DA7">
        <w:rPr>
          <w:lang w:eastAsia="en-AU"/>
        </w:rPr>
        <w:tab/>
        <w:t>(vi</w:t>
      </w:r>
      <w:r w:rsidR="004C6E44" w:rsidRPr="00BC5DA7">
        <w:rPr>
          <w:lang w:eastAsia="en-AU"/>
        </w:rPr>
        <w:t>i</w:t>
      </w:r>
      <w:r w:rsidRPr="00BC5DA7">
        <w:rPr>
          <w:lang w:eastAsia="en-AU"/>
        </w:rPr>
        <w:t>)</w:t>
      </w:r>
      <w:r w:rsidRPr="00BC5DA7">
        <w:rPr>
          <w:lang w:eastAsia="en-AU"/>
        </w:rPr>
        <w:tab/>
        <w:t>the date or operational time for the next maintenance action</w:t>
      </w:r>
      <w:r w:rsidR="00D04390" w:rsidRPr="00BC5DA7">
        <w:rPr>
          <w:lang w:eastAsia="en-AU"/>
        </w:rPr>
        <w:t>;</w:t>
      </w:r>
    </w:p>
    <w:p w14:paraId="2442AADC" w14:textId="50424166" w:rsidR="004940F5" w:rsidRPr="00BC5DA7" w:rsidRDefault="004940F5" w:rsidP="00CF2B09">
      <w:pPr>
        <w:pStyle w:val="LDP2i"/>
        <w:ind w:left="1559" w:hanging="1105"/>
        <w:rPr>
          <w:lang w:eastAsia="en-AU"/>
        </w:rPr>
      </w:pPr>
      <w:r w:rsidRPr="00BC5DA7">
        <w:rPr>
          <w:lang w:eastAsia="en-AU"/>
        </w:rPr>
        <w:lastRenderedPageBreak/>
        <w:tab/>
        <w:t>(vii</w:t>
      </w:r>
      <w:r w:rsidR="004C6E44" w:rsidRPr="00BC5DA7">
        <w:rPr>
          <w:lang w:eastAsia="en-AU"/>
        </w:rPr>
        <w:t>i</w:t>
      </w:r>
      <w:r w:rsidRPr="00BC5DA7">
        <w:rPr>
          <w:lang w:eastAsia="en-AU"/>
        </w:rPr>
        <w:t>)</w:t>
      </w:r>
      <w:r w:rsidRPr="00BC5DA7">
        <w:rPr>
          <w:lang w:eastAsia="en-AU"/>
        </w:rPr>
        <w:tab/>
      </w:r>
      <w:r w:rsidR="004B4D9C" w:rsidRPr="00BC5DA7">
        <w:rPr>
          <w:lang w:eastAsia="en-AU"/>
        </w:rPr>
        <w:t xml:space="preserve">for an RPA </w:t>
      </w:r>
      <w:r w:rsidR="001E7972" w:rsidRPr="00BC5DA7">
        <w:rPr>
          <w:lang w:eastAsia="en-AU"/>
        </w:rPr>
        <w:t>whose gross weight</w:t>
      </w:r>
      <w:r w:rsidR="004B4D9C" w:rsidRPr="00BC5DA7">
        <w:rPr>
          <w:lang w:eastAsia="en-AU"/>
        </w:rPr>
        <w:t xml:space="preserve"> is more than 2 kg — </w:t>
      </w:r>
      <w:r w:rsidRPr="00BC5DA7">
        <w:rPr>
          <w:lang w:eastAsia="en-AU"/>
        </w:rPr>
        <w:t xml:space="preserve">the results of any rectification of defective equipment essential to the safety of the </w:t>
      </w:r>
      <w:r w:rsidR="002405BD" w:rsidRPr="00BC5DA7">
        <w:rPr>
          <w:lang w:eastAsia="en-AU"/>
        </w:rPr>
        <w:t>RPA</w:t>
      </w:r>
      <w:r w:rsidR="00935D6C" w:rsidRPr="00BC5DA7">
        <w:rPr>
          <w:lang w:eastAsia="en-AU"/>
        </w:rPr>
        <w:t>S</w:t>
      </w:r>
      <w:r w:rsidRPr="00BC5DA7">
        <w:rPr>
          <w:lang w:eastAsia="en-AU"/>
        </w:rPr>
        <w:t xml:space="preserve"> operation;</w:t>
      </w:r>
    </w:p>
    <w:p w14:paraId="4C2D42D7" w14:textId="6E45819E" w:rsidR="009A6494" w:rsidRPr="00BC5DA7" w:rsidRDefault="009A6494" w:rsidP="0005427B">
      <w:pPr>
        <w:pStyle w:val="LDP2i"/>
        <w:ind w:left="1559" w:hanging="1105"/>
        <w:rPr>
          <w:lang w:eastAsia="en-AU"/>
        </w:rPr>
      </w:pPr>
      <w:r w:rsidRPr="00BC5DA7">
        <w:rPr>
          <w:lang w:eastAsia="en-AU"/>
        </w:rPr>
        <w:tab/>
        <w:t>(</w:t>
      </w:r>
      <w:r w:rsidR="00CD56EA" w:rsidRPr="00BC5DA7">
        <w:rPr>
          <w:lang w:eastAsia="en-AU"/>
        </w:rPr>
        <w:t>i</w:t>
      </w:r>
      <w:r w:rsidR="004940F5" w:rsidRPr="00BC5DA7">
        <w:rPr>
          <w:lang w:eastAsia="en-AU"/>
        </w:rPr>
        <w:t>x</w:t>
      </w:r>
      <w:r w:rsidRPr="00BC5DA7">
        <w:rPr>
          <w:lang w:eastAsia="en-AU"/>
        </w:rPr>
        <w:t>)</w:t>
      </w:r>
      <w:r w:rsidRPr="00BC5DA7">
        <w:rPr>
          <w:lang w:eastAsia="en-AU"/>
        </w:rPr>
        <w:tab/>
        <w:t>if fail</w:t>
      </w:r>
      <w:r w:rsidR="00E4650C" w:rsidRPr="00BC5DA7">
        <w:rPr>
          <w:lang w:eastAsia="en-AU"/>
        </w:rPr>
        <w:t>-</w:t>
      </w:r>
      <w:r w:rsidRPr="00BC5DA7">
        <w:rPr>
          <w:lang w:eastAsia="en-AU"/>
        </w:rPr>
        <w:t>safe equipment that is fitted to the RPA is unserviceable:</w:t>
      </w:r>
    </w:p>
    <w:p w14:paraId="7F6A1AA0" w14:textId="77777777" w:rsidR="009A6494" w:rsidRPr="00BC5DA7" w:rsidRDefault="009A6494" w:rsidP="00E4650C">
      <w:pPr>
        <w:pStyle w:val="LDP3A"/>
        <w:tabs>
          <w:tab w:val="clear" w:pos="1985"/>
          <w:tab w:val="left" w:pos="1928"/>
        </w:tabs>
        <w:spacing w:before="40" w:after="40"/>
        <w:ind w:left="1928" w:hanging="454"/>
      </w:pPr>
      <w:r w:rsidRPr="00BC5DA7">
        <w:t>(A)</w:t>
      </w:r>
      <w:r w:rsidRPr="00BC5DA7">
        <w:tab/>
        <w:t>a description of each piece of such equipment; and</w:t>
      </w:r>
    </w:p>
    <w:p w14:paraId="248C7B3D" w14:textId="77777777" w:rsidR="009A6494" w:rsidRPr="00BC5DA7" w:rsidRDefault="009A6494" w:rsidP="00E4650C">
      <w:pPr>
        <w:pStyle w:val="LDP3A"/>
        <w:tabs>
          <w:tab w:val="clear" w:pos="1985"/>
          <w:tab w:val="left" w:pos="1928"/>
        </w:tabs>
        <w:spacing w:before="40" w:after="40"/>
        <w:ind w:left="1928" w:hanging="454"/>
      </w:pPr>
      <w:r w:rsidRPr="00BC5DA7">
        <w:t>(B)</w:t>
      </w:r>
      <w:r w:rsidRPr="00BC5DA7">
        <w:tab/>
        <w:t>an explanation for its unserviceability</w:t>
      </w:r>
      <w:r w:rsidR="00CF2CEE" w:rsidRPr="00BC5DA7">
        <w:t>;</w:t>
      </w:r>
      <w:r w:rsidR="007B2179" w:rsidRPr="00BC5DA7">
        <w:t xml:space="preserve"> and</w:t>
      </w:r>
    </w:p>
    <w:p w14:paraId="3C60AA9A" w14:textId="77777777" w:rsidR="007B2179" w:rsidRPr="00BC5DA7" w:rsidRDefault="007B2179" w:rsidP="00E4650C">
      <w:pPr>
        <w:pStyle w:val="LDP3A"/>
        <w:tabs>
          <w:tab w:val="clear" w:pos="1985"/>
          <w:tab w:val="left" w:pos="1928"/>
        </w:tabs>
        <w:spacing w:before="40" w:after="40"/>
        <w:ind w:left="1928" w:hanging="454"/>
      </w:pPr>
      <w:r w:rsidRPr="00BC5DA7">
        <w:t>(C)</w:t>
      </w:r>
      <w:r w:rsidRPr="00BC5DA7">
        <w:tab/>
        <w:t>the precautions required</w:t>
      </w:r>
      <w:r w:rsidR="00D04390" w:rsidRPr="00BC5DA7">
        <w:t>,</w:t>
      </w:r>
      <w:r w:rsidRPr="00BC5DA7">
        <w:t xml:space="preserve"> or limitations imposed</w:t>
      </w:r>
      <w:r w:rsidR="00D04390" w:rsidRPr="00BC5DA7">
        <w:t>,</w:t>
      </w:r>
      <w:r w:rsidRPr="00BC5DA7">
        <w:t xml:space="preserve"> when operating the RPA with the unserviceable fail-safe equipment;</w:t>
      </w:r>
    </w:p>
    <w:p w14:paraId="637DAECF" w14:textId="2CE506ED" w:rsidR="00CF2CEE" w:rsidRPr="00BC5DA7" w:rsidRDefault="00CF2CEE" w:rsidP="00203673">
      <w:pPr>
        <w:pStyle w:val="LDP2i"/>
        <w:ind w:left="1559" w:hanging="1105"/>
      </w:pPr>
      <w:r w:rsidRPr="00BC5DA7">
        <w:tab/>
        <w:t>(x)</w:t>
      </w:r>
      <w:r w:rsidRPr="00BC5DA7">
        <w:tab/>
        <w:t>certif</w:t>
      </w:r>
      <w:r w:rsidR="004C40BC" w:rsidRPr="00BC5DA7">
        <w:t>ication by the person mentioned in paragraph (1)</w:t>
      </w:r>
      <w:r w:rsidR="0038688D" w:rsidRPr="00BC5DA7">
        <w:t> </w:t>
      </w:r>
      <w:r w:rsidR="004C40BC" w:rsidRPr="00BC5DA7">
        <w:t>(a) or (1)</w:t>
      </w:r>
      <w:r w:rsidR="0038688D" w:rsidRPr="00BC5DA7">
        <w:t> </w:t>
      </w:r>
      <w:r w:rsidR="004C40BC" w:rsidRPr="00BC5DA7">
        <w:t xml:space="preserve">(b) (as the case requires) </w:t>
      </w:r>
      <w:r w:rsidRPr="00BC5DA7">
        <w:t xml:space="preserve">that all maintenance required for the </w:t>
      </w:r>
      <w:r w:rsidR="002405BD" w:rsidRPr="00BC5DA7">
        <w:t>RPA</w:t>
      </w:r>
      <w:r w:rsidR="00935D6C" w:rsidRPr="00BC5DA7">
        <w:t>S</w:t>
      </w:r>
      <w:r w:rsidR="004C40BC" w:rsidRPr="00BC5DA7">
        <w:t xml:space="preserve"> to be serviceable for operations</w:t>
      </w:r>
      <w:r w:rsidRPr="00BC5DA7">
        <w:t xml:space="preserve"> has been completed</w:t>
      </w:r>
      <w:r w:rsidR="00F34CA3" w:rsidRPr="00BC5DA7">
        <w:t>.</w:t>
      </w:r>
    </w:p>
    <w:p w14:paraId="67A8255F" w14:textId="77777777" w:rsidR="004C40BC" w:rsidRPr="00BC5DA7" w:rsidRDefault="004C40BC" w:rsidP="00096678">
      <w:pPr>
        <w:pStyle w:val="LDNote"/>
      </w:pPr>
      <w:r w:rsidRPr="00BC5DA7">
        <w:rPr>
          <w:i/>
          <w:lang w:eastAsia="en-AU"/>
        </w:rPr>
        <w:t>Note</w:t>
      </w:r>
      <w:r w:rsidRPr="00BC5DA7">
        <w:rPr>
          <w:lang w:eastAsia="en-AU"/>
        </w:rPr>
        <w:t>   </w:t>
      </w:r>
      <w:r w:rsidR="00B807AC" w:rsidRPr="00BC5DA7">
        <w:rPr>
          <w:lang w:eastAsia="en-AU"/>
        </w:rPr>
        <w:t>A</w:t>
      </w:r>
      <w:r w:rsidRPr="00BC5DA7">
        <w:rPr>
          <w:lang w:eastAsia="en-AU"/>
        </w:rPr>
        <w:t xml:space="preserve"> requirement to record </w:t>
      </w:r>
      <w:r w:rsidR="00B807AC" w:rsidRPr="00BC5DA7">
        <w:rPr>
          <w:lang w:eastAsia="en-AU"/>
        </w:rPr>
        <w:t>a</w:t>
      </w:r>
      <w:r w:rsidRPr="00BC5DA7">
        <w:rPr>
          <w:lang w:eastAsia="en-AU"/>
        </w:rPr>
        <w:t xml:space="preserve"> certification is met by including a copy of the certificate with the record.</w:t>
      </w:r>
    </w:p>
    <w:p w14:paraId="38AE961D" w14:textId="2F440C67" w:rsidR="009A6494" w:rsidRPr="00BC5DA7" w:rsidRDefault="009A6494" w:rsidP="009A6494">
      <w:pPr>
        <w:pStyle w:val="LDClause"/>
        <w:rPr>
          <w:lang w:eastAsia="en-AU"/>
        </w:rPr>
      </w:pPr>
      <w:r w:rsidRPr="00BC5DA7">
        <w:rPr>
          <w:lang w:eastAsia="en-AU"/>
        </w:rPr>
        <w:tab/>
        <w:t>(2)</w:t>
      </w:r>
      <w:r w:rsidRPr="00BC5DA7">
        <w:rPr>
          <w:lang w:eastAsia="en-AU"/>
        </w:rPr>
        <w:tab/>
        <w:t xml:space="preserve">The </w:t>
      </w:r>
      <w:r w:rsidR="00127996" w:rsidRPr="00BC5DA7">
        <w:rPr>
          <w:lang w:eastAsia="en-AU"/>
        </w:rPr>
        <w:t>certified RPA operator</w:t>
      </w:r>
      <w:r w:rsidRPr="00BC5DA7">
        <w:rPr>
          <w:lang w:eastAsia="en-AU"/>
        </w:rPr>
        <w:t xml:space="preserve"> must keep the RPA technical log until the day that is at least </w:t>
      </w:r>
      <w:r w:rsidR="004C40BC" w:rsidRPr="00BC5DA7">
        <w:rPr>
          <w:lang w:eastAsia="en-AU"/>
        </w:rPr>
        <w:t>7</w:t>
      </w:r>
      <w:r w:rsidR="0038688D" w:rsidRPr="00BC5DA7">
        <w:rPr>
          <w:lang w:eastAsia="en-AU"/>
        </w:rPr>
        <w:t> </w:t>
      </w:r>
      <w:r w:rsidR="004C40BC" w:rsidRPr="00BC5DA7">
        <w:rPr>
          <w:lang w:eastAsia="en-AU"/>
        </w:rPr>
        <w:t>years</w:t>
      </w:r>
      <w:r w:rsidRPr="00BC5DA7">
        <w:rPr>
          <w:lang w:eastAsia="en-AU"/>
        </w:rPr>
        <w:t xml:space="preserve"> after the last time the RPA is operated by the operator.</w:t>
      </w:r>
    </w:p>
    <w:p w14:paraId="023D118F" w14:textId="22D9BF00" w:rsidR="00E17299" w:rsidRPr="00BC5DA7" w:rsidRDefault="00E17299" w:rsidP="00E17299">
      <w:pPr>
        <w:pStyle w:val="LDClause"/>
        <w:rPr>
          <w:lang w:eastAsia="en-AU"/>
        </w:rPr>
      </w:pPr>
      <w:r w:rsidRPr="00BC5DA7">
        <w:rPr>
          <w:lang w:eastAsia="en-AU"/>
        </w:rPr>
        <w:tab/>
        <w:t>(3)</w:t>
      </w:r>
      <w:r w:rsidRPr="00BC5DA7">
        <w:rPr>
          <w:lang w:eastAsia="en-AU"/>
        </w:rPr>
        <w:tab/>
        <w:t xml:space="preserve">Within the period of 7 years after the last time the RPA is operated by the </w:t>
      </w:r>
      <w:r w:rsidR="00D3514D" w:rsidRPr="00BC5DA7">
        <w:rPr>
          <w:lang w:eastAsia="en-AU"/>
        </w:rPr>
        <w:t>certified RPA operator</w:t>
      </w:r>
      <w:r w:rsidRPr="00BC5DA7">
        <w:rPr>
          <w:lang w:eastAsia="en-AU"/>
        </w:rPr>
        <w:t xml:space="preserve">, </w:t>
      </w:r>
      <w:r w:rsidR="00CD47AB" w:rsidRPr="00BC5DA7">
        <w:t>the operator</w:t>
      </w:r>
      <w:r w:rsidR="00CD47AB" w:rsidRPr="00BC5DA7">
        <w:rPr>
          <w:lang w:eastAsia="en-AU"/>
        </w:rPr>
        <w:t xml:space="preserve"> </w:t>
      </w:r>
      <w:r w:rsidRPr="00BC5DA7">
        <w:rPr>
          <w:lang w:eastAsia="en-AU"/>
        </w:rPr>
        <w:t>must, as soon as practicable, provide a copy of the RPA technical log to CASA upon written request.</w:t>
      </w:r>
    </w:p>
    <w:p w14:paraId="7BD75EE8" w14:textId="16812637" w:rsidR="00E17299" w:rsidRPr="00BC5DA7" w:rsidRDefault="00E17299" w:rsidP="00E17299">
      <w:pPr>
        <w:pStyle w:val="LDClause"/>
        <w:rPr>
          <w:lang w:eastAsia="en-AU"/>
        </w:rPr>
      </w:pPr>
      <w:r w:rsidRPr="00BC5DA7">
        <w:rPr>
          <w:lang w:eastAsia="en-AU"/>
        </w:rPr>
        <w:tab/>
        <w:t>(4)</w:t>
      </w:r>
      <w:r w:rsidRPr="00BC5DA7">
        <w:rPr>
          <w:lang w:eastAsia="en-AU"/>
        </w:rPr>
        <w:tab/>
        <w:t xml:space="preserve">Within the period of 7 years after the last time the RPA is operated by the </w:t>
      </w:r>
      <w:r w:rsidR="00D3514D" w:rsidRPr="00BC5DA7">
        <w:rPr>
          <w:lang w:eastAsia="en-AU"/>
        </w:rPr>
        <w:t>certified RPA operator</w:t>
      </w:r>
      <w:r w:rsidRPr="00BC5DA7">
        <w:rPr>
          <w:lang w:eastAsia="en-AU"/>
        </w:rPr>
        <w:t xml:space="preserve">, </w:t>
      </w:r>
      <w:r w:rsidR="00CD47AB" w:rsidRPr="00BC5DA7">
        <w:t>the operator</w:t>
      </w:r>
      <w:r w:rsidR="00CD47AB" w:rsidRPr="00BC5DA7" w:rsidDel="00CD47AB">
        <w:rPr>
          <w:lang w:eastAsia="en-AU"/>
        </w:rPr>
        <w:t xml:space="preserve"> </w:t>
      </w:r>
      <w:r w:rsidRPr="00BC5DA7">
        <w:rPr>
          <w:lang w:eastAsia="en-AU"/>
        </w:rPr>
        <w:t>must, as soon as practicable, provide a copy of the RPA technical log to a person who:</w:t>
      </w:r>
    </w:p>
    <w:p w14:paraId="1060E0D3" w14:textId="1E7E04AE" w:rsidR="00E17299" w:rsidRPr="00BC5DA7" w:rsidRDefault="00E17299" w:rsidP="0005427B">
      <w:pPr>
        <w:pStyle w:val="LDP1a"/>
        <w:rPr>
          <w:lang w:eastAsia="en-AU"/>
        </w:rPr>
      </w:pPr>
      <w:r w:rsidRPr="00BC5DA7">
        <w:rPr>
          <w:lang w:eastAsia="en-AU"/>
        </w:rPr>
        <w:t>(a)</w:t>
      </w:r>
      <w:r w:rsidRPr="00BC5DA7">
        <w:rPr>
          <w:lang w:eastAsia="en-AU"/>
        </w:rPr>
        <w:tab/>
        <w:t>makes a written request for the log; and</w:t>
      </w:r>
    </w:p>
    <w:p w14:paraId="6F9DB07A" w14:textId="73A3BCD5" w:rsidR="00E17299" w:rsidRPr="00BC5DA7" w:rsidRDefault="00E17299" w:rsidP="0005427B">
      <w:pPr>
        <w:pStyle w:val="LDP1a"/>
        <w:rPr>
          <w:lang w:eastAsia="en-AU"/>
        </w:rPr>
      </w:pPr>
      <w:r w:rsidRPr="00BC5DA7">
        <w:rPr>
          <w:lang w:eastAsia="en-AU"/>
        </w:rPr>
        <w:t>(b)</w:t>
      </w:r>
      <w:r w:rsidRPr="00BC5DA7">
        <w:rPr>
          <w:lang w:eastAsia="en-AU"/>
        </w:rPr>
        <w:tab/>
        <w:t xml:space="preserve">provides reasonable evidence that </w:t>
      </w:r>
      <w:r w:rsidR="00CD47AB" w:rsidRPr="00BC5DA7">
        <w:t>the person</w:t>
      </w:r>
      <w:r w:rsidR="00CD47AB" w:rsidRPr="00BC5DA7" w:rsidDel="00CD47AB">
        <w:rPr>
          <w:lang w:eastAsia="en-AU"/>
        </w:rPr>
        <w:t xml:space="preserve"> </w:t>
      </w:r>
      <w:r w:rsidRPr="00BC5DA7">
        <w:rPr>
          <w:lang w:eastAsia="en-AU"/>
        </w:rPr>
        <w:t>is the new operator of the RPA; and</w:t>
      </w:r>
    </w:p>
    <w:p w14:paraId="0F883082" w14:textId="77777777" w:rsidR="00E17299" w:rsidRPr="00BC5DA7" w:rsidRDefault="00E17299" w:rsidP="0005427B">
      <w:pPr>
        <w:pStyle w:val="LDP1a"/>
        <w:rPr>
          <w:lang w:eastAsia="en-AU"/>
        </w:rPr>
      </w:pPr>
      <w:r w:rsidRPr="00BC5DA7">
        <w:rPr>
          <w:lang w:eastAsia="en-AU"/>
        </w:rPr>
        <w:t>(c)</w:t>
      </w:r>
      <w:r w:rsidRPr="00BC5DA7">
        <w:rPr>
          <w:lang w:eastAsia="en-AU"/>
        </w:rPr>
        <w:tab/>
        <w:t>provides payment for preparation and provision of the log, based on a reasonable cost recovery for such preparation and provision.</w:t>
      </w:r>
    </w:p>
    <w:p w14:paraId="5EFBF043" w14:textId="1A45E273" w:rsidR="00E17299" w:rsidRPr="00BC5DA7" w:rsidRDefault="00E17299" w:rsidP="00096678">
      <w:pPr>
        <w:pStyle w:val="LDNote"/>
        <w:rPr>
          <w:lang w:eastAsia="en-AU"/>
        </w:rPr>
      </w:pPr>
      <w:r w:rsidRPr="00BC5DA7">
        <w:rPr>
          <w:i/>
          <w:lang w:eastAsia="en-AU"/>
        </w:rPr>
        <w:t>Note</w:t>
      </w:r>
      <w:r w:rsidRPr="00BC5DA7">
        <w:rPr>
          <w:lang w:eastAsia="en-AU"/>
        </w:rPr>
        <w:t xml:space="preserve">   The complete technical history of an RPAS is of vital importance to the safety of future RPA operations by the new </w:t>
      </w:r>
      <w:r w:rsidR="00D3514D" w:rsidRPr="00BC5DA7">
        <w:rPr>
          <w:lang w:eastAsia="en-AU"/>
        </w:rPr>
        <w:t>certified RPA operator</w:t>
      </w:r>
      <w:r w:rsidRPr="00BC5DA7">
        <w:rPr>
          <w:lang w:eastAsia="en-AU"/>
        </w:rPr>
        <w:t>.</w:t>
      </w:r>
    </w:p>
    <w:p w14:paraId="1CC19FE4" w14:textId="1E26974A" w:rsidR="00CB0438" w:rsidRPr="00BC5DA7" w:rsidRDefault="00461B01" w:rsidP="006440C2">
      <w:pPr>
        <w:pStyle w:val="LDClauseHeading"/>
        <w:rPr>
          <w:lang w:eastAsia="en-AU"/>
        </w:rPr>
      </w:pPr>
      <w:bookmarkStart w:id="141" w:name="_Toc153542401"/>
      <w:r w:rsidRPr="00BC5DA7">
        <w:rPr>
          <w:lang w:eastAsia="en-AU"/>
        </w:rPr>
        <w:t>1</w:t>
      </w:r>
      <w:r w:rsidR="00AE5A3A" w:rsidRPr="00BC5DA7">
        <w:rPr>
          <w:lang w:eastAsia="en-AU"/>
        </w:rPr>
        <w:t>0</w:t>
      </w:r>
      <w:r w:rsidRPr="00BC5DA7">
        <w:rPr>
          <w:lang w:eastAsia="en-AU"/>
        </w:rPr>
        <w:t>.</w:t>
      </w:r>
      <w:r w:rsidR="004849F7" w:rsidRPr="00BC5DA7">
        <w:rPr>
          <w:lang w:eastAsia="en-AU"/>
        </w:rPr>
        <w:t>0</w:t>
      </w:r>
      <w:r w:rsidR="00D36DDA" w:rsidRPr="00BC5DA7">
        <w:rPr>
          <w:lang w:eastAsia="en-AU"/>
        </w:rPr>
        <w:t>8</w:t>
      </w:r>
      <w:r w:rsidR="00CB0438" w:rsidRPr="00BC5DA7">
        <w:rPr>
          <w:lang w:eastAsia="en-AU"/>
        </w:rPr>
        <w:tab/>
        <w:t>Record</w:t>
      </w:r>
      <w:r w:rsidR="00900650" w:rsidRPr="00BC5DA7">
        <w:rPr>
          <w:lang w:eastAsia="en-AU"/>
        </w:rPr>
        <w:t>s</w:t>
      </w:r>
      <w:r w:rsidR="00CB0438" w:rsidRPr="00BC5DA7">
        <w:rPr>
          <w:lang w:eastAsia="en-AU"/>
        </w:rPr>
        <w:t xml:space="preserve"> of qualification</w:t>
      </w:r>
      <w:r w:rsidR="003635E3" w:rsidRPr="00BC5DA7">
        <w:rPr>
          <w:lang w:eastAsia="en-AU"/>
        </w:rPr>
        <w:t xml:space="preserve"> and </w:t>
      </w:r>
      <w:r w:rsidR="003718CA" w:rsidRPr="00BC5DA7">
        <w:rPr>
          <w:lang w:eastAsia="en-AU"/>
        </w:rPr>
        <w:t>competency</w:t>
      </w:r>
      <w:bookmarkEnd w:id="141"/>
    </w:p>
    <w:p w14:paraId="4B1FC100" w14:textId="77777777" w:rsidR="00AD107E" w:rsidRPr="00BC5DA7" w:rsidRDefault="004849F7" w:rsidP="006440C2">
      <w:pPr>
        <w:pStyle w:val="LDClause"/>
        <w:keepNext/>
      </w:pPr>
      <w:r w:rsidRPr="00BC5DA7">
        <w:tab/>
      </w:r>
      <w:r w:rsidR="00CB0438" w:rsidRPr="00BC5DA7">
        <w:t>(1)</w:t>
      </w:r>
      <w:r w:rsidR="00CB0438" w:rsidRPr="00BC5DA7">
        <w:tab/>
        <w:t>This section applies if</w:t>
      </w:r>
      <w:r w:rsidR="00AD107E" w:rsidRPr="00BC5DA7">
        <w:t xml:space="preserve"> a person (the </w:t>
      </w:r>
      <w:r w:rsidR="00AD107E" w:rsidRPr="00BC5DA7">
        <w:rPr>
          <w:b/>
          <w:i/>
        </w:rPr>
        <w:t>candidate</w:t>
      </w:r>
      <w:r w:rsidR="00AD107E" w:rsidRPr="00BC5DA7">
        <w:t>):</w:t>
      </w:r>
    </w:p>
    <w:p w14:paraId="1C3BE84E" w14:textId="4BCA7440" w:rsidR="00AD107E" w:rsidRPr="00BC5DA7" w:rsidRDefault="00AD107E" w:rsidP="00AD107E">
      <w:pPr>
        <w:pStyle w:val="LDP1a"/>
      </w:pPr>
      <w:r w:rsidRPr="00BC5DA7">
        <w:t>(a)</w:t>
      </w:r>
      <w:r w:rsidRPr="00BC5DA7">
        <w:tab/>
        <w:t xml:space="preserve">is employed by </w:t>
      </w:r>
      <w:r w:rsidR="00A01650" w:rsidRPr="00BC5DA7">
        <w:t>a certified RPA operator</w:t>
      </w:r>
      <w:r w:rsidRPr="00BC5DA7">
        <w:t>; and</w:t>
      </w:r>
    </w:p>
    <w:p w14:paraId="414BC0DE" w14:textId="77777777" w:rsidR="00AD107E" w:rsidRPr="00BC5DA7" w:rsidRDefault="00AD107E" w:rsidP="00AD107E">
      <w:pPr>
        <w:pStyle w:val="LDP1a"/>
      </w:pPr>
      <w:r w:rsidRPr="00BC5DA7">
        <w:t>(b)</w:t>
      </w:r>
      <w:r w:rsidRPr="00BC5DA7">
        <w:tab/>
      </w:r>
      <w:r w:rsidR="00900650" w:rsidRPr="00BC5DA7">
        <w:t>perform</w:t>
      </w:r>
      <w:r w:rsidRPr="00BC5DA7">
        <w:t>s</w:t>
      </w:r>
      <w:r w:rsidR="00900650" w:rsidRPr="00BC5DA7">
        <w:t xml:space="preserve"> duties</w:t>
      </w:r>
      <w:r w:rsidR="005663DD" w:rsidRPr="00BC5DA7">
        <w:t xml:space="preserve"> other than those of </w:t>
      </w:r>
      <w:r w:rsidR="00812937" w:rsidRPr="00BC5DA7">
        <w:t>the</w:t>
      </w:r>
      <w:r w:rsidR="005663DD" w:rsidRPr="00BC5DA7">
        <w:t xml:space="preserve"> remote pilot</w:t>
      </w:r>
      <w:r w:rsidR="00812937" w:rsidRPr="00BC5DA7">
        <w:t>,</w:t>
      </w:r>
      <w:r w:rsidR="00900650" w:rsidRPr="00BC5DA7">
        <w:t xml:space="preserve"> in relation to the </w:t>
      </w:r>
      <w:r w:rsidR="00074E10" w:rsidRPr="00BC5DA7">
        <w:t xml:space="preserve">safety of RPA </w:t>
      </w:r>
      <w:r w:rsidR="00900650" w:rsidRPr="00BC5DA7">
        <w:t>operation</w:t>
      </w:r>
      <w:r w:rsidR="00074E10" w:rsidRPr="00BC5DA7">
        <w:t>s</w:t>
      </w:r>
      <w:r w:rsidRPr="00BC5DA7">
        <w:t>; and</w:t>
      </w:r>
    </w:p>
    <w:p w14:paraId="1232D7E6" w14:textId="77777777" w:rsidR="00AD107E" w:rsidRPr="00BC5DA7" w:rsidRDefault="00AD107E" w:rsidP="00AD107E">
      <w:pPr>
        <w:pStyle w:val="LDP1a"/>
      </w:pPr>
      <w:r w:rsidRPr="00BC5DA7">
        <w:t>(c)</w:t>
      </w:r>
      <w:r w:rsidRPr="00BC5DA7">
        <w:tab/>
        <w:t>obtains a qualification</w:t>
      </w:r>
      <w:r w:rsidR="00042D8D" w:rsidRPr="00BC5DA7">
        <w:t xml:space="preserve"> or </w:t>
      </w:r>
      <w:r w:rsidRPr="00BC5DA7">
        <w:t xml:space="preserve">a competency </w:t>
      </w:r>
      <w:r w:rsidR="00812937" w:rsidRPr="00BC5DA7">
        <w:t xml:space="preserve">in relation to </w:t>
      </w:r>
      <w:r w:rsidR="00074E10" w:rsidRPr="00BC5DA7">
        <w:t>the safe operation of</w:t>
      </w:r>
      <w:r w:rsidR="00812937" w:rsidRPr="00BC5DA7">
        <w:t xml:space="preserve"> an </w:t>
      </w:r>
      <w:r w:rsidR="002405BD" w:rsidRPr="00BC5DA7">
        <w:t>RPA</w:t>
      </w:r>
      <w:r w:rsidRPr="00BC5DA7">
        <w:t>.</w:t>
      </w:r>
    </w:p>
    <w:p w14:paraId="43913E76" w14:textId="6E0C6081" w:rsidR="00CB0438" w:rsidRPr="00BC5DA7" w:rsidRDefault="00900650" w:rsidP="003718CA">
      <w:pPr>
        <w:pStyle w:val="LDClause"/>
      </w:pPr>
      <w:r w:rsidRPr="00BC5DA7">
        <w:tab/>
      </w:r>
      <w:r w:rsidR="00CB0438" w:rsidRPr="00BC5DA7">
        <w:t>(2)</w:t>
      </w:r>
      <w:r w:rsidR="00CB0438" w:rsidRPr="00BC5DA7">
        <w:tab/>
        <w:t xml:space="preserve">The </w:t>
      </w:r>
      <w:r w:rsidR="00D3514D" w:rsidRPr="00BC5DA7">
        <w:t>certified RPA operator</w:t>
      </w:r>
      <w:r w:rsidR="00CB0438" w:rsidRPr="00BC5DA7">
        <w:t xml:space="preserve"> must:</w:t>
      </w:r>
    </w:p>
    <w:p w14:paraId="36161FA4" w14:textId="5DAAE7D5" w:rsidR="00CB0438" w:rsidRPr="00BC5DA7" w:rsidRDefault="00CB0438" w:rsidP="003718CA">
      <w:pPr>
        <w:pStyle w:val="LDP1a"/>
      </w:pPr>
      <w:r w:rsidRPr="00BC5DA7">
        <w:t>(a)</w:t>
      </w:r>
      <w:r w:rsidRPr="00BC5DA7">
        <w:tab/>
        <w:t>make a record</w:t>
      </w:r>
      <w:r w:rsidR="003718CA" w:rsidRPr="00BC5DA7">
        <w:t xml:space="preserve"> (the </w:t>
      </w:r>
      <w:r w:rsidR="003718CA" w:rsidRPr="00BC5DA7">
        <w:rPr>
          <w:b/>
          <w:i/>
        </w:rPr>
        <w:t>record</w:t>
      </w:r>
      <w:r w:rsidR="003718CA" w:rsidRPr="00BC5DA7">
        <w:t>)</w:t>
      </w:r>
      <w:r w:rsidRPr="00BC5DA7">
        <w:t xml:space="preserve"> of the </w:t>
      </w:r>
      <w:r w:rsidR="00074E10" w:rsidRPr="00BC5DA7">
        <w:t>person</w:t>
      </w:r>
      <w:r w:rsidRPr="00BC5DA7">
        <w:t xml:space="preserve"> obtaining the qualification or competency; and</w:t>
      </w:r>
    </w:p>
    <w:p w14:paraId="09C8AA34" w14:textId="77777777" w:rsidR="00CB0438" w:rsidRPr="00BC5DA7" w:rsidRDefault="00CB0438" w:rsidP="003718CA">
      <w:pPr>
        <w:pStyle w:val="LDP1a"/>
      </w:pPr>
      <w:r w:rsidRPr="00BC5DA7">
        <w:t>(b)</w:t>
      </w:r>
      <w:r w:rsidRPr="00BC5DA7">
        <w:tab/>
      </w:r>
      <w:r w:rsidR="00074E10" w:rsidRPr="00BC5DA7">
        <w:t>provide</w:t>
      </w:r>
      <w:r w:rsidR="009F7A1C" w:rsidRPr="00BC5DA7">
        <w:t xml:space="preserve"> a copy of</w:t>
      </w:r>
      <w:r w:rsidR="00074E10" w:rsidRPr="00BC5DA7">
        <w:t xml:space="preserve"> </w:t>
      </w:r>
      <w:r w:rsidR="005C20FC" w:rsidRPr="00BC5DA7">
        <w:t>the record</w:t>
      </w:r>
      <w:r w:rsidR="00074E10" w:rsidRPr="00BC5DA7">
        <w:t xml:space="preserve"> to the person</w:t>
      </w:r>
      <w:r w:rsidRPr="00BC5DA7">
        <w:t xml:space="preserve"> </w:t>
      </w:r>
      <w:r w:rsidR="00CF3F57" w:rsidRPr="00BC5DA7">
        <w:t>before</w:t>
      </w:r>
      <w:r w:rsidR="003718CA" w:rsidRPr="00BC5DA7">
        <w:t xml:space="preserve"> </w:t>
      </w:r>
      <w:r w:rsidRPr="00BC5DA7">
        <w:t xml:space="preserve">the </w:t>
      </w:r>
      <w:r w:rsidR="00074E10" w:rsidRPr="00BC5DA7">
        <w:t>person</w:t>
      </w:r>
      <w:r w:rsidRPr="00BC5DA7">
        <w:t xml:space="preserve"> </w:t>
      </w:r>
      <w:r w:rsidR="00CF3F57" w:rsidRPr="00BC5DA7">
        <w:t xml:space="preserve">exercises any privileges attributable to </w:t>
      </w:r>
      <w:r w:rsidRPr="00BC5DA7">
        <w:t>the qualification</w:t>
      </w:r>
      <w:r w:rsidR="000D0231" w:rsidRPr="00BC5DA7">
        <w:t xml:space="preserve"> or</w:t>
      </w:r>
      <w:r w:rsidRPr="00BC5DA7">
        <w:t xml:space="preserve"> competency; and</w:t>
      </w:r>
    </w:p>
    <w:p w14:paraId="72363546" w14:textId="2DB277E6" w:rsidR="00CB0438" w:rsidRPr="00BC5DA7" w:rsidRDefault="00CB0438" w:rsidP="003718CA">
      <w:pPr>
        <w:pStyle w:val="LDP1a"/>
      </w:pPr>
      <w:r w:rsidRPr="00BC5DA7">
        <w:t>(</w:t>
      </w:r>
      <w:r w:rsidR="00203673" w:rsidRPr="00BC5DA7">
        <w:t>c</w:t>
      </w:r>
      <w:r w:rsidRPr="00BC5DA7">
        <w:t>)</w:t>
      </w:r>
      <w:r w:rsidRPr="00BC5DA7">
        <w:tab/>
        <w:t xml:space="preserve">keep the record for </w:t>
      </w:r>
      <w:r w:rsidR="003718CA" w:rsidRPr="00BC5DA7">
        <w:t xml:space="preserve">at least </w:t>
      </w:r>
      <w:r w:rsidR="00CF3F57" w:rsidRPr="00BC5DA7">
        <w:t>7 years</w:t>
      </w:r>
      <w:r w:rsidRPr="00BC5DA7">
        <w:t xml:space="preserve"> after </w:t>
      </w:r>
      <w:r w:rsidR="00203673" w:rsidRPr="00BC5DA7">
        <w:t xml:space="preserve">the </w:t>
      </w:r>
      <w:r w:rsidRPr="00BC5DA7">
        <w:t xml:space="preserve">day the </w:t>
      </w:r>
      <w:r w:rsidR="00074E10" w:rsidRPr="00BC5DA7">
        <w:t>person</w:t>
      </w:r>
      <w:r w:rsidRPr="00BC5DA7">
        <w:t xml:space="preserve"> ceases to be employed by the operator.</w:t>
      </w:r>
    </w:p>
    <w:p w14:paraId="24A6BAF6" w14:textId="77777777" w:rsidR="00154259" w:rsidRPr="00BC5DA7" w:rsidRDefault="00154259" w:rsidP="00154259">
      <w:pPr>
        <w:pStyle w:val="LDNote"/>
        <w:rPr>
          <w:lang w:eastAsia="en-AU"/>
        </w:rPr>
      </w:pPr>
      <w:r w:rsidRPr="00BC5DA7">
        <w:rPr>
          <w:i/>
        </w:rPr>
        <w:t>Note</w:t>
      </w:r>
      <w:r w:rsidRPr="00BC5DA7">
        <w:t>   O</w:t>
      </w:r>
      <w:r w:rsidRPr="00BC5DA7">
        <w:rPr>
          <w:lang w:eastAsia="en-AU"/>
        </w:rPr>
        <w:t>bservers, ground handlers and loading staff who have a direct role in ensuring the safety of RPA operations are examples of persons for whom this section would apply.</w:t>
      </w:r>
    </w:p>
    <w:p w14:paraId="6D6C6EF0" w14:textId="37177378" w:rsidR="00203673" w:rsidRPr="00BC5DA7" w:rsidRDefault="00203673" w:rsidP="006F518D">
      <w:pPr>
        <w:pStyle w:val="LDParthead2continued"/>
      </w:pPr>
      <w:bookmarkStart w:id="142" w:name="_Toc2945978"/>
      <w:r w:rsidRPr="00BC5DA7">
        <w:lastRenderedPageBreak/>
        <w:t>CHAPTER 10</w:t>
      </w:r>
      <w:r w:rsidRPr="00BC5DA7">
        <w:tab/>
      </w:r>
      <w:r w:rsidR="00FA2CB7" w:rsidRPr="00BC5DA7">
        <w:t>RECORD KEEPING FOR CERTAIN RPA AND MODEL AIRCRAFT</w:t>
      </w:r>
      <w:bookmarkEnd w:id="142"/>
    </w:p>
    <w:p w14:paraId="73320801" w14:textId="75B31E67" w:rsidR="00D36DDA" w:rsidRPr="00BC5DA7" w:rsidRDefault="00D36DDA" w:rsidP="00D36DDA">
      <w:pPr>
        <w:pStyle w:val="LDDivisionheading"/>
      </w:pPr>
      <w:bookmarkStart w:id="143" w:name="_Toc153542402"/>
      <w:r w:rsidRPr="00BC5DA7">
        <w:t>Division 10.3</w:t>
      </w:r>
      <w:r w:rsidRPr="00BC5DA7">
        <w:tab/>
        <w:t>Record</w:t>
      </w:r>
      <w:r w:rsidR="00203673" w:rsidRPr="00BC5DA7">
        <w:t>-</w:t>
      </w:r>
      <w:r w:rsidRPr="00BC5DA7">
        <w:t>keeping requirements — excluded RPA</w:t>
      </w:r>
      <w:bookmarkEnd w:id="143"/>
    </w:p>
    <w:p w14:paraId="6169F2D7" w14:textId="3E6C1CCA" w:rsidR="00D36DDA" w:rsidRPr="00BC5DA7" w:rsidRDefault="00D36DDA" w:rsidP="00D36DDA">
      <w:pPr>
        <w:pStyle w:val="LDClauseHeading"/>
        <w:rPr>
          <w:lang w:eastAsia="en-AU"/>
        </w:rPr>
      </w:pPr>
      <w:bookmarkStart w:id="144" w:name="_Toc153542403"/>
      <w:r w:rsidRPr="00BC5DA7">
        <w:rPr>
          <w:lang w:eastAsia="en-AU"/>
        </w:rPr>
        <w:t>10.09</w:t>
      </w:r>
      <w:r w:rsidRPr="00BC5DA7">
        <w:rPr>
          <w:lang w:eastAsia="en-AU"/>
        </w:rPr>
        <w:tab/>
        <w:t>Purpose</w:t>
      </w:r>
      <w:bookmarkEnd w:id="144"/>
    </w:p>
    <w:p w14:paraId="45D19312" w14:textId="261BDA5A" w:rsidR="00675CBC" w:rsidRPr="00BC5DA7" w:rsidRDefault="00D36DDA" w:rsidP="00FC0B71">
      <w:pPr>
        <w:pStyle w:val="LDClause"/>
        <w:ind w:hanging="737"/>
        <w:rPr>
          <w:lang w:eastAsia="en-AU"/>
        </w:rPr>
      </w:pPr>
      <w:r w:rsidRPr="00BC5DA7">
        <w:rPr>
          <w:lang w:eastAsia="en-AU"/>
        </w:rPr>
        <w:tab/>
      </w:r>
      <w:r w:rsidR="00320CEC" w:rsidRPr="00BC5DA7">
        <w:rPr>
          <w:lang w:eastAsia="en-AU"/>
        </w:rPr>
        <w:t>(1)</w:t>
      </w:r>
      <w:r w:rsidRPr="00BC5DA7">
        <w:rPr>
          <w:lang w:eastAsia="en-AU"/>
        </w:rPr>
        <w:tab/>
        <w:t>For paragraph 101.272 (1) (a) of CASR, record</w:t>
      </w:r>
      <w:r w:rsidR="00203673" w:rsidRPr="00BC5DA7">
        <w:rPr>
          <w:lang w:eastAsia="en-AU"/>
        </w:rPr>
        <w:t>-</w:t>
      </w:r>
      <w:r w:rsidRPr="00BC5DA7">
        <w:rPr>
          <w:lang w:eastAsia="en-AU"/>
        </w:rPr>
        <w:t>keeping requirements for</w:t>
      </w:r>
      <w:r w:rsidR="00A111C7" w:rsidRPr="00BC5DA7">
        <w:rPr>
          <w:lang w:eastAsia="en-AU"/>
        </w:rPr>
        <w:t xml:space="preserve"> </w:t>
      </w:r>
      <w:r w:rsidRPr="00BC5DA7">
        <w:rPr>
          <w:lang w:eastAsia="en-AU"/>
        </w:rPr>
        <w:t>an operator of an excluded RPA</w:t>
      </w:r>
      <w:r w:rsidR="004E2AA1" w:rsidRPr="00BC5DA7">
        <w:rPr>
          <w:lang w:eastAsia="en-AU"/>
        </w:rPr>
        <w:t xml:space="preserve"> are prescribed in accordance </w:t>
      </w:r>
      <w:r w:rsidR="00675CBC" w:rsidRPr="00BC5DA7">
        <w:rPr>
          <w:lang w:eastAsia="en-AU"/>
        </w:rPr>
        <w:t>w</w:t>
      </w:r>
      <w:r w:rsidR="004E2AA1" w:rsidRPr="00BC5DA7">
        <w:rPr>
          <w:lang w:eastAsia="en-AU"/>
        </w:rPr>
        <w:t>ith the</w:t>
      </w:r>
      <w:r w:rsidR="00675CBC" w:rsidRPr="00BC5DA7">
        <w:rPr>
          <w:lang w:eastAsia="en-AU"/>
        </w:rPr>
        <w:t xml:space="preserve"> provisions of this Division.</w:t>
      </w:r>
    </w:p>
    <w:p w14:paraId="4B6DE09A" w14:textId="20B76CFF" w:rsidR="00320CEC" w:rsidRPr="00BC5DA7" w:rsidRDefault="00320CEC" w:rsidP="00FC0B71">
      <w:pPr>
        <w:pStyle w:val="LDClause"/>
        <w:ind w:hanging="737"/>
        <w:rPr>
          <w:lang w:eastAsia="en-AU"/>
        </w:rPr>
      </w:pPr>
      <w:r w:rsidRPr="00BC5DA7">
        <w:rPr>
          <w:lang w:eastAsia="en-AU"/>
        </w:rPr>
        <w:tab/>
        <w:t>(</w:t>
      </w:r>
      <w:r w:rsidR="00EE404B" w:rsidRPr="00BC5DA7">
        <w:rPr>
          <w:lang w:eastAsia="en-AU"/>
        </w:rPr>
        <w:t>2</w:t>
      </w:r>
      <w:r w:rsidRPr="00BC5DA7">
        <w:rPr>
          <w:lang w:eastAsia="en-AU"/>
        </w:rPr>
        <w:t>)</w:t>
      </w:r>
      <w:r w:rsidRPr="00BC5DA7">
        <w:rPr>
          <w:lang w:eastAsia="en-AU"/>
        </w:rPr>
        <w:tab/>
        <w:t>For subsection (1), “an operator</w:t>
      </w:r>
      <w:r w:rsidR="000D6584" w:rsidRPr="00BC5DA7">
        <w:rPr>
          <w:lang w:eastAsia="en-AU"/>
        </w:rPr>
        <w:t>” of an excluded RPA</w:t>
      </w:r>
      <w:r w:rsidRPr="00BC5DA7">
        <w:rPr>
          <w:lang w:eastAsia="en-AU"/>
        </w:rPr>
        <w:t xml:space="preserve"> is the person who makes the</w:t>
      </w:r>
      <w:r w:rsidR="000D6584" w:rsidRPr="00BC5DA7">
        <w:rPr>
          <w:lang w:eastAsia="en-AU"/>
        </w:rPr>
        <w:t xml:space="preserve"> relevant</w:t>
      </w:r>
      <w:r w:rsidRPr="00BC5DA7">
        <w:rPr>
          <w:lang w:eastAsia="en-AU"/>
        </w:rPr>
        <w:t xml:space="preserve"> RPA available to the remote pilot</w:t>
      </w:r>
      <w:r w:rsidR="000D6584" w:rsidRPr="00BC5DA7">
        <w:rPr>
          <w:lang w:eastAsia="en-AU"/>
        </w:rPr>
        <w:t>.</w:t>
      </w:r>
    </w:p>
    <w:p w14:paraId="632F115F" w14:textId="77777777" w:rsidR="00D36DDA" w:rsidRPr="00BC5DA7" w:rsidRDefault="00D36DDA" w:rsidP="00D36DDA">
      <w:pPr>
        <w:pStyle w:val="LDClauseHeading"/>
        <w:rPr>
          <w:lang w:eastAsia="en-AU"/>
        </w:rPr>
      </w:pPr>
      <w:bookmarkStart w:id="145" w:name="_Toc153542404"/>
      <w:r w:rsidRPr="00BC5DA7">
        <w:rPr>
          <w:lang w:eastAsia="en-AU"/>
        </w:rPr>
        <w:t>10.10</w:t>
      </w:r>
      <w:r w:rsidRPr="00BC5DA7">
        <w:rPr>
          <w:lang w:eastAsia="en-AU"/>
        </w:rPr>
        <w:tab/>
        <w:t>RPAS operational log</w:t>
      </w:r>
      <w:bookmarkEnd w:id="145"/>
    </w:p>
    <w:p w14:paraId="62AEF987" w14:textId="441C1D01" w:rsidR="007F2FE8" w:rsidRPr="00BC5DA7" w:rsidRDefault="00D36DDA" w:rsidP="00FC0B71">
      <w:pPr>
        <w:pStyle w:val="LDClause"/>
        <w:ind w:hanging="737"/>
        <w:rPr>
          <w:lang w:eastAsia="en-AU"/>
        </w:rPr>
      </w:pPr>
      <w:r w:rsidRPr="00BC5DA7">
        <w:rPr>
          <w:lang w:eastAsia="en-AU"/>
        </w:rPr>
        <w:tab/>
        <w:t>(1)</w:t>
      </w:r>
      <w:r w:rsidRPr="00BC5DA7">
        <w:rPr>
          <w:lang w:eastAsia="en-AU"/>
        </w:rPr>
        <w:tab/>
      </w:r>
      <w:r w:rsidR="007F2FE8" w:rsidRPr="00BC5DA7">
        <w:rPr>
          <w:lang w:eastAsia="en-AU"/>
        </w:rPr>
        <w:t>This section applies to any of the following (an</w:t>
      </w:r>
      <w:r w:rsidR="007F2FE8" w:rsidRPr="00BC5DA7">
        <w:rPr>
          <w:b/>
          <w:i/>
          <w:lang w:eastAsia="en-AU"/>
        </w:rPr>
        <w:t xml:space="preserve"> applicable RPA</w:t>
      </w:r>
      <w:r w:rsidR="007F2FE8" w:rsidRPr="00BC5DA7">
        <w:rPr>
          <w:lang w:eastAsia="en-AU"/>
        </w:rPr>
        <w:t>):</w:t>
      </w:r>
    </w:p>
    <w:p w14:paraId="62189FD1" w14:textId="32265AF3" w:rsidR="007F2FE8" w:rsidRPr="00BC5DA7" w:rsidRDefault="007F2FE8" w:rsidP="0005427B">
      <w:pPr>
        <w:pStyle w:val="LDP1a"/>
        <w:rPr>
          <w:lang w:eastAsia="en-AU"/>
        </w:rPr>
      </w:pPr>
      <w:r w:rsidRPr="00BC5DA7">
        <w:rPr>
          <w:lang w:eastAsia="en-AU"/>
        </w:rPr>
        <w:t>(a)</w:t>
      </w:r>
      <w:r w:rsidRPr="00BC5DA7">
        <w:rPr>
          <w:lang w:eastAsia="en-AU"/>
        </w:rPr>
        <w:tab/>
        <w:t>a small excluded RPA; and</w:t>
      </w:r>
    </w:p>
    <w:p w14:paraId="0EF18219" w14:textId="76CA44E9" w:rsidR="007F2FE8" w:rsidRPr="00BC5DA7" w:rsidRDefault="007F2FE8" w:rsidP="0005427B">
      <w:pPr>
        <w:pStyle w:val="LDP1a"/>
        <w:rPr>
          <w:lang w:eastAsia="en-AU"/>
        </w:rPr>
      </w:pPr>
      <w:r w:rsidRPr="00BC5DA7">
        <w:rPr>
          <w:lang w:eastAsia="en-AU"/>
        </w:rPr>
        <w:t>(b)</w:t>
      </w:r>
      <w:r w:rsidRPr="00BC5DA7">
        <w:rPr>
          <w:lang w:eastAsia="en-AU"/>
        </w:rPr>
        <w:tab/>
        <w:t>a medium excluded RPA.</w:t>
      </w:r>
    </w:p>
    <w:p w14:paraId="1FBA582F" w14:textId="53F85F1C" w:rsidR="00D36DDA" w:rsidRPr="00BC5DA7" w:rsidRDefault="007F2FE8" w:rsidP="00FC0B71">
      <w:pPr>
        <w:pStyle w:val="LDClause"/>
        <w:ind w:hanging="737"/>
        <w:rPr>
          <w:lang w:eastAsia="en-AU"/>
        </w:rPr>
      </w:pPr>
      <w:r w:rsidRPr="00BC5DA7">
        <w:rPr>
          <w:lang w:eastAsia="en-AU"/>
        </w:rPr>
        <w:tab/>
        <w:t>(2)</w:t>
      </w:r>
      <w:r w:rsidRPr="00BC5DA7">
        <w:rPr>
          <w:lang w:eastAsia="en-AU"/>
        </w:rPr>
        <w:tab/>
      </w:r>
      <w:r w:rsidR="00D36DDA" w:rsidRPr="00BC5DA7">
        <w:rPr>
          <w:lang w:eastAsia="en-AU"/>
        </w:rPr>
        <w:t xml:space="preserve">The operator must ensure that the remote pilot in command of the applicable RPA flight maintains an operational record (the </w:t>
      </w:r>
      <w:r w:rsidR="00D36DDA" w:rsidRPr="00BC5DA7">
        <w:rPr>
          <w:b/>
          <w:i/>
          <w:lang w:eastAsia="en-AU"/>
        </w:rPr>
        <w:t>RPAS operational log</w:t>
      </w:r>
      <w:r w:rsidR="00D36DDA" w:rsidRPr="00BC5DA7">
        <w:rPr>
          <w:lang w:eastAsia="en-AU"/>
        </w:rPr>
        <w:t>) in which the following is recorded as soon as practicable after the pilot ceases to operate the RPA:</w:t>
      </w:r>
    </w:p>
    <w:p w14:paraId="4AD5C16A" w14:textId="77777777" w:rsidR="00D36DDA" w:rsidRPr="00BC5DA7" w:rsidRDefault="00D36DDA" w:rsidP="00D36DDA">
      <w:pPr>
        <w:pStyle w:val="LDP1a"/>
        <w:rPr>
          <w:lang w:eastAsia="en-AU"/>
        </w:rPr>
      </w:pPr>
      <w:r w:rsidRPr="00BC5DA7">
        <w:rPr>
          <w:lang w:eastAsia="en-AU"/>
        </w:rPr>
        <w:t>(a)</w:t>
      </w:r>
      <w:r w:rsidRPr="00BC5DA7">
        <w:rPr>
          <w:lang w:eastAsia="en-AU"/>
        </w:rPr>
        <w:tab/>
        <w:t>the nature and purpose of the operation;</w:t>
      </w:r>
    </w:p>
    <w:p w14:paraId="0569DE25" w14:textId="04C13FC4" w:rsidR="00D36DDA" w:rsidRPr="00BC5DA7" w:rsidRDefault="00D36DDA" w:rsidP="00D36DDA">
      <w:pPr>
        <w:pStyle w:val="LDP1a"/>
        <w:rPr>
          <w:lang w:eastAsia="en-AU"/>
        </w:rPr>
      </w:pPr>
      <w:r w:rsidRPr="00BC5DA7">
        <w:rPr>
          <w:lang w:eastAsia="en-AU"/>
        </w:rPr>
        <w:t>(b)</w:t>
      </w:r>
      <w:r w:rsidRPr="00BC5DA7">
        <w:rPr>
          <w:lang w:eastAsia="en-AU"/>
        </w:rPr>
        <w:tab/>
        <w:t>the specific location of the operation</w:t>
      </w:r>
      <w:r w:rsidR="00E13DA4" w:rsidRPr="00BC5DA7">
        <w:rPr>
          <w:lang w:eastAsia="en-AU"/>
        </w:rPr>
        <w:t xml:space="preserve"> and the maximum height at which the RPA was flown</w:t>
      </w:r>
      <w:r w:rsidRPr="00BC5DA7">
        <w:rPr>
          <w:lang w:eastAsia="en-AU"/>
        </w:rPr>
        <w:t>;</w:t>
      </w:r>
    </w:p>
    <w:p w14:paraId="497BF4BA" w14:textId="1AFD752B" w:rsidR="00D36DDA" w:rsidRPr="00BC5DA7" w:rsidRDefault="00D36DDA" w:rsidP="00D36DDA">
      <w:pPr>
        <w:pStyle w:val="LDP1a"/>
        <w:rPr>
          <w:lang w:eastAsia="en-AU"/>
        </w:rPr>
      </w:pPr>
      <w:r w:rsidRPr="00BC5DA7">
        <w:rPr>
          <w:lang w:eastAsia="en-AU"/>
        </w:rPr>
        <w:t>(c)</w:t>
      </w:r>
      <w:r w:rsidRPr="00BC5DA7">
        <w:rPr>
          <w:lang w:eastAsia="en-AU"/>
        </w:rPr>
        <w:tab/>
        <w:t>information identifying the RPA, including the type, model and unique identification mark;</w:t>
      </w:r>
    </w:p>
    <w:p w14:paraId="336861C2" w14:textId="77777777" w:rsidR="00D36DDA" w:rsidRPr="00BC5DA7" w:rsidRDefault="00D36DDA" w:rsidP="00D36DDA">
      <w:pPr>
        <w:pStyle w:val="LDP1a"/>
        <w:rPr>
          <w:lang w:eastAsia="en-AU"/>
        </w:rPr>
      </w:pPr>
      <w:r w:rsidRPr="00BC5DA7">
        <w:rPr>
          <w:lang w:eastAsia="en-AU"/>
        </w:rPr>
        <w:t>(d)</w:t>
      </w:r>
      <w:r w:rsidRPr="00BC5DA7">
        <w:rPr>
          <w:lang w:eastAsia="en-AU"/>
        </w:rPr>
        <w:tab/>
        <w:t>the remote pilot station for the operation;</w:t>
      </w:r>
    </w:p>
    <w:p w14:paraId="467B0F51" w14:textId="77777777" w:rsidR="00D36DDA" w:rsidRPr="00BC5DA7" w:rsidRDefault="00D36DDA" w:rsidP="00D36DDA">
      <w:pPr>
        <w:pStyle w:val="LDP1a"/>
        <w:rPr>
          <w:lang w:eastAsia="en-AU"/>
        </w:rPr>
      </w:pPr>
      <w:r w:rsidRPr="00BC5DA7">
        <w:rPr>
          <w:lang w:eastAsia="en-AU"/>
        </w:rPr>
        <w:t>(e)</w:t>
      </w:r>
      <w:r w:rsidRPr="00BC5DA7">
        <w:rPr>
          <w:lang w:eastAsia="en-AU"/>
        </w:rPr>
        <w:tab/>
        <w:t>the dates and times of the operation;</w:t>
      </w:r>
    </w:p>
    <w:p w14:paraId="7A0766F8" w14:textId="77777777" w:rsidR="00D36DDA" w:rsidRPr="00BC5DA7" w:rsidRDefault="00D36DDA" w:rsidP="00D36DDA">
      <w:pPr>
        <w:pStyle w:val="LDP1a"/>
        <w:rPr>
          <w:lang w:eastAsia="en-AU"/>
        </w:rPr>
      </w:pPr>
      <w:r w:rsidRPr="00BC5DA7">
        <w:rPr>
          <w:lang w:eastAsia="en-AU"/>
        </w:rPr>
        <w:t>(f)</w:t>
      </w:r>
      <w:r w:rsidRPr="00BC5DA7">
        <w:rPr>
          <w:lang w:eastAsia="en-AU"/>
        </w:rPr>
        <w:tab/>
        <w:t>the name and ARN of the remote pilot in command;</w:t>
      </w:r>
    </w:p>
    <w:p w14:paraId="0906426A" w14:textId="77777777" w:rsidR="00D36DDA" w:rsidRPr="00BC5DA7" w:rsidRDefault="00D36DDA" w:rsidP="00D36DDA">
      <w:pPr>
        <w:pStyle w:val="LDP1a"/>
      </w:pPr>
      <w:r w:rsidRPr="00BC5DA7">
        <w:rPr>
          <w:lang w:eastAsia="en-AU"/>
        </w:rPr>
        <w:t>(g)</w:t>
      </w:r>
      <w:r w:rsidRPr="00BC5DA7">
        <w:rPr>
          <w:lang w:eastAsia="en-AU"/>
        </w:rPr>
        <w:tab/>
      </w:r>
      <w:r w:rsidRPr="00BC5DA7">
        <w:t>whether the RPA was serviceable after the final flight of the day, and the nature of any unserviceability.</w:t>
      </w:r>
    </w:p>
    <w:p w14:paraId="3D32FD9C" w14:textId="3A0AFA90" w:rsidR="00A111C7" w:rsidRPr="00BC5DA7" w:rsidRDefault="00D36DDA" w:rsidP="00FC0B71">
      <w:pPr>
        <w:pStyle w:val="LDClause"/>
        <w:ind w:hanging="737"/>
        <w:rPr>
          <w:lang w:eastAsia="en-AU"/>
        </w:rPr>
      </w:pPr>
      <w:r w:rsidRPr="00BC5DA7">
        <w:rPr>
          <w:lang w:eastAsia="en-AU"/>
        </w:rPr>
        <w:tab/>
        <w:t>(</w:t>
      </w:r>
      <w:r w:rsidR="007F2FE8" w:rsidRPr="00BC5DA7">
        <w:rPr>
          <w:lang w:eastAsia="en-AU"/>
        </w:rPr>
        <w:t>3</w:t>
      </w:r>
      <w:r w:rsidRPr="00BC5DA7">
        <w:rPr>
          <w:lang w:eastAsia="en-AU"/>
        </w:rPr>
        <w:t>)</w:t>
      </w:r>
      <w:r w:rsidRPr="00BC5DA7">
        <w:rPr>
          <w:lang w:eastAsia="en-AU"/>
        </w:rPr>
        <w:tab/>
        <w:t>The operator must ensure that the remote pilot operational log for the applicable RPA operation is kept until the day that is at least 3 years after the last time the RPA is operated by the operator.</w:t>
      </w:r>
    </w:p>
    <w:p w14:paraId="27227387" w14:textId="0884BD8E" w:rsidR="00D36DDA" w:rsidRPr="00BC5DA7" w:rsidRDefault="00D36DDA" w:rsidP="00D36DDA">
      <w:pPr>
        <w:pStyle w:val="LDClauseHeading"/>
        <w:rPr>
          <w:lang w:eastAsia="en-AU"/>
        </w:rPr>
      </w:pPr>
      <w:bookmarkStart w:id="146" w:name="_Toc153542405"/>
      <w:r w:rsidRPr="00BC5DA7">
        <w:rPr>
          <w:lang w:eastAsia="en-AU"/>
        </w:rPr>
        <w:t>10.11</w:t>
      </w:r>
      <w:r w:rsidRPr="00BC5DA7">
        <w:rPr>
          <w:lang w:eastAsia="en-AU"/>
        </w:rPr>
        <w:tab/>
        <w:t>Remote pilot log — for flight time</w:t>
      </w:r>
      <w:bookmarkEnd w:id="146"/>
    </w:p>
    <w:p w14:paraId="47C08B1D" w14:textId="6B1A43BF" w:rsidR="007F2FE8" w:rsidRPr="00BC5DA7" w:rsidRDefault="00D36DDA" w:rsidP="00FC0B71">
      <w:pPr>
        <w:pStyle w:val="LDClause"/>
        <w:ind w:hanging="737"/>
        <w:rPr>
          <w:lang w:eastAsia="en-AU"/>
        </w:rPr>
      </w:pPr>
      <w:r w:rsidRPr="00BC5DA7">
        <w:rPr>
          <w:lang w:eastAsia="en-AU"/>
        </w:rPr>
        <w:tab/>
        <w:t>(1)</w:t>
      </w:r>
      <w:r w:rsidRPr="00BC5DA7">
        <w:rPr>
          <w:lang w:eastAsia="en-AU"/>
        </w:rPr>
        <w:tab/>
      </w:r>
      <w:r w:rsidR="007E0E66" w:rsidRPr="00BC5DA7">
        <w:rPr>
          <w:lang w:eastAsia="en-AU"/>
        </w:rPr>
        <w:t xml:space="preserve">This section </w:t>
      </w:r>
      <w:r w:rsidR="007F2FE8" w:rsidRPr="00BC5DA7">
        <w:rPr>
          <w:lang w:eastAsia="en-AU"/>
        </w:rPr>
        <w:t>applies only to a medium excluded RPA</w:t>
      </w:r>
      <w:r w:rsidR="009900F3" w:rsidRPr="00BC5DA7">
        <w:rPr>
          <w:lang w:eastAsia="en-AU"/>
        </w:rPr>
        <w:t xml:space="preserve"> (the </w:t>
      </w:r>
      <w:r w:rsidR="009900F3" w:rsidRPr="00BC5DA7">
        <w:rPr>
          <w:b/>
          <w:i/>
          <w:lang w:eastAsia="en-AU"/>
        </w:rPr>
        <w:t>applicable RPA</w:t>
      </w:r>
      <w:r w:rsidR="009900F3" w:rsidRPr="00BC5DA7">
        <w:rPr>
          <w:lang w:eastAsia="en-AU"/>
        </w:rPr>
        <w:t>)</w:t>
      </w:r>
      <w:r w:rsidR="007F2FE8" w:rsidRPr="00BC5DA7">
        <w:rPr>
          <w:lang w:eastAsia="en-AU"/>
        </w:rPr>
        <w:t>.</w:t>
      </w:r>
    </w:p>
    <w:p w14:paraId="6FB6D43D" w14:textId="6B9021B3" w:rsidR="00D36DDA" w:rsidRPr="00BC5DA7" w:rsidRDefault="007E0E66" w:rsidP="00FC0B71">
      <w:pPr>
        <w:pStyle w:val="LDClause"/>
        <w:ind w:hanging="737"/>
        <w:rPr>
          <w:lang w:eastAsia="en-AU"/>
        </w:rPr>
      </w:pPr>
      <w:r w:rsidRPr="00BC5DA7">
        <w:rPr>
          <w:lang w:eastAsia="en-AU"/>
        </w:rPr>
        <w:tab/>
        <w:t>(2)</w:t>
      </w:r>
      <w:r w:rsidRPr="00BC5DA7">
        <w:rPr>
          <w:lang w:eastAsia="en-AU"/>
        </w:rPr>
        <w:tab/>
      </w:r>
      <w:r w:rsidR="00D36DDA" w:rsidRPr="00BC5DA7">
        <w:rPr>
          <w:lang w:eastAsia="en-AU"/>
        </w:rPr>
        <w:t xml:space="preserve">The operator must ensure that each of the operator’s remote pilots flying an applicable RPA keeps a remote pilot log to record </w:t>
      </w:r>
      <w:r w:rsidR="00CD47AB" w:rsidRPr="00BC5DA7">
        <w:t>their</w:t>
      </w:r>
      <w:r w:rsidR="00CD47AB" w:rsidRPr="00BC5DA7" w:rsidDel="00CD47AB">
        <w:rPr>
          <w:lang w:eastAsia="en-AU"/>
        </w:rPr>
        <w:t xml:space="preserve"> </w:t>
      </w:r>
      <w:r w:rsidR="00D36DDA" w:rsidRPr="00BC5DA7">
        <w:rPr>
          <w:lang w:eastAsia="en-AU"/>
        </w:rPr>
        <w:t>accumulated flight time operating excluded RPA.</w:t>
      </w:r>
    </w:p>
    <w:p w14:paraId="53F90BF7" w14:textId="523B3C7B" w:rsidR="00D36DDA" w:rsidRPr="00BC5DA7" w:rsidRDefault="00D36DDA" w:rsidP="00FC0B71">
      <w:pPr>
        <w:pStyle w:val="LDClause"/>
        <w:ind w:hanging="737"/>
        <w:rPr>
          <w:lang w:eastAsia="en-AU"/>
        </w:rPr>
      </w:pPr>
      <w:r w:rsidRPr="00BC5DA7">
        <w:rPr>
          <w:lang w:eastAsia="en-AU"/>
        </w:rPr>
        <w:tab/>
        <w:t>(</w:t>
      </w:r>
      <w:r w:rsidR="007F2FE8" w:rsidRPr="00BC5DA7">
        <w:rPr>
          <w:lang w:eastAsia="en-AU"/>
        </w:rPr>
        <w:t>3</w:t>
      </w:r>
      <w:r w:rsidRPr="00BC5DA7">
        <w:rPr>
          <w:lang w:eastAsia="en-AU"/>
        </w:rPr>
        <w:t>)</w:t>
      </w:r>
      <w:r w:rsidRPr="00BC5DA7">
        <w:rPr>
          <w:lang w:eastAsia="en-AU"/>
        </w:rPr>
        <w:tab/>
        <w:t>The remote pilot log must also record the following for the remote pilot:</w:t>
      </w:r>
    </w:p>
    <w:p w14:paraId="144CDA79" w14:textId="77777777" w:rsidR="00D36DDA" w:rsidRPr="00BC5DA7" w:rsidRDefault="00D36DDA" w:rsidP="00D36DDA">
      <w:pPr>
        <w:pStyle w:val="LDP1a"/>
        <w:rPr>
          <w:lang w:eastAsia="en-AU"/>
        </w:rPr>
      </w:pPr>
      <w:r w:rsidRPr="00BC5DA7">
        <w:rPr>
          <w:lang w:eastAsia="en-AU"/>
        </w:rPr>
        <w:t>(a)</w:t>
      </w:r>
      <w:r w:rsidRPr="00BC5DA7">
        <w:rPr>
          <w:lang w:eastAsia="en-AU"/>
        </w:rPr>
        <w:tab/>
        <w:t>information identifying each RPAS operation, including the type, model and unique identification mark of each RPA that is flown by the pilot;</w:t>
      </w:r>
    </w:p>
    <w:p w14:paraId="63662255" w14:textId="7C0D9B0B" w:rsidR="00D36DDA" w:rsidRPr="00BC5DA7" w:rsidRDefault="00D36DDA" w:rsidP="00D36DDA">
      <w:pPr>
        <w:pStyle w:val="LDP1a"/>
        <w:rPr>
          <w:lang w:eastAsia="en-AU"/>
        </w:rPr>
      </w:pPr>
      <w:r w:rsidRPr="00BC5DA7">
        <w:rPr>
          <w:lang w:eastAsia="en-AU"/>
        </w:rPr>
        <w:t>(b)</w:t>
      </w:r>
      <w:r w:rsidRPr="00BC5DA7">
        <w:rPr>
          <w:lang w:eastAsia="en-AU"/>
        </w:rPr>
        <w:tab/>
        <w:t>the date, location and duration of each RPA flight</w:t>
      </w:r>
      <w:r w:rsidR="00203673" w:rsidRPr="00BC5DA7">
        <w:rPr>
          <w:lang w:eastAsia="en-AU"/>
        </w:rPr>
        <w:t>.</w:t>
      </w:r>
    </w:p>
    <w:p w14:paraId="603FF091" w14:textId="2880412C" w:rsidR="00D36DDA" w:rsidRPr="00BC5DA7" w:rsidRDefault="00D36DDA" w:rsidP="00096678">
      <w:pPr>
        <w:pStyle w:val="LDNote"/>
        <w:rPr>
          <w:iCs/>
          <w:lang w:eastAsia="en-AU"/>
        </w:rPr>
      </w:pPr>
      <w:r w:rsidRPr="00BC5DA7">
        <w:rPr>
          <w:i/>
          <w:iCs/>
          <w:lang w:eastAsia="en-AU"/>
        </w:rPr>
        <w:t>Note</w:t>
      </w:r>
      <w:r w:rsidR="00096678" w:rsidRPr="00BC5DA7">
        <w:rPr>
          <w:i/>
          <w:iCs/>
          <w:lang w:eastAsia="en-AU"/>
        </w:rPr>
        <w:t>   </w:t>
      </w:r>
      <w:r w:rsidRPr="00BC5DA7">
        <w:rPr>
          <w:iCs/>
          <w:lang w:eastAsia="en-AU"/>
        </w:rPr>
        <w:t>A remote pilot who flies for the op</w:t>
      </w:r>
      <w:r w:rsidRPr="00BC5DA7">
        <w:rPr>
          <w:iCs/>
          <w:color w:val="000000" w:themeColor="text1"/>
          <w:lang w:eastAsia="en-AU"/>
        </w:rPr>
        <w:t>erat</w:t>
      </w:r>
      <w:r w:rsidRPr="00BC5DA7">
        <w:rPr>
          <w:iCs/>
          <w:lang w:eastAsia="en-AU"/>
        </w:rPr>
        <w:t>or of an excluded RPA and also for a certified RPA operator may record the information in the same log/record provided that the different types of operators are identified.</w:t>
      </w:r>
    </w:p>
    <w:p w14:paraId="0FFCD4C7" w14:textId="106296B9" w:rsidR="00D36DDA" w:rsidRPr="00BC5DA7" w:rsidRDefault="00D36DDA" w:rsidP="00FC0B71">
      <w:pPr>
        <w:pStyle w:val="LDClause"/>
        <w:ind w:hanging="737"/>
        <w:rPr>
          <w:lang w:eastAsia="en-AU"/>
        </w:rPr>
      </w:pPr>
      <w:r w:rsidRPr="00BC5DA7">
        <w:rPr>
          <w:lang w:eastAsia="en-AU"/>
        </w:rPr>
        <w:lastRenderedPageBreak/>
        <w:tab/>
        <w:t>(</w:t>
      </w:r>
      <w:r w:rsidR="00FC0B71" w:rsidRPr="00BC5DA7">
        <w:rPr>
          <w:lang w:eastAsia="en-AU"/>
        </w:rPr>
        <w:t>4</w:t>
      </w:r>
      <w:r w:rsidRPr="00BC5DA7">
        <w:rPr>
          <w:lang w:eastAsia="en-AU"/>
        </w:rPr>
        <w:t>)</w:t>
      </w:r>
      <w:r w:rsidRPr="00BC5DA7">
        <w:rPr>
          <w:lang w:eastAsia="en-AU"/>
        </w:rPr>
        <w:tab/>
        <w:t>The operator of the applicable RPA must ensure that the remote pilot log for an RPA operation is kept until the day that is at least 3</w:t>
      </w:r>
      <w:r w:rsidR="00FC0B71" w:rsidRPr="00BC5DA7">
        <w:rPr>
          <w:lang w:eastAsia="en-AU"/>
        </w:rPr>
        <w:t xml:space="preserve"> </w:t>
      </w:r>
      <w:r w:rsidRPr="00BC5DA7">
        <w:rPr>
          <w:lang w:eastAsia="en-AU"/>
        </w:rPr>
        <w:t>years after the last time the RPA is operated by the operator.</w:t>
      </w:r>
    </w:p>
    <w:p w14:paraId="769BEA98" w14:textId="4DFD9A6D" w:rsidR="009900F3" w:rsidRPr="00BC5DA7" w:rsidRDefault="00D36DDA" w:rsidP="009900F3">
      <w:pPr>
        <w:pStyle w:val="LDClauseHeading"/>
        <w:rPr>
          <w:lang w:eastAsia="en-AU"/>
        </w:rPr>
      </w:pPr>
      <w:bookmarkStart w:id="147" w:name="_Toc153542406"/>
      <w:r w:rsidRPr="00BC5DA7">
        <w:rPr>
          <w:lang w:eastAsia="en-AU"/>
        </w:rPr>
        <w:t>10.12</w:t>
      </w:r>
      <w:r w:rsidRPr="00BC5DA7">
        <w:rPr>
          <w:lang w:eastAsia="en-AU"/>
        </w:rPr>
        <w:tab/>
        <w:t>RPAS technical log</w:t>
      </w:r>
      <w:bookmarkEnd w:id="147"/>
    </w:p>
    <w:p w14:paraId="55C80CB2" w14:textId="0CF597E2" w:rsidR="009900F3" w:rsidRPr="00BC5DA7" w:rsidRDefault="009900F3" w:rsidP="009900F3">
      <w:pPr>
        <w:pStyle w:val="LDClause"/>
        <w:rPr>
          <w:lang w:eastAsia="en-AU"/>
        </w:rPr>
      </w:pPr>
      <w:r w:rsidRPr="00BC5DA7">
        <w:rPr>
          <w:lang w:eastAsia="en-AU"/>
        </w:rPr>
        <w:tab/>
        <w:t>(1)</w:t>
      </w:r>
      <w:r w:rsidRPr="00BC5DA7">
        <w:rPr>
          <w:lang w:eastAsia="en-AU"/>
        </w:rPr>
        <w:tab/>
        <w:t xml:space="preserve">This section applies only to a medium excluded RPA (the </w:t>
      </w:r>
      <w:r w:rsidRPr="00BC5DA7">
        <w:rPr>
          <w:b/>
          <w:i/>
          <w:lang w:eastAsia="en-AU"/>
        </w:rPr>
        <w:t>applicable RPA</w:t>
      </w:r>
      <w:r w:rsidRPr="00BC5DA7">
        <w:rPr>
          <w:lang w:eastAsia="en-AU"/>
        </w:rPr>
        <w:t>).</w:t>
      </w:r>
    </w:p>
    <w:p w14:paraId="2C8C0ECA" w14:textId="27422EB2" w:rsidR="00D36DDA" w:rsidRPr="00BC5DA7" w:rsidRDefault="009900F3" w:rsidP="00D36DDA">
      <w:pPr>
        <w:pStyle w:val="LDClause"/>
        <w:rPr>
          <w:lang w:eastAsia="en-AU"/>
        </w:rPr>
      </w:pPr>
      <w:r w:rsidRPr="00BC5DA7">
        <w:rPr>
          <w:lang w:eastAsia="en-AU"/>
        </w:rPr>
        <w:tab/>
        <w:t>(2)</w:t>
      </w:r>
      <w:r w:rsidRPr="00BC5DA7">
        <w:rPr>
          <w:lang w:eastAsia="en-AU"/>
        </w:rPr>
        <w:tab/>
      </w:r>
      <w:r w:rsidR="00B93EC2" w:rsidRPr="00BC5DA7">
        <w:rPr>
          <w:lang w:eastAsia="en-AU"/>
        </w:rPr>
        <w:t xml:space="preserve">For </w:t>
      </w:r>
      <w:r w:rsidR="00BA46B1" w:rsidRPr="00BC5DA7">
        <w:rPr>
          <w:lang w:eastAsia="en-AU"/>
        </w:rPr>
        <w:t>the applicable RPA</w:t>
      </w:r>
      <w:r w:rsidR="00B93EC2" w:rsidRPr="00BC5DA7">
        <w:rPr>
          <w:lang w:eastAsia="en-AU"/>
        </w:rPr>
        <w:t>, t</w:t>
      </w:r>
      <w:r w:rsidR="00D36DDA" w:rsidRPr="00BC5DA7">
        <w:rPr>
          <w:lang w:eastAsia="en-AU"/>
        </w:rPr>
        <w:t xml:space="preserve">he operator must keep a record (the </w:t>
      </w:r>
      <w:r w:rsidR="00D36DDA" w:rsidRPr="00BC5DA7">
        <w:rPr>
          <w:b/>
          <w:i/>
          <w:lang w:eastAsia="en-AU"/>
        </w:rPr>
        <w:t>RPA technical log</w:t>
      </w:r>
      <w:r w:rsidR="00D36DDA" w:rsidRPr="00BC5DA7">
        <w:rPr>
          <w:lang w:eastAsia="en-AU"/>
        </w:rPr>
        <w:t>) of the following information in relation to the operation and maintenance of the RPAS for the applicable RPA:</w:t>
      </w:r>
    </w:p>
    <w:p w14:paraId="15F25598" w14:textId="274B8ECC" w:rsidR="005F76D1" w:rsidRPr="00BC5DA7" w:rsidRDefault="005F76D1" w:rsidP="005F76D1">
      <w:pPr>
        <w:pStyle w:val="LDP1a"/>
        <w:rPr>
          <w:lang w:eastAsia="en-AU"/>
        </w:rPr>
      </w:pPr>
      <w:r w:rsidRPr="00BC5DA7">
        <w:rPr>
          <w:lang w:eastAsia="en-AU"/>
        </w:rPr>
        <w:t>(a)</w:t>
      </w:r>
      <w:r w:rsidRPr="00BC5DA7">
        <w:rPr>
          <w:lang w:eastAsia="en-AU"/>
        </w:rPr>
        <w:tab/>
        <w:t>information identifying the RPAS, including:</w:t>
      </w:r>
    </w:p>
    <w:p w14:paraId="0CCA5EEB" w14:textId="2C24DD95" w:rsidR="005F76D1" w:rsidRPr="00BC5DA7" w:rsidRDefault="005F76D1" w:rsidP="00CF2B09">
      <w:pPr>
        <w:pStyle w:val="LDP2i"/>
        <w:ind w:left="1559" w:hanging="1105"/>
        <w:rPr>
          <w:lang w:eastAsia="en-AU"/>
        </w:rPr>
      </w:pPr>
      <w:r w:rsidRPr="00BC5DA7">
        <w:rPr>
          <w:lang w:eastAsia="en-AU"/>
        </w:rPr>
        <w:tab/>
        <w:t>(i)</w:t>
      </w:r>
      <w:r w:rsidRPr="00BC5DA7">
        <w:rPr>
          <w:lang w:eastAsia="en-AU"/>
        </w:rPr>
        <w:tab/>
        <w:t>the type, model and unique identification mark of the RPA; and</w:t>
      </w:r>
    </w:p>
    <w:p w14:paraId="1E1B3CA5" w14:textId="39EE806A" w:rsidR="005F76D1" w:rsidRPr="00BC5DA7" w:rsidRDefault="005F76D1" w:rsidP="00CF2B09">
      <w:pPr>
        <w:pStyle w:val="LDP2i"/>
        <w:ind w:left="1559" w:hanging="1105"/>
        <w:rPr>
          <w:lang w:eastAsia="en-AU"/>
        </w:rPr>
      </w:pPr>
      <w:r w:rsidRPr="00BC5DA7">
        <w:rPr>
          <w:lang w:eastAsia="en-AU"/>
        </w:rPr>
        <w:tab/>
        <w:t>(ii)</w:t>
      </w:r>
      <w:r w:rsidRPr="00BC5DA7">
        <w:rPr>
          <w:lang w:eastAsia="en-AU"/>
        </w:rPr>
        <w:tab/>
        <w:t>the unique identification mark of the RPA in any previous configuration (if applicable);</w:t>
      </w:r>
      <w:r w:rsidR="00276E0A" w:rsidRPr="00BC5DA7">
        <w:rPr>
          <w:lang w:eastAsia="en-AU"/>
        </w:rPr>
        <w:t xml:space="preserve"> and</w:t>
      </w:r>
    </w:p>
    <w:p w14:paraId="7DF4D0F7" w14:textId="1369C6A4" w:rsidR="00276E0A" w:rsidRPr="00BC5DA7" w:rsidRDefault="00276E0A" w:rsidP="00276E0A">
      <w:pPr>
        <w:pStyle w:val="LDP2i"/>
        <w:spacing w:before="40" w:after="40"/>
        <w:ind w:left="1559" w:hanging="1105"/>
        <w:rPr>
          <w:lang w:eastAsia="en-AU"/>
        </w:rPr>
      </w:pPr>
      <w:r w:rsidRPr="00BC5DA7">
        <w:rPr>
          <w:lang w:eastAsia="en-AU"/>
        </w:rPr>
        <w:tab/>
        <w:t>(iii)</w:t>
      </w:r>
      <w:r w:rsidRPr="00BC5DA7">
        <w:rPr>
          <w:lang w:eastAsia="en-AU"/>
        </w:rPr>
        <w:tab/>
        <w:t>the maximum gross weight of the RPA for operations (including with payload where applicable);</w:t>
      </w:r>
    </w:p>
    <w:p w14:paraId="319E2947" w14:textId="136F33DA" w:rsidR="00D36DDA" w:rsidRPr="00BC5DA7" w:rsidRDefault="00D36DDA" w:rsidP="00D36DDA">
      <w:pPr>
        <w:pStyle w:val="LDP1a"/>
        <w:rPr>
          <w:lang w:eastAsia="en-AU"/>
        </w:rPr>
      </w:pPr>
      <w:r w:rsidRPr="00BC5DA7">
        <w:rPr>
          <w:lang w:eastAsia="en-AU"/>
        </w:rPr>
        <w:t>(b)</w:t>
      </w:r>
      <w:r w:rsidRPr="00BC5DA7">
        <w:rPr>
          <w:lang w:eastAsia="en-AU"/>
        </w:rPr>
        <w:tab/>
        <w:t>the following information relating to the continuing airworthiness of the RPAS:</w:t>
      </w:r>
    </w:p>
    <w:p w14:paraId="1BA25DB0" w14:textId="77777777" w:rsidR="00D36DDA" w:rsidRPr="00BC5DA7" w:rsidRDefault="00D36DDA" w:rsidP="00CF2B09">
      <w:pPr>
        <w:pStyle w:val="LDP2i"/>
        <w:ind w:left="1559" w:hanging="1105"/>
        <w:rPr>
          <w:lang w:eastAsia="en-AU"/>
        </w:rPr>
      </w:pPr>
      <w:r w:rsidRPr="00BC5DA7">
        <w:rPr>
          <w:lang w:eastAsia="en-AU"/>
        </w:rPr>
        <w:tab/>
        <w:t>(i)</w:t>
      </w:r>
      <w:r w:rsidRPr="00BC5DA7">
        <w:rPr>
          <w:lang w:eastAsia="en-AU"/>
        </w:rPr>
        <w:tab/>
        <w:t>the total flight time the RPA has been operated;</w:t>
      </w:r>
    </w:p>
    <w:p w14:paraId="3EF0FB0F" w14:textId="77777777" w:rsidR="00D36DDA" w:rsidRPr="00BC5DA7" w:rsidRDefault="00D36DDA" w:rsidP="00CF2B09">
      <w:pPr>
        <w:pStyle w:val="LDP2i"/>
        <w:ind w:left="1559" w:hanging="1105"/>
        <w:rPr>
          <w:lang w:eastAsia="en-AU"/>
        </w:rPr>
      </w:pPr>
      <w:r w:rsidRPr="00BC5DA7">
        <w:rPr>
          <w:lang w:eastAsia="en-AU"/>
        </w:rPr>
        <w:tab/>
        <w:t>(ii)</w:t>
      </w:r>
      <w:r w:rsidRPr="00BC5DA7">
        <w:rPr>
          <w:lang w:eastAsia="en-AU"/>
        </w:rPr>
        <w:tab/>
        <w:t>where applicable to the airworthiness of the RPA — individual in-service times for engines, motors, rotors and propellers;</w:t>
      </w:r>
    </w:p>
    <w:p w14:paraId="47410B62" w14:textId="313D0309" w:rsidR="00D36DDA" w:rsidRPr="00BC5DA7" w:rsidRDefault="00D36DDA" w:rsidP="00CF2B09">
      <w:pPr>
        <w:pStyle w:val="LDP2i"/>
        <w:ind w:left="1559" w:hanging="1105"/>
        <w:rPr>
          <w:lang w:eastAsia="en-AU"/>
        </w:rPr>
      </w:pPr>
      <w:r w:rsidRPr="00BC5DA7">
        <w:rPr>
          <w:lang w:eastAsia="en-AU"/>
        </w:rPr>
        <w:tab/>
        <w:t>(i</w:t>
      </w:r>
      <w:r w:rsidR="00CC7136" w:rsidRPr="00BC5DA7">
        <w:rPr>
          <w:lang w:eastAsia="en-AU"/>
        </w:rPr>
        <w:t>ii</w:t>
      </w:r>
      <w:r w:rsidRPr="00BC5DA7">
        <w:rPr>
          <w:lang w:eastAsia="en-AU"/>
        </w:rPr>
        <w:t>)</w:t>
      </w:r>
      <w:r w:rsidRPr="00BC5DA7">
        <w:rPr>
          <w:lang w:eastAsia="en-AU"/>
        </w:rPr>
        <w:tab/>
        <w:t>the date or operational time for the next maintenance action;</w:t>
      </w:r>
    </w:p>
    <w:p w14:paraId="255E7C9B" w14:textId="19252E36" w:rsidR="00D36DDA" w:rsidRPr="00BC5DA7" w:rsidRDefault="00D36DDA" w:rsidP="00CF2B09">
      <w:pPr>
        <w:pStyle w:val="LDP2i"/>
        <w:ind w:left="1559" w:hanging="1105"/>
        <w:rPr>
          <w:lang w:eastAsia="en-AU"/>
        </w:rPr>
      </w:pPr>
      <w:r w:rsidRPr="00BC5DA7">
        <w:rPr>
          <w:lang w:eastAsia="en-AU"/>
        </w:rPr>
        <w:tab/>
        <w:t>(</w:t>
      </w:r>
      <w:r w:rsidR="00CC7136" w:rsidRPr="00BC5DA7">
        <w:rPr>
          <w:lang w:eastAsia="en-AU"/>
        </w:rPr>
        <w:t>i</w:t>
      </w:r>
      <w:r w:rsidRPr="00BC5DA7">
        <w:rPr>
          <w:lang w:eastAsia="en-AU"/>
        </w:rPr>
        <w:t>v)</w:t>
      </w:r>
      <w:r w:rsidRPr="00BC5DA7">
        <w:rPr>
          <w:lang w:eastAsia="en-AU"/>
        </w:rPr>
        <w:tab/>
        <w:t>any maintenance carried out on the RPA;</w:t>
      </w:r>
    </w:p>
    <w:p w14:paraId="69A2BFDF" w14:textId="4C1F4259" w:rsidR="00D36DDA" w:rsidRPr="00BC5DA7" w:rsidRDefault="00D36DDA" w:rsidP="00CF2B09">
      <w:pPr>
        <w:pStyle w:val="LDP2i"/>
        <w:ind w:left="1559" w:hanging="1105"/>
        <w:rPr>
          <w:lang w:eastAsia="en-AU"/>
        </w:rPr>
      </w:pPr>
      <w:r w:rsidRPr="00BC5DA7">
        <w:rPr>
          <w:lang w:eastAsia="en-AU"/>
        </w:rPr>
        <w:tab/>
        <w:t>(v)</w:t>
      </w:r>
      <w:r w:rsidRPr="00BC5DA7">
        <w:rPr>
          <w:lang w:eastAsia="en-AU"/>
        </w:rPr>
        <w:tab/>
        <w:t>certification by the operator that all maintenance required</w:t>
      </w:r>
      <w:r w:rsidR="00D10FA2" w:rsidRPr="00BC5DA7">
        <w:rPr>
          <w:lang w:eastAsia="en-AU"/>
        </w:rPr>
        <w:t xml:space="preserve"> by the manufacturer</w:t>
      </w:r>
      <w:r w:rsidRPr="00BC5DA7">
        <w:rPr>
          <w:lang w:eastAsia="en-AU"/>
        </w:rPr>
        <w:t xml:space="preserve"> for the RPAS to be serviceable for operations has been completed</w:t>
      </w:r>
      <w:r w:rsidR="00CC7136" w:rsidRPr="00BC5DA7">
        <w:rPr>
          <w:lang w:eastAsia="en-AU"/>
        </w:rPr>
        <w:t>.</w:t>
      </w:r>
    </w:p>
    <w:p w14:paraId="72C23DA6" w14:textId="77777777" w:rsidR="00D36DDA" w:rsidRPr="00BC5DA7" w:rsidRDefault="00D36DDA" w:rsidP="00096678">
      <w:pPr>
        <w:pStyle w:val="LDNote"/>
      </w:pPr>
      <w:r w:rsidRPr="00BC5DA7">
        <w:rPr>
          <w:i/>
          <w:lang w:eastAsia="en-AU"/>
        </w:rPr>
        <w:t>Note</w:t>
      </w:r>
      <w:r w:rsidRPr="00BC5DA7">
        <w:rPr>
          <w:lang w:eastAsia="en-AU"/>
        </w:rPr>
        <w:t>   A requirement to record a certification is met by including a copy of the certificate with the record.</w:t>
      </w:r>
    </w:p>
    <w:p w14:paraId="20C3F667" w14:textId="34A3E634" w:rsidR="00D36DDA" w:rsidRPr="00BC5DA7" w:rsidRDefault="00D36DDA" w:rsidP="00D36DDA">
      <w:pPr>
        <w:pStyle w:val="LDClause"/>
        <w:rPr>
          <w:lang w:eastAsia="en-AU"/>
        </w:rPr>
      </w:pPr>
      <w:r w:rsidRPr="00BC5DA7">
        <w:rPr>
          <w:lang w:eastAsia="en-AU"/>
        </w:rPr>
        <w:tab/>
        <w:t>(</w:t>
      </w:r>
      <w:r w:rsidR="00203673" w:rsidRPr="00BC5DA7">
        <w:rPr>
          <w:lang w:eastAsia="en-AU"/>
        </w:rPr>
        <w:t>3</w:t>
      </w:r>
      <w:r w:rsidRPr="00BC5DA7">
        <w:rPr>
          <w:lang w:eastAsia="en-AU"/>
        </w:rPr>
        <w:t>)</w:t>
      </w:r>
      <w:r w:rsidRPr="00BC5DA7">
        <w:rPr>
          <w:lang w:eastAsia="en-AU"/>
        </w:rPr>
        <w:tab/>
        <w:t>The operator of the RPA must keep the RPA technical log until the day that is at least 7 years after the last time the RPA is operated by the operator.</w:t>
      </w:r>
    </w:p>
    <w:p w14:paraId="18D092E1" w14:textId="5BF649BC" w:rsidR="00D36DDA" w:rsidRPr="00BC5DA7" w:rsidRDefault="00D36DDA" w:rsidP="00D36DDA">
      <w:pPr>
        <w:pStyle w:val="LDClause"/>
        <w:rPr>
          <w:lang w:eastAsia="en-AU"/>
        </w:rPr>
      </w:pPr>
      <w:r w:rsidRPr="00BC5DA7">
        <w:rPr>
          <w:lang w:eastAsia="en-AU"/>
        </w:rPr>
        <w:tab/>
        <w:t>(</w:t>
      </w:r>
      <w:r w:rsidR="00203673" w:rsidRPr="00BC5DA7">
        <w:rPr>
          <w:lang w:eastAsia="en-AU"/>
        </w:rPr>
        <w:t>4</w:t>
      </w:r>
      <w:r w:rsidRPr="00BC5DA7">
        <w:rPr>
          <w:lang w:eastAsia="en-AU"/>
        </w:rPr>
        <w:t>)</w:t>
      </w:r>
      <w:r w:rsidRPr="00BC5DA7">
        <w:rPr>
          <w:lang w:eastAsia="en-AU"/>
        </w:rPr>
        <w:tab/>
        <w:t>Within the period of 7 years after the last time the RPA is operated by the</w:t>
      </w:r>
      <w:r w:rsidR="00D3514D" w:rsidRPr="00BC5DA7">
        <w:rPr>
          <w:lang w:eastAsia="en-AU"/>
        </w:rPr>
        <w:t xml:space="preserve"> operator</w:t>
      </w:r>
      <w:r w:rsidRPr="00BC5DA7">
        <w:rPr>
          <w:lang w:eastAsia="en-AU"/>
        </w:rPr>
        <w:t xml:space="preserve">, </w:t>
      </w:r>
      <w:r w:rsidR="000A1CDE" w:rsidRPr="00BC5DA7">
        <w:t>the operator</w:t>
      </w:r>
      <w:r w:rsidR="000A1CDE" w:rsidRPr="00BC5DA7">
        <w:rPr>
          <w:lang w:eastAsia="en-AU"/>
        </w:rPr>
        <w:t xml:space="preserve"> </w:t>
      </w:r>
      <w:r w:rsidRPr="00BC5DA7">
        <w:rPr>
          <w:lang w:eastAsia="en-AU"/>
        </w:rPr>
        <w:t>must, as soon as practicable, provide a copy of the RPA technical log to CASA upon written request.</w:t>
      </w:r>
    </w:p>
    <w:p w14:paraId="149F83D4" w14:textId="12778811" w:rsidR="00D36DDA" w:rsidRPr="00BC5DA7" w:rsidRDefault="00D36DDA" w:rsidP="00D36DDA">
      <w:pPr>
        <w:pStyle w:val="LDClause"/>
        <w:rPr>
          <w:lang w:eastAsia="en-AU"/>
        </w:rPr>
      </w:pPr>
      <w:r w:rsidRPr="00BC5DA7">
        <w:rPr>
          <w:lang w:eastAsia="en-AU"/>
        </w:rPr>
        <w:tab/>
        <w:t>(</w:t>
      </w:r>
      <w:r w:rsidR="00203673" w:rsidRPr="00BC5DA7">
        <w:rPr>
          <w:lang w:eastAsia="en-AU"/>
        </w:rPr>
        <w:t>5</w:t>
      </w:r>
      <w:r w:rsidRPr="00BC5DA7">
        <w:rPr>
          <w:lang w:eastAsia="en-AU"/>
        </w:rPr>
        <w:t>)</w:t>
      </w:r>
      <w:r w:rsidRPr="00BC5DA7">
        <w:rPr>
          <w:lang w:eastAsia="en-AU"/>
        </w:rPr>
        <w:tab/>
        <w:t>Within the period of 7 years after the last time the RPA is operated by the</w:t>
      </w:r>
      <w:r w:rsidR="00D3514D" w:rsidRPr="00BC5DA7">
        <w:rPr>
          <w:lang w:eastAsia="en-AU"/>
        </w:rPr>
        <w:t xml:space="preserve"> operator</w:t>
      </w:r>
      <w:r w:rsidRPr="00BC5DA7">
        <w:rPr>
          <w:lang w:eastAsia="en-AU"/>
        </w:rPr>
        <w:t xml:space="preserve">, </w:t>
      </w:r>
      <w:r w:rsidR="000A1CDE" w:rsidRPr="00BC5DA7">
        <w:t>the operator</w:t>
      </w:r>
      <w:r w:rsidR="000A1CDE" w:rsidRPr="00BC5DA7" w:rsidDel="000A1CDE">
        <w:rPr>
          <w:lang w:eastAsia="en-AU"/>
        </w:rPr>
        <w:t xml:space="preserve"> </w:t>
      </w:r>
      <w:r w:rsidRPr="00BC5DA7">
        <w:rPr>
          <w:lang w:eastAsia="en-AU"/>
        </w:rPr>
        <w:t>must, as soon as practicable, provide a copy of the RPA technical log to a person who:</w:t>
      </w:r>
    </w:p>
    <w:p w14:paraId="4691176F" w14:textId="77777777" w:rsidR="00D36DDA" w:rsidRPr="00BC5DA7" w:rsidRDefault="00D36DDA" w:rsidP="0005427B">
      <w:pPr>
        <w:pStyle w:val="LDP1a"/>
        <w:rPr>
          <w:lang w:eastAsia="en-AU"/>
        </w:rPr>
      </w:pPr>
      <w:r w:rsidRPr="00BC5DA7">
        <w:rPr>
          <w:lang w:eastAsia="en-AU"/>
        </w:rPr>
        <w:t>(a)</w:t>
      </w:r>
      <w:r w:rsidRPr="00BC5DA7">
        <w:rPr>
          <w:lang w:eastAsia="en-AU"/>
        </w:rPr>
        <w:tab/>
        <w:t>makes a written request for the log; and</w:t>
      </w:r>
    </w:p>
    <w:p w14:paraId="473CD8BD" w14:textId="0EABB4B1" w:rsidR="00D36DDA" w:rsidRPr="00BC5DA7" w:rsidRDefault="00D36DDA" w:rsidP="0005427B">
      <w:pPr>
        <w:pStyle w:val="LDP1a"/>
        <w:rPr>
          <w:lang w:eastAsia="en-AU"/>
        </w:rPr>
      </w:pPr>
      <w:r w:rsidRPr="00BC5DA7">
        <w:rPr>
          <w:lang w:eastAsia="en-AU"/>
        </w:rPr>
        <w:t>(b)</w:t>
      </w:r>
      <w:r w:rsidRPr="00BC5DA7">
        <w:rPr>
          <w:lang w:eastAsia="en-AU"/>
        </w:rPr>
        <w:tab/>
        <w:t xml:space="preserve">provides reasonable evidence that </w:t>
      </w:r>
      <w:r w:rsidR="000A1CDE" w:rsidRPr="00BC5DA7">
        <w:t>the person</w:t>
      </w:r>
      <w:r w:rsidR="000A1CDE" w:rsidRPr="00BC5DA7" w:rsidDel="000A1CDE">
        <w:rPr>
          <w:lang w:eastAsia="en-AU"/>
        </w:rPr>
        <w:t xml:space="preserve"> </w:t>
      </w:r>
      <w:r w:rsidRPr="00BC5DA7">
        <w:rPr>
          <w:lang w:eastAsia="en-AU"/>
        </w:rPr>
        <w:t>is the new operator of the RPA; and</w:t>
      </w:r>
    </w:p>
    <w:p w14:paraId="04539538" w14:textId="77777777" w:rsidR="00D36DDA" w:rsidRPr="00BC5DA7" w:rsidRDefault="00D36DDA" w:rsidP="0005427B">
      <w:pPr>
        <w:pStyle w:val="LDP1a"/>
        <w:rPr>
          <w:lang w:eastAsia="en-AU"/>
        </w:rPr>
      </w:pPr>
      <w:r w:rsidRPr="00BC5DA7">
        <w:rPr>
          <w:lang w:eastAsia="en-AU"/>
        </w:rPr>
        <w:t>(c)</w:t>
      </w:r>
      <w:r w:rsidRPr="00BC5DA7">
        <w:rPr>
          <w:lang w:eastAsia="en-AU"/>
        </w:rPr>
        <w:tab/>
        <w:t>provides payment for preparation and provision of the log, based on a reasonable cost recovery for such preparation and provision.</w:t>
      </w:r>
    </w:p>
    <w:p w14:paraId="15902E8F" w14:textId="52C97F7B" w:rsidR="00D36DDA" w:rsidRPr="00BC5DA7" w:rsidRDefault="00D36DDA" w:rsidP="0005427B">
      <w:pPr>
        <w:pStyle w:val="LDNote"/>
        <w:rPr>
          <w:lang w:eastAsia="en-AU"/>
        </w:rPr>
      </w:pPr>
      <w:r w:rsidRPr="00BC5DA7">
        <w:rPr>
          <w:i/>
          <w:lang w:eastAsia="en-AU"/>
        </w:rPr>
        <w:t>Note</w:t>
      </w:r>
      <w:r w:rsidRPr="00BC5DA7">
        <w:rPr>
          <w:lang w:eastAsia="en-AU"/>
        </w:rPr>
        <w:t xml:space="preserve">   The complete technical history of an RPAS is of vital importance to the safety of future RPA operations by the new </w:t>
      </w:r>
      <w:r w:rsidR="00D3514D" w:rsidRPr="00BC5DA7">
        <w:rPr>
          <w:lang w:eastAsia="en-AU"/>
        </w:rPr>
        <w:t>operator</w:t>
      </w:r>
      <w:r w:rsidRPr="00BC5DA7">
        <w:rPr>
          <w:lang w:eastAsia="en-AU"/>
        </w:rPr>
        <w:t>.</w:t>
      </w:r>
    </w:p>
    <w:p w14:paraId="52D5C185" w14:textId="19C5B420" w:rsidR="00203673" w:rsidRPr="00BC5DA7" w:rsidRDefault="00203673" w:rsidP="00156E7F">
      <w:pPr>
        <w:pStyle w:val="LDParthead2continued"/>
        <w:keepLines/>
      </w:pPr>
      <w:bookmarkStart w:id="148" w:name="_Toc2945984"/>
      <w:r w:rsidRPr="00BC5DA7">
        <w:lastRenderedPageBreak/>
        <w:t>CHAPTER 10</w:t>
      </w:r>
      <w:r w:rsidRPr="00BC5DA7">
        <w:tab/>
      </w:r>
      <w:r w:rsidR="00FA2CB7" w:rsidRPr="00BC5DA7">
        <w:t>RECORD KEEPING FOR CERTAIN RPA AND MODEL AIRCRAFT</w:t>
      </w:r>
      <w:bookmarkEnd w:id="148"/>
    </w:p>
    <w:p w14:paraId="00E74F2C" w14:textId="635FD1EC" w:rsidR="00CB0438" w:rsidRPr="00BC5DA7" w:rsidRDefault="005E63BE" w:rsidP="00156E7F">
      <w:pPr>
        <w:pStyle w:val="LDDivisionheading"/>
        <w:keepLines/>
      </w:pPr>
      <w:bookmarkStart w:id="149" w:name="_Toc153542407"/>
      <w:r w:rsidRPr="00BC5DA7">
        <w:t>Division</w:t>
      </w:r>
      <w:r w:rsidR="00CB0438" w:rsidRPr="00BC5DA7">
        <w:t xml:space="preserve"> </w:t>
      </w:r>
      <w:r w:rsidR="004055C4" w:rsidRPr="00BC5DA7">
        <w:t>10.</w:t>
      </w:r>
      <w:r w:rsidR="00D36DDA" w:rsidRPr="00BC5DA7">
        <w:t>4</w:t>
      </w:r>
      <w:r w:rsidR="00CB0438" w:rsidRPr="00BC5DA7">
        <w:tab/>
        <w:t>Requirements for giving information to CASA</w:t>
      </w:r>
      <w:bookmarkEnd w:id="149"/>
    </w:p>
    <w:p w14:paraId="44D4FE9C" w14:textId="2AD0F0C7" w:rsidR="00CB0438" w:rsidRPr="00BC5DA7" w:rsidRDefault="00461B01" w:rsidP="006366E8">
      <w:pPr>
        <w:pStyle w:val="LDClauseHeading"/>
        <w:rPr>
          <w:lang w:eastAsia="en-AU"/>
        </w:rPr>
      </w:pPr>
      <w:bookmarkStart w:id="150" w:name="_Toc153542408"/>
      <w:r w:rsidRPr="00BC5DA7">
        <w:rPr>
          <w:lang w:eastAsia="en-AU"/>
        </w:rPr>
        <w:t>1</w:t>
      </w:r>
      <w:r w:rsidR="00AE5A3A" w:rsidRPr="00BC5DA7">
        <w:rPr>
          <w:lang w:eastAsia="en-AU"/>
        </w:rPr>
        <w:t>0</w:t>
      </w:r>
      <w:r w:rsidRPr="00BC5DA7">
        <w:rPr>
          <w:lang w:eastAsia="en-AU"/>
        </w:rPr>
        <w:t>.</w:t>
      </w:r>
      <w:r w:rsidR="00D36DDA" w:rsidRPr="00BC5DA7">
        <w:rPr>
          <w:lang w:eastAsia="en-AU"/>
        </w:rPr>
        <w:t>13</w:t>
      </w:r>
      <w:r w:rsidR="00CB0438" w:rsidRPr="00BC5DA7">
        <w:rPr>
          <w:lang w:eastAsia="en-AU"/>
        </w:rPr>
        <w:tab/>
        <w:t>Purpose</w:t>
      </w:r>
      <w:bookmarkEnd w:id="150"/>
    </w:p>
    <w:p w14:paraId="3A388648" w14:textId="246B12B2" w:rsidR="00854B25" w:rsidRPr="00BC5DA7" w:rsidRDefault="00CB0438" w:rsidP="00CB0438">
      <w:pPr>
        <w:pStyle w:val="LDClause"/>
        <w:rPr>
          <w:lang w:eastAsia="en-AU"/>
        </w:rPr>
      </w:pPr>
      <w:r w:rsidRPr="00BC5DA7">
        <w:rPr>
          <w:lang w:eastAsia="en-AU"/>
        </w:rPr>
        <w:tab/>
      </w:r>
      <w:r w:rsidR="00674F4F" w:rsidRPr="00BC5DA7">
        <w:rPr>
          <w:lang w:eastAsia="en-AU"/>
        </w:rPr>
        <w:t>(1)</w:t>
      </w:r>
      <w:r w:rsidRPr="00BC5DA7">
        <w:rPr>
          <w:lang w:eastAsia="en-AU"/>
        </w:rPr>
        <w:tab/>
        <w:t xml:space="preserve">For paragraph 101.272 (1) (b) </w:t>
      </w:r>
      <w:r w:rsidR="00224012" w:rsidRPr="00BC5DA7">
        <w:t xml:space="preserve">and subregulation 101.372 (1) </w:t>
      </w:r>
      <w:r w:rsidRPr="00BC5DA7">
        <w:rPr>
          <w:lang w:eastAsia="en-AU"/>
        </w:rPr>
        <w:t xml:space="preserve">of CASR, this </w:t>
      </w:r>
      <w:r w:rsidR="005E63BE" w:rsidRPr="00BC5DA7">
        <w:rPr>
          <w:lang w:eastAsia="en-AU"/>
        </w:rPr>
        <w:t>Division</w:t>
      </w:r>
      <w:r w:rsidRPr="00BC5DA7">
        <w:rPr>
          <w:lang w:eastAsia="en-AU"/>
        </w:rPr>
        <w:t xml:space="preserve"> prescribes requirements for </w:t>
      </w:r>
      <w:r w:rsidR="00674F4F" w:rsidRPr="00BC5DA7">
        <w:rPr>
          <w:lang w:eastAsia="en-AU"/>
        </w:rPr>
        <w:t>certain</w:t>
      </w:r>
      <w:r w:rsidRPr="00BC5DA7">
        <w:rPr>
          <w:lang w:eastAsia="en-AU"/>
        </w:rPr>
        <w:t xml:space="preserve"> person</w:t>
      </w:r>
      <w:r w:rsidR="00674F4F" w:rsidRPr="00BC5DA7">
        <w:rPr>
          <w:lang w:eastAsia="en-AU"/>
        </w:rPr>
        <w:t>s</w:t>
      </w:r>
      <w:r w:rsidRPr="00BC5DA7">
        <w:rPr>
          <w:lang w:eastAsia="en-AU"/>
        </w:rPr>
        <w:t xml:space="preserve"> who operate</w:t>
      </w:r>
      <w:r w:rsidR="006366E8" w:rsidRPr="00BC5DA7">
        <w:rPr>
          <w:lang w:eastAsia="en-AU"/>
        </w:rPr>
        <w:t>,</w:t>
      </w:r>
      <w:r w:rsidRPr="00BC5DA7">
        <w:rPr>
          <w:lang w:eastAsia="en-AU"/>
        </w:rPr>
        <w:t xml:space="preserve"> or propose to operate</w:t>
      </w:r>
      <w:r w:rsidR="006366E8" w:rsidRPr="00BC5DA7">
        <w:rPr>
          <w:lang w:eastAsia="en-AU"/>
        </w:rPr>
        <w:t>, an</w:t>
      </w:r>
      <w:r w:rsidRPr="00BC5DA7">
        <w:rPr>
          <w:lang w:eastAsia="en-AU"/>
        </w:rPr>
        <w:t xml:space="preserve"> RPA</w:t>
      </w:r>
      <w:r w:rsidR="002B4E36" w:rsidRPr="00BC5DA7">
        <w:rPr>
          <w:lang w:eastAsia="en-AU"/>
        </w:rPr>
        <w:t xml:space="preserve"> (the </w:t>
      </w:r>
      <w:r w:rsidR="002B4E36" w:rsidRPr="00BC5DA7">
        <w:rPr>
          <w:b/>
          <w:i/>
          <w:lang w:eastAsia="en-AU"/>
        </w:rPr>
        <w:t>RPA operator</w:t>
      </w:r>
      <w:r w:rsidR="002B4E36" w:rsidRPr="00BC5DA7">
        <w:rPr>
          <w:lang w:eastAsia="en-AU"/>
        </w:rPr>
        <w:t>)</w:t>
      </w:r>
      <w:r w:rsidRPr="00BC5DA7">
        <w:rPr>
          <w:lang w:eastAsia="en-AU"/>
        </w:rPr>
        <w:t xml:space="preserve"> to give information </w:t>
      </w:r>
      <w:r w:rsidR="00224012" w:rsidRPr="00BC5DA7">
        <w:t>or notice</w:t>
      </w:r>
      <w:r w:rsidR="00224012" w:rsidRPr="00BC5DA7">
        <w:rPr>
          <w:lang w:eastAsia="en-AU"/>
        </w:rPr>
        <w:t xml:space="preserve"> </w:t>
      </w:r>
      <w:r w:rsidRPr="00BC5DA7">
        <w:rPr>
          <w:lang w:eastAsia="en-AU"/>
        </w:rPr>
        <w:t>to CASA.</w:t>
      </w:r>
    </w:p>
    <w:p w14:paraId="2C756E62" w14:textId="3106347D" w:rsidR="00674F4F" w:rsidRPr="00BC5DA7" w:rsidRDefault="00674F4F" w:rsidP="00CB0438">
      <w:pPr>
        <w:pStyle w:val="LDClause"/>
        <w:rPr>
          <w:lang w:eastAsia="en-AU"/>
        </w:rPr>
      </w:pPr>
      <w:bookmarkStart w:id="151" w:name="_Hlk2246510"/>
      <w:r w:rsidRPr="00BC5DA7">
        <w:rPr>
          <w:lang w:eastAsia="en-AU"/>
        </w:rPr>
        <w:tab/>
        <w:t>(</w:t>
      </w:r>
      <w:r w:rsidR="00EE404B" w:rsidRPr="00BC5DA7">
        <w:rPr>
          <w:lang w:eastAsia="en-AU"/>
        </w:rPr>
        <w:t>2</w:t>
      </w:r>
      <w:r w:rsidRPr="00BC5DA7">
        <w:rPr>
          <w:lang w:eastAsia="en-AU"/>
        </w:rPr>
        <w:t>)</w:t>
      </w:r>
      <w:r w:rsidRPr="00BC5DA7">
        <w:rPr>
          <w:lang w:eastAsia="en-AU"/>
        </w:rPr>
        <w:tab/>
        <w:t xml:space="preserve">For subsection (1), </w:t>
      </w:r>
      <w:r w:rsidR="00083FB8" w:rsidRPr="00BC5DA7">
        <w:rPr>
          <w:lang w:eastAsia="en-AU"/>
        </w:rPr>
        <w:t xml:space="preserve">the </w:t>
      </w:r>
      <w:r w:rsidRPr="00BC5DA7">
        <w:rPr>
          <w:lang w:eastAsia="en-AU"/>
        </w:rPr>
        <w:t>“</w:t>
      </w:r>
      <w:r w:rsidR="00083FB8" w:rsidRPr="00BC5DA7">
        <w:rPr>
          <w:lang w:eastAsia="en-AU"/>
        </w:rPr>
        <w:t xml:space="preserve">RPA </w:t>
      </w:r>
      <w:r w:rsidRPr="00BC5DA7">
        <w:rPr>
          <w:lang w:eastAsia="en-AU"/>
        </w:rPr>
        <w:t>operator” is the person who makes the relevant RPA available to the remote pilot.</w:t>
      </w:r>
    </w:p>
    <w:p w14:paraId="65FFB526" w14:textId="77777777" w:rsidR="008933C1" w:rsidRPr="00BC5DA7" w:rsidRDefault="008933C1" w:rsidP="008933C1">
      <w:pPr>
        <w:pStyle w:val="LDClauseHeading"/>
        <w:rPr>
          <w:color w:val="000000"/>
        </w:rPr>
      </w:pPr>
      <w:bookmarkStart w:id="152" w:name="_Toc153542409"/>
      <w:bookmarkEnd w:id="151"/>
      <w:r w:rsidRPr="00BC5DA7">
        <w:rPr>
          <w:color w:val="000000"/>
        </w:rPr>
        <w:t>10.14</w:t>
      </w:r>
      <w:r w:rsidRPr="00BC5DA7">
        <w:rPr>
          <w:color w:val="000000"/>
        </w:rPr>
        <w:tab/>
        <w:t>Very small, small, and medium excluded RPA — notification before first operation</w:t>
      </w:r>
      <w:bookmarkEnd w:id="152"/>
    </w:p>
    <w:p w14:paraId="1DD567EC" w14:textId="77777777" w:rsidR="008933C1" w:rsidRPr="00BC5DA7" w:rsidRDefault="008933C1" w:rsidP="008933C1">
      <w:pPr>
        <w:pStyle w:val="LDClause"/>
      </w:pPr>
      <w:r w:rsidRPr="00BC5DA7">
        <w:tab/>
        <w:t>(1)</w:t>
      </w:r>
      <w:r w:rsidRPr="00BC5DA7">
        <w:tab/>
        <w:t>This section applies for any of the following that is an excluded RPA mentioned in subregulation 101.371 (1):</w:t>
      </w:r>
    </w:p>
    <w:p w14:paraId="1F00788A" w14:textId="77777777" w:rsidR="008933C1" w:rsidRPr="00BC5DA7" w:rsidRDefault="008933C1" w:rsidP="008933C1">
      <w:pPr>
        <w:pStyle w:val="LDP1a0"/>
        <w:rPr>
          <w:color w:val="000000"/>
        </w:rPr>
      </w:pPr>
      <w:r w:rsidRPr="00BC5DA7">
        <w:rPr>
          <w:color w:val="000000"/>
        </w:rPr>
        <w:t>(a)</w:t>
      </w:r>
      <w:r w:rsidRPr="00BC5DA7">
        <w:rPr>
          <w:color w:val="000000"/>
        </w:rPr>
        <w:tab/>
        <w:t>a very small RPA;</w:t>
      </w:r>
    </w:p>
    <w:p w14:paraId="701D1BA0" w14:textId="77777777" w:rsidR="008933C1" w:rsidRPr="00BC5DA7" w:rsidRDefault="008933C1" w:rsidP="008933C1">
      <w:pPr>
        <w:pStyle w:val="LDP1a0"/>
        <w:rPr>
          <w:color w:val="000000"/>
        </w:rPr>
      </w:pPr>
      <w:r w:rsidRPr="00BC5DA7">
        <w:rPr>
          <w:color w:val="000000"/>
        </w:rPr>
        <w:t>(b)</w:t>
      </w:r>
      <w:r w:rsidRPr="00BC5DA7">
        <w:rPr>
          <w:color w:val="000000"/>
        </w:rPr>
        <w:tab/>
        <w:t xml:space="preserve"> a small RPA;</w:t>
      </w:r>
    </w:p>
    <w:p w14:paraId="27B9ACA2" w14:textId="77777777" w:rsidR="008933C1" w:rsidRPr="00BC5DA7" w:rsidRDefault="008933C1" w:rsidP="008933C1">
      <w:pPr>
        <w:pStyle w:val="LDP1a0"/>
        <w:rPr>
          <w:color w:val="000000"/>
        </w:rPr>
      </w:pPr>
      <w:r w:rsidRPr="00BC5DA7">
        <w:rPr>
          <w:color w:val="000000"/>
        </w:rPr>
        <w:t>(c)</w:t>
      </w:r>
      <w:r w:rsidRPr="00BC5DA7">
        <w:rPr>
          <w:color w:val="000000"/>
        </w:rPr>
        <w:tab/>
        <w:t xml:space="preserve"> a medium RPA.</w:t>
      </w:r>
    </w:p>
    <w:p w14:paraId="19207EB9" w14:textId="77777777" w:rsidR="008933C1" w:rsidRPr="00BC5DA7" w:rsidRDefault="008933C1" w:rsidP="008933C1">
      <w:pPr>
        <w:pStyle w:val="LDClause"/>
      </w:pPr>
      <w:r w:rsidRPr="00BC5DA7">
        <w:tab/>
        <w:t>(2)</w:t>
      </w:r>
      <w:r w:rsidRPr="00BC5DA7">
        <w:tab/>
        <w:t>For subregulation 101.372 (1) of CASR:</w:t>
      </w:r>
    </w:p>
    <w:p w14:paraId="0EAA37B5" w14:textId="77777777" w:rsidR="008933C1" w:rsidRPr="00BC5DA7" w:rsidRDefault="008933C1" w:rsidP="008933C1">
      <w:pPr>
        <w:pStyle w:val="LDP1a0"/>
        <w:rPr>
          <w:color w:val="000000"/>
        </w:rPr>
      </w:pPr>
      <w:r w:rsidRPr="00BC5DA7">
        <w:rPr>
          <w:color w:val="000000"/>
        </w:rPr>
        <w:t>(a)</w:t>
      </w:r>
      <w:r w:rsidRPr="00BC5DA7">
        <w:rPr>
          <w:color w:val="000000"/>
        </w:rPr>
        <w:tab/>
        <w:t>a person’s use of their myCASA account and the CASA RPA online registration process to register an excluded RPA is the form and manner hereby approved by CASA for CASA to be notified before the first operation of the excluded RPA; and</w:t>
      </w:r>
    </w:p>
    <w:p w14:paraId="3327CC95" w14:textId="77777777" w:rsidR="008933C1" w:rsidRPr="00BC5DA7" w:rsidRDefault="008933C1" w:rsidP="008933C1">
      <w:pPr>
        <w:pStyle w:val="LDP1a0"/>
        <w:rPr>
          <w:color w:val="000000"/>
        </w:rPr>
      </w:pPr>
      <w:r w:rsidRPr="00BC5DA7">
        <w:rPr>
          <w:color w:val="000000"/>
        </w:rPr>
        <w:t>(b)</w:t>
      </w:r>
      <w:r w:rsidRPr="00BC5DA7">
        <w:rPr>
          <w:color w:val="000000"/>
        </w:rPr>
        <w:tab/>
        <w:t>registration of the excluded RPA is taken to be such notification.</w:t>
      </w:r>
    </w:p>
    <w:p w14:paraId="18E041F4" w14:textId="77777777" w:rsidR="008933C1" w:rsidRPr="00BC5DA7" w:rsidRDefault="008933C1" w:rsidP="008933C1">
      <w:pPr>
        <w:pStyle w:val="LDClauseHeading"/>
        <w:rPr>
          <w:color w:val="000000"/>
        </w:rPr>
      </w:pPr>
      <w:bookmarkStart w:id="153" w:name="_Toc153542410"/>
      <w:r w:rsidRPr="00BC5DA7">
        <w:rPr>
          <w:color w:val="000000"/>
        </w:rPr>
        <w:t>10.15</w:t>
      </w:r>
      <w:r w:rsidRPr="00BC5DA7">
        <w:rPr>
          <w:color w:val="000000"/>
        </w:rPr>
        <w:tab/>
        <w:t>Micro, very small, small, and medium registered RPA — other information</w:t>
      </w:r>
      <w:bookmarkEnd w:id="153"/>
    </w:p>
    <w:p w14:paraId="6E4EEE9A" w14:textId="77777777" w:rsidR="008933C1" w:rsidRPr="00BC5DA7" w:rsidRDefault="008933C1" w:rsidP="008933C1">
      <w:pPr>
        <w:pStyle w:val="LDClause"/>
      </w:pPr>
      <w:r w:rsidRPr="00BC5DA7">
        <w:tab/>
        <w:t>(1)</w:t>
      </w:r>
      <w:r w:rsidRPr="00BC5DA7">
        <w:tab/>
        <w:t>For paragraphs 101.272 (1) (b) and 101.373 (1) (b) of CASR, this section applies to a person who has registered an RPA.</w:t>
      </w:r>
    </w:p>
    <w:p w14:paraId="6524764A" w14:textId="77777777" w:rsidR="008933C1" w:rsidRPr="00BC5DA7" w:rsidRDefault="008933C1" w:rsidP="008933C1">
      <w:pPr>
        <w:pStyle w:val="LDClause"/>
        <w:rPr>
          <w:lang w:eastAsia="en-AU"/>
        </w:rPr>
      </w:pPr>
      <w:r w:rsidRPr="00BC5DA7">
        <w:rPr>
          <w:lang w:eastAsia="en-AU"/>
        </w:rPr>
        <w:tab/>
        <w:t>(2)</w:t>
      </w:r>
      <w:r w:rsidRPr="00BC5DA7">
        <w:rPr>
          <w:lang w:eastAsia="en-AU"/>
        </w:rPr>
        <w:tab/>
        <w:t>If:</w:t>
      </w:r>
    </w:p>
    <w:p w14:paraId="42DAE7E6" w14:textId="77777777" w:rsidR="008933C1" w:rsidRPr="00BC5DA7" w:rsidRDefault="008933C1" w:rsidP="008933C1">
      <w:pPr>
        <w:pStyle w:val="LDP1a0"/>
        <w:rPr>
          <w:color w:val="000000"/>
        </w:rPr>
      </w:pPr>
      <w:r w:rsidRPr="00BC5DA7">
        <w:rPr>
          <w:color w:val="000000"/>
        </w:rPr>
        <w:t>(a)</w:t>
      </w:r>
      <w:r w:rsidRPr="00BC5DA7">
        <w:rPr>
          <w:color w:val="000000"/>
        </w:rPr>
        <w:tab/>
        <w:t>the person has used their myCASA account to give CASA any personal or commercial identification, or contact details, or any other information; and</w:t>
      </w:r>
    </w:p>
    <w:p w14:paraId="62FF356C" w14:textId="77777777" w:rsidR="008933C1" w:rsidRPr="00BC5DA7" w:rsidRDefault="008933C1" w:rsidP="008933C1">
      <w:pPr>
        <w:pStyle w:val="LDP1a0"/>
        <w:rPr>
          <w:color w:val="000000"/>
        </w:rPr>
      </w:pPr>
      <w:r w:rsidRPr="00BC5DA7">
        <w:rPr>
          <w:color w:val="000000"/>
        </w:rPr>
        <w:t>(b)</w:t>
      </w:r>
      <w:r w:rsidRPr="00BC5DA7">
        <w:rPr>
          <w:color w:val="000000"/>
        </w:rPr>
        <w:tab/>
        <w:t>any of the details or information changes;</w:t>
      </w:r>
    </w:p>
    <w:p w14:paraId="73B16C63" w14:textId="77777777" w:rsidR="008933C1" w:rsidRPr="00BC5DA7" w:rsidRDefault="008933C1" w:rsidP="008933C1">
      <w:pPr>
        <w:pStyle w:val="Clause"/>
        <w:rPr>
          <w:lang w:eastAsia="en-AU"/>
        </w:rPr>
      </w:pPr>
      <w:r w:rsidRPr="00BC5DA7">
        <w:rPr>
          <w:lang w:eastAsia="en-AU"/>
        </w:rPr>
        <w:tab/>
      </w:r>
      <w:r w:rsidRPr="00BC5DA7">
        <w:rPr>
          <w:lang w:eastAsia="en-AU"/>
        </w:rPr>
        <w:tab/>
        <w:t>then:</w:t>
      </w:r>
    </w:p>
    <w:p w14:paraId="78981157" w14:textId="77777777" w:rsidR="008933C1" w:rsidRPr="00BC5DA7" w:rsidRDefault="008933C1" w:rsidP="008933C1">
      <w:pPr>
        <w:pStyle w:val="LDP1a0"/>
        <w:rPr>
          <w:color w:val="000000"/>
        </w:rPr>
      </w:pPr>
      <w:r w:rsidRPr="00BC5DA7">
        <w:rPr>
          <w:color w:val="000000"/>
        </w:rPr>
        <w:t>(c)</w:t>
      </w:r>
      <w:r w:rsidRPr="00BC5DA7">
        <w:rPr>
          <w:color w:val="000000"/>
        </w:rPr>
        <w:tab/>
        <w:t>the person must use their myCASA account to update the details or information not more than 21 days after the change; and</w:t>
      </w:r>
    </w:p>
    <w:p w14:paraId="7CDE2EB6" w14:textId="77777777" w:rsidR="008933C1" w:rsidRPr="00BC5DA7" w:rsidRDefault="008933C1" w:rsidP="008933C1">
      <w:pPr>
        <w:pStyle w:val="LDP1a0"/>
        <w:rPr>
          <w:color w:val="000000"/>
        </w:rPr>
      </w:pPr>
      <w:r w:rsidRPr="00BC5DA7">
        <w:rPr>
          <w:color w:val="000000"/>
        </w:rPr>
        <w:t>(d)</w:t>
      </w:r>
      <w:r w:rsidRPr="00BC5DA7">
        <w:rPr>
          <w:color w:val="000000"/>
        </w:rPr>
        <w:tab/>
        <w:t>the person’s use of their myCASA account is the form and manner hereby approved by CASA for the notification.</w:t>
      </w:r>
    </w:p>
    <w:p w14:paraId="72B302E9" w14:textId="77777777" w:rsidR="008933C1" w:rsidRPr="00BC5DA7" w:rsidRDefault="008933C1" w:rsidP="008933C1">
      <w:pPr>
        <w:pStyle w:val="Clause"/>
      </w:pPr>
      <w:r w:rsidRPr="00BC5DA7">
        <w:tab/>
        <w:t>(3)</w:t>
      </w:r>
      <w:r w:rsidRPr="00BC5DA7">
        <w:tab/>
        <w:t>A person must, as soon as practicable, give CASA specified operational information about the registered RPA, if CASA;</w:t>
      </w:r>
    </w:p>
    <w:p w14:paraId="58839C27" w14:textId="77777777" w:rsidR="008933C1" w:rsidRPr="00BC5DA7" w:rsidRDefault="008933C1" w:rsidP="008933C1">
      <w:pPr>
        <w:pStyle w:val="LDP1a0"/>
        <w:rPr>
          <w:color w:val="000000"/>
        </w:rPr>
      </w:pPr>
      <w:r w:rsidRPr="00BC5DA7">
        <w:rPr>
          <w:color w:val="000000"/>
        </w:rPr>
        <w:t>(a)</w:t>
      </w:r>
      <w:r w:rsidRPr="00BC5DA7">
        <w:rPr>
          <w:color w:val="000000"/>
        </w:rPr>
        <w:tab/>
        <w:t>considers that the information is necessary for the purposes of aviation safety; and</w:t>
      </w:r>
    </w:p>
    <w:p w14:paraId="4C0A7995" w14:textId="77777777" w:rsidR="008933C1" w:rsidRPr="00BC5DA7" w:rsidRDefault="008933C1" w:rsidP="008933C1">
      <w:pPr>
        <w:pStyle w:val="LDP1a0"/>
        <w:rPr>
          <w:color w:val="000000"/>
        </w:rPr>
      </w:pPr>
      <w:r w:rsidRPr="00BC5DA7">
        <w:rPr>
          <w:color w:val="000000"/>
        </w:rPr>
        <w:t>(b)</w:t>
      </w:r>
      <w:r w:rsidRPr="00BC5DA7">
        <w:rPr>
          <w:color w:val="000000"/>
        </w:rPr>
        <w:tab/>
        <w:t>requests the information in writing; and</w:t>
      </w:r>
    </w:p>
    <w:p w14:paraId="48E714CE" w14:textId="77777777" w:rsidR="008933C1" w:rsidRPr="00BC5DA7" w:rsidRDefault="008933C1" w:rsidP="008933C1">
      <w:pPr>
        <w:pStyle w:val="LDP1a0"/>
        <w:rPr>
          <w:color w:val="000000"/>
        </w:rPr>
      </w:pPr>
      <w:r w:rsidRPr="00BC5DA7">
        <w:rPr>
          <w:color w:val="000000"/>
        </w:rPr>
        <w:t>(c)</w:t>
      </w:r>
      <w:r w:rsidRPr="00BC5DA7">
        <w:rPr>
          <w:color w:val="000000"/>
        </w:rPr>
        <w:tab/>
        <w:t>explains in the request why the information is necessary for aviation safety.</w:t>
      </w:r>
    </w:p>
    <w:p w14:paraId="0554CA34" w14:textId="3F8016DD" w:rsidR="00CB0438" w:rsidRPr="00BC5DA7" w:rsidRDefault="00461B01" w:rsidP="00CB0438">
      <w:pPr>
        <w:pStyle w:val="LDClauseHeading"/>
        <w:rPr>
          <w:lang w:eastAsia="en-AU"/>
        </w:rPr>
      </w:pPr>
      <w:bookmarkStart w:id="154" w:name="_Toc153542411"/>
      <w:r w:rsidRPr="00BC5DA7">
        <w:rPr>
          <w:lang w:eastAsia="en-AU"/>
        </w:rPr>
        <w:lastRenderedPageBreak/>
        <w:t>1</w:t>
      </w:r>
      <w:r w:rsidR="00AE5A3A" w:rsidRPr="00BC5DA7">
        <w:rPr>
          <w:lang w:eastAsia="en-AU"/>
        </w:rPr>
        <w:t>0</w:t>
      </w:r>
      <w:r w:rsidRPr="00BC5DA7">
        <w:rPr>
          <w:lang w:eastAsia="en-AU"/>
        </w:rPr>
        <w:t>.</w:t>
      </w:r>
      <w:r w:rsidR="00CB0438" w:rsidRPr="00BC5DA7">
        <w:rPr>
          <w:lang w:eastAsia="en-AU"/>
        </w:rPr>
        <w:t>1</w:t>
      </w:r>
      <w:r w:rsidR="00046952" w:rsidRPr="00BC5DA7">
        <w:rPr>
          <w:lang w:eastAsia="en-AU"/>
        </w:rPr>
        <w:t>7</w:t>
      </w:r>
      <w:r w:rsidR="00CB0438" w:rsidRPr="00BC5DA7">
        <w:rPr>
          <w:lang w:eastAsia="en-AU"/>
        </w:rPr>
        <w:tab/>
      </w:r>
      <w:r w:rsidR="00291C5D" w:rsidRPr="00BC5DA7">
        <w:rPr>
          <w:lang w:eastAsia="en-AU"/>
        </w:rPr>
        <w:t>Certified RPA operator — changes to i</w:t>
      </w:r>
      <w:r w:rsidR="00CB0438" w:rsidRPr="00BC5DA7">
        <w:rPr>
          <w:lang w:eastAsia="en-AU"/>
        </w:rPr>
        <w:t xml:space="preserve">nformation </w:t>
      </w:r>
      <w:r w:rsidR="00291C5D" w:rsidRPr="00BC5DA7">
        <w:rPr>
          <w:lang w:eastAsia="en-AU"/>
        </w:rPr>
        <w:t>already given to CASA</w:t>
      </w:r>
      <w:bookmarkEnd w:id="154"/>
    </w:p>
    <w:p w14:paraId="20DDF340" w14:textId="408C7D4A" w:rsidR="00421032" w:rsidRPr="00BC5DA7" w:rsidRDefault="00421032" w:rsidP="00421032">
      <w:pPr>
        <w:pStyle w:val="LDClause"/>
        <w:rPr>
          <w:lang w:eastAsia="en-AU"/>
        </w:rPr>
      </w:pPr>
      <w:r w:rsidRPr="00BC5DA7">
        <w:rPr>
          <w:lang w:eastAsia="en-AU"/>
        </w:rPr>
        <w:tab/>
      </w:r>
      <w:r w:rsidR="00CB0438" w:rsidRPr="00BC5DA7">
        <w:rPr>
          <w:lang w:eastAsia="en-AU"/>
        </w:rPr>
        <w:t>(1)</w:t>
      </w:r>
      <w:r w:rsidR="00CB0438" w:rsidRPr="00BC5DA7">
        <w:rPr>
          <w:lang w:eastAsia="en-AU"/>
        </w:rPr>
        <w:tab/>
      </w:r>
      <w:r w:rsidRPr="00BC5DA7">
        <w:rPr>
          <w:lang w:eastAsia="en-AU"/>
        </w:rPr>
        <w:t xml:space="preserve">This section applies to </w:t>
      </w:r>
      <w:r w:rsidR="00A01650" w:rsidRPr="00BC5DA7">
        <w:rPr>
          <w:lang w:eastAsia="en-AU"/>
        </w:rPr>
        <w:t>a certified RPA operator</w:t>
      </w:r>
      <w:r w:rsidRPr="00BC5DA7">
        <w:rPr>
          <w:lang w:eastAsia="en-AU"/>
        </w:rPr>
        <w:t xml:space="preserve"> who is</w:t>
      </w:r>
      <w:r w:rsidR="00CB0438" w:rsidRPr="00BC5DA7">
        <w:rPr>
          <w:lang w:eastAsia="en-AU"/>
        </w:rPr>
        <w:t xml:space="preserve"> certified under regulation</w:t>
      </w:r>
      <w:r w:rsidR="00FE09AF" w:rsidRPr="00BC5DA7">
        <w:rPr>
          <w:lang w:eastAsia="en-AU"/>
        </w:rPr>
        <w:t> </w:t>
      </w:r>
      <w:r w:rsidR="00CB0438" w:rsidRPr="00BC5DA7">
        <w:rPr>
          <w:lang w:eastAsia="en-AU"/>
        </w:rPr>
        <w:t xml:space="preserve">101.335 of CASR to operate </w:t>
      </w:r>
      <w:r w:rsidRPr="00BC5DA7">
        <w:rPr>
          <w:lang w:eastAsia="en-AU"/>
        </w:rPr>
        <w:t xml:space="preserve">an </w:t>
      </w:r>
      <w:r w:rsidR="00CB0438" w:rsidRPr="00BC5DA7">
        <w:rPr>
          <w:lang w:eastAsia="en-AU"/>
        </w:rPr>
        <w:t xml:space="preserve">RPA other than </w:t>
      </w:r>
      <w:r w:rsidRPr="00BC5DA7">
        <w:rPr>
          <w:lang w:eastAsia="en-AU"/>
        </w:rPr>
        <w:t xml:space="preserve">an </w:t>
      </w:r>
      <w:r w:rsidR="00CB0438" w:rsidRPr="00BC5DA7">
        <w:rPr>
          <w:lang w:eastAsia="en-AU"/>
        </w:rPr>
        <w:t>excluded RPA</w:t>
      </w:r>
      <w:r w:rsidRPr="00BC5DA7">
        <w:rPr>
          <w:lang w:eastAsia="en-AU"/>
        </w:rPr>
        <w:t>.</w:t>
      </w:r>
    </w:p>
    <w:p w14:paraId="7DC9A73A" w14:textId="75B7849F" w:rsidR="00421032" w:rsidRPr="00BC5DA7" w:rsidRDefault="00421032" w:rsidP="00421032">
      <w:pPr>
        <w:pStyle w:val="LDClause"/>
        <w:rPr>
          <w:lang w:eastAsia="en-AU"/>
        </w:rPr>
      </w:pPr>
      <w:r w:rsidRPr="00BC5DA7">
        <w:rPr>
          <w:lang w:eastAsia="en-AU"/>
        </w:rPr>
        <w:tab/>
        <w:t>(2)</w:t>
      </w:r>
      <w:r w:rsidRPr="00BC5DA7">
        <w:rPr>
          <w:lang w:eastAsia="en-AU"/>
        </w:rPr>
        <w:tab/>
        <w:t xml:space="preserve">The </w:t>
      </w:r>
      <w:r w:rsidR="005747C0" w:rsidRPr="00BC5DA7">
        <w:rPr>
          <w:lang w:eastAsia="en-AU"/>
        </w:rPr>
        <w:t xml:space="preserve">certified RPA </w:t>
      </w:r>
      <w:r w:rsidRPr="00BC5DA7">
        <w:rPr>
          <w:lang w:eastAsia="en-AU"/>
        </w:rPr>
        <w:t>operator</w:t>
      </w:r>
      <w:r w:rsidR="00CB0438" w:rsidRPr="00BC5DA7">
        <w:rPr>
          <w:lang w:eastAsia="en-AU"/>
        </w:rPr>
        <w:t xml:space="preserve"> must inform CASA</w:t>
      </w:r>
      <w:r w:rsidR="0064480C" w:rsidRPr="00BC5DA7">
        <w:rPr>
          <w:lang w:eastAsia="en-AU"/>
        </w:rPr>
        <w:t xml:space="preserve"> in writing</w:t>
      </w:r>
      <w:r w:rsidR="00CB0438" w:rsidRPr="00BC5DA7">
        <w:rPr>
          <w:lang w:eastAsia="en-AU"/>
        </w:rPr>
        <w:t xml:space="preserve"> </w:t>
      </w:r>
      <w:r w:rsidRPr="00BC5DA7">
        <w:rPr>
          <w:lang w:eastAsia="en-AU"/>
        </w:rPr>
        <w:t>o</w:t>
      </w:r>
      <w:r w:rsidR="00CB0438" w:rsidRPr="00BC5DA7">
        <w:rPr>
          <w:lang w:eastAsia="en-AU"/>
        </w:rPr>
        <w:t>f any</w:t>
      </w:r>
      <w:r w:rsidRPr="00BC5DA7">
        <w:rPr>
          <w:lang w:eastAsia="en-AU"/>
        </w:rPr>
        <w:t xml:space="preserve"> change in the information given to CASA for the purposes of the operator’s certification.</w:t>
      </w:r>
    </w:p>
    <w:p w14:paraId="3C215920" w14:textId="77777777" w:rsidR="00CB0438" w:rsidRPr="00BC5DA7" w:rsidRDefault="00421032" w:rsidP="000A1CDE">
      <w:pPr>
        <w:pStyle w:val="LDClause"/>
        <w:rPr>
          <w:lang w:eastAsia="en-AU"/>
        </w:rPr>
      </w:pPr>
      <w:r w:rsidRPr="00BC5DA7">
        <w:rPr>
          <w:lang w:eastAsia="en-AU"/>
        </w:rPr>
        <w:tab/>
        <w:t>(3)</w:t>
      </w:r>
      <w:r w:rsidRPr="00BC5DA7">
        <w:rPr>
          <w:lang w:eastAsia="en-AU"/>
        </w:rPr>
        <w:tab/>
        <w:t>For subsection (2), the information includes</w:t>
      </w:r>
      <w:r w:rsidR="0064480C" w:rsidRPr="00BC5DA7">
        <w:rPr>
          <w:lang w:eastAsia="en-AU"/>
        </w:rPr>
        <w:t xml:space="preserve"> changes to any of the </w:t>
      </w:r>
      <w:r w:rsidRPr="00BC5DA7">
        <w:rPr>
          <w:lang w:eastAsia="en-AU"/>
        </w:rPr>
        <w:t>following:</w:t>
      </w:r>
    </w:p>
    <w:p w14:paraId="6665009B" w14:textId="1C67B7C8" w:rsidR="00CB0438" w:rsidRPr="00BC5DA7" w:rsidRDefault="00CB0438" w:rsidP="00421032">
      <w:pPr>
        <w:pStyle w:val="LDP1a"/>
        <w:rPr>
          <w:lang w:eastAsia="en-AU"/>
        </w:rPr>
      </w:pPr>
      <w:r w:rsidRPr="00BC5DA7">
        <w:rPr>
          <w:lang w:eastAsia="en-AU"/>
        </w:rPr>
        <w:t>(a)</w:t>
      </w:r>
      <w:r w:rsidRPr="00BC5DA7">
        <w:rPr>
          <w:lang w:eastAsia="en-AU"/>
        </w:rPr>
        <w:tab/>
        <w:t>i</w:t>
      </w:r>
      <w:r w:rsidR="00421032" w:rsidRPr="00BC5DA7">
        <w:rPr>
          <w:lang w:eastAsia="en-AU"/>
        </w:rPr>
        <w:t xml:space="preserve">f the </w:t>
      </w:r>
      <w:r w:rsidR="005747C0" w:rsidRPr="00BC5DA7">
        <w:rPr>
          <w:lang w:eastAsia="en-AU"/>
        </w:rPr>
        <w:t xml:space="preserve">certified RPA </w:t>
      </w:r>
      <w:r w:rsidR="0064480C" w:rsidRPr="00BC5DA7">
        <w:rPr>
          <w:lang w:eastAsia="en-AU"/>
        </w:rPr>
        <w:t>operator</w:t>
      </w:r>
      <w:r w:rsidR="00421032" w:rsidRPr="00BC5DA7">
        <w:rPr>
          <w:lang w:eastAsia="en-AU"/>
        </w:rPr>
        <w:t xml:space="preserve"> is an individual —</w:t>
      </w:r>
      <w:r w:rsidRPr="00BC5DA7">
        <w:rPr>
          <w:lang w:eastAsia="en-AU"/>
        </w:rPr>
        <w:t xml:space="preserve"> the person’s </w:t>
      </w:r>
      <w:r w:rsidR="00421032" w:rsidRPr="00BC5DA7">
        <w:rPr>
          <w:lang w:eastAsia="en-AU"/>
        </w:rPr>
        <w:t>name</w:t>
      </w:r>
      <w:r w:rsidRPr="00BC5DA7">
        <w:rPr>
          <w:lang w:eastAsia="en-AU"/>
        </w:rPr>
        <w:t>;</w:t>
      </w:r>
    </w:p>
    <w:p w14:paraId="4BD52E4C" w14:textId="52023C69" w:rsidR="00421032" w:rsidRPr="00BC5DA7" w:rsidRDefault="00421032" w:rsidP="00421032">
      <w:pPr>
        <w:pStyle w:val="LDP1a"/>
        <w:rPr>
          <w:lang w:eastAsia="en-AU"/>
        </w:rPr>
      </w:pPr>
      <w:r w:rsidRPr="00BC5DA7">
        <w:rPr>
          <w:lang w:eastAsia="en-AU"/>
        </w:rPr>
        <w:t>(</w:t>
      </w:r>
      <w:r w:rsidR="00A54759" w:rsidRPr="00BC5DA7">
        <w:rPr>
          <w:lang w:eastAsia="en-AU"/>
        </w:rPr>
        <w:t>b</w:t>
      </w:r>
      <w:r w:rsidRPr="00BC5DA7">
        <w:rPr>
          <w:lang w:eastAsia="en-AU"/>
        </w:rPr>
        <w:t>)</w:t>
      </w:r>
      <w:r w:rsidRPr="00BC5DA7">
        <w:rPr>
          <w:lang w:eastAsia="en-AU"/>
        </w:rPr>
        <w:tab/>
        <w:t xml:space="preserve">if the </w:t>
      </w:r>
      <w:r w:rsidR="005747C0" w:rsidRPr="00BC5DA7">
        <w:rPr>
          <w:lang w:eastAsia="en-AU"/>
        </w:rPr>
        <w:t xml:space="preserve">certified RPA </w:t>
      </w:r>
      <w:r w:rsidRPr="00BC5DA7">
        <w:rPr>
          <w:lang w:eastAsia="en-AU"/>
        </w:rPr>
        <w:t>operator has an operating or trading name — the operating or trading name;</w:t>
      </w:r>
    </w:p>
    <w:p w14:paraId="4C5DFA57" w14:textId="7C698F4B" w:rsidR="00421032" w:rsidRPr="00BC5DA7" w:rsidRDefault="0064480C" w:rsidP="00421032">
      <w:pPr>
        <w:pStyle w:val="LDP1a"/>
        <w:rPr>
          <w:lang w:eastAsia="en-AU"/>
        </w:rPr>
      </w:pPr>
      <w:r w:rsidRPr="00BC5DA7">
        <w:rPr>
          <w:lang w:eastAsia="en-AU"/>
        </w:rPr>
        <w:t>(</w:t>
      </w:r>
      <w:r w:rsidR="00A54759" w:rsidRPr="00BC5DA7">
        <w:rPr>
          <w:lang w:eastAsia="en-AU"/>
        </w:rPr>
        <w:t>c</w:t>
      </w:r>
      <w:r w:rsidRPr="00BC5DA7">
        <w:rPr>
          <w:lang w:eastAsia="en-AU"/>
        </w:rPr>
        <w:t>)</w:t>
      </w:r>
      <w:r w:rsidRPr="00BC5DA7">
        <w:rPr>
          <w:lang w:eastAsia="en-AU"/>
        </w:rPr>
        <w:tab/>
      </w:r>
      <w:r w:rsidR="00421032" w:rsidRPr="00BC5DA7">
        <w:rPr>
          <w:lang w:eastAsia="en-AU"/>
        </w:rPr>
        <w:t xml:space="preserve">the </w:t>
      </w:r>
      <w:r w:rsidR="005747C0" w:rsidRPr="00BC5DA7">
        <w:rPr>
          <w:lang w:eastAsia="en-AU"/>
        </w:rPr>
        <w:t xml:space="preserve">certified RPA </w:t>
      </w:r>
      <w:r w:rsidR="00421032" w:rsidRPr="00BC5DA7">
        <w:rPr>
          <w:lang w:eastAsia="en-AU"/>
        </w:rPr>
        <w:t>operator’s street, postal and email addresses;</w:t>
      </w:r>
    </w:p>
    <w:p w14:paraId="4C59C88D" w14:textId="77777777" w:rsidR="00A54759" w:rsidRPr="00BC5DA7" w:rsidRDefault="00CB0438" w:rsidP="00421032">
      <w:pPr>
        <w:pStyle w:val="LDP1a"/>
        <w:rPr>
          <w:lang w:eastAsia="en-AU"/>
        </w:rPr>
      </w:pPr>
      <w:r w:rsidRPr="00BC5DA7">
        <w:rPr>
          <w:lang w:eastAsia="en-AU"/>
        </w:rPr>
        <w:t>(</w:t>
      </w:r>
      <w:r w:rsidR="00A54759" w:rsidRPr="00BC5DA7">
        <w:rPr>
          <w:lang w:eastAsia="en-AU"/>
        </w:rPr>
        <w:t>d</w:t>
      </w:r>
      <w:r w:rsidRPr="00BC5DA7">
        <w:rPr>
          <w:lang w:eastAsia="en-AU"/>
        </w:rPr>
        <w:t>)</w:t>
      </w:r>
      <w:r w:rsidRPr="00BC5DA7">
        <w:rPr>
          <w:lang w:eastAsia="en-AU"/>
        </w:rPr>
        <w:tab/>
        <w:t>the</w:t>
      </w:r>
      <w:r w:rsidR="0064480C" w:rsidRPr="00BC5DA7">
        <w:rPr>
          <w:lang w:eastAsia="en-AU"/>
        </w:rPr>
        <w:t xml:space="preserve"> identity of the</w:t>
      </w:r>
      <w:r w:rsidRPr="00BC5DA7">
        <w:rPr>
          <w:lang w:eastAsia="en-AU"/>
        </w:rPr>
        <w:t xml:space="preserve"> chief remote pilot</w:t>
      </w:r>
      <w:r w:rsidR="00A54759" w:rsidRPr="00BC5DA7">
        <w:rPr>
          <w:lang w:eastAsia="en-AU"/>
        </w:rPr>
        <w:t>;</w:t>
      </w:r>
    </w:p>
    <w:p w14:paraId="2B6FA71C" w14:textId="77777777" w:rsidR="00A54759" w:rsidRPr="00BC5DA7" w:rsidRDefault="00A54759" w:rsidP="00A54759">
      <w:pPr>
        <w:pStyle w:val="LDP1a"/>
        <w:rPr>
          <w:lang w:eastAsia="en-AU"/>
        </w:rPr>
      </w:pPr>
      <w:r w:rsidRPr="00BC5DA7">
        <w:rPr>
          <w:lang w:eastAsia="en-AU"/>
        </w:rPr>
        <w:t>(e)</w:t>
      </w:r>
      <w:r w:rsidRPr="00BC5DA7">
        <w:rPr>
          <w:lang w:eastAsia="en-AU"/>
        </w:rPr>
        <w:tab/>
        <w:t>the identity of:</w:t>
      </w:r>
    </w:p>
    <w:p w14:paraId="756AA77F" w14:textId="77777777" w:rsidR="00A54759" w:rsidRPr="00BC5DA7" w:rsidRDefault="00A54759" w:rsidP="00CF2B09">
      <w:pPr>
        <w:pStyle w:val="LDP2i"/>
        <w:ind w:left="1559" w:hanging="1105"/>
        <w:rPr>
          <w:lang w:eastAsia="en-AU"/>
        </w:rPr>
      </w:pPr>
      <w:r w:rsidRPr="00BC5DA7">
        <w:rPr>
          <w:lang w:eastAsia="en-AU"/>
        </w:rPr>
        <w:tab/>
        <w:t>(i)</w:t>
      </w:r>
      <w:r w:rsidRPr="00BC5DA7">
        <w:rPr>
          <w:lang w:eastAsia="en-AU"/>
        </w:rPr>
        <w:tab/>
        <w:t>the maintenance controller (if any); or</w:t>
      </w:r>
    </w:p>
    <w:p w14:paraId="17A8BA89" w14:textId="77777777" w:rsidR="00A54759" w:rsidRPr="00BC5DA7" w:rsidRDefault="00A54759" w:rsidP="00CF2B09">
      <w:pPr>
        <w:pStyle w:val="LDP2i"/>
        <w:ind w:left="1559" w:hanging="1105"/>
        <w:rPr>
          <w:lang w:eastAsia="en-AU"/>
        </w:rPr>
      </w:pPr>
      <w:r w:rsidRPr="00BC5DA7">
        <w:rPr>
          <w:lang w:eastAsia="en-AU"/>
        </w:rPr>
        <w:tab/>
        <w:t>(ii)</w:t>
      </w:r>
      <w:r w:rsidRPr="00BC5DA7">
        <w:rPr>
          <w:lang w:eastAsia="en-AU"/>
        </w:rPr>
        <w:tab/>
        <w:t>the person within the meaning of subparagraph 101.340</w:t>
      </w:r>
      <w:r w:rsidR="0038688D" w:rsidRPr="00BC5DA7">
        <w:rPr>
          <w:lang w:eastAsia="en-AU"/>
        </w:rPr>
        <w:t> </w:t>
      </w:r>
      <w:r w:rsidRPr="00BC5DA7">
        <w:rPr>
          <w:lang w:eastAsia="en-AU"/>
        </w:rPr>
        <w:t>(1)</w:t>
      </w:r>
      <w:r w:rsidR="0038688D" w:rsidRPr="00BC5DA7">
        <w:rPr>
          <w:lang w:eastAsia="en-AU"/>
        </w:rPr>
        <w:t> </w:t>
      </w:r>
      <w:r w:rsidRPr="00BC5DA7">
        <w:rPr>
          <w:lang w:eastAsia="en-AU"/>
        </w:rPr>
        <w:t>(c)</w:t>
      </w:r>
      <w:r w:rsidR="0038688D" w:rsidRPr="00BC5DA7">
        <w:rPr>
          <w:lang w:eastAsia="en-AU"/>
        </w:rPr>
        <w:t> </w:t>
      </w:r>
      <w:r w:rsidRPr="00BC5DA7">
        <w:rPr>
          <w:lang w:eastAsia="en-AU"/>
        </w:rPr>
        <w:t>(ii) of CASR;</w:t>
      </w:r>
    </w:p>
    <w:p w14:paraId="0BC6066C" w14:textId="77777777" w:rsidR="000A1CDE" w:rsidRPr="00BC5DA7" w:rsidRDefault="000A1CDE" w:rsidP="000A1CDE">
      <w:pPr>
        <w:pStyle w:val="LDP1a"/>
        <w:rPr>
          <w:lang w:eastAsia="en-AU"/>
        </w:rPr>
      </w:pPr>
      <w:r w:rsidRPr="00BC5DA7">
        <w:rPr>
          <w:lang w:eastAsia="en-AU"/>
        </w:rPr>
        <w:t>(f)</w:t>
      </w:r>
      <w:r w:rsidRPr="00BC5DA7">
        <w:rPr>
          <w:lang w:eastAsia="en-AU"/>
        </w:rPr>
        <w:tab/>
        <w:t>the types of RPA operated by the certified RPA operator;</w:t>
      </w:r>
    </w:p>
    <w:p w14:paraId="46F12444" w14:textId="77777777" w:rsidR="000A1CDE" w:rsidRPr="00BC5DA7" w:rsidRDefault="000A1CDE" w:rsidP="000A1CDE">
      <w:pPr>
        <w:pStyle w:val="LDNote"/>
        <w:ind w:left="1191"/>
        <w:rPr>
          <w:lang w:eastAsia="en-AU"/>
        </w:rPr>
      </w:pPr>
      <w:r w:rsidRPr="00BC5DA7">
        <w:rPr>
          <w:i/>
          <w:lang w:eastAsia="en-AU"/>
        </w:rPr>
        <w:t>Note</w:t>
      </w:r>
      <w:r w:rsidRPr="00BC5DA7">
        <w:rPr>
          <w:lang w:eastAsia="en-AU"/>
        </w:rPr>
        <w:t xml:space="preserve">   See the definition of </w:t>
      </w:r>
      <w:r w:rsidRPr="00BC5DA7">
        <w:rPr>
          <w:b/>
          <w:bCs/>
          <w:i/>
          <w:iCs/>
          <w:lang w:eastAsia="en-AU"/>
        </w:rPr>
        <w:t>type</w:t>
      </w:r>
      <w:r w:rsidRPr="00BC5DA7">
        <w:rPr>
          <w:lang w:eastAsia="en-AU"/>
        </w:rPr>
        <w:t xml:space="preserve"> in subsection 1.04 (2).</w:t>
      </w:r>
    </w:p>
    <w:p w14:paraId="51042C8E" w14:textId="207988DA" w:rsidR="00CB0438" w:rsidRPr="00BC5DA7" w:rsidRDefault="00CB0438" w:rsidP="00421032">
      <w:pPr>
        <w:pStyle w:val="LDP1a"/>
        <w:rPr>
          <w:lang w:eastAsia="en-AU"/>
        </w:rPr>
      </w:pPr>
      <w:r w:rsidRPr="00BC5DA7">
        <w:rPr>
          <w:lang w:eastAsia="en-AU"/>
        </w:rPr>
        <w:t>(</w:t>
      </w:r>
      <w:r w:rsidR="00A54759" w:rsidRPr="00BC5DA7">
        <w:rPr>
          <w:lang w:eastAsia="en-AU"/>
        </w:rPr>
        <w:t>g</w:t>
      </w:r>
      <w:r w:rsidRPr="00BC5DA7">
        <w:rPr>
          <w:lang w:eastAsia="en-AU"/>
        </w:rPr>
        <w:t>)</w:t>
      </w:r>
      <w:r w:rsidR="0064480C" w:rsidRPr="00BC5DA7">
        <w:rPr>
          <w:lang w:eastAsia="en-AU"/>
        </w:rPr>
        <w:tab/>
      </w:r>
      <w:r w:rsidRPr="00BC5DA7">
        <w:rPr>
          <w:lang w:eastAsia="en-AU"/>
        </w:rPr>
        <w:t xml:space="preserve">the </w:t>
      </w:r>
      <w:r w:rsidR="005747C0" w:rsidRPr="00BC5DA7">
        <w:rPr>
          <w:lang w:eastAsia="en-AU"/>
        </w:rPr>
        <w:t xml:space="preserve">certified RPA </w:t>
      </w:r>
      <w:r w:rsidR="0064480C" w:rsidRPr="00BC5DA7">
        <w:rPr>
          <w:lang w:eastAsia="en-AU"/>
        </w:rPr>
        <w:t>operator’s</w:t>
      </w:r>
      <w:r w:rsidRPr="00BC5DA7">
        <w:rPr>
          <w:lang w:eastAsia="en-AU"/>
        </w:rPr>
        <w:t xml:space="preserve"> documented practices and procedures.</w:t>
      </w:r>
    </w:p>
    <w:p w14:paraId="318CD796" w14:textId="77777777" w:rsidR="000A1CDE" w:rsidRPr="00BC5DA7" w:rsidRDefault="000A1CDE" w:rsidP="000A1CDE">
      <w:pPr>
        <w:pStyle w:val="LDNote"/>
        <w:ind w:left="1191"/>
      </w:pPr>
      <w:r w:rsidRPr="00BC5DA7">
        <w:rPr>
          <w:i/>
        </w:rPr>
        <w:t>Note   </w:t>
      </w:r>
      <w:r w:rsidRPr="00BC5DA7">
        <w:t xml:space="preserve">If a change is to be a </w:t>
      </w:r>
      <w:r w:rsidRPr="00BC5DA7">
        <w:rPr>
          <w:i/>
        </w:rPr>
        <w:t>significant change</w:t>
      </w:r>
      <w:r w:rsidRPr="00BC5DA7">
        <w:t xml:space="preserve">, it will require a separate CASA approval </w:t>
      </w:r>
      <w:r w:rsidRPr="00BC5DA7">
        <w:rPr>
          <w:i/>
          <w:iCs/>
        </w:rPr>
        <w:t>in advance</w:t>
      </w:r>
      <w:r w:rsidRPr="00BC5DA7">
        <w:t xml:space="preserve"> under Chapter 10A. Unlike other matters mentioned in subsection (3), a proposed significant change </w:t>
      </w:r>
      <w:r w:rsidRPr="00BC5DA7">
        <w:rPr>
          <w:i/>
          <w:iCs/>
        </w:rPr>
        <w:t xml:space="preserve">cannot </w:t>
      </w:r>
      <w:r w:rsidRPr="00BC5DA7">
        <w:t xml:space="preserve">be made and then notified to CASA after the event. See subsection (4), and the definition of </w:t>
      </w:r>
      <w:r w:rsidRPr="00BC5DA7">
        <w:rPr>
          <w:b/>
          <w:bCs/>
          <w:i/>
          <w:iCs/>
        </w:rPr>
        <w:t>significant change</w:t>
      </w:r>
      <w:r w:rsidRPr="00BC5DA7">
        <w:t xml:space="preserve"> in subsection 1.04 (2).</w:t>
      </w:r>
    </w:p>
    <w:p w14:paraId="5E66A068" w14:textId="761E0FD2" w:rsidR="00602B2F" w:rsidRPr="00BC5DA7" w:rsidRDefault="00602B2F" w:rsidP="00602B2F">
      <w:pPr>
        <w:pStyle w:val="LDClause"/>
        <w:rPr>
          <w:lang w:eastAsia="en-AU"/>
        </w:rPr>
      </w:pPr>
      <w:r w:rsidRPr="00BC5DA7">
        <w:rPr>
          <w:lang w:eastAsia="en-AU"/>
        </w:rPr>
        <w:tab/>
        <w:t>(4)</w:t>
      </w:r>
      <w:r w:rsidRPr="00BC5DA7">
        <w:rPr>
          <w:lang w:eastAsia="en-AU"/>
        </w:rPr>
        <w:tab/>
        <w:t>The certified RPA operator must give CASA the information mentioned in subsections (2) and (3):</w:t>
      </w:r>
    </w:p>
    <w:p w14:paraId="2224A4E7" w14:textId="77777777" w:rsidR="00602B2F" w:rsidRPr="00BC5DA7" w:rsidRDefault="00602B2F" w:rsidP="00602B2F">
      <w:pPr>
        <w:pStyle w:val="LDP1a0"/>
        <w:rPr>
          <w:lang w:eastAsia="en-AU"/>
        </w:rPr>
      </w:pPr>
      <w:r w:rsidRPr="00BC5DA7">
        <w:rPr>
          <w:iCs/>
        </w:rPr>
        <w:t>(a)</w:t>
      </w:r>
      <w:r w:rsidRPr="00BC5DA7">
        <w:rPr>
          <w:iCs/>
        </w:rPr>
        <w:tab/>
        <w:t>for a change that is not a significant change —</w:t>
      </w:r>
      <w:r w:rsidRPr="00BC5DA7">
        <w:rPr>
          <w:lang w:eastAsia="en-AU"/>
        </w:rPr>
        <w:t xml:space="preserve"> not later than 21 days after the day the change occurred; and</w:t>
      </w:r>
    </w:p>
    <w:p w14:paraId="72D6F3B4" w14:textId="77777777" w:rsidR="00602B2F" w:rsidRPr="00BC5DA7" w:rsidRDefault="00602B2F" w:rsidP="00602B2F">
      <w:pPr>
        <w:pStyle w:val="LDP1a0"/>
        <w:rPr>
          <w:lang w:eastAsia="en-AU"/>
        </w:rPr>
      </w:pPr>
      <w:r w:rsidRPr="00BC5DA7">
        <w:rPr>
          <w:lang w:eastAsia="en-AU"/>
        </w:rPr>
        <w:t>(b)</w:t>
      </w:r>
      <w:r w:rsidRPr="00BC5DA7">
        <w:rPr>
          <w:lang w:eastAsia="en-AU"/>
        </w:rPr>
        <w:tab/>
        <w:t>for a change that is significant change — before the change occurs.</w:t>
      </w:r>
    </w:p>
    <w:p w14:paraId="3B502CAA" w14:textId="77777777" w:rsidR="00602B2F" w:rsidRPr="00BC5DA7" w:rsidRDefault="00602B2F" w:rsidP="00602B2F">
      <w:pPr>
        <w:pStyle w:val="LDClause"/>
      </w:pPr>
      <w:r w:rsidRPr="00BC5DA7">
        <w:tab/>
        <w:t>(</w:t>
      </w:r>
      <w:r w:rsidRPr="00BC5DA7">
        <w:rPr>
          <w:color w:val="000000"/>
        </w:rPr>
        <w:t>4A</w:t>
      </w:r>
      <w:r w:rsidRPr="00BC5DA7">
        <w:t>)</w:t>
      </w:r>
      <w:r w:rsidRPr="00BC5DA7">
        <w:tab/>
        <w:t xml:space="preserve">A </w:t>
      </w:r>
      <w:r w:rsidRPr="00BC5DA7">
        <w:rPr>
          <w:lang w:eastAsia="en-AU"/>
        </w:rPr>
        <w:t xml:space="preserve">certified RPA operator must not make a </w:t>
      </w:r>
      <w:r w:rsidRPr="00BC5DA7">
        <w:t>significant change unless CASA has first approved the significant change under Chapter 10A.</w:t>
      </w:r>
    </w:p>
    <w:p w14:paraId="0F33CD5B" w14:textId="77777777" w:rsidR="0064480C" w:rsidRPr="00BC5DA7" w:rsidRDefault="0064480C" w:rsidP="0064480C">
      <w:pPr>
        <w:pStyle w:val="LDClause"/>
        <w:rPr>
          <w:lang w:eastAsia="en-AU"/>
        </w:rPr>
      </w:pPr>
      <w:r w:rsidRPr="00BC5DA7">
        <w:rPr>
          <w:lang w:eastAsia="en-AU"/>
        </w:rPr>
        <w:tab/>
        <w:t>(5)</w:t>
      </w:r>
      <w:r w:rsidRPr="00BC5DA7">
        <w:rPr>
          <w:lang w:eastAsia="en-AU"/>
        </w:rPr>
        <w:tab/>
        <w:t>For subsections (2), (3) and (4):</w:t>
      </w:r>
    </w:p>
    <w:p w14:paraId="5159CEEF" w14:textId="77777777" w:rsidR="0064480C" w:rsidRPr="00BC5DA7" w:rsidRDefault="0064480C" w:rsidP="0064480C">
      <w:pPr>
        <w:pStyle w:val="LDP1a"/>
        <w:rPr>
          <w:lang w:eastAsia="en-AU"/>
        </w:rPr>
      </w:pPr>
      <w:r w:rsidRPr="00BC5DA7">
        <w:rPr>
          <w:lang w:eastAsia="en-AU"/>
        </w:rPr>
        <w:t>(a)</w:t>
      </w:r>
      <w:r w:rsidRPr="00BC5DA7">
        <w:rPr>
          <w:lang w:eastAsia="en-AU"/>
        </w:rPr>
        <w:tab/>
        <w:t>CASA may approve in writing the form and the manner in which the information is to be given to CASA; and</w:t>
      </w:r>
    </w:p>
    <w:p w14:paraId="7D648D79" w14:textId="75FD6784" w:rsidR="0064480C" w:rsidRPr="00BC5DA7" w:rsidRDefault="0064480C" w:rsidP="0064480C">
      <w:pPr>
        <w:pStyle w:val="LDP1a"/>
        <w:rPr>
          <w:lang w:eastAsia="en-AU"/>
        </w:rPr>
      </w:pPr>
      <w:r w:rsidRPr="00BC5DA7">
        <w:rPr>
          <w:lang w:eastAsia="en-AU"/>
        </w:rPr>
        <w:t>(b)</w:t>
      </w:r>
      <w:r w:rsidRPr="00BC5DA7">
        <w:rPr>
          <w:lang w:eastAsia="en-AU"/>
        </w:rPr>
        <w:tab/>
        <w:t xml:space="preserve">if paragraph (a) applies, the information must be given to CASA in accordance with </w:t>
      </w:r>
      <w:r w:rsidR="00602B2F" w:rsidRPr="00BC5DA7">
        <w:t>the approved form and manner for the information.</w:t>
      </w:r>
    </w:p>
    <w:p w14:paraId="6D8D7C76" w14:textId="77777777" w:rsidR="00602B2F" w:rsidRPr="00BC5DA7" w:rsidRDefault="00602B2F" w:rsidP="00602B2F">
      <w:pPr>
        <w:pStyle w:val="LDNote"/>
      </w:pPr>
      <w:r w:rsidRPr="00BC5DA7">
        <w:rPr>
          <w:i/>
          <w:lang w:eastAsia="en-AU"/>
        </w:rPr>
        <w:t>Note</w:t>
      </w:r>
      <w:r w:rsidRPr="00BC5DA7">
        <w:rPr>
          <w:lang w:eastAsia="en-AU"/>
        </w:rPr>
        <w:t>   The effect of subsection (5) is that the relevant information must be given to CASA whether or not there is a CASA-approved form and manner; but if there is a CASA-approved form and manner, giving the information must be in accordance with it.</w:t>
      </w:r>
    </w:p>
    <w:p w14:paraId="7AE340A2" w14:textId="77777777" w:rsidR="00602B2F" w:rsidRPr="00BC5DA7" w:rsidRDefault="00602B2F" w:rsidP="00602B2F">
      <w:pPr>
        <w:pStyle w:val="LDPartheading2"/>
        <w:rPr>
          <w:color w:val="auto"/>
        </w:rPr>
      </w:pPr>
      <w:bookmarkStart w:id="155" w:name="_Toc153542412"/>
      <w:r w:rsidRPr="00BC5DA7">
        <w:rPr>
          <w:color w:val="auto"/>
        </w:rPr>
        <w:lastRenderedPageBreak/>
        <w:t>CHAPTER 10A</w:t>
      </w:r>
      <w:r w:rsidRPr="00BC5DA7">
        <w:rPr>
          <w:color w:val="auto"/>
        </w:rPr>
        <w:tab/>
        <w:t>SIGNIFICANT CHANGES</w:t>
      </w:r>
      <w:bookmarkEnd w:id="155"/>
    </w:p>
    <w:p w14:paraId="7B338A1F" w14:textId="77777777" w:rsidR="00602B2F" w:rsidRPr="00BC5DA7" w:rsidRDefault="00602B2F" w:rsidP="00602B2F">
      <w:pPr>
        <w:pStyle w:val="LDDivisionheading"/>
        <w:rPr>
          <w:color w:val="auto"/>
        </w:rPr>
      </w:pPr>
      <w:bookmarkStart w:id="156" w:name="_Toc153542413"/>
      <w:r w:rsidRPr="00BC5DA7">
        <w:rPr>
          <w:color w:val="auto"/>
        </w:rPr>
        <w:t>Division 10A.1</w:t>
      </w:r>
      <w:r w:rsidRPr="00BC5DA7">
        <w:rPr>
          <w:color w:val="auto"/>
        </w:rPr>
        <w:tab/>
        <w:t>General</w:t>
      </w:r>
      <w:bookmarkEnd w:id="156"/>
    </w:p>
    <w:p w14:paraId="0346D076" w14:textId="77777777" w:rsidR="00602B2F" w:rsidRPr="00BC5DA7" w:rsidRDefault="00602B2F" w:rsidP="006F2709">
      <w:pPr>
        <w:pStyle w:val="LDClauseHeading"/>
        <w:rPr>
          <w:lang w:eastAsia="en-AU"/>
        </w:rPr>
      </w:pPr>
      <w:bookmarkStart w:id="157" w:name="_Toc153542414"/>
      <w:r w:rsidRPr="00BC5DA7">
        <w:rPr>
          <w:lang w:eastAsia="en-AU"/>
        </w:rPr>
        <w:t>10A.01</w:t>
      </w:r>
      <w:r w:rsidRPr="00BC5DA7">
        <w:rPr>
          <w:lang w:eastAsia="en-AU"/>
        </w:rPr>
        <w:tab/>
        <w:t>Purpose</w:t>
      </w:r>
      <w:bookmarkEnd w:id="157"/>
    </w:p>
    <w:p w14:paraId="4EB7E275" w14:textId="77777777" w:rsidR="00602B2F" w:rsidRPr="00BC5DA7" w:rsidRDefault="00602B2F" w:rsidP="00602B2F">
      <w:pPr>
        <w:pStyle w:val="LDClause"/>
      </w:pPr>
      <w:r w:rsidRPr="00BC5DA7">
        <w:tab/>
        <w:t>(1)</w:t>
      </w:r>
      <w:r w:rsidRPr="00BC5DA7">
        <w:tab/>
        <w:t xml:space="preserve">This Chapter is for the definition of </w:t>
      </w:r>
      <w:r w:rsidRPr="00BC5DA7">
        <w:rPr>
          <w:b/>
          <w:bCs/>
          <w:i/>
          <w:iCs/>
        </w:rPr>
        <w:t>significant change</w:t>
      </w:r>
      <w:r w:rsidRPr="00BC5DA7">
        <w:t xml:space="preserve"> in subsection 1.04 (2).</w:t>
      </w:r>
    </w:p>
    <w:p w14:paraId="7F77870E" w14:textId="77777777" w:rsidR="00602B2F" w:rsidRPr="00BC5DA7" w:rsidRDefault="00602B2F" w:rsidP="00602B2F">
      <w:pPr>
        <w:pStyle w:val="LDClause"/>
      </w:pPr>
      <w:r w:rsidRPr="00BC5DA7">
        <w:tab/>
        <w:t>(2)</w:t>
      </w:r>
      <w:r w:rsidRPr="00BC5DA7">
        <w:tab/>
        <w:t xml:space="preserve">A certified RPA operator to whom section 10.17 applies (the </w:t>
      </w:r>
      <w:r w:rsidRPr="00BC5DA7">
        <w:rPr>
          <w:b/>
          <w:bCs/>
          <w:i/>
          <w:iCs/>
        </w:rPr>
        <w:t>operator</w:t>
      </w:r>
      <w:r w:rsidRPr="00BC5DA7">
        <w:t>), must not make a significant change unless CASA has, in writing, approved the significant change.</w:t>
      </w:r>
    </w:p>
    <w:p w14:paraId="27853227" w14:textId="77777777" w:rsidR="00602B2F" w:rsidRPr="00BC5DA7" w:rsidRDefault="00602B2F" w:rsidP="00602B2F">
      <w:pPr>
        <w:pStyle w:val="LDClause"/>
      </w:pPr>
      <w:r w:rsidRPr="00BC5DA7">
        <w:tab/>
        <w:t>(3)</w:t>
      </w:r>
      <w:r w:rsidRPr="00BC5DA7">
        <w:tab/>
        <w:t>The operator may, on the approved form, make a written application to CASA to approve a significant change.</w:t>
      </w:r>
    </w:p>
    <w:p w14:paraId="3BE1C4A1" w14:textId="77777777" w:rsidR="00602B2F" w:rsidRPr="00BC5DA7" w:rsidRDefault="00602B2F" w:rsidP="00602B2F">
      <w:pPr>
        <w:pStyle w:val="LDClause"/>
      </w:pPr>
      <w:r w:rsidRPr="00BC5DA7">
        <w:tab/>
        <w:t>(4)</w:t>
      </w:r>
      <w:r w:rsidRPr="00BC5DA7">
        <w:tab/>
        <w:t>CASA may approve a significant change, with or without conditions, but only if:</w:t>
      </w:r>
    </w:p>
    <w:p w14:paraId="5F4132BF" w14:textId="77777777" w:rsidR="00602B2F" w:rsidRPr="00BC5DA7" w:rsidRDefault="00602B2F" w:rsidP="00602B2F">
      <w:pPr>
        <w:pStyle w:val="LDP1a0"/>
        <w:rPr>
          <w:color w:val="000000"/>
        </w:rPr>
      </w:pPr>
      <w:r w:rsidRPr="00BC5DA7">
        <w:t>(a)</w:t>
      </w:r>
      <w:r w:rsidRPr="00BC5DA7">
        <w:tab/>
        <w:t xml:space="preserve">the change is consistent with the nature and scope of operator’s certification; </w:t>
      </w:r>
      <w:r w:rsidRPr="00BC5DA7">
        <w:rPr>
          <w:color w:val="000000"/>
        </w:rPr>
        <w:t>and</w:t>
      </w:r>
    </w:p>
    <w:p w14:paraId="6344B68E" w14:textId="77777777" w:rsidR="00602B2F" w:rsidRPr="00BC5DA7" w:rsidRDefault="00602B2F" w:rsidP="00602B2F">
      <w:pPr>
        <w:pStyle w:val="LDP1a0"/>
      </w:pPr>
      <w:r w:rsidRPr="00BC5DA7">
        <w:t>(b)</w:t>
      </w:r>
      <w:r w:rsidRPr="00BC5DA7">
        <w:tab/>
        <w:t>would have no adverse effect on aviation safety.</w:t>
      </w:r>
    </w:p>
    <w:p w14:paraId="5E1C5860" w14:textId="77777777" w:rsidR="00602B2F" w:rsidRPr="00BC5DA7" w:rsidRDefault="00602B2F" w:rsidP="00602B2F">
      <w:pPr>
        <w:pStyle w:val="LDNote"/>
      </w:pPr>
      <w:r w:rsidRPr="00BC5DA7">
        <w:rPr>
          <w:i/>
          <w:iCs/>
        </w:rPr>
        <w:t>Note</w:t>
      </w:r>
      <w:r w:rsidRPr="00BC5DA7">
        <w:t>   For applications and approvals, see Subparts 11.B and 11.BA of CASR.</w:t>
      </w:r>
    </w:p>
    <w:p w14:paraId="00773F35" w14:textId="77777777" w:rsidR="00602B2F" w:rsidRPr="00BC5DA7" w:rsidRDefault="00602B2F" w:rsidP="006F2709">
      <w:pPr>
        <w:pStyle w:val="LDClauseHeading"/>
        <w:ind w:hanging="879"/>
        <w:rPr>
          <w:lang w:eastAsia="en-AU"/>
        </w:rPr>
      </w:pPr>
      <w:bookmarkStart w:id="158" w:name="_Toc153542415"/>
      <w:r w:rsidRPr="00BC5DA7">
        <w:rPr>
          <w:lang w:eastAsia="en-AU"/>
        </w:rPr>
        <w:t>10A.02</w:t>
      </w:r>
      <w:r w:rsidRPr="00BC5DA7">
        <w:rPr>
          <w:lang w:eastAsia="en-AU"/>
        </w:rPr>
        <w:tab/>
        <w:t>Transition to the 18 October 2023 amendments by existing operators</w:t>
      </w:r>
      <w:bookmarkEnd w:id="158"/>
    </w:p>
    <w:p w14:paraId="79C0900B" w14:textId="77777777" w:rsidR="00602B2F" w:rsidRPr="00BC5DA7" w:rsidRDefault="00602B2F" w:rsidP="00602B2F">
      <w:pPr>
        <w:pStyle w:val="LDClause"/>
      </w:pPr>
      <w:r w:rsidRPr="00BC5DA7">
        <w:rPr>
          <w:lang w:eastAsia="en-AU"/>
        </w:rPr>
        <w:tab/>
        <w:t>(1)</w:t>
      </w:r>
      <w:r w:rsidRPr="00BC5DA7">
        <w:rPr>
          <w:lang w:eastAsia="en-AU"/>
        </w:rPr>
        <w:tab/>
        <w:t xml:space="preserve">This section applies to a person who was a </w:t>
      </w:r>
      <w:r w:rsidRPr="00BC5DA7">
        <w:t xml:space="preserve">certified RPA operator immediately before 19 April 2023 (the </w:t>
      </w:r>
      <w:r w:rsidRPr="00BC5DA7">
        <w:rPr>
          <w:b/>
          <w:bCs/>
          <w:i/>
          <w:iCs/>
        </w:rPr>
        <w:t>operator</w:t>
      </w:r>
      <w:r w:rsidRPr="00BC5DA7">
        <w:t>).</w:t>
      </w:r>
    </w:p>
    <w:p w14:paraId="6B62F440" w14:textId="77777777" w:rsidR="00602B2F" w:rsidRPr="00BC5DA7" w:rsidRDefault="00602B2F" w:rsidP="00602B2F">
      <w:pPr>
        <w:pStyle w:val="LDClause"/>
      </w:pPr>
      <w:r w:rsidRPr="00BC5DA7">
        <w:rPr>
          <w:lang w:eastAsia="en-AU"/>
        </w:rPr>
        <w:tab/>
        <w:t>(2)</w:t>
      </w:r>
      <w:r w:rsidRPr="00BC5DA7">
        <w:rPr>
          <w:lang w:eastAsia="en-AU"/>
        </w:rPr>
        <w:tab/>
        <w:t xml:space="preserve">If, on or after 19 April 2023, an operator proposes to change their documented practices and procedures to comply with or accommodate a requirement or change caused by an amendment in Schedule 2 of </w:t>
      </w:r>
      <w:r w:rsidRPr="00BC5DA7">
        <w:t xml:space="preserve">the </w:t>
      </w:r>
      <w:r w:rsidRPr="00BC5DA7">
        <w:rPr>
          <w:i/>
        </w:rPr>
        <w:t>Part 101</w:t>
      </w:r>
      <w:r w:rsidRPr="00BC5DA7">
        <w:rPr>
          <w:i/>
          <w:iCs/>
        </w:rPr>
        <w:t xml:space="preserve"> </w:t>
      </w:r>
      <w:r w:rsidRPr="00BC5DA7">
        <w:rPr>
          <w:i/>
        </w:rPr>
        <w:t xml:space="preserve">Manual of Standards </w:t>
      </w:r>
      <w:r w:rsidRPr="00BC5DA7">
        <w:rPr>
          <w:i/>
          <w:iCs/>
        </w:rPr>
        <w:t>(Miscellaneous Revisions) Amendment Instrument 2023 (No. 1)</w:t>
      </w:r>
      <w:r w:rsidRPr="00BC5DA7">
        <w:t>, then:</w:t>
      </w:r>
    </w:p>
    <w:p w14:paraId="4E41232D" w14:textId="77777777" w:rsidR="00602B2F" w:rsidRPr="00BC5DA7" w:rsidRDefault="00602B2F" w:rsidP="00602B2F">
      <w:pPr>
        <w:pStyle w:val="LDP1a0"/>
      </w:pPr>
      <w:r w:rsidRPr="00BC5DA7">
        <w:t>(a)</w:t>
      </w:r>
      <w:r w:rsidRPr="00BC5DA7">
        <w:tab/>
        <w:t xml:space="preserve">the change is deemed to be a significant change (a </w:t>
      </w:r>
      <w:r w:rsidRPr="00BC5DA7">
        <w:rPr>
          <w:b/>
          <w:bCs/>
          <w:i/>
          <w:iCs/>
        </w:rPr>
        <w:t>deemed significant change</w:t>
      </w:r>
      <w:r w:rsidRPr="00BC5DA7">
        <w:t>) requiring CASA approval; and</w:t>
      </w:r>
    </w:p>
    <w:p w14:paraId="33EF4CCA" w14:textId="77777777" w:rsidR="00602B2F" w:rsidRPr="00BC5DA7" w:rsidRDefault="00602B2F" w:rsidP="00602B2F">
      <w:pPr>
        <w:pStyle w:val="LDP1a0"/>
      </w:pPr>
      <w:r w:rsidRPr="00BC5DA7">
        <w:t>(b)</w:t>
      </w:r>
      <w:r w:rsidRPr="00BC5DA7">
        <w:tab/>
        <w:t>the significant change forms and procedures under this Chapter apply to and for the change; and</w:t>
      </w:r>
    </w:p>
    <w:p w14:paraId="7E61BA3F" w14:textId="77777777" w:rsidR="00602B2F" w:rsidRPr="00BC5DA7" w:rsidRDefault="00602B2F" w:rsidP="00602B2F">
      <w:pPr>
        <w:pStyle w:val="LDP1a0"/>
      </w:pPr>
      <w:r w:rsidRPr="00BC5DA7">
        <w:t>(c)</w:t>
      </w:r>
      <w:r w:rsidRPr="00BC5DA7">
        <w:tab/>
        <w:t>the application to CASA for approval of the change must be submitted to CASA on or before 28 June 2023.</w:t>
      </w:r>
    </w:p>
    <w:p w14:paraId="0632ED10" w14:textId="77777777" w:rsidR="00602B2F" w:rsidRPr="00BC5DA7" w:rsidRDefault="00602B2F" w:rsidP="00602B2F">
      <w:pPr>
        <w:pStyle w:val="LDClause"/>
      </w:pPr>
      <w:r w:rsidRPr="00BC5DA7">
        <w:tab/>
        <w:t>(3)</w:t>
      </w:r>
      <w:r w:rsidRPr="00BC5DA7">
        <w:tab/>
        <w:t>A fully completed application for approval of a deemed significant change that is submitted to CASA on or before 28 June 2023 will be determined by CASA on or before 18 October 2023.</w:t>
      </w:r>
    </w:p>
    <w:p w14:paraId="6ABD411F" w14:textId="77777777" w:rsidR="00602B2F" w:rsidRPr="00BC5DA7" w:rsidRDefault="00602B2F" w:rsidP="00602B2F">
      <w:pPr>
        <w:pStyle w:val="LDClause"/>
      </w:pPr>
      <w:r w:rsidRPr="00BC5DA7">
        <w:tab/>
        <w:t>(4)</w:t>
      </w:r>
      <w:r w:rsidRPr="00BC5DA7">
        <w:tab/>
        <w:t>An application for approval of a deemed significant change that does not comply with paragraph (2) (c) may not be determined sooner than the day after 18 November 2023 that is the same number of days after 18 November 2023 as elapsed from (but excluding) 28 June 2023 to (but excluding) the day the application was received by CASA.</w:t>
      </w:r>
    </w:p>
    <w:p w14:paraId="797838F2" w14:textId="18A0B89E" w:rsidR="00602B2F" w:rsidRPr="00BC5DA7" w:rsidRDefault="00602B2F" w:rsidP="00602B2F">
      <w:pPr>
        <w:pStyle w:val="LDNote"/>
      </w:pPr>
      <w:r w:rsidRPr="00BC5DA7">
        <w:rPr>
          <w:i/>
          <w:iCs/>
        </w:rPr>
        <w:t>Note 1</w:t>
      </w:r>
      <w:r w:rsidRPr="00BC5DA7">
        <w:t>   For example, an application for the significant change received by CASA on 28 July 2023 may not be determined until, at the earliest, 18 December 2023 (29 days after 18</w:t>
      </w:r>
      <w:r w:rsidR="00250C92">
        <w:t xml:space="preserve"> </w:t>
      </w:r>
      <w:r w:rsidRPr="00BC5DA7">
        <w:t xml:space="preserve">November 2023). A training course is not a </w:t>
      </w:r>
      <w:r w:rsidRPr="00BC5DA7">
        <w:rPr>
          <w:b/>
          <w:bCs/>
          <w:i/>
          <w:iCs/>
        </w:rPr>
        <w:t>RPL training course</w:t>
      </w:r>
      <w:r w:rsidRPr="00BC5DA7">
        <w:t xml:space="preserve"> within the meaning of the CASR Dictionary, unless it is conducted in accordance with the standards and requirements of the Part 101 MOS. Unless a course is so compliant, a student who completes it cannot be granted a RePL licence.</w:t>
      </w:r>
    </w:p>
    <w:p w14:paraId="142D9154" w14:textId="23577EEE" w:rsidR="00602B2F" w:rsidRPr="00BC5DA7" w:rsidRDefault="00602B2F" w:rsidP="00602B2F">
      <w:pPr>
        <w:pStyle w:val="LDNote"/>
      </w:pPr>
      <w:r w:rsidRPr="00BC5DA7">
        <w:rPr>
          <w:i/>
          <w:iCs/>
        </w:rPr>
        <w:t>Note 2</w:t>
      </w:r>
      <w:r w:rsidRPr="00BC5DA7">
        <w:t>   The purpose of this provision is to allow CASA to plan and program, with some element of certainty and predictability, its workload and resources across its organisation, for the contingency of late applications. Decisions on the treatment of late applications would be reviewable under section</w:t>
      </w:r>
      <w:r w:rsidR="00250C92">
        <w:t> </w:t>
      </w:r>
      <w:r w:rsidRPr="00BC5DA7">
        <w:t xml:space="preserve">31 of the </w:t>
      </w:r>
      <w:r w:rsidRPr="00BC5DA7">
        <w:rPr>
          <w:i/>
          <w:iCs/>
        </w:rPr>
        <w:t xml:space="preserve">Civil Aviation Act 1988 </w:t>
      </w:r>
      <w:r w:rsidRPr="00BC5DA7">
        <w:t>or regulation 201.004 (Table 201.004, item 1) of CASR.</w:t>
      </w:r>
    </w:p>
    <w:p w14:paraId="332D0F45" w14:textId="77777777" w:rsidR="00602B2F" w:rsidRPr="00BC5DA7" w:rsidRDefault="00602B2F" w:rsidP="006F2709">
      <w:pPr>
        <w:pStyle w:val="LDClauseHeading"/>
        <w:ind w:hanging="879"/>
        <w:rPr>
          <w:lang w:eastAsia="en-AU"/>
        </w:rPr>
      </w:pPr>
      <w:bookmarkStart w:id="159" w:name="_Toc153542416"/>
      <w:r w:rsidRPr="00BC5DA7">
        <w:rPr>
          <w:lang w:eastAsia="en-AU"/>
        </w:rPr>
        <w:lastRenderedPageBreak/>
        <w:t>10A.03</w:t>
      </w:r>
      <w:r w:rsidRPr="00BC5DA7">
        <w:rPr>
          <w:lang w:eastAsia="en-AU"/>
        </w:rPr>
        <w:tab/>
        <w:t>Transition to the 18 October 2023 amendments by new operators</w:t>
      </w:r>
      <w:bookmarkEnd w:id="159"/>
    </w:p>
    <w:p w14:paraId="62AF960B" w14:textId="77777777" w:rsidR="00602B2F" w:rsidRPr="00BC5DA7" w:rsidRDefault="00602B2F" w:rsidP="00602B2F">
      <w:pPr>
        <w:pStyle w:val="LDClause"/>
      </w:pPr>
      <w:r w:rsidRPr="00BC5DA7">
        <w:rPr>
          <w:lang w:eastAsia="en-AU"/>
        </w:rPr>
        <w:tab/>
        <w:t>(1)</w:t>
      </w:r>
      <w:r w:rsidRPr="00BC5DA7">
        <w:rPr>
          <w:lang w:eastAsia="en-AU"/>
        </w:rPr>
        <w:tab/>
        <w:t xml:space="preserve">This section applies to a person who </w:t>
      </w:r>
      <w:r w:rsidRPr="00BC5DA7">
        <w:t xml:space="preserve">on or after 19 April 2023, but before 18 October 2023, </w:t>
      </w:r>
      <w:r w:rsidRPr="00BC5DA7">
        <w:rPr>
          <w:lang w:eastAsia="en-AU"/>
        </w:rPr>
        <w:t xml:space="preserve">first became a </w:t>
      </w:r>
      <w:r w:rsidRPr="00BC5DA7">
        <w:t xml:space="preserve">certified RPA operator (the </w:t>
      </w:r>
      <w:r w:rsidRPr="00BC5DA7">
        <w:rPr>
          <w:b/>
          <w:bCs/>
          <w:i/>
          <w:iCs/>
        </w:rPr>
        <w:t>operator</w:t>
      </w:r>
      <w:r w:rsidRPr="00BC5DA7">
        <w:t>).</w:t>
      </w:r>
    </w:p>
    <w:p w14:paraId="051C04E2" w14:textId="77777777" w:rsidR="00602B2F" w:rsidRPr="00BC5DA7" w:rsidRDefault="00602B2F" w:rsidP="00602B2F">
      <w:pPr>
        <w:pStyle w:val="LDClause"/>
      </w:pPr>
      <w:r w:rsidRPr="00BC5DA7">
        <w:rPr>
          <w:lang w:eastAsia="en-AU"/>
        </w:rPr>
        <w:tab/>
        <w:t>(2)</w:t>
      </w:r>
      <w:r w:rsidRPr="00BC5DA7">
        <w:rPr>
          <w:lang w:eastAsia="en-AU"/>
        </w:rPr>
        <w:tab/>
        <w:t xml:space="preserve">If, on or after 19 April 2023, an operator proposes to change their documented practices and procedures to comply with or accommodate a requirement or change caused by an amendment in Schedule 2 of </w:t>
      </w:r>
      <w:r w:rsidRPr="00BC5DA7">
        <w:t xml:space="preserve">the </w:t>
      </w:r>
      <w:r w:rsidRPr="00BC5DA7">
        <w:rPr>
          <w:i/>
        </w:rPr>
        <w:t>Part 101</w:t>
      </w:r>
      <w:r w:rsidRPr="00BC5DA7">
        <w:rPr>
          <w:i/>
          <w:iCs/>
        </w:rPr>
        <w:t xml:space="preserve"> </w:t>
      </w:r>
      <w:r w:rsidRPr="00BC5DA7">
        <w:rPr>
          <w:i/>
        </w:rPr>
        <w:t xml:space="preserve">Manual of Standards </w:t>
      </w:r>
      <w:r w:rsidRPr="00BC5DA7">
        <w:rPr>
          <w:i/>
          <w:iCs/>
        </w:rPr>
        <w:t xml:space="preserve">(Miscellaneous Revisions) Amendment Instrument 2023 (No. 1), </w:t>
      </w:r>
      <w:r w:rsidRPr="00BC5DA7">
        <w:t>then:</w:t>
      </w:r>
    </w:p>
    <w:p w14:paraId="1EF40042" w14:textId="77777777" w:rsidR="00602B2F" w:rsidRPr="00BC5DA7" w:rsidRDefault="00602B2F" w:rsidP="00602B2F">
      <w:pPr>
        <w:pStyle w:val="LDP1a0"/>
      </w:pPr>
      <w:r w:rsidRPr="00BC5DA7">
        <w:t>(a)</w:t>
      </w:r>
      <w:r w:rsidRPr="00BC5DA7">
        <w:tab/>
        <w:t xml:space="preserve">the change is deemed to be a significant change (a </w:t>
      </w:r>
      <w:r w:rsidRPr="00BC5DA7">
        <w:rPr>
          <w:b/>
          <w:bCs/>
          <w:i/>
          <w:iCs/>
        </w:rPr>
        <w:t>deemed significant change</w:t>
      </w:r>
      <w:r w:rsidRPr="00BC5DA7">
        <w:t>) requiring CASA approval; and</w:t>
      </w:r>
    </w:p>
    <w:p w14:paraId="11BAB99F" w14:textId="77777777" w:rsidR="00602B2F" w:rsidRPr="00BC5DA7" w:rsidRDefault="00602B2F" w:rsidP="00602B2F">
      <w:pPr>
        <w:pStyle w:val="LDP1a0"/>
      </w:pPr>
      <w:r w:rsidRPr="00BC5DA7">
        <w:t>(b)</w:t>
      </w:r>
      <w:r w:rsidRPr="00BC5DA7">
        <w:tab/>
        <w:t>the significant change forms and procedures under this Chapter apply to and for the change; and</w:t>
      </w:r>
    </w:p>
    <w:p w14:paraId="436FD3D7" w14:textId="77777777" w:rsidR="00602B2F" w:rsidRPr="00BC5DA7" w:rsidRDefault="00602B2F" w:rsidP="00602B2F">
      <w:pPr>
        <w:pStyle w:val="LDP1a0"/>
      </w:pPr>
      <w:r w:rsidRPr="00BC5DA7">
        <w:t>(c)</w:t>
      </w:r>
      <w:r w:rsidRPr="00BC5DA7">
        <w:tab/>
        <w:t>the application to CASA for approval of the change must be submitted to CASA before 18 October 2023.</w:t>
      </w:r>
    </w:p>
    <w:p w14:paraId="341EB918" w14:textId="77777777" w:rsidR="00602B2F" w:rsidRPr="00BC5DA7" w:rsidRDefault="00602B2F" w:rsidP="00602B2F">
      <w:pPr>
        <w:pStyle w:val="LDClause"/>
      </w:pPr>
      <w:r w:rsidRPr="00BC5DA7">
        <w:tab/>
        <w:t>(3)</w:t>
      </w:r>
      <w:r w:rsidRPr="00BC5DA7">
        <w:tab/>
        <w:t>A fully completed application for approval of a deemed significant change that is submitted to CASA on or before 18 October 2023 will be determined by CASA as soon as practicable, before, on or after 18 October 2023.</w:t>
      </w:r>
    </w:p>
    <w:p w14:paraId="19AFAD54" w14:textId="77777777" w:rsidR="00602B2F" w:rsidRPr="00BC5DA7" w:rsidRDefault="00602B2F" w:rsidP="00602B2F">
      <w:pPr>
        <w:pStyle w:val="LDClause"/>
      </w:pPr>
      <w:r w:rsidRPr="00BC5DA7">
        <w:tab/>
        <w:t>(4)</w:t>
      </w:r>
      <w:r w:rsidRPr="00BC5DA7">
        <w:tab/>
        <w:t>An application for approval of a deemed significant change that does not comply with paragraph (2) (c) may not be determined sooner than the day after 18 November 2023 that is the same number of days after 18 November 2023 as elapsed from (but excluding) 18 October 2023 to (but excluding) the day the application was received by CASA.</w:t>
      </w:r>
    </w:p>
    <w:p w14:paraId="039940AB" w14:textId="77777777" w:rsidR="00602B2F" w:rsidRPr="00BC5DA7" w:rsidRDefault="00602B2F" w:rsidP="00602B2F">
      <w:pPr>
        <w:pStyle w:val="LDNote"/>
      </w:pPr>
      <w:r w:rsidRPr="00BC5DA7">
        <w:rPr>
          <w:i/>
          <w:iCs/>
        </w:rPr>
        <w:t>Note 1</w:t>
      </w:r>
      <w:r w:rsidRPr="00BC5DA7">
        <w:t xml:space="preserve">   For example, an application for the significant change received by CASA on 31 October 2023 may not be determined until, at the earliest, 1 December 2023 (12 days after 18 November 2023). A training course is not a </w:t>
      </w:r>
      <w:r w:rsidRPr="00BC5DA7">
        <w:rPr>
          <w:b/>
          <w:bCs/>
          <w:i/>
          <w:iCs/>
        </w:rPr>
        <w:t>RPL training course</w:t>
      </w:r>
      <w:r w:rsidRPr="00BC5DA7">
        <w:t xml:space="preserve"> within the meaning of the CASR Dictionary, unless it is conducted in accordance with the standards and requirements of the Part 101 MOS. Unless a course is so compliant, a student who completes it cannot be granted a RePL licence.</w:t>
      </w:r>
    </w:p>
    <w:p w14:paraId="295288BC" w14:textId="77777777" w:rsidR="00602B2F" w:rsidRPr="00BC5DA7" w:rsidRDefault="00602B2F" w:rsidP="00602B2F">
      <w:pPr>
        <w:pStyle w:val="LDNote"/>
      </w:pPr>
      <w:r w:rsidRPr="00BC5DA7">
        <w:rPr>
          <w:i/>
          <w:iCs/>
        </w:rPr>
        <w:t>Note 2</w:t>
      </w:r>
      <w:r w:rsidRPr="00BC5DA7">
        <w:t xml:space="preserve">   The purpose of this provision is to allow CASA to plan and program, with some element of certainty and predictability, its workload and resources across its organisation for the contingency of late applications. Decisions on the treatment of late applications would be reviewable under section 31 of the </w:t>
      </w:r>
      <w:r w:rsidRPr="00BC5DA7">
        <w:rPr>
          <w:i/>
          <w:iCs/>
        </w:rPr>
        <w:t xml:space="preserve">Civil Aviation Act 1988 </w:t>
      </w:r>
      <w:r w:rsidRPr="00BC5DA7">
        <w:t>or regulation 201.004 (Table 201.004, item 1) of CASR.</w:t>
      </w:r>
    </w:p>
    <w:p w14:paraId="613DAAE5" w14:textId="77777777" w:rsidR="00296568" w:rsidRPr="00BC5DA7" w:rsidRDefault="00296568" w:rsidP="00BE3145">
      <w:pPr>
        <w:pStyle w:val="LDPartheading2"/>
      </w:pPr>
      <w:bookmarkStart w:id="160" w:name="_Toc153542417"/>
      <w:bookmarkStart w:id="161" w:name="_Hlk98928917"/>
      <w:bookmarkStart w:id="162" w:name="_Toc520281945"/>
      <w:r w:rsidRPr="00BC5DA7">
        <w:lastRenderedPageBreak/>
        <w:t>CHAPTER 11</w:t>
      </w:r>
      <w:r w:rsidRPr="00BC5DA7">
        <w:tab/>
        <w:t>TEST FLIGHTS</w:t>
      </w:r>
      <w:bookmarkEnd w:id="160"/>
    </w:p>
    <w:p w14:paraId="15D20935" w14:textId="445A61C8" w:rsidR="00296568" w:rsidRPr="00BC5DA7" w:rsidRDefault="00296568" w:rsidP="00296568">
      <w:pPr>
        <w:pStyle w:val="LDDivisionheading"/>
      </w:pPr>
      <w:bookmarkStart w:id="163" w:name="_Toc153542418"/>
      <w:r w:rsidRPr="00BC5DA7">
        <w:t>Division 11.1</w:t>
      </w:r>
      <w:r w:rsidRPr="00BC5DA7">
        <w:tab/>
        <w:t>Circumstances in which an RPA may be operated for test flights without registration</w:t>
      </w:r>
      <w:bookmarkEnd w:id="163"/>
    </w:p>
    <w:p w14:paraId="5E0F32E4" w14:textId="77777777" w:rsidR="005870DF" w:rsidRPr="00BC5DA7" w:rsidRDefault="005870DF" w:rsidP="00056F6E">
      <w:pPr>
        <w:pStyle w:val="LDClauseHeading"/>
        <w:rPr>
          <w:lang w:eastAsia="en-AU"/>
        </w:rPr>
      </w:pPr>
      <w:bookmarkStart w:id="164" w:name="_Toc153542419"/>
      <w:r w:rsidRPr="00BC5DA7">
        <w:rPr>
          <w:lang w:eastAsia="en-AU"/>
        </w:rPr>
        <w:t>11.01</w:t>
      </w:r>
      <w:r w:rsidRPr="00BC5DA7">
        <w:rPr>
          <w:lang w:eastAsia="en-AU"/>
        </w:rPr>
        <w:tab/>
        <w:t>Purpose</w:t>
      </w:r>
      <w:bookmarkEnd w:id="164"/>
    </w:p>
    <w:p w14:paraId="1E0F8217" w14:textId="77777777" w:rsidR="00CC1999" w:rsidRPr="00BC5DA7" w:rsidRDefault="00CC1999" w:rsidP="00CC1999">
      <w:pPr>
        <w:pStyle w:val="LDClause"/>
      </w:pPr>
      <w:r w:rsidRPr="00BC5DA7">
        <w:rPr>
          <w:lang w:eastAsia="en-AU"/>
        </w:rPr>
        <w:tab/>
      </w:r>
      <w:r w:rsidRPr="00BC5DA7">
        <w:rPr>
          <w:lang w:eastAsia="en-AU"/>
        </w:rPr>
        <w:tab/>
        <w:t>For subregulation 101.099B (1)</w:t>
      </w:r>
      <w:r w:rsidRPr="00BC5DA7">
        <w:t xml:space="preserve"> </w:t>
      </w:r>
      <w:r w:rsidRPr="00BC5DA7">
        <w:rPr>
          <w:lang w:eastAsia="en-AU"/>
        </w:rPr>
        <w:t xml:space="preserve">of CASR, this Division prescribes the circumstances in which </w:t>
      </w:r>
      <w:r w:rsidRPr="00BC5DA7">
        <w:t>an RPA that is not required to be registered under Division 47.C.1 of CASR, and is not registered under Division 47.C.2, may be operated for the purposes of a test flight.</w:t>
      </w:r>
    </w:p>
    <w:p w14:paraId="53FE763C" w14:textId="77777777" w:rsidR="00CC1999" w:rsidRPr="00BC5DA7" w:rsidRDefault="00CC1999" w:rsidP="00CC1999">
      <w:pPr>
        <w:pStyle w:val="LDNote"/>
        <w:ind w:left="720"/>
      </w:pPr>
      <w:r w:rsidRPr="00BC5DA7">
        <w:rPr>
          <w:i/>
          <w:iCs/>
        </w:rPr>
        <w:t>Note</w:t>
      </w:r>
      <w:r w:rsidRPr="00BC5DA7">
        <w:t>   For operations, all RPA are required to be registered, generally under Division 47.C.2, unless specifically excluded by CASA (see subregulation 47.015 (1B)) or unless conducting a test flight in accordance with this Chapter.</w:t>
      </w:r>
    </w:p>
    <w:p w14:paraId="77541225" w14:textId="77777777" w:rsidR="00296568" w:rsidRPr="00BC5DA7" w:rsidRDefault="00296568" w:rsidP="00726CE4">
      <w:pPr>
        <w:pStyle w:val="LDClauseHeading"/>
        <w:rPr>
          <w:lang w:eastAsia="en-AU"/>
        </w:rPr>
      </w:pPr>
      <w:bookmarkStart w:id="165" w:name="_Toc153542420"/>
      <w:r w:rsidRPr="00BC5DA7">
        <w:rPr>
          <w:lang w:eastAsia="en-AU"/>
        </w:rPr>
        <w:t>11.02</w:t>
      </w:r>
      <w:r w:rsidRPr="00BC5DA7">
        <w:rPr>
          <w:lang w:eastAsia="en-AU"/>
        </w:rPr>
        <w:tab/>
        <w:t>Circumstances</w:t>
      </w:r>
      <w:bookmarkEnd w:id="165"/>
    </w:p>
    <w:p w14:paraId="6F491A70" w14:textId="0163D0E6" w:rsidR="00296568" w:rsidRPr="00BC5DA7" w:rsidRDefault="00296568" w:rsidP="00296568">
      <w:pPr>
        <w:pStyle w:val="LDClause"/>
      </w:pPr>
      <w:r w:rsidRPr="00BC5DA7">
        <w:rPr>
          <w:lang w:eastAsia="en-AU"/>
        </w:rPr>
        <w:tab/>
      </w:r>
      <w:r w:rsidRPr="00BC5DA7">
        <w:rPr>
          <w:lang w:eastAsia="en-AU"/>
        </w:rPr>
        <w:tab/>
        <w:t xml:space="preserve">For </w:t>
      </w:r>
      <w:r w:rsidR="005870DF" w:rsidRPr="00BC5DA7">
        <w:rPr>
          <w:lang w:eastAsia="en-AU"/>
        </w:rPr>
        <w:t>section 11.01,</w:t>
      </w:r>
      <w:r w:rsidRPr="00BC5DA7">
        <w:rPr>
          <w:lang w:eastAsia="en-AU"/>
        </w:rPr>
        <w:t xml:space="preserve"> the circumstances are when the </w:t>
      </w:r>
      <w:r w:rsidRPr="00BC5DA7">
        <w:t xml:space="preserve">RPA (the </w:t>
      </w:r>
      <w:r w:rsidRPr="00BC5DA7">
        <w:rPr>
          <w:b/>
          <w:bCs/>
          <w:i/>
          <w:iCs/>
        </w:rPr>
        <w:t>relevant aircraft</w:t>
      </w:r>
      <w:r w:rsidRPr="00BC5DA7">
        <w:t xml:space="preserve">) is operated for any of the following purposes, provided that the operation is relevant to the development, manufacture, repair or maintenance of the relevant aircraft or its aircraft system (the </w:t>
      </w:r>
      <w:r w:rsidRPr="00BC5DA7">
        <w:rPr>
          <w:b/>
          <w:bCs/>
          <w:i/>
          <w:iCs/>
        </w:rPr>
        <w:t>relevant system</w:t>
      </w:r>
      <w:r w:rsidRPr="00BC5DA7">
        <w:t>), or of equipment associated with the relevant aircraft or its aircraft system (</w:t>
      </w:r>
      <w:r w:rsidRPr="00BC5DA7">
        <w:rPr>
          <w:b/>
          <w:bCs/>
          <w:i/>
          <w:iCs/>
        </w:rPr>
        <w:t>relevant equipment</w:t>
      </w:r>
      <w:r w:rsidRPr="00BC5DA7">
        <w:t>):</w:t>
      </w:r>
    </w:p>
    <w:p w14:paraId="62882469" w14:textId="77777777" w:rsidR="00296568" w:rsidRPr="00BC5DA7" w:rsidRDefault="00296568" w:rsidP="00296568">
      <w:pPr>
        <w:pStyle w:val="LDP1a0"/>
      </w:pPr>
      <w:r w:rsidRPr="00BC5DA7">
        <w:t>(a)</w:t>
      </w:r>
      <w:r w:rsidRPr="00BC5DA7">
        <w:tab/>
        <w:t>a test flight conducted by, or at the request of, the manufacturer developing the relevant aircraft, system or equipment, and for the purpose of such development;</w:t>
      </w:r>
    </w:p>
    <w:p w14:paraId="1BE9B560" w14:textId="77777777" w:rsidR="00296568" w:rsidRPr="00BC5DA7" w:rsidRDefault="00296568" w:rsidP="00296568">
      <w:pPr>
        <w:pStyle w:val="LDP1a0"/>
      </w:pPr>
      <w:r w:rsidRPr="00BC5DA7">
        <w:t>(b)</w:t>
      </w:r>
      <w:r w:rsidRPr="00BC5DA7">
        <w:tab/>
        <w:t>a test flight, following the manufacture of the relevant aircraft, system or equipment, that is conducted:</w:t>
      </w:r>
    </w:p>
    <w:p w14:paraId="6FDFE68F" w14:textId="18C41ED8" w:rsidR="00296568" w:rsidRPr="00BC5DA7" w:rsidRDefault="00296568" w:rsidP="007B6A1E">
      <w:pPr>
        <w:pStyle w:val="LDP2i"/>
        <w:ind w:left="1559" w:hanging="1105"/>
      </w:pPr>
      <w:r w:rsidRPr="00BC5DA7">
        <w:tab/>
        <w:t>(i)</w:t>
      </w:r>
      <w:r w:rsidRPr="00BC5DA7">
        <w:tab/>
        <w:t>by, or at the request of, the manufacturer of the relevant aircraft, system or equipment;</w:t>
      </w:r>
      <w:r w:rsidR="00EF6905" w:rsidRPr="00BC5DA7">
        <w:t xml:space="preserve"> and</w:t>
      </w:r>
    </w:p>
    <w:p w14:paraId="7B9CEF1C" w14:textId="77777777" w:rsidR="00296568" w:rsidRPr="00BC5DA7" w:rsidRDefault="00296568" w:rsidP="007B6A1E">
      <w:pPr>
        <w:pStyle w:val="LDP2i"/>
        <w:ind w:left="1559" w:hanging="1105"/>
        <w:rPr>
          <w:lang w:val="en-US"/>
        </w:rPr>
      </w:pPr>
      <w:r w:rsidRPr="00BC5DA7">
        <w:tab/>
        <w:t>(ii)</w:t>
      </w:r>
      <w:r w:rsidRPr="00BC5DA7">
        <w:tab/>
        <w:t>before it is provided to the initial purchaser of the relevant aircraft, system or equipment;</w:t>
      </w:r>
    </w:p>
    <w:p w14:paraId="4E8E0C6B" w14:textId="77777777" w:rsidR="00296568" w:rsidRPr="00BC5DA7" w:rsidRDefault="00296568" w:rsidP="00296568">
      <w:pPr>
        <w:pStyle w:val="LDP1a0"/>
        <w:rPr>
          <w:lang w:val="en-US"/>
        </w:rPr>
      </w:pPr>
      <w:r w:rsidRPr="00BC5DA7">
        <w:rPr>
          <w:lang w:val="en-US"/>
        </w:rPr>
        <w:t>(c)</w:t>
      </w:r>
      <w:r w:rsidRPr="00BC5DA7">
        <w:rPr>
          <w:lang w:val="en-US"/>
        </w:rPr>
        <w:tab/>
        <w:t xml:space="preserve">a test flight following the fitting of </w:t>
      </w:r>
      <w:r w:rsidRPr="00BC5DA7">
        <w:t>relevant equipment</w:t>
      </w:r>
      <w:r w:rsidRPr="00BC5DA7">
        <w:rPr>
          <w:lang w:val="en-US"/>
        </w:rPr>
        <w:t xml:space="preserve"> to a relevant aircraft or system, that is conducted by, or at the request of, the person who fitted the equipment;</w:t>
      </w:r>
    </w:p>
    <w:p w14:paraId="3A7F3977" w14:textId="77777777" w:rsidR="00296568" w:rsidRPr="00BC5DA7" w:rsidRDefault="00296568" w:rsidP="00296568">
      <w:pPr>
        <w:pStyle w:val="LDP1a0"/>
      </w:pPr>
      <w:r w:rsidRPr="00BC5DA7">
        <w:t>(d)</w:t>
      </w:r>
      <w:r w:rsidRPr="00BC5DA7">
        <w:tab/>
        <w:t>a test flight before or after repair or maintenance of the relevant aircraft, system or equipment, that is conducted by, or at the request of, the person who carried out, or will carry out, the maintenance or repair.</w:t>
      </w:r>
    </w:p>
    <w:p w14:paraId="6592336D" w14:textId="7A2D259D" w:rsidR="00296568" w:rsidRPr="00BC5DA7" w:rsidRDefault="00296568" w:rsidP="00296568">
      <w:pPr>
        <w:pStyle w:val="LDDivisionheading"/>
      </w:pPr>
      <w:bookmarkStart w:id="166" w:name="_Toc153542421"/>
      <w:r w:rsidRPr="00BC5DA7">
        <w:t>Division 11.2</w:t>
      </w:r>
      <w:r w:rsidRPr="00BC5DA7">
        <w:tab/>
        <w:t>Requirements relating to the operation of an RPA that is operated for test flights without registration</w:t>
      </w:r>
      <w:bookmarkEnd w:id="166"/>
    </w:p>
    <w:p w14:paraId="4908FFC0" w14:textId="77777777" w:rsidR="00A054C4" w:rsidRPr="00BC5DA7" w:rsidRDefault="00A054C4" w:rsidP="00544470">
      <w:pPr>
        <w:pStyle w:val="LDClauseHeading"/>
        <w:rPr>
          <w:lang w:eastAsia="en-AU"/>
        </w:rPr>
      </w:pPr>
      <w:bookmarkStart w:id="167" w:name="_Toc153542422"/>
      <w:r w:rsidRPr="00BC5DA7">
        <w:rPr>
          <w:lang w:eastAsia="en-AU"/>
        </w:rPr>
        <w:t>11.03</w:t>
      </w:r>
      <w:r w:rsidRPr="00BC5DA7">
        <w:rPr>
          <w:lang w:eastAsia="en-AU"/>
        </w:rPr>
        <w:tab/>
        <w:t>Purpose</w:t>
      </w:r>
      <w:bookmarkEnd w:id="167"/>
    </w:p>
    <w:p w14:paraId="79483C38" w14:textId="77777777" w:rsidR="00A054C4" w:rsidRPr="00BC5DA7" w:rsidRDefault="00A054C4" w:rsidP="00A054C4">
      <w:pPr>
        <w:pStyle w:val="LDClause"/>
        <w:rPr>
          <w:lang w:eastAsia="en-AU"/>
        </w:rPr>
      </w:pPr>
      <w:r w:rsidRPr="00BC5DA7">
        <w:rPr>
          <w:lang w:eastAsia="en-AU"/>
        </w:rPr>
        <w:tab/>
      </w:r>
      <w:r w:rsidRPr="00BC5DA7">
        <w:rPr>
          <w:lang w:eastAsia="en-AU"/>
        </w:rPr>
        <w:tab/>
        <w:t>For subregulation 101.099B (3)</w:t>
      </w:r>
      <w:r w:rsidRPr="00BC5DA7">
        <w:t xml:space="preserve"> </w:t>
      </w:r>
      <w:r w:rsidRPr="00BC5DA7">
        <w:rPr>
          <w:lang w:eastAsia="en-AU"/>
        </w:rPr>
        <w:t xml:space="preserve">of CASR, this Division prescribes the requirements relating to the operation of an RPA mentioned in section 11.01 (a </w:t>
      </w:r>
      <w:r w:rsidRPr="00BC5DA7">
        <w:rPr>
          <w:b/>
          <w:bCs/>
          <w:i/>
          <w:iCs/>
          <w:lang w:eastAsia="en-AU"/>
        </w:rPr>
        <w:t>relevant aircraft</w:t>
      </w:r>
      <w:r w:rsidRPr="00BC5DA7">
        <w:rPr>
          <w:lang w:eastAsia="en-AU"/>
        </w:rPr>
        <w:t>) for the purposes of a test flight.</w:t>
      </w:r>
    </w:p>
    <w:p w14:paraId="00F4600D" w14:textId="55D5798F" w:rsidR="00296568" w:rsidRPr="00BC5DA7" w:rsidRDefault="00296568" w:rsidP="00726CE4">
      <w:pPr>
        <w:pStyle w:val="LDClauseHeading"/>
        <w:rPr>
          <w:lang w:eastAsia="en-AU"/>
        </w:rPr>
      </w:pPr>
      <w:bookmarkStart w:id="168" w:name="_Toc153542423"/>
      <w:r w:rsidRPr="00BC5DA7">
        <w:rPr>
          <w:lang w:eastAsia="en-AU"/>
        </w:rPr>
        <w:t>11.0</w:t>
      </w:r>
      <w:r w:rsidR="00FE6397" w:rsidRPr="00BC5DA7">
        <w:rPr>
          <w:lang w:eastAsia="en-AU"/>
        </w:rPr>
        <w:t>4</w:t>
      </w:r>
      <w:r w:rsidRPr="00BC5DA7">
        <w:rPr>
          <w:lang w:eastAsia="en-AU"/>
        </w:rPr>
        <w:tab/>
        <w:t>Requirements</w:t>
      </w:r>
      <w:bookmarkEnd w:id="168"/>
    </w:p>
    <w:p w14:paraId="3A157D35" w14:textId="77777777" w:rsidR="00296568" w:rsidRPr="00BC5DA7" w:rsidRDefault="00296568" w:rsidP="00296568">
      <w:pPr>
        <w:pStyle w:val="LDClause"/>
      </w:pPr>
      <w:r w:rsidRPr="00BC5DA7">
        <w:tab/>
        <w:t>(1)</w:t>
      </w:r>
      <w:r w:rsidRPr="00BC5DA7">
        <w:tab/>
        <w:t xml:space="preserve">For section 11.03, the person who operates a </w:t>
      </w:r>
      <w:r w:rsidRPr="00BC5DA7">
        <w:rPr>
          <w:lang w:eastAsia="en-AU"/>
        </w:rPr>
        <w:t>relevant aircraft</w:t>
      </w:r>
      <w:r w:rsidRPr="00BC5DA7">
        <w:t xml:space="preserve"> for a test flight (the </w:t>
      </w:r>
      <w:r w:rsidRPr="00BC5DA7">
        <w:rPr>
          <w:b/>
          <w:bCs/>
          <w:i/>
          <w:iCs/>
        </w:rPr>
        <w:t>relevant operator</w:t>
      </w:r>
      <w:r w:rsidRPr="00BC5DA7">
        <w:t xml:space="preserve">) must prepare a written record of the test flight (the </w:t>
      </w:r>
      <w:r w:rsidRPr="00BC5DA7">
        <w:rPr>
          <w:b/>
          <w:bCs/>
          <w:i/>
          <w:iCs/>
        </w:rPr>
        <w:t>record</w:t>
      </w:r>
      <w:r w:rsidRPr="00BC5DA7">
        <w:t>) that includes the following:</w:t>
      </w:r>
    </w:p>
    <w:p w14:paraId="657133B8" w14:textId="77777777" w:rsidR="00296568" w:rsidRPr="00BC5DA7" w:rsidRDefault="00296568" w:rsidP="00726CE4">
      <w:pPr>
        <w:pStyle w:val="LDP1a0"/>
      </w:pPr>
      <w:r w:rsidRPr="00BC5DA7">
        <w:t>(a)</w:t>
      </w:r>
      <w:r w:rsidRPr="00BC5DA7">
        <w:tab/>
        <w:t xml:space="preserve">the serial number of the </w:t>
      </w:r>
      <w:r w:rsidRPr="00BC5DA7">
        <w:rPr>
          <w:lang w:eastAsia="en-AU"/>
        </w:rPr>
        <w:t>relevant aircraft</w:t>
      </w:r>
      <w:r w:rsidRPr="00BC5DA7">
        <w:t xml:space="preserve"> flown;</w:t>
      </w:r>
    </w:p>
    <w:p w14:paraId="42D9FA80" w14:textId="77777777" w:rsidR="00296568" w:rsidRPr="00BC5DA7" w:rsidRDefault="00296568" w:rsidP="00726CE4">
      <w:pPr>
        <w:pStyle w:val="LDP1a0"/>
      </w:pPr>
      <w:r w:rsidRPr="00BC5DA7">
        <w:t>(b)</w:t>
      </w:r>
      <w:r w:rsidRPr="00BC5DA7">
        <w:tab/>
        <w:t xml:space="preserve">the name, address and ARN (if any) of the owner of </w:t>
      </w:r>
      <w:r w:rsidRPr="00BC5DA7">
        <w:rPr>
          <w:lang w:eastAsia="en-AU"/>
        </w:rPr>
        <w:t>relevant aircraft</w:t>
      </w:r>
      <w:r w:rsidRPr="00BC5DA7">
        <w:t>;</w:t>
      </w:r>
    </w:p>
    <w:p w14:paraId="3F6BE67A" w14:textId="77777777" w:rsidR="00296568" w:rsidRPr="00BC5DA7" w:rsidRDefault="00296568" w:rsidP="00726CE4">
      <w:pPr>
        <w:pStyle w:val="LDP1a0"/>
      </w:pPr>
      <w:r w:rsidRPr="00BC5DA7">
        <w:lastRenderedPageBreak/>
        <w:t>(c)</w:t>
      </w:r>
      <w:r w:rsidRPr="00BC5DA7">
        <w:tab/>
        <w:t>the time and date of the test flight;</w:t>
      </w:r>
    </w:p>
    <w:p w14:paraId="2975B854" w14:textId="77777777" w:rsidR="00296568" w:rsidRPr="00BC5DA7" w:rsidRDefault="00296568" w:rsidP="00726CE4">
      <w:pPr>
        <w:pStyle w:val="LDP1a0"/>
      </w:pPr>
      <w:r w:rsidRPr="00BC5DA7">
        <w:t>(d)</w:t>
      </w:r>
      <w:r w:rsidRPr="00BC5DA7">
        <w:tab/>
        <w:t>the location of the test flight;</w:t>
      </w:r>
    </w:p>
    <w:p w14:paraId="242D3879" w14:textId="77777777" w:rsidR="00296568" w:rsidRPr="00BC5DA7" w:rsidRDefault="00296568" w:rsidP="00726CE4">
      <w:pPr>
        <w:pStyle w:val="LDP1a0"/>
      </w:pPr>
      <w:r w:rsidRPr="00BC5DA7">
        <w:t>(e)</w:t>
      </w:r>
      <w:r w:rsidRPr="00BC5DA7">
        <w:tab/>
        <w:t>the reason for the test flight;</w:t>
      </w:r>
    </w:p>
    <w:p w14:paraId="75DC3825" w14:textId="77777777" w:rsidR="00296568" w:rsidRPr="00BC5DA7" w:rsidRDefault="00296568" w:rsidP="00BE3145">
      <w:pPr>
        <w:pStyle w:val="LDNote"/>
        <w:ind w:left="1191"/>
      </w:pPr>
      <w:r w:rsidRPr="00BC5DA7">
        <w:rPr>
          <w:i/>
          <w:iCs/>
        </w:rPr>
        <w:t>Note</w:t>
      </w:r>
      <w:r w:rsidRPr="00BC5DA7">
        <w:t>   See section 11.02 for the permitted reasons.</w:t>
      </w:r>
    </w:p>
    <w:p w14:paraId="1C62DA81" w14:textId="77777777" w:rsidR="00296568" w:rsidRPr="00BC5DA7" w:rsidRDefault="00296568" w:rsidP="00726CE4">
      <w:pPr>
        <w:pStyle w:val="LDP1a0"/>
      </w:pPr>
      <w:r w:rsidRPr="00BC5DA7">
        <w:t>(f)</w:t>
      </w:r>
      <w:r w:rsidRPr="00BC5DA7">
        <w:tab/>
        <w:t>any accident, incident or malfunction that occurred during the test flight;</w:t>
      </w:r>
    </w:p>
    <w:p w14:paraId="17655278" w14:textId="77777777" w:rsidR="00296568" w:rsidRPr="00BC5DA7" w:rsidRDefault="00296568" w:rsidP="00726CE4">
      <w:pPr>
        <w:pStyle w:val="LDP1a0"/>
      </w:pPr>
      <w:r w:rsidRPr="00BC5DA7">
        <w:t>(g)</w:t>
      </w:r>
      <w:r w:rsidRPr="00BC5DA7">
        <w:tab/>
        <w:t>the name of the relevant operator.</w:t>
      </w:r>
    </w:p>
    <w:p w14:paraId="251983A3" w14:textId="77777777" w:rsidR="00296568" w:rsidRPr="00BC5DA7" w:rsidRDefault="00296568" w:rsidP="00296568">
      <w:pPr>
        <w:pStyle w:val="LDClause"/>
      </w:pPr>
      <w:r w:rsidRPr="00BC5DA7">
        <w:tab/>
        <w:t>(2)</w:t>
      </w:r>
      <w:r w:rsidRPr="00BC5DA7">
        <w:tab/>
        <w:t>The relevant operator must prepare the record as soon as possible after the test flight is completed, and must sign and date the record.</w:t>
      </w:r>
    </w:p>
    <w:p w14:paraId="5EDBC6F9" w14:textId="77777777" w:rsidR="00296568" w:rsidRPr="00BC5DA7" w:rsidRDefault="00296568" w:rsidP="00296568">
      <w:pPr>
        <w:pStyle w:val="LDClause"/>
      </w:pPr>
      <w:r w:rsidRPr="00BC5DA7">
        <w:tab/>
        <w:t>(3)</w:t>
      </w:r>
      <w:r w:rsidRPr="00BC5DA7">
        <w:tab/>
        <w:t xml:space="preserve">The relevant operator, or the employer of the relevant operator (the </w:t>
      </w:r>
      <w:r w:rsidRPr="00BC5DA7">
        <w:rPr>
          <w:b/>
          <w:bCs/>
          <w:i/>
          <w:iCs/>
        </w:rPr>
        <w:t>keeper</w:t>
      </w:r>
      <w:r w:rsidRPr="00BC5DA7">
        <w:t xml:space="preserve">) must keep the record, securely and retrievably, for 3 years from the date of the test flight (a </w:t>
      </w:r>
      <w:r w:rsidRPr="00BC5DA7">
        <w:rPr>
          <w:b/>
          <w:bCs/>
          <w:i/>
          <w:iCs/>
        </w:rPr>
        <w:t>current record</w:t>
      </w:r>
      <w:r w:rsidRPr="00BC5DA7">
        <w:t>).</w:t>
      </w:r>
    </w:p>
    <w:p w14:paraId="306D3897" w14:textId="77777777" w:rsidR="00296568" w:rsidRPr="00BC5DA7" w:rsidRDefault="00296568" w:rsidP="00296568">
      <w:pPr>
        <w:pStyle w:val="LDClause"/>
      </w:pPr>
      <w:r w:rsidRPr="00BC5DA7">
        <w:tab/>
        <w:t>(4)</w:t>
      </w:r>
      <w:r w:rsidRPr="00BC5DA7">
        <w:tab/>
        <w:t>The keeper must give to CASA, on written request, a complete and legible hard or soft copy of a current record.</w:t>
      </w:r>
    </w:p>
    <w:p w14:paraId="6920D58A" w14:textId="77777777" w:rsidR="00296568" w:rsidRPr="00BC5DA7" w:rsidRDefault="00296568" w:rsidP="00296568">
      <w:pPr>
        <w:pStyle w:val="LDClause"/>
      </w:pPr>
      <w:r w:rsidRPr="00BC5DA7">
        <w:tab/>
        <w:t>(5)</w:t>
      </w:r>
      <w:r w:rsidRPr="00BC5DA7">
        <w:tab/>
        <w:t>Neither the relevant operator nor the employer of the relevant operator may disclose a current record, or the information in a current record, to a person other than CASA unless:</w:t>
      </w:r>
    </w:p>
    <w:p w14:paraId="2BAD036C" w14:textId="77777777" w:rsidR="00296568" w:rsidRPr="00BC5DA7" w:rsidRDefault="00296568" w:rsidP="00296568">
      <w:pPr>
        <w:pStyle w:val="LDP1a0"/>
      </w:pPr>
      <w:r w:rsidRPr="00BC5DA7">
        <w:t>(a)</w:t>
      </w:r>
      <w:r w:rsidRPr="00BC5DA7">
        <w:tab/>
        <w:t>the disclosure has the consent of the owner of the relevant aircraft; or</w:t>
      </w:r>
    </w:p>
    <w:p w14:paraId="70A0BB48" w14:textId="2B0A78A9" w:rsidR="00296568" w:rsidRPr="00BC5DA7" w:rsidRDefault="00296568" w:rsidP="00296568">
      <w:pPr>
        <w:pStyle w:val="LDP1a0"/>
      </w:pPr>
      <w:r w:rsidRPr="00BC5DA7">
        <w:t>(b)</w:t>
      </w:r>
      <w:r w:rsidRPr="00BC5DA7">
        <w:tab/>
        <w:t>the disclosure is required by law.</w:t>
      </w:r>
      <w:bookmarkEnd w:id="161"/>
    </w:p>
    <w:p w14:paraId="463D954E" w14:textId="571650EB" w:rsidR="008933C1" w:rsidRPr="00BC5DA7" w:rsidRDefault="008933C1" w:rsidP="008933C1">
      <w:pPr>
        <w:pStyle w:val="LDPartheading2"/>
        <w:spacing w:before="420"/>
      </w:pPr>
      <w:bookmarkStart w:id="169" w:name="_Toc153542424"/>
      <w:r w:rsidRPr="00BC5DA7">
        <w:lastRenderedPageBreak/>
        <w:t>CHAPTER 12</w:t>
      </w:r>
      <w:r w:rsidRPr="00BC5DA7">
        <w:tab/>
        <w:t>IDENTIFICATION OF RPA</w:t>
      </w:r>
      <w:bookmarkEnd w:id="169"/>
    </w:p>
    <w:p w14:paraId="4395B118" w14:textId="281BC0FD" w:rsidR="008933C1" w:rsidRPr="00BC5DA7" w:rsidRDefault="008933C1" w:rsidP="008933C1">
      <w:pPr>
        <w:pStyle w:val="LDClauseHeading"/>
        <w:rPr>
          <w:color w:val="000000"/>
        </w:rPr>
      </w:pPr>
      <w:bookmarkStart w:id="170" w:name="_Toc153542425"/>
      <w:r w:rsidRPr="00BC5DA7">
        <w:rPr>
          <w:color w:val="000000"/>
        </w:rPr>
        <w:t>12.01</w:t>
      </w:r>
      <w:r w:rsidRPr="00BC5DA7">
        <w:rPr>
          <w:color w:val="000000"/>
        </w:rPr>
        <w:tab/>
        <w:t>Identification of RPA required to be registered</w:t>
      </w:r>
      <w:bookmarkEnd w:id="170"/>
    </w:p>
    <w:p w14:paraId="60B7C4CD" w14:textId="77777777" w:rsidR="008933C1" w:rsidRPr="00BC5DA7" w:rsidRDefault="008933C1" w:rsidP="008933C1">
      <w:pPr>
        <w:pStyle w:val="LDClause"/>
      </w:pPr>
      <w:r w:rsidRPr="00BC5DA7">
        <w:tab/>
        <w:t>(1)</w:t>
      </w:r>
      <w:r w:rsidRPr="00BC5DA7">
        <w:tab/>
        <w:t>This section is for subregulation 101.098 (1) of CASR.</w:t>
      </w:r>
    </w:p>
    <w:p w14:paraId="0505D992" w14:textId="77777777" w:rsidR="008933C1" w:rsidRPr="00BC5DA7" w:rsidRDefault="008933C1" w:rsidP="008933C1">
      <w:pPr>
        <w:pStyle w:val="LDClause"/>
      </w:pPr>
      <w:r w:rsidRPr="00BC5DA7">
        <w:tab/>
        <w:t>(2)</w:t>
      </w:r>
      <w:r w:rsidRPr="00BC5DA7">
        <w:tab/>
        <w:t>In this section:</w:t>
      </w:r>
    </w:p>
    <w:p w14:paraId="4C787B7F" w14:textId="4BC773CA" w:rsidR="008933C1" w:rsidRPr="00BC5DA7" w:rsidRDefault="008933C1" w:rsidP="008933C1">
      <w:pPr>
        <w:pStyle w:val="LDdefinition"/>
      </w:pPr>
      <w:r w:rsidRPr="00BC5DA7">
        <w:rPr>
          <w:b/>
          <w:i/>
        </w:rPr>
        <w:t xml:space="preserve">unmanned aircraft to which this section applies </w:t>
      </w:r>
      <w:r w:rsidRPr="00BC5DA7">
        <w:t>means an RPA that is required to be registered under Division 47.C.2 of CASR.</w:t>
      </w:r>
    </w:p>
    <w:p w14:paraId="45269F96" w14:textId="77777777" w:rsidR="008933C1" w:rsidRPr="00BC5DA7" w:rsidRDefault="008933C1" w:rsidP="008933C1">
      <w:pPr>
        <w:pStyle w:val="LDClause"/>
      </w:pPr>
      <w:r w:rsidRPr="00BC5DA7">
        <w:tab/>
        <w:t>(3)</w:t>
      </w:r>
      <w:r w:rsidRPr="00BC5DA7">
        <w:tab/>
        <w:t>An unmanned aircraft to which this section applies must at all times when it is operating:</w:t>
      </w:r>
    </w:p>
    <w:p w14:paraId="75C51F45" w14:textId="77777777" w:rsidR="008933C1" w:rsidRPr="00BC5DA7" w:rsidRDefault="008933C1" w:rsidP="008933C1">
      <w:pPr>
        <w:pStyle w:val="LDP1a0"/>
        <w:rPr>
          <w:color w:val="000000"/>
        </w:rPr>
      </w:pPr>
      <w:r w:rsidRPr="00BC5DA7">
        <w:rPr>
          <w:color w:val="000000"/>
        </w:rPr>
        <w:t>(a)</w:t>
      </w:r>
      <w:r w:rsidRPr="00BC5DA7">
        <w:rPr>
          <w:color w:val="000000"/>
        </w:rPr>
        <w:tab/>
        <w:t>legibly display, in a manner that is easily seen or accessible:</w:t>
      </w:r>
    </w:p>
    <w:p w14:paraId="264D9BD8" w14:textId="77777777" w:rsidR="008933C1" w:rsidRPr="00BC5DA7" w:rsidRDefault="008933C1" w:rsidP="008933C1">
      <w:pPr>
        <w:pStyle w:val="LDP2i"/>
        <w:ind w:left="1559" w:hanging="1105"/>
      </w:pPr>
      <w:r w:rsidRPr="00BC5DA7">
        <w:tab/>
        <w:t>(i)</w:t>
      </w:r>
      <w:r w:rsidRPr="00BC5DA7">
        <w:tab/>
        <w:t>the manufacturer’s serial number; or</w:t>
      </w:r>
    </w:p>
    <w:p w14:paraId="0A607807" w14:textId="77777777" w:rsidR="008933C1" w:rsidRPr="00BC5DA7" w:rsidRDefault="008933C1" w:rsidP="008933C1">
      <w:pPr>
        <w:pStyle w:val="LDP2i"/>
        <w:ind w:left="1559" w:hanging="1105"/>
      </w:pPr>
      <w:r w:rsidRPr="00BC5DA7">
        <w:tab/>
        <w:t>(ii)</w:t>
      </w:r>
      <w:r w:rsidRPr="00BC5DA7">
        <w:tab/>
        <w:t>if there is no manufacturer’s serial number — the mark allocated by CASA when the aircraft was registered; and</w:t>
      </w:r>
    </w:p>
    <w:p w14:paraId="31E94DC1" w14:textId="77777777" w:rsidR="008933C1" w:rsidRPr="00BC5DA7" w:rsidRDefault="008933C1" w:rsidP="008933C1">
      <w:pPr>
        <w:pStyle w:val="LDNote"/>
        <w:ind w:left="1191"/>
      </w:pPr>
      <w:r w:rsidRPr="00BC5DA7">
        <w:rPr>
          <w:i/>
          <w:iCs/>
        </w:rPr>
        <w:t>Note</w:t>
      </w:r>
      <w:r w:rsidRPr="00BC5DA7">
        <w:t>   This requirement is met even if the serial number or CASA mark is written or affixed inside the aircraft, as long as the number or mark is in a position where an authorised person or a police officer on the ground can readily view, see or inspect it, for example, inside an easily opened battery compartment.</w:t>
      </w:r>
    </w:p>
    <w:p w14:paraId="5E58BB34" w14:textId="77777777" w:rsidR="008933C1" w:rsidRPr="00BC5DA7" w:rsidRDefault="008933C1" w:rsidP="008933C1">
      <w:pPr>
        <w:pStyle w:val="LDP1a0"/>
        <w:rPr>
          <w:color w:val="000000"/>
        </w:rPr>
      </w:pPr>
      <w:r w:rsidRPr="00BC5DA7">
        <w:rPr>
          <w:color w:val="000000"/>
        </w:rPr>
        <w:t>(b)</w:t>
      </w:r>
      <w:r w:rsidRPr="00BC5DA7">
        <w:rPr>
          <w:color w:val="000000"/>
        </w:rPr>
        <w:tab/>
        <w:t>use the electronic identification of the aircraft (if any) allocated by the manufacturer, in such a way that it is not changed, masked or interfered with in any way without the written permission of CASA.</w:t>
      </w:r>
    </w:p>
    <w:p w14:paraId="0D12AEC8" w14:textId="6D69A3E9" w:rsidR="008933C1" w:rsidRPr="00BC5DA7" w:rsidRDefault="008933C1" w:rsidP="008933C1">
      <w:pPr>
        <w:pStyle w:val="LDPartheading2"/>
        <w:spacing w:before="420"/>
      </w:pPr>
      <w:bookmarkStart w:id="171" w:name="_Toc153542426"/>
      <w:r w:rsidRPr="00BC5DA7">
        <w:lastRenderedPageBreak/>
        <w:t>CHAPTER 13</w:t>
      </w:r>
      <w:r w:rsidRPr="00BC5DA7">
        <w:tab/>
        <w:t>OPERATION OF FOREIGN REGISTERED RPA</w:t>
      </w:r>
      <w:bookmarkEnd w:id="171"/>
    </w:p>
    <w:p w14:paraId="20C7EFEC" w14:textId="08C2132A" w:rsidR="008933C1" w:rsidRPr="00BC5DA7" w:rsidRDefault="008933C1" w:rsidP="008933C1">
      <w:pPr>
        <w:pStyle w:val="LDClauseHeading"/>
        <w:rPr>
          <w:lang w:eastAsia="en-AU"/>
        </w:rPr>
      </w:pPr>
      <w:bookmarkStart w:id="172" w:name="_Toc153542427"/>
      <w:r w:rsidRPr="00BC5DA7">
        <w:rPr>
          <w:lang w:eastAsia="en-AU"/>
        </w:rPr>
        <w:t>13.01</w:t>
      </w:r>
      <w:r w:rsidRPr="00BC5DA7">
        <w:rPr>
          <w:lang w:eastAsia="en-AU"/>
        </w:rPr>
        <w:tab/>
        <w:t>Permission to operate foreign registered RPA</w:t>
      </w:r>
      <w:bookmarkEnd w:id="172"/>
    </w:p>
    <w:p w14:paraId="314BEC3B" w14:textId="77777777" w:rsidR="008933C1" w:rsidRPr="00BC5DA7" w:rsidRDefault="008933C1" w:rsidP="008933C1">
      <w:pPr>
        <w:pStyle w:val="LDClause"/>
      </w:pPr>
      <w:r w:rsidRPr="00BC5DA7">
        <w:tab/>
        <w:t>(1)</w:t>
      </w:r>
      <w:r w:rsidRPr="00BC5DA7">
        <w:tab/>
        <w:t>This section is for subregulation 101.099 (1) of CASR.</w:t>
      </w:r>
    </w:p>
    <w:p w14:paraId="48B24F73" w14:textId="77777777" w:rsidR="008933C1" w:rsidRPr="00BC5DA7" w:rsidRDefault="008933C1" w:rsidP="008933C1">
      <w:pPr>
        <w:pStyle w:val="LDClause"/>
      </w:pPr>
      <w:r w:rsidRPr="00BC5DA7">
        <w:tab/>
        <w:t>(2)</w:t>
      </w:r>
      <w:r w:rsidRPr="00BC5DA7">
        <w:tab/>
        <w:t>In this section:</w:t>
      </w:r>
    </w:p>
    <w:p w14:paraId="7B9EDB92" w14:textId="77777777" w:rsidR="008933C1" w:rsidRPr="00BC5DA7" w:rsidRDefault="008933C1" w:rsidP="008933C1">
      <w:pPr>
        <w:pStyle w:val="LDdefinition"/>
      </w:pPr>
      <w:r w:rsidRPr="00BC5DA7">
        <w:rPr>
          <w:b/>
          <w:bCs/>
          <w:i/>
          <w:iCs/>
        </w:rPr>
        <w:t>Australian civil aviation legislation</w:t>
      </w:r>
      <w:r w:rsidRPr="00BC5DA7">
        <w:t xml:space="preserve"> means the </w:t>
      </w:r>
      <w:r w:rsidRPr="00BC5DA7">
        <w:rPr>
          <w:i/>
          <w:iCs/>
        </w:rPr>
        <w:t xml:space="preserve">Civil Aviation Act 1988 </w:t>
      </w:r>
      <w:r w:rsidRPr="00BC5DA7">
        <w:t xml:space="preserve">(the </w:t>
      </w:r>
      <w:r w:rsidRPr="00BC5DA7">
        <w:rPr>
          <w:b/>
          <w:bCs/>
          <w:i/>
          <w:iCs/>
        </w:rPr>
        <w:t>Act</w:t>
      </w:r>
      <w:r w:rsidRPr="00BC5DA7">
        <w:t>), the regulations made under the Act, and any legislative instruments made under the Act or the regulations.</w:t>
      </w:r>
    </w:p>
    <w:p w14:paraId="045C448D" w14:textId="77777777" w:rsidR="00A054C4" w:rsidRPr="00BC5DA7" w:rsidRDefault="00A054C4" w:rsidP="00A054C4">
      <w:pPr>
        <w:pStyle w:val="LDdefinition"/>
      </w:pPr>
      <w:r w:rsidRPr="00BC5DA7">
        <w:rPr>
          <w:b/>
          <w:bCs/>
          <w:i/>
          <w:iCs/>
        </w:rPr>
        <w:t>unmanned aircraft to which this section applies</w:t>
      </w:r>
      <w:r w:rsidRPr="00BC5DA7">
        <w:t xml:space="preserve"> means any RPA that has been registered under a law of a foreign country but not registered in Australia.</w:t>
      </w:r>
    </w:p>
    <w:p w14:paraId="11C38CE5" w14:textId="77777777" w:rsidR="008933C1" w:rsidRPr="00BC5DA7" w:rsidRDefault="008933C1" w:rsidP="008933C1">
      <w:pPr>
        <w:pStyle w:val="LDClause"/>
      </w:pPr>
      <w:r w:rsidRPr="00BC5DA7">
        <w:tab/>
        <w:t>(3)</w:t>
      </w:r>
      <w:r w:rsidRPr="00BC5DA7">
        <w:tab/>
        <w:t>Subject to this section and Part 47 of CASR, an unmanned aircraft to which this section applies is not required to be registered in Australia.</w:t>
      </w:r>
    </w:p>
    <w:p w14:paraId="1600FAAC" w14:textId="77777777" w:rsidR="008933C1" w:rsidRPr="00BC5DA7" w:rsidRDefault="008933C1" w:rsidP="008933C1">
      <w:pPr>
        <w:pStyle w:val="LDClause"/>
      </w:pPr>
      <w:r w:rsidRPr="00BC5DA7">
        <w:tab/>
        <w:t>(4)</w:t>
      </w:r>
      <w:r w:rsidRPr="00BC5DA7">
        <w:tab/>
        <w:t>A person must not operate an unmanned aircraft to which this section applies unless the person:</w:t>
      </w:r>
    </w:p>
    <w:p w14:paraId="3E9D44EB" w14:textId="77777777" w:rsidR="008933C1" w:rsidRPr="00BC5DA7" w:rsidRDefault="008933C1" w:rsidP="008933C1">
      <w:pPr>
        <w:pStyle w:val="LDP1a0"/>
        <w:rPr>
          <w:color w:val="000000"/>
        </w:rPr>
      </w:pPr>
      <w:r w:rsidRPr="00BC5DA7">
        <w:rPr>
          <w:color w:val="000000"/>
        </w:rPr>
        <w:t>(a)</w:t>
      </w:r>
      <w:r w:rsidRPr="00BC5DA7">
        <w:rPr>
          <w:color w:val="000000"/>
        </w:rPr>
        <w:tab/>
        <w:t>has applied to CASA for permission to operate the aircraft, in accordance with the approved form for such applications; and</w:t>
      </w:r>
    </w:p>
    <w:p w14:paraId="3269BA32" w14:textId="77777777" w:rsidR="008933C1" w:rsidRPr="00BC5DA7" w:rsidRDefault="008933C1" w:rsidP="008933C1">
      <w:pPr>
        <w:pStyle w:val="LDNote"/>
        <w:ind w:left="1191"/>
      </w:pPr>
      <w:r w:rsidRPr="00BC5DA7">
        <w:rPr>
          <w:i/>
        </w:rPr>
        <w:t>Note</w:t>
      </w:r>
      <w:r w:rsidRPr="00BC5DA7">
        <w:t>   The approved form requires the applicant to supply the details of all of the following for the aircraft (as applicable): any manufacturer’s serial number; any electronic identification; any mark or other visual identification attached or displayed.</w:t>
      </w:r>
    </w:p>
    <w:p w14:paraId="1D18ED4D" w14:textId="77777777" w:rsidR="008933C1" w:rsidRPr="00BC5DA7" w:rsidRDefault="008933C1" w:rsidP="008933C1">
      <w:pPr>
        <w:pStyle w:val="LDP1a0"/>
        <w:rPr>
          <w:color w:val="000000"/>
        </w:rPr>
      </w:pPr>
      <w:r w:rsidRPr="00BC5DA7">
        <w:rPr>
          <w:color w:val="000000"/>
        </w:rPr>
        <w:t>(b)</w:t>
      </w:r>
      <w:r w:rsidRPr="00BC5DA7">
        <w:rPr>
          <w:color w:val="000000"/>
        </w:rPr>
        <w:tab/>
        <w:t>has paid the legislated fee for such a permission; and</w:t>
      </w:r>
    </w:p>
    <w:p w14:paraId="60547458" w14:textId="77777777" w:rsidR="008933C1" w:rsidRPr="00BC5DA7" w:rsidRDefault="008933C1" w:rsidP="008933C1">
      <w:pPr>
        <w:pStyle w:val="LDP1a0"/>
        <w:rPr>
          <w:color w:val="000000"/>
        </w:rPr>
      </w:pPr>
      <w:r w:rsidRPr="00BC5DA7">
        <w:rPr>
          <w:color w:val="000000"/>
        </w:rPr>
        <w:t>(c)</w:t>
      </w:r>
      <w:r w:rsidRPr="00BC5DA7">
        <w:rPr>
          <w:color w:val="000000"/>
        </w:rPr>
        <w:tab/>
        <w:t>has obtained the written permission of CASA, and that permission:</w:t>
      </w:r>
    </w:p>
    <w:p w14:paraId="230037DA" w14:textId="77777777" w:rsidR="008933C1" w:rsidRPr="00BC5DA7" w:rsidRDefault="008933C1" w:rsidP="008933C1">
      <w:pPr>
        <w:pStyle w:val="LDP2i"/>
        <w:ind w:left="1559" w:hanging="1105"/>
      </w:pPr>
      <w:r w:rsidRPr="00BC5DA7">
        <w:tab/>
        <w:t>(i)</w:t>
      </w:r>
      <w:r w:rsidRPr="00BC5DA7">
        <w:tab/>
        <w:t>has not expired; and</w:t>
      </w:r>
    </w:p>
    <w:p w14:paraId="5A6B5E8A" w14:textId="77777777" w:rsidR="008933C1" w:rsidRPr="00BC5DA7" w:rsidRDefault="008933C1" w:rsidP="008933C1">
      <w:pPr>
        <w:pStyle w:val="LDP2i"/>
        <w:ind w:left="1559" w:hanging="1105"/>
      </w:pPr>
      <w:r w:rsidRPr="00BC5DA7">
        <w:tab/>
        <w:t>(ii)</w:t>
      </w:r>
      <w:r w:rsidRPr="00BC5DA7">
        <w:tab/>
        <w:t>has not been revoked under section 13.03; and</w:t>
      </w:r>
    </w:p>
    <w:p w14:paraId="6416C4C0" w14:textId="77777777" w:rsidR="008933C1" w:rsidRPr="00BC5DA7" w:rsidRDefault="008933C1" w:rsidP="008933C1">
      <w:pPr>
        <w:pStyle w:val="LDP2i"/>
        <w:ind w:left="1559" w:hanging="1105"/>
      </w:pPr>
      <w:r w:rsidRPr="00BC5DA7">
        <w:tab/>
        <w:t>(iii)</w:t>
      </w:r>
      <w:r w:rsidRPr="00BC5DA7">
        <w:tab/>
        <w:t>is not affected by subsection (5).</w:t>
      </w:r>
    </w:p>
    <w:p w14:paraId="5886D3D0" w14:textId="77777777" w:rsidR="008933C1" w:rsidRPr="00BC5DA7" w:rsidRDefault="008933C1" w:rsidP="008933C1">
      <w:pPr>
        <w:pStyle w:val="LDNote"/>
        <w:ind w:left="1191"/>
      </w:pPr>
      <w:r w:rsidRPr="00BC5DA7">
        <w:rPr>
          <w:i/>
        </w:rPr>
        <w:t>Note</w:t>
      </w:r>
      <w:r w:rsidRPr="00BC5DA7">
        <w:t>   In the interests of safety, all permissions will be time-limited.</w:t>
      </w:r>
    </w:p>
    <w:p w14:paraId="4778B924" w14:textId="77777777" w:rsidR="008933C1" w:rsidRPr="00BC5DA7" w:rsidRDefault="008933C1" w:rsidP="008933C1">
      <w:pPr>
        <w:pStyle w:val="LDP1a0"/>
        <w:rPr>
          <w:color w:val="000000"/>
        </w:rPr>
      </w:pPr>
      <w:r w:rsidRPr="00BC5DA7">
        <w:rPr>
          <w:color w:val="000000"/>
        </w:rPr>
        <w:t>(d)</w:t>
      </w:r>
      <w:r w:rsidRPr="00BC5DA7">
        <w:rPr>
          <w:color w:val="000000"/>
        </w:rPr>
        <w:tab/>
        <w:t>operates the aircraft in accordance with the conditions (if any) in the permission; and</w:t>
      </w:r>
    </w:p>
    <w:p w14:paraId="7D63671A" w14:textId="77777777" w:rsidR="008933C1" w:rsidRPr="00BC5DA7" w:rsidRDefault="008933C1" w:rsidP="008933C1">
      <w:pPr>
        <w:pStyle w:val="LDP1a0"/>
        <w:rPr>
          <w:color w:val="000000"/>
        </w:rPr>
      </w:pPr>
      <w:r w:rsidRPr="00BC5DA7">
        <w:rPr>
          <w:color w:val="000000"/>
        </w:rPr>
        <w:t>(e)</w:t>
      </w:r>
      <w:r w:rsidRPr="00BC5DA7">
        <w:rPr>
          <w:color w:val="000000"/>
        </w:rPr>
        <w:tab/>
        <w:t>otherwise complies with the limitations and restrictions on the operation of an unmanned aircraft set out in the Australian civil aviation legislation; and</w:t>
      </w:r>
    </w:p>
    <w:p w14:paraId="69774628" w14:textId="77777777" w:rsidR="008933C1" w:rsidRPr="00BC5DA7" w:rsidRDefault="008933C1" w:rsidP="008933C1">
      <w:pPr>
        <w:pStyle w:val="LDP1a0"/>
        <w:rPr>
          <w:color w:val="000000"/>
        </w:rPr>
      </w:pPr>
      <w:r w:rsidRPr="00BC5DA7">
        <w:rPr>
          <w:color w:val="000000"/>
        </w:rPr>
        <w:t>(f)</w:t>
      </w:r>
      <w:r w:rsidRPr="00BC5DA7">
        <w:rPr>
          <w:color w:val="000000"/>
        </w:rPr>
        <w:tab/>
        <w:t>when operating the aircraft, produces the permission, along with photographic identification, on request by an officer of CASA, or of an Australian police service, acting in the course of their official duties.</w:t>
      </w:r>
    </w:p>
    <w:p w14:paraId="1FCB5429" w14:textId="77777777" w:rsidR="008933C1" w:rsidRPr="00BC5DA7" w:rsidRDefault="008933C1" w:rsidP="008933C1">
      <w:pPr>
        <w:pStyle w:val="LDClause"/>
      </w:pPr>
      <w:r w:rsidRPr="00BC5DA7">
        <w:tab/>
        <w:t>(5)</w:t>
      </w:r>
      <w:r w:rsidRPr="00BC5DA7">
        <w:tab/>
        <w:t>If, after permission has been granted, an unmanned aircraft to which this section applies is the subject of an unacceptable modification, the aircraft, as modified, must not be operated unless a new permission under this section is granted for the aircraft in its modified form.</w:t>
      </w:r>
    </w:p>
    <w:p w14:paraId="56686463" w14:textId="77777777" w:rsidR="008933C1" w:rsidRPr="00BC5DA7" w:rsidRDefault="008933C1" w:rsidP="008933C1">
      <w:pPr>
        <w:pStyle w:val="LDClause"/>
      </w:pPr>
      <w:r w:rsidRPr="00BC5DA7">
        <w:tab/>
        <w:t>(6)</w:t>
      </w:r>
      <w:r w:rsidRPr="00BC5DA7">
        <w:tab/>
        <w:t>If an unmanned aircraft to which this section applies is:</w:t>
      </w:r>
    </w:p>
    <w:p w14:paraId="7DE00C58" w14:textId="77777777" w:rsidR="008933C1" w:rsidRPr="00BC5DA7" w:rsidRDefault="008933C1" w:rsidP="008933C1">
      <w:pPr>
        <w:pStyle w:val="LDP1a0"/>
        <w:rPr>
          <w:color w:val="000000"/>
        </w:rPr>
      </w:pPr>
      <w:r w:rsidRPr="00BC5DA7">
        <w:rPr>
          <w:color w:val="000000"/>
        </w:rPr>
        <w:t>(a)</w:t>
      </w:r>
      <w:r w:rsidRPr="00BC5DA7">
        <w:rPr>
          <w:color w:val="000000"/>
        </w:rPr>
        <w:tab/>
        <w:t>the subject of a permission under this section; and</w:t>
      </w:r>
    </w:p>
    <w:p w14:paraId="174678C4" w14:textId="77777777" w:rsidR="008933C1" w:rsidRPr="00BC5DA7" w:rsidRDefault="008933C1" w:rsidP="008933C1">
      <w:pPr>
        <w:pStyle w:val="LDP1a0"/>
        <w:rPr>
          <w:color w:val="000000"/>
        </w:rPr>
      </w:pPr>
      <w:r w:rsidRPr="00BC5DA7">
        <w:rPr>
          <w:color w:val="000000"/>
        </w:rPr>
        <w:t>(b)</w:t>
      </w:r>
      <w:r w:rsidRPr="00BC5DA7">
        <w:rPr>
          <w:color w:val="000000"/>
        </w:rPr>
        <w:tab/>
        <w:t>subsequently modified; and</w:t>
      </w:r>
    </w:p>
    <w:p w14:paraId="0593C728" w14:textId="77777777" w:rsidR="008933C1" w:rsidRPr="00BC5DA7" w:rsidRDefault="008933C1" w:rsidP="008933C1">
      <w:pPr>
        <w:pStyle w:val="LDP1a0"/>
        <w:rPr>
          <w:color w:val="000000"/>
        </w:rPr>
      </w:pPr>
      <w:r w:rsidRPr="00BC5DA7">
        <w:rPr>
          <w:color w:val="000000"/>
        </w:rPr>
        <w:t>(c)</w:t>
      </w:r>
      <w:r w:rsidRPr="00BC5DA7">
        <w:rPr>
          <w:color w:val="000000"/>
        </w:rPr>
        <w:tab/>
        <w:t>the modification is not an unacceptable modification;</w:t>
      </w:r>
    </w:p>
    <w:p w14:paraId="114BF5BE" w14:textId="77777777" w:rsidR="008933C1" w:rsidRPr="00BC5DA7" w:rsidRDefault="008933C1" w:rsidP="00BE3145">
      <w:pPr>
        <w:pStyle w:val="LDClause"/>
      </w:pPr>
      <w:r w:rsidRPr="00BC5DA7">
        <w:tab/>
      </w:r>
      <w:r w:rsidRPr="00BC5DA7">
        <w:tab/>
        <w:t>then the permission:</w:t>
      </w:r>
    </w:p>
    <w:p w14:paraId="2A1F33F2" w14:textId="77777777" w:rsidR="008933C1" w:rsidRPr="00BC5DA7" w:rsidRDefault="008933C1" w:rsidP="008933C1">
      <w:pPr>
        <w:pStyle w:val="LDP1a0"/>
        <w:rPr>
          <w:color w:val="000000"/>
        </w:rPr>
      </w:pPr>
      <w:r w:rsidRPr="00BC5DA7">
        <w:rPr>
          <w:color w:val="000000"/>
        </w:rPr>
        <w:t>(d)</w:t>
      </w:r>
      <w:r w:rsidRPr="00BC5DA7">
        <w:rPr>
          <w:color w:val="000000"/>
        </w:rPr>
        <w:tab/>
        <w:t>is taken to apply to the aircraft as modified; and</w:t>
      </w:r>
    </w:p>
    <w:p w14:paraId="0A188E0E" w14:textId="77777777" w:rsidR="008933C1" w:rsidRPr="00BC5DA7" w:rsidRDefault="008933C1" w:rsidP="008933C1">
      <w:pPr>
        <w:pStyle w:val="LDP1a0"/>
        <w:rPr>
          <w:color w:val="000000"/>
        </w:rPr>
      </w:pPr>
      <w:r w:rsidRPr="00BC5DA7">
        <w:rPr>
          <w:color w:val="000000"/>
        </w:rPr>
        <w:t>(e)</w:t>
      </w:r>
      <w:r w:rsidRPr="00BC5DA7">
        <w:rPr>
          <w:color w:val="000000"/>
        </w:rPr>
        <w:tab/>
        <w:t>ceases to apply to any other aircraft.</w:t>
      </w:r>
    </w:p>
    <w:p w14:paraId="6B0E58F8" w14:textId="77777777" w:rsidR="008933C1" w:rsidRPr="00BC5DA7" w:rsidRDefault="008933C1" w:rsidP="00BE3145">
      <w:pPr>
        <w:pStyle w:val="LDNote"/>
      </w:pPr>
      <w:r w:rsidRPr="00BC5DA7">
        <w:rPr>
          <w:i/>
        </w:rPr>
        <w:t>Note</w:t>
      </w:r>
      <w:r w:rsidRPr="00BC5DA7">
        <w:t>   The effect of subsection (6) is that a permission with respect to an aircraft only ever applies to a single version of the aircraft at any time.</w:t>
      </w:r>
    </w:p>
    <w:p w14:paraId="2078108A" w14:textId="5162FEC7" w:rsidR="008933C1" w:rsidRPr="00BC5DA7" w:rsidRDefault="008933C1" w:rsidP="008933C1">
      <w:pPr>
        <w:pStyle w:val="LDClauseHeading"/>
        <w:rPr>
          <w:lang w:eastAsia="en-AU"/>
        </w:rPr>
      </w:pPr>
      <w:bookmarkStart w:id="173" w:name="_Toc153542428"/>
      <w:r w:rsidRPr="00BC5DA7">
        <w:rPr>
          <w:lang w:eastAsia="en-AU"/>
        </w:rPr>
        <w:lastRenderedPageBreak/>
        <w:t>13.02</w:t>
      </w:r>
      <w:r w:rsidRPr="00BC5DA7">
        <w:rPr>
          <w:lang w:eastAsia="en-AU"/>
        </w:rPr>
        <w:tab/>
        <w:t>Renewal of permission to operate foreign registered RPA</w:t>
      </w:r>
      <w:bookmarkEnd w:id="173"/>
    </w:p>
    <w:p w14:paraId="391F4E15" w14:textId="77777777" w:rsidR="008933C1" w:rsidRPr="00BC5DA7" w:rsidRDefault="008933C1" w:rsidP="008933C1">
      <w:pPr>
        <w:pStyle w:val="LDClause"/>
      </w:pPr>
      <w:r w:rsidRPr="00BC5DA7">
        <w:tab/>
      </w:r>
      <w:r w:rsidRPr="00BC5DA7">
        <w:tab/>
        <w:t>A permission granted under section 13.01 may be renewed, or re-issued in an amended form, before or after the permission has expired, if the person who holds or last held the permission applies for the renewal or re-issue of the permission as if section 13.01 applied to the application for the renewal or re</w:t>
      </w:r>
      <w:r w:rsidRPr="00BC5DA7">
        <w:noBreakHyphen/>
        <w:t>issue.</w:t>
      </w:r>
    </w:p>
    <w:p w14:paraId="01034E34" w14:textId="5DD50370" w:rsidR="008933C1" w:rsidRPr="00BC5DA7" w:rsidRDefault="008933C1" w:rsidP="008933C1">
      <w:pPr>
        <w:pStyle w:val="LDClauseHeading"/>
        <w:rPr>
          <w:lang w:eastAsia="en-AU"/>
        </w:rPr>
      </w:pPr>
      <w:bookmarkStart w:id="174" w:name="_Toc3559500"/>
      <w:bookmarkStart w:id="175" w:name="_Toc153542429"/>
      <w:r w:rsidRPr="00BC5DA7">
        <w:rPr>
          <w:lang w:eastAsia="en-AU"/>
        </w:rPr>
        <w:t>13.03</w:t>
      </w:r>
      <w:r w:rsidRPr="00BC5DA7">
        <w:rPr>
          <w:lang w:eastAsia="en-AU"/>
        </w:rPr>
        <w:tab/>
        <w:t>Revocation of permission to operate foreign registered RPA</w:t>
      </w:r>
      <w:bookmarkEnd w:id="174"/>
      <w:bookmarkEnd w:id="175"/>
    </w:p>
    <w:p w14:paraId="76DBDACF" w14:textId="77777777" w:rsidR="008933C1" w:rsidRPr="00BC5DA7" w:rsidRDefault="008933C1" w:rsidP="008933C1">
      <w:pPr>
        <w:pStyle w:val="LDClause"/>
      </w:pPr>
      <w:r w:rsidRPr="00BC5DA7">
        <w:tab/>
        <w:t>(1)</w:t>
      </w:r>
      <w:r w:rsidRPr="00BC5DA7">
        <w:tab/>
        <w:t>CASA:</w:t>
      </w:r>
    </w:p>
    <w:p w14:paraId="6B6620B2" w14:textId="0BB15051" w:rsidR="008933C1" w:rsidRPr="00BC5DA7" w:rsidRDefault="008933C1" w:rsidP="008933C1">
      <w:pPr>
        <w:pStyle w:val="LDP1a0"/>
      </w:pPr>
      <w:r w:rsidRPr="00BC5DA7">
        <w:t>(a)</w:t>
      </w:r>
      <w:r w:rsidRPr="00BC5DA7">
        <w:tab/>
        <w:t xml:space="preserve">subject to paragraph (b), may revoke a permission given to a person to operate an RPA to which section 13.01 applies (the </w:t>
      </w:r>
      <w:r w:rsidRPr="00BC5DA7">
        <w:rPr>
          <w:b/>
          <w:i/>
        </w:rPr>
        <w:t>aircraft</w:t>
      </w:r>
      <w:r w:rsidRPr="00BC5DA7">
        <w:t>) in any of the circumstances set out in subsection (2); and</w:t>
      </w:r>
    </w:p>
    <w:p w14:paraId="48014ED0" w14:textId="77777777" w:rsidR="008933C1" w:rsidRPr="00BC5DA7" w:rsidRDefault="008933C1" w:rsidP="008933C1">
      <w:pPr>
        <w:pStyle w:val="LDP1a0"/>
      </w:pPr>
      <w:r w:rsidRPr="00BC5DA7">
        <w:t>(b)</w:t>
      </w:r>
      <w:r w:rsidRPr="00BC5DA7">
        <w:tab/>
        <w:t>must revoke the permission if CASA considers that revocation is necessary in the interests of aviation safety.</w:t>
      </w:r>
    </w:p>
    <w:p w14:paraId="75396F08" w14:textId="77777777" w:rsidR="008933C1" w:rsidRPr="00BC5DA7" w:rsidRDefault="008933C1" w:rsidP="008933C1">
      <w:pPr>
        <w:pStyle w:val="LDClause"/>
      </w:pPr>
      <w:r w:rsidRPr="00BC5DA7">
        <w:tab/>
        <w:t>(2)</w:t>
      </w:r>
      <w:r w:rsidRPr="00BC5DA7">
        <w:tab/>
        <w:t>For subsection (1), the circumstances are any of the following:</w:t>
      </w:r>
    </w:p>
    <w:p w14:paraId="37656E35" w14:textId="77777777" w:rsidR="008933C1" w:rsidRPr="00BC5DA7" w:rsidRDefault="008933C1" w:rsidP="008933C1">
      <w:pPr>
        <w:pStyle w:val="LDP1a0"/>
      </w:pPr>
      <w:r w:rsidRPr="00BC5DA7">
        <w:t>(a)</w:t>
      </w:r>
      <w:r w:rsidRPr="00BC5DA7">
        <w:tab/>
        <w:t>where CASA considers that operations under the permission present an unreasonable risk to aviation;</w:t>
      </w:r>
    </w:p>
    <w:p w14:paraId="4941BB19" w14:textId="77777777" w:rsidR="008933C1" w:rsidRPr="00BC5DA7" w:rsidRDefault="008933C1" w:rsidP="008933C1">
      <w:pPr>
        <w:pStyle w:val="LDP1a0"/>
      </w:pPr>
      <w:r w:rsidRPr="00BC5DA7">
        <w:t>(b)</w:t>
      </w:r>
      <w:r w:rsidRPr="00BC5DA7">
        <w:tab/>
        <w:t>where CASA considers that the aircraft has been flown in contravention of Australian civil aviation legislation, including paragraph 13.01 (4) (d) or (e);</w:t>
      </w:r>
    </w:p>
    <w:p w14:paraId="79B391BC" w14:textId="77777777" w:rsidR="008933C1" w:rsidRPr="00BC5DA7" w:rsidRDefault="008933C1" w:rsidP="008933C1">
      <w:pPr>
        <w:pStyle w:val="LDP1a0"/>
      </w:pPr>
      <w:r w:rsidRPr="00BC5DA7">
        <w:t>(c)</w:t>
      </w:r>
      <w:r w:rsidRPr="00BC5DA7">
        <w:tab/>
        <w:t>where CASA considers that, since the permission was granted, the aircraft has undergone an unacceptable modification;</w:t>
      </w:r>
    </w:p>
    <w:p w14:paraId="78EAC976" w14:textId="77777777" w:rsidR="008933C1" w:rsidRPr="00BC5DA7" w:rsidRDefault="008933C1" w:rsidP="008933C1">
      <w:pPr>
        <w:pStyle w:val="LDP1a0"/>
      </w:pPr>
      <w:r w:rsidRPr="00BC5DA7">
        <w:t>(d)</w:t>
      </w:r>
      <w:r w:rsidRPr="00BC5DA7">
        <w:tab/>
        <w:t>where, before a permission issued under section 13.01 expires, the person to whom it was issued requests, in writing, that the permission be revoked;</w:t>
      </w:r>
    </w:p>
    <w:p w14:paraId="623FB0EC" w14:textId="77777777" w:rsidR="008933C1" w:rsidRPr="00BC5DA7" w:rsidRDefault="008933C1" w:rsidP="008933C1">
      <w:pPr>
        <w:pStyle w:val="LDNote"/>
        <w:ind w:left="1191"/>
      </w:pPr>
      <w:r w:rsidRPr="00BC5DA7">
        <w:rPr>
          <w:i/>
        </w:rPr>
        <w:t>Note</w:t>
      </w:r>
      <w:r w:rsidRPr="00BC5DA7">
        <w:t>   There is no fee for a revocation of this nature.</w:t>
      </w:r>
    </w:p>
    <w:p w14:paraId="40732DB8" w14:textId="77777777" w:rsidR="008933C1" w:rsidRPr="00BC5DA7" w:rsidRDefault="008933C1" w:rsidP="008933C1">
      <w:pPr>
        <w:pStyle w:val="LDP1a0"/>
      </w:pPr>
      <w:r w:rsidRPr="00BC5DA7">
        <w:t>(e)</w:t>
      </w:r>
      <w:r w:rsidRPr="00BC5DA7">
        <w:tab/>
        <w:t xml:space="preserve">where, before a permission issued under section 13.01 expires, CASA has received an application under section 13.01 for permission (a </w:t>
      </w:r>
      <w:r w:rsidRPr="00BC5DA7">
        <w:rPr>
          <w:b/>
          <w:i/>
        </w:rPr>
        <w:t>new permission</w:t>
      </w:r>
      <w:r w:rsidRPr="00BC5DA7">
        <w:t xml:space="preserve">) to operate the aircraft from a person (a </w:t>
      </w:r>
      <w:r w:rsidRPr="00BC5DA7">
        <w:rPr>
          <w:b/>
          <w:i/>
        </w:rPr>
        <w:t>new applicant</w:t>
      </w:r>
      <w:r w:rsidRPr="00BC5DA7">
        <w:t xml:space="preserve">) other than the person who holds the permission to operate the aircraft (the </w:t>
      </w:r>
      <w:r w:rsidRPr="00BC5DA7">
        <w:rPr>
          <w:b/>
          <w:i/>
        </w:rPr>
        <w:t>old permission holder</w:t>
      </w:r>
      <w:r w:rsidRPr="00BC5DA7">
        <w:t>) — provided the application is accompanied by a written statement of agreement to the new permission from the old permission holder.</w:t>
      </w:r>
    </w:p>
    <w:p w14:paraId="1DADB979" w14:textId="77777777" w:rsidR="008933C1" w:rsidRPr="00BC5DA7" w:rsidRDefault="008933C1" w:rsidP="008933C1">
      <w:pPr>
        <w:pStyle w:val="LDClause"/>
      </w:pPr>
      <w:r w:rsidRPr="00BC5DA7">
        <w:tab/>
        <w:t>(3)</w:t>
      </w:r>
      <w:r w:rsidRPr="00BC5DA7">
        <w:tab/>
        <w:t>For subsection (1), CASA’s revocation must be by written notice given to the person who holds the permission that is being revoked.</w:t>
      </w:r>
    </w:p>
    <w:p w14:paraId="2CB11154" w14:textId="77777777" w:rsidR="008933C1" w:rsidRPr="00BC5DA7" w:rsidRDefault="008933C1" w:rsidP="00BE3145">
      <w:pPr>
        <w:pStyle w:val="LDNote"/>
      </w:pPr>
      <w:r w:rsidRPr="00BC5DA7">
        <w:rPr>
          <w:i/>
        </w:rPr>
        <w:t>Note</w:t>
      </w:r>
      <w:r w:rsidRPr="00BC5DA7">
        <w:t>   For review of a decision to revoke a permission under paragraph 13.03 (1) (a) or (b), see regulation 201.004 of CASR.</w:t>
      </w:r>
    </w:p>
    <w:p w14:paraId="1FF28A1A" w14:textId="2C62E51B" w:rsidR="008933C1" w:rsidRPr="00BC5DA7" w:rsidRDefault="008933C1" w:rsidP="008933C1">
      <w:pPr>
        <w:pStyle w:val="LDPartheading2"/>
        <w:spacing w:before="420"/>
      </w:pPr>
      <w:bookmarkStart w:id="176" w:name="_Toc153542430"/>
      <w:r w:rsidRPr="00BC5DA7">
        <w:lastRenderedPageBreak/>
        <w:t>CHAPTER 14</w:t>
      </w:r>
      <w:r w:rsidRPr="00BC5DA7">
        <w:tab/>
        <w:t>PERMISSIBLE MODIFICATIONS TO REGISTERED RPA</w:t>
      </w:r>
      <w:bookmarkEnd w:id="176"/>
    </w:p>
    <w:p w14:paraId="36A8BEF8" w14:textId="26B375DF" w:rsidR="008933C1" w:rsidRPr="00BC5DA7" w:rsidRDefault="008933C1" w:rsidP="008933C1">
      <w:pPr>
        <w:pStyle w:val="LDClauseHeading"/>
        <w:rPr>
          <w:lang w:eastAsia="en-AU"/>
        </w:rPr>
      </w:pPr>
      <w:bookmarkStart w:id="177" w:name="_Toc153542431"/>
      <w:r w:rsidRPr="00BC5DA7">
        <w:rPr>
          <w:lang w:eastAsia="en-AU"/>
        </w:rPr>
        <w:t>14.01</w:t>
      </w:r>
      <w:r w:rsidRPr="00BC5DA7">
        <w:rPr>
          <w:lang w:eastAsia="en-AU"/>
        </w:rPr>
        <w:tab/>
        <w:t>Modifications to registered RPA</w:t>
      </w:r>
      <w:bookmarkEnd w:id="177"/>
    </w:p>
    <w:p w14:paraId="02B2FA6D" w14:textId="77777777" w:rsidR="008933C1" w:rsidRPr="00BC5DA7" w:rsidRDefault="008933C1" w:rsidP="008933C1">
      <w:pPr>
        <w:pStyle w:val="LDClause"/>
      </w:pPr>
      <w:r w:rsidRPr="00BC5DA7">
        <w:tab/>
        <w:t>(1)</w:t>
      </w:r>
      <w:r w:rsidRPr="00BC5DA7">
        <w:tab/>
        <w:t>This section is for subregulation 101.099A (1) of CASR.</w:t>
      </w:r>
    </w:p>
    <w:p w14:paraId="70FE3D07" w14:textId="77777777" w:rsidR="00CB2AC1" w:rsidRPr="00BC5DA7" w:rsidRDefault="00CB2AC1" w:rsidP="00CB2AC1">
      <w:pPr>
        <w:pStyle w:val="LDClause"/>
      </w:pPr>
      <w:r w:rsidRPr="00BC5DA7">
        <w:tab/>
        <w:t>(2)</w:t>
      </w:r>
      <w:r w:rsidRPr="00BC5DA7">
        <w:tab/>
        <w:t>In this section:</w:t>
      </w:r>
    </w:p>
    <w:p w14:paraId="64782EDA" w14:textId="77777777" w:rsidR="00CB2AC1" w:rsidRPr="00BC5DA7" w:rsidRDefault="00CB2AC1" w:rsidP="00CB2AC1">
      <w:pPr>
        <w:pStyle w:val="LDdefinition"/>
      </w:pPr>
      <w:r w:rsidRPr="00BC5DA7">
        <w:rPr>
          <w:b/>
          <w:i/>
        </w:rPr>
        <w:t>unmanned aircraft to which this section applies</w:t>
      </w:r>
      <w:r w:rsidRPr="00BC5DA7">
        <w:rPr>
          <w:bCs/>
          <w:iCs/>
        </w:rPr>
        <w:t xml:space="preserve"> </w:t>
      </w:r>
      <w:r w:rsidRPr="00BC5DA7">
        <w:t>means an RPA that:</w:t>
      </w:r>
    </w:p>
    <w:p w14:paraId="71AA3E07" w14:textId="77777777" w:rsidR="00CB2AC1" w:rsidRPr="00BC5DA7" w:rsidRDefault="00CB2AC1" w:rsidP="00CB2AC1">
      <w:pPr>
        <w:pStyle w:val="LDP1a0"/>
        <w:ind w:left="1208"/>
        <w:rPr>
          <w:color w:val="000000"/>
        </w:rPr>
      </w:pPr>
      <w:r w:rsidRPr="00BC5DA7">
        <w:rPr>
          <w:color w:val="000000"/>
        </w:rPr>
        <w:t>(a)</w:t>
      </w:r>
      <w:r w:rsidRPr="00BC5DA7">
        <w:rPr>
          <w:color w:val="000000"/>
        </w:rPr>
        <w:tab/>
        <w:t>is not a foreign registered RPA; and</w:t>
      </w:r>
    </w:p>
    <w:p w14:paraId="2B1A94C5" w14:textId="77777777" w:rsidR="00CB2AC1" w:rsidRPr="00BC5DA7" w:rsidRDefault="00CB2AC1" w:rsidP="00CB2AC1">
      <w:pPr>
        <w:pStyle w:val="LDP1a0"/>
        <w:rPr>
          <w:color w:val="000000"/>
        </w:rPr>
      </w:pPr>
      <w:r w:rsidRPr="00BC5DA7">
        <w:rPr>
          <w:color w:val="000000"/>
        </w:rPr>
        <w:t>(b)</w:t>
      </w:r>
      <w:r w:rsidRPr="00BC5DA7">
        <w:rPr>
          <w:color w:val="000000"/>
        </w:rPr>
        <w:tab/>
        <w:t>is required to be registered under Division 47.C.2 of CASR.</w:t>
      </w:r>
    </w:p>
    <w:p w14:paraId="7B9A8E23" w14:textId="77777777" w:rsidR="008933C1" w:rsidRPr="00BC5DA7" w:rsidRDefault="008933C1" w:rsidP="008933C1">
      <w:pPr>
        <w:pStyle w:val="LDClause"/>
      </w:pPr>
      <w:r w:rsidRPr="00BC5DA7">
        <w:tab/>
        <w:t>(3)</w:t>
      </w:r>
      <w:r w:rsidRPr="00BC5DA7">
        <w:tab/>
        <w:t>If, after it has been registered, an unmanned aircraft to which this section applies is the subject of an unacceptable modification, the aircraft, as modified, must not be operated unless it is registered again in its modified form.</w:t>
      </w:r>
    </w:p>
    <w:p w14:paraId="734BDEBB" w14:textId="77777777" w:rsidR="008933C1" w:rsidRPr="00BC5DA7" w:rsidRDefault="008933C1" w:rsidP="00BE3145">
      <w:pPr>
        <w:pStyle w:val="LDNote"/>
      </w:pPr>
      <w:r w:rsidRPr="00BC5DA7">
        <w:rPr>
          <w:i/>
        </w:rPr>
        <w:t>Note</w:t>
      </w:r>
      <w:r w:rsidRPr="00BC5DA7">
        <w:t xml:space="preserve">   For the meaning of </w:t>
      </w:r>
      <w:r w:rsidRPr="00BC5DA7">
        <w:rPr>
          <w:b/>
          <w:i/>
        </w:rPr>
        <w:t>unacceptable modification</w:t>
      </w:r>
      <w:r w:rsidRPr="00BC5DA7">
        <w:t>, see subsection 1.04 (2).</w:t>
      </w:r>
    </w:p>
    <w:p w14:paraId="40AC9C40" w14:textId="77777777" w:rsidR="008933C1" w:rsidRPr="00BC5DA7" w:rsidRDefault="008933C1" w:rsidP="008933C1">
      <w:pPr>
        <w:pStyle w:val="LDClause"/>
      </w:pPr>
      <w:r w:rsidRPr="00BC5DA7">
        <w:tab/>
        <w:t>(4)</w:t>
      </w:r>
      <w:r w:rsidRPr="00BC5DA7">
        <w:tab/>
        <w:t>If an unmanned aircraft to which this section applies is:</w:t>
      </w:r>
    </w:p>
    <w:p w14:paraId="38F327E1" w14:textId="77777777" w:rsidR="008933C1" w:rsidRPr="00BC5DA7" w:rsidRDefault="008933C1" w:rsidP="008933C1">
      <w:pPr>
        <w:pStyle w:val="LDP1a0"/>
        <w:rPr>
          <w:color w:val="000000"/>
        </w:rPr>
      </w:pPr>
      <w:r w:rsidRPr="00BC5DA7">
        <w:rPr>
          <w:color w:val="000000"/>
        </w:rPr>
        <w:t>(a)</w:t>
      </w:r>
      <w:r w:rsidRPr="00BC5DA7">
        <w:rPr>
          <w:color w:val="000000"/>
        </w:rPr>
        <w:tab/>
        <w:t>registered under Division 47.C.2 of CASR; and</w:t>
      </w:r>
    </w:p>
    <w:p w14:paraId="634DBA67" w14:textId="77777777" w:rsidR="008933C1" w:rsidRPr="00BC5DA7" w:rsidRDefault="008933C1" w:rsidP="008933C1">
      <w:pPr>
        <w:pStyle w:val="LDP1a0"/>
        <w:rPr>
          <w:color w:val="000000"/>
        </w:rPr>
      </w:pPr>
      <w:r w:rsidRPr="00BC5DA7">
        <w:rPr>
          <w:color w:val="000000"/>
        </w:rPr>
        <w:t>(b)</w:t>
      </w:r>
      <w:r w:rsidRPr="00BC5DA7">
        <w:rPr>
          <w:color w:val="000000"/>
        </w:rPr>
        <w:tab/>
        <w:t>subsequently modified; and</w:t>
      </w:r>
    </w:p>
    <w:p w14:paraId="37F4EF30" w14:textId="77777777" w:rsidR="008933C1" w:rsidRPr="00BC5DA7" w:rsidRDefault="008933C1" w:rsidP="008933C1">
      <w:pPr>
        <w:pStyle w:val="LDP1a0"/>
        <w:rPr>
          <w:color w:val="000000"/>
        </w:rPr>
      </w:pPr>
      <w:r w:rsidRPr="00BC5DA7">
        <w:rPr>
          <w:color w:val="000000"/>
        </w:rPr>
        <w:t>(c)</w:t>
      </w:r>
      <w:r w:rsidRPr="00BC5DA7">
        <w:rPr>
          <w:color w:val="000000"/>
        </w:rPr>
        <w:tab/>
        <w:t>the modification is not an unacceptable modification;</w:t>
      </w:r>
    </w:p>
    <w:p w14:paraId="4A88E23F" w14:textId="77777777" w:rsidR="008933C1" w:rsidRPr="00BC5DA7" w:rsidRDefault="008933C1" w:rsidP="008933C1">
      <w:pPr>
        <w:pStyle w:val="LDClause"/>
      </w:pPr>
      <w:r w:rsidRPr="00BC5DA7">
        <w:tab/>
      </w:r>
      <w:r w:rsidRPr="00BC5DA7">
        <w:tab/>
        <w:t>then the aircraft’s registration:</w:t>
      </w:r>
    </w:p>
    <w:p w14:paraId="005C749D" w14:textId="77777777" w:rsidR="008933C1" w:rsidRPr="00BC5DA7" w:rsidRDefault="008933C1" w:rsidP="008933C1">
      <w:pPr>
        <w:pStyle w:val="LDP1a0"/>
        <w:rPr>
          <w:color w:val="000000"/>
        </w:rPr>
      </w:pPr>
      <w:r w:rsidRPr="00BC5DA7">
        <w:rPr>
          <w:color w:val="000000"/>
        </w:rPr>
        <w:t>(d)</w:t>
      </w:r>
      <w:r w:rsidRPr="00BC5DA7">
        <w:rPr>
          <w:color w:val="000000"/>
        </w:rPr>
        <w:tab/>
        <w:t>is taken to apply to the aircraft as modified; and</w:t>
      </w:r>
    </w:p>
    <w:p w14:paraId="75F269D2" w14:textId="77777777" w:rsidR="008933C1" w:rsidRPr="00BC5DA7" w:rsidRDefault="008933C1" w:rsidP="008933C1">
      <w:pPr>
        <w:pStyle w:val="LDP1a0"/>
        <w:rPr>
          <w:color w:val="000000"/>
        </w:rPr>
      </w:pPr>
      <w:r w:rsidRPr="00BC5DA7">
        <w:rPr>
          <w:color w:val="000000"/>
        </w:rPr>
        <w:t>(e)</w:t>
      </w:r>
      <w:r w:rsidRPr="00BC5DA7">
        <w:rPr>
          <w:color w:val="000000"/>
        </w:rPr>
        <w:tab/>
        <w:t>ceases to apply to any other aircraft.</w:t>
      </w:r>
    </w:p>
    <w:p w14:paraId="6FD2A5BB" w14:textId="77777777" w:rsidR="008933C1" w:rsidRPr="00BC5DA7" w:rsidRDefault="008933C1" w:rsidP="00BE3145">
      <w:pPr>
        <w:pStyle w:val="LDNote"/>
      </w:pPr>
      <w:r w:rsidRPr="00BC5DA7">
        <w:rPr>
          <w:i/>
        </w:rPr>
        <w:t>Note</w:t>
      </w:r>
      <w:r w:rsidRPr="00BC5DA7">
        <w:t>   The effect of subsection (4) is that an aircraft registration only ever applies to a single version of the aircraft at any time.</w:t>
      </w:r>
    </w:p>
    <w:p w14:paraId="7F2CFCAD" w14:textId="77777777" w:rsidR="008933C1" w:rsidRPr="00BC5DA7" w:rsidRDefault="008933C1" w:rsidP="008933C1">
      <w:pPr>
        <w:pStyle w:val="LDPartheading2"/>
        <w:spacing w:before="420"/>
      </w:pPr>
      <w:bookmarkStart w:id="178" w:name="_Toc153542432"/>
      <w:r w:rsidRPr="00BC5DA7">
        <w:lastRenderedPageBreak/>
        <w:t>CHAPTER 15</w:t>
      </w:r>
      <w:r w:rsidRPr="00BC5DA7">
        <w:tab/>
        <w:t>CONDUCT OF ONLINE TRAINING AND EXAMINATIONS FOR ACCREDITATION</w:t>
      </w:r>
      <w:bookmarkEnd w:id="178"/>
    </w:p>
    <w:p w14:paraId="7BE681E3" w14:textId="77777777" w:rsidR="008933C1" w:rsidRPr="00BC5DA7" w:rsidRDefault="008933C1" w:rsidP="008933C1">
      <w:pPr>
        <w:pStyle w:val="LDDivisionheading"/>
      </w:pPr>
      <w:bookmarkStart w:id="179" w:name="_Toc153542433"/>
      <w:r w:rsidRPr="00BC5DA7">
        <w:t>Division 15.1</w:t>
      </w:r>
      <w:r w:rsidRPr="00BC5DA7">
        <w:tab/>
        <w:t>General</w:t>
      </w:r>
      <w:bookmarkEnd w:id="179"/>
    </w:p>
    <w:p w14:paraId="5511EA35" w14:textId="77777777" w:rsidR="008933C1" w:rsidRPr="00BC5DA7" w:rsidRDefault="008933C1" w:rsidP="008933C1">
      <w:pPr>
        <w:pStyle w:val="LDClauseHeading"/>
        <w:rPr>
          <w:color w:val="000000"/>
        </w:rPr>
      </w:pPr>
      <w:bookmarkStart w:id="180" w:name="_Toc153542434"/>
      <w:r w:rsidRPr="00BC5DA7">
        <w:rPr>
          <w:color w:val="000000"/>
        </w:rPr>
        <w:t>15.01</w:t>
      </w:r>
      <w:r w:rsidRPr="00BC5DA7">
        <w:rPr>
          <w:color w:val="000000"/>
        </w:rPr>
        <w:tab/>
        <w:t>Purpose of Chapter</w:t>
      </w:r>
      <w:bookmarkEnd w:id="180"/>
    </w:p>
    <w:p w14:paraId="2B52E020" w14:textId="77777777" w:rsidR="008933C1" w:rsidRPr="00BC5DA7" w:rsidRDefault="008933C1" w:rsidP="008933C1">
      <w:pPr>
        <w:pStyle w:val="LDClause"/>
      </w:pPr>
      <w:r w:rsidRPr="00BC5DA7">
        <w:tab/>
      </w:r>
      <w:r w:rsidRPr="00BC5DA7">
        <w:tab/>
        <w:t>This Chapter is for subregulation 101.374F (1) of CASR.</w:t>
      </w:r>
    </w:p>
    <w:p w14:paraId="256D028B" w14:textId="77777777" w:rsidR="008933C1" w:rsidRPr="00BC5DA7" w:rsidRDefault="008933C1" w:rsidP="008933C1">
      <w:pPr>
        <w:pStyle w:val="LDClauseHeading"/>
        <w:rPr>
          <w:color w:val="000000"/>
        </w:rPr>
      </w:pPr>
      <w:bookmarkStart w:id="181" w:name="_Toc153542435"/>
      <w:r w:rsidRPr="00BC5DA7">
        <w:rPr>
          <w:color w:val="000000"/>
        </w:rPr>
        <w:t>15.02</w:t>
      </w:r>
      <w:r w:rsidRPr="00BC5DA7">
        <w:rPr>
          <w:color w:val="000000"/>
        </w:rPr>
        <w:tab/>
        <w:t>Definition</w:t>
      </w:r>
      <w:bookmarkEnd w:id="181"/>
    </w:p>
    <w:p w14:paraId="62075CF2" w14:textId="77777777" w:rsidR="008933C1" w:rsidRPr="00BC5DA7" w:rsidRDefault="008933C1" w:rsidP="008933C1">
      <w:pPr>
        <w:pStyle w:val="LDClause"/>
      </w:pPr>
      <w:r w:rsidRPr="00BC5DA7">
        <w:tab/>
      </w:r>
      <w:r w:rsidRPr="00BC5DA7">
        <w:tab/>
        <w:t>In this Chapter:</w:t>
      </w:r>
    </w:p>
    <w:p w14:paraId="4F859092" w14:textId="77777777" w:rsidR="008933C1" w:rsidRPr="00BC5DA7" w:rsidRDefault="008933C1" w:rsidP="008933C1">
      <w:pPr>
        <w:pStyle w:val="LDdefinition"/>
      </w:pPr>
      <w:r w:rsidRPr="00BC5DA7">
        <w:rPr>
          <w:b/>
          <w:bCs/>
          <w:i/>
          <w:iCs/>
        </w:rPr>
        <w:t>approved manner</w:t>
      </w:r>
      <w:r w:rsidRPr="00BC5DA7">
        <w:t>, for an applicant’s submission of a declaration to CASA, means to personally submit the declaration to CASA:</w:t>
      </w:r>
    </w:p>
    <w:p w14:paraId="52081704" w14:textId="77777777" w:rsidR="008933C1" w:rsidRPr="00BC5DA7" w:rsidRDefault="008933C1" w:rsidP="008933C1">
      <w:pPr>
        <w:pStyle w:val="LDP1a0"/>
        <w:numPr>
          <w:ilvl w:val="0"/>
          <w:numId w:val="39"/>
        </w:numPr>
        <w:ind w:left="1191" w:hanging="454"/>
      </w:pPr>
      <w:r w:rsidRPr="00BC5DA7">
        <w:t>through the unmanned aircraft accreditation portal on the CASA website; or</w:t>
      </w:r>
    </w:p>
    <w:p w14:paraId="1B67D676" w14:textId="77777777" w:rsidR="008933C1" w:rsidRPr="00BC5DA7" w:rsidRDefault="008933C1" w:rsidP="008933C1">
      <w:pPr>
        <w:pStyle w:val="LDP1a0"/>
        <w:numPr>
          <w:ilvl w:val="0"/>
          <w:numId w:val="39"/>
        </w:numPr>
        <w:ind w:left="1191" w:hanging="454"/>
      </w:pPr>
      <w:r w:rsidRPr="00BC5DA7">
        <w:t>if CASA, in writing, approves another form and manner of submission — in accordance with that form and manner.</w:t>
      </w:r>
    </w:p>
    <w:p w14:paraId="799B36D1" w14:textId="77777777" w:rsidR="008933C1" w:rsidRPr="00BC5DA7" w:rsidRDefault="008933C1" w:rsidP="008933C1">
      <w:pPr>
        <w:pStyle w:val="LDDivisionheading"/>
      </w:pPr>
      <w:bookmarkStart w:id="182" w:name="_Toc153542436"/>
      <w:r w:rsidRPr="00BC5DA7">
        <w:t>Division 15.2</w:t>
      </w:r>
      <w:r w:rsidRPr="00BC5DA7">
        <w:tab/>
        <w:t>Online training</w:t>
      </w:r>
      <w:bookmarkEnd w:id="182"/>
    </w:p>
    <w:p w14:paraId="5292FAD8" w14:textId="77777777" w:rsidR="008933C1" w:rsidRPr="00BC5DA7" w:rsidRDefault="008933C1" w:rsidP="008933C1">
      <w:pPr>
        <w:pStyle w:val="LDClauseHeading"/>
        <w:rPr>
          <w:color w:val="000000"/>
        </w:rPr>
      </w:pPr>
      <w:bookmarkStart w:id="183" w:name="_Toc153542437"/>
      <w:r w:rsidRPr="00BC5DA7">
        <w:rPr>
          <w:color w:val="000000"/>
        </w:rPr>
        <w:t>15.03</w:t>
      </w:r>
      <w:r w:rsidRPr="00BC5DA7">
        <w:rPr>
          <w:color w:val="000000"/>
        </w:rPr>
        <w:tab/>
        <w:t>Completion of online training</w:t>
      </w:r>
      <w:bookmarkEnd w:id="183"/>
    </w:p>
    <w:p w14:paraId="6BAE0150" w14:textId="77777777" w:rsidR="008933C1" w:rsidRPr="00BC5DA7" w:rsidRDefault="008933C1" w:rsidP="008933C1">
      <w:pPr>
        <w:pStyle w:val="LDClause"/>
      </w:pPr>
      <w:r w:rsidRPr="00BC5DA7">
        <w:tab/>
        <w:t>(1)</w:t>
      </w:r>
      <w:r w:rsidRPr="00BC5DA7">
        <w:tab/>
        <w:t xml:space="preserve">Online training under paragraph 101.374E (2) (b) of CASR for a particular kind of accreditation mentioned in regulation 101.374D is not completed by a person who has applied under regulation 101.374D for a particular accreditation (the </w:t>
      </w:r>
      <w:r w:rsidRPr="00BC5DA7">
        <w:rPr>
          <w:b/>
          <w:bCs/>
          <w:i/>
          <w:iCs/>
        </w:rPr>
        <w:t>applicant</w:t>
      </w:r>
      <w:r w:rsidRPr="00BC5DA7">
        <w:t>) unless the requirements of section 15.04 are complied with.</w:t>
      </w:r>
    </w:p>
    <w:p w14:paraId="0D7559E5" w14:textId="77777777" w:rsidR="008933C1" w:rsidRPr="00BC5DA7" w:rsidRDefault="008933C1" w:rsidP="008933C1">
      <w:pPr>
        <w:pStyle w:val="LDClause"/>
      </w:pPr>
      <w:r w:rsidRPr="00BC5DA7">
        <w:tab/>
        <w:t>(2)</w:t>
      </w:r>
      <w:r w:rsidRPr="00BC5DA7">
        <w:tab/>
        <w:t>An online examination under paragraph 101.374E (2) (c) of CASR for a particular kind of accreditation mentioned in regulation 101.374D is not completed by the applicant unless the requirements of section 15.05 are complied with.</w:t>
      </w:r>
    </w:p>
    <w:p w14:paraId="6A06552B" w14:textId="77777777" w:rsidR="008933C1" w:rsidRPr="00BC5DA7" w:rsidRDefault="008933C1" w:rsidP="008933C1">
      <w:pPr>
        <w:pStyle w:val="LDClauseHeading"/>
        <w:rPr>
          <w:color w:val="000000"/>
        </w:rPr>
      </w:pPr>
      <w:bookmarkStart w:id="184" w:name="_Toc153542438"/>
      <w:r w:rsidRPr="00BC5DA7">
        <w:rPr>
          <w:color w:val="000000"/>
        </w:rPr>
        <w:t>15.04</w:t>
      </w:r>
      <w:r w:rsidRPr="00BC5DA7">
        <w:rPr>
          <w:color w:val="000000"/>
        </w:rPr>
        <w:tab/>
        <w:t>Integrity of online training</w:t>
      </w:r>
      <w:bookmarkEnd w:id="184"/>
    </w:p>
    <w:p w14:paraId="0FFE4E8E" w14:textId="77777777" w:rsidR="008933C1" w:rsidRPr="00BC5DA7" w:rsidRDefault="008933C1" w:rsidP="008933C1">
      <w:pPr>
        <w:pStyle w:val="LDClause"/>
      </w:pPr>
      <w:r w:rsidRPr="00BC5DA7">
        <w:tab/>
      </w:r>
      <w:r w:rsidRPr="00BC5DA7">
        <w:tab/>
        <w:t>The applicant must:</w:t>
      </w:r>
    </w:p>
    <w:p w14:paraId="2A1861B3" w14:textId="77777777" w:rsidR="008933C1" w:rsidRPr="00BC5DA7" w:rsidRDefault="008933C1" w:rsidP="008933C1">
      <w:pPr>
        <w:pStyle w:val="LDP1a"/>
      </w:pPr>
      <w:r w:rsidRPr="00BC5DA7">
        <w:t>(a)</w:t>
      </w:r>
      <w:r w:rsidRPr="00BC5DA7">
        <w:tab/>
        <w:t>personally successfully complete the entirety of the online training for the particular kind of accreditation mentioned in regulation 101.374D of CASR that is applied for; and</w:t>
      </w:r>
    </w:p>
    <w:p w14:paraId="0468C7C7" w14:textId="77777777" w:rsidR="008933C1" w:rsidRPr="00BC5DA7" w:rsidRDefault="008933C1" w:rsidP="008933C1">
      <w:pPr>
        <w:pStyle w:val="LDP1a"/>
      </w:pPr>
      <w:r w:rsidRPr="00BC5DA7">
        <w:t>(b)</w:t>
      </w:r>
      <w:r w:rsidRPr="00BC5DA7">
        <w:tab/>
        <w:t>personally complete the declaration for the training to the effect that the applicant is the person who:</w:t>
      </w:r>
    </w:p>
    <w:p w14:paraId="42C4D62A" w14:textId="77777777" w:rsidR="008933C1" w:rsidRPr="00BC5DA7" w:rsidRDefault="008933C1" w:rsidP="008933C1">
      <w:pPr>
        <w:pStyle w:val="LDP2i"/>
        <w:ind w:left="1559" w:hanging="1105"/>
        <w:rPr>
          <w:color w:val="000000"/>
        </w:rPr>
      </w:pPr>
      <w:r w:rsidRPr="00BC5DA7">
        <w:rPr>
          <w:color w:val="000000"/>
        </w:rPr>
        <w:tab/>
        <w:t>(i)</w:t>
      </w:r>
      <w:r w:rsidRPr="00BC5DA7">
        <w:rPr>
          <w:color w:val="000000"/>
        </w:rPr>
        <w:tab/>
        <w:t>applies for the accreditation; and</w:t>
      </w:r>
    </w:p>
    <w:p w14:paraId="1458DDEE" w14:textId="77777777" w:rsidR="008933C1" w:rsidRPr="00BC5DA7" w:rsidRDefault="008933C1" w:rsidP="008933C1">
      <w:pPr>
        <w:pStyle w:val="LDP2i"/>
        <w:ind w:left="1559" w:hanging="1105"/>
        <w:rPr>
          <w:color w:val="000000"/>
        </w:rPr>
      </w:pPr>
      <w:r w:rsidRPr="00BC5DA7">
        <w:rPr>
          <w:color w:val="000000"/>
        </w:rPr>
        <w:tab/>
        <w:t>(ii)</w:t>
      </w:r>
      <w:r w:rsidRPr="00BC5DA7">
        <w:rPr>
          <w:color w:val="000000"/>
        </w:rPr>
        <w:tab/>
        <w:t>completes all of the training for the accreditation; and</w:t>
      </w:r>
    </w:p>
    <w:p w14:paraId="3046B0AE" w14:textId="77777777" w:rsidR="008933C1" w:rsidRPr="00BC5DA7" w:rsidRDefault="008933C1" w:rsidP="008933C1">
      <w:pPr>
        <w:pStyle w:val="LDP1a"/>
      </w:pPr>
      <w:r w:rsidRPr="00BC5DA7">
        <w:t>(c)</w:t>
      </w:r>
      <w:r w:rsidRPr="00BC5DA7">
        <w:tab/>
        <w:t>personally submit the declaration to CASA in the approved manner.</w:t>
      </w:r>
    </w:p>
    <w:p w14:paraId="22F4C60D" w14:textId="77777777" w:rsidR="008933C1" w:rsidRPr="00BC5DA7" w:rsidRDefault="008933C1" w:rsidP="008933C1">
      <w:pPr>
        <w:pStyle w:val="LDClauseHeading"/>
        <w:rPr>
          <w:color w:val="000000"/>
        </w:rPr>
      </w:pPr>
      <w:bookmarkStart w:id="185" w:name="_Toc153542439"/>
      <w:r w:rsidRPr="00BC5DA7">
        <w:rPr>
          <w:color w:val="000000"/>
        </w:rPr>
        <w:t>15.05</w:t>
      </w:r>
      <w:r w:rsidRPr="00BC5DA7">
        <w:rPr>
          <w:color w:val="000000"/>
        </w:rPr>
        <w:tab/>
        <w:t>Integrity of online examination</w:t>
      </w:r>
      <w:bookmarkEnd w:id="185"/>
    </w:p>
    <w:p w14:paraId="235E951A" w14:textId="77777777" w:rsidR="008933C1" w:rsidRPr="00BC5DA7" w:rsidRDefault="008933C1" w:rsidP="008933C1">
      <w:pPr>
        <w:pStyle w:val="LDClause"/>
      </w:pPr>
      <w:r w:rsidRPr="00BC5DA7">
        <w:tab/>
      </w:r>
      <w:r w:rsidRPr="00BC5DA7">
        <w:tab/>
        <w:t>The applicant must:</w:t>
      </w:r>
    </w:p>
    <w:p w14:paraId="7E8AB8A5" w14:textId="77777777" w:rsidR="008933C1" w:rsidRPr="00BC5DA7" w:rsidRDefault="008933C1" w:rsidP="008933C1">
      <w:pPr>
        <w:pStyle w:val="LDP1a0"/>
        <w:rPr>
          <w:color w:val="000000"/>
        </w:rPr>
      </w:pPr>
      <w:r w:rsidRPr="00BC5DA7">
        <w:rPr>
          <w:color w:val="000000"/>
        </w:rPr>
        <w:t>(a)</w:t>
      </w:r>
      <w:r w:rsidRPr="00BC5DA7">
        <w:rPr>
          <w:color w:val="000000"/>
        </w:rPr>
        <w:tab/>
        <w:t>personally complete the online examination for the particular kind of accreditation mentioned in regulation 101.374D of CASR that is applied for, without any assistance, oral, manual, electronic, or in writing, from another person; and</w:t>
      </w:r>
    </w:p>
    <w:p w14:paraId="2ADA869B" w14:textId="77777777" w:rsidR="008933C1" w:rsidRPr="00BC5DA7" w:rsidRDefault="008933C1" w:rsidP="008933C1">
      <w:pPr>
        <w:pStyle w:val="LDP1a0"/>
        <w:rPr>
          <w:color w:val="000000"/>
        </w:rPr>
      </w:pPr>
      <w:r w:rsidRPr="00BC5DA7">
        <w:rPr>
          <w:color w:val="000000"/>
        </w:rPr>
        <w:t>(b)</w:t>
      </w:r>
      <w:r w:rsidRPr="00BC5DA7">
        <w:rPr>
          <w:color w:val="000000"/>
        </w:rPr>
        <w:tab/>
        <w:t>achieve the pass mark specified in the online examination for the accreditation; and</w:t>
      </w:r>
    </w:p>
    <w:p w14:paraId="1C6ABB1B" w14:textId="77777777" w:rsidR="008933C1" w:rsidRPr="00BC5DA7" w:rsidRDefault="008933C1" w:rsidP="008933C1">
      <w:pPr>
        <w:pStyle w:val="LDP1a0"/>
        <w:rPr>
          <w:color w:val="000000"/>
        </w:rPr>
      </w:pPr>
      <w:r w:rsidRPr="00BC5DA7">
        <w:rPr>
          <w:color w:val="000000"/>
        </w:rPr>
        <w:t>(c)</w:t>
      </w:r>
      <w:r w:rsidRPr="00BC5DA7">
        <w:rPr>
          <w:color w:val="000000"/>
        </w:rPr>
        <w:tab/>
        <w:t>personally complete the declaration for the online examination to the effect that the applicant:</w:t>
      </w:r>
    </w:p>
    <w:p w14:paraId="4598C9A2" w14:textId="77777777" w:rsidR="008933C1" w:rsidRPr="00BC5DA7" w:rsidRDefault="008933C1" w:rsidP="008933C1">
      <w:pPr>
        <w:pStyle w:val="LDP2i"/>
        <w:ind w:left="1559" w:hanging="1105"/>
        <w:rPr>
          <w:color w:val="000000"/>
        </w:rPr>
      </w:pPr>
      <w:r w:rsidRPr="00BC5DA7">
        <w:rPr>
          <w:color w:val="000000"/>
        </w:rPr>
        <w:tab/>
        <w:t>(i)</w:t>
      </w:r>
      <w:r w:rsidRPr="00BC5DA7">
        <w:rPr>
          <w:color w:val="000000"/>
        </w:rPr>
        <w:tab/>
        <w:t>is the person who applies for the accreditation; and</w:t>
      </w:r>
    </w:p>
    <w:p w14:paraId="117C28FE" w14:textId="77777777" w:rsidR="008933C1" w:rsidRPr="00BC5DA7" w:rsidRDefault="008933C1" w:rsidP="008933C1">
      <w:pPr>
        <w:pStyle w:val="LDP2i"/>
        <w:ind w:left="1559" w:hanging="1105"/>
        <w:rPr>
          <w:color w:val="000000"/>
        </w:rPr>
      </w:pPr>
      <w:r w:rsidRPr="00BC5DA7">
        <w:rPr>
          <w:color w:val="000000"/>
        </w:rPr>
        <w:lastRenderedPageBreak/>
        <w:tab/>
        <w:t>(ii)</w:t>
      </w:r>
      <w:r w:rsidRPr="00BC5DA7">
        <w:rPr>
          <w:color w:val="000000"/>
        </w:rPr>
        <w:tab/>
        <w:t>is the person who completes all of the online examination; and</w:t>
      </w:r>
    </w:p>
    <w:p w14:paraId="633D4348" w14:textId="64867252" w:rsidR="008933C1" w:rsidRPr="00BC5DA7" w:rsidRDefault="008933C1" w:rsidP="008933C1">
      <w:pPr>
        <w:pStyle w:val="LDP2i"/>
        <w:ind w:left="1559" w:hanging="1105"/>
      </w:pPr>
      <w:r w:rsidRPr="00BC5DA7">
        <w:rPr>
          <w:color w:val="000000"/>
        </w:rPr>
        <w:tab/>
        <w:t>(iii)</w:t>
      </w:r>
      <w:r w:rsidRPr="00BC5DA7">
        <w:rPr>
          <w:color w:val="000000"/>
        </w:rPr>
        <w:tab/>
        <w:t>solemnly undertakes that</w:t>
      </w:r>
      <w:r w:rsidR="00602B2F" w:rsidRPr="00BC5DA7">
        <w:t xml:space="preserve"> they have not</w:t>
      </w:r>
      <w:r w:rsidRPr="00BC5DA7">
        <w:rPr>
          <w:color w:val="000000"/>
        </w:rPr>
        <w:t>, and will not without a</w:t>
      </w:r>
      <w:r w:rsidRPr="00BC5DA7">
        <w:t xml:space="preserve"> court order, or CASA’s written permission which may be given for the purposes of any formal process of dispute resolution, disclose to any person the questions that were asked in the online examination; and</w:t>
      </w:r>
    </w:p>
    <w:p w14:paraId="404B0509" w14:textId="77777777" w:rsidR="008933C1" w:rsidRPr="00BC5DA7" w:rsidRDefault="008933C1" w:rsidP="008933C1">
      <w:pPr>
        <w:pStyle w:val="LDP1a0"/>
        <w:rPr>
          <w:color w:val="000000"/>
        </w:rPr>
      </w:pPr>
      <w:r w:rsidRPr="00BC5DA7">
        <w:rPr>
          <w:color w:val="000000"/>
        </w:rPr>
        <w:t>(d)</w:t>
      </w:r>
      <w:r w:rsidRPr="00BC5DA7">
        <w:rPr>
          <w:color w:val="000000"/>
        </w:rPr>
        <w:tab/>
        <w:t>personally submit the declaration to CASA in the approved manner.</w:t>
      </w:r>
    </w:p>
    <w:p w14:paraId="2B69257D" w14:textId="45E6B770" w:rsidR="008933C1" w:rsidRPr="00BC5DA7" w:rsidRDefault="008933C1" w:rsidP="008933C1">
      <w:pPr>
        <w:pStyle w:val="LDNote"/>
      </w:pPr>
      <w:r w:rsidRPr="00BC5DA7">
        <w:rPr>
          <w:i/>
          <w:iCs/>
        </w:rPr>
        <w:t>Note</w:t>
      </w:r>
      <w:r w:rsidRPr="00BC5DA7">
        <w:t>   If CASA has reasonable grounds for believing that an applicant made a false declaration, this may result in the giving of a show cause notice that could lead to the suspension or cancellation of the accreditation: see regulations 101.374H and 101.374J.</w:t>
      </w:r>
    </w:p>
    <w:p w14:paraId="79EFA6D5" w14:textId="77777777" w:rsidR="001B2618" w:rsidRPr="00BC5DA7" w:rsidRDefault="001B2618" w:rsidP="00521D10">
      <w:pPr>
        <w:pStyle w:val="LDScheduleheading"/>
      </w:pPr>
      <w:bookmarkStart w:id="186" w:name="_Toc153542440"/>
      <w:r w:rsidRPr="00BC5DA7">
        <w:lastRenderedPageBreak/>
        <w:t>Schedule 1</w:t>
      </w:r>
      <w:r w:rsidRPr="00BC5DA7">
        <w:tab/>
        <w:t>Acronyms and abbreviations</w:t>
      </w:r>
      <w:bookmarkEnd w:id="162"/>
      <w:bookmarkEnd w:id="186"/>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Pr>
      <w:tblGrid>
        <w:gridCol w:w="2093"/>
        <w:gridCol w:w="7194"/>
      </w:tblGrid>
      <w:tr w:rsidR="001B2618" w:rsidRPr="00BC5DA7" w14:paraId="2DF687ED" w14:textId="77777777" w:rsidTr="0038688D">
        <w:trPr>
          <w:trHeight w:val="174"/>
          <w:tblHeader/>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79E02BCB" w14:textId="77777777" w:rsidR="001B2618" w:rsidRPr="00BC5DA7" w:rsidRDefault="001B2618" w:rsidP="003D26D9">
            <w:pPr>
              <w:spacing w:before="60" w:after="60" w:line="240" w:lineRule="auto"/>
              <w:jc w:val="both"/>
              <w:rPr>
                <w:rFonts w:ascii="Arial" w:hAnsi="Arial" w:cs="Arial"/>
                <w:b/>
                <w:color w:val="000000"/>
              </w:rPr>
            </w:pPr>
            <w:r w:rsidRPr="00BC5DA7">
              <w:rPr>
                <w:rFonts w:ascii="Arial" w:hAnsi="Arial" w:cs="Arial"/>
                <w:b/>
                <w:color w:val="000000"/>
              </w:rPr>
              <w:t>Abbreviation</w:t>
            </w:r>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27FCF2AC" w14:textId="77777777" w:rsidR="001B2618" w:rsidRPr="00BC5DA7" w:rsidRDefault="001B2618" w:rsidP="003D26D9">
            <w:pPr>
              <w:spacing w:before="60" w:after="60" w:line="240" w:lineRule="auto"/>
              <w:jc w:val="both"/>
              <w:rPr>
                <w:rFonts w:ascii="Arial" w:hAnsi="Arial" w:cs="Arial"/>
                <w:b/>
                <w:color w:val="000000"/>
              </w:rPr>
            </w:pPr>
            <w:r w:rsidRPr="00BC5DA7">
              <w:rPr>
                <w:rFonts w:ascii="Arial" w:hAnsi="Arial" w:cs="Arial"/>
                <w:b/>
                <w:color w:val="000000"/>
              </w:rPr>
              <w:t>Meaning</w:t>
            </w:r>
          </w:p>
        </w:tc>
      </w:tr>
      <w:tr w:rsidR="001B2618" w:rsidRPr="00BC5DA7" w14:paraId="17D0F569"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4007B5A7" w14:textId="77777777" w:rsidR="001B2618" w:rsidRPr="00BC5DA7" w:rsidRDefault="001B2618" w:rsidP="003D26D9">
            <w:pPr>
              <w:spacing w:before="60" w:after="60" w:line="240" w:lineRule="auto"/>
              <w:jc w:val="both"/>
              <w:rPr>
                <w:color w:val="000000"/>
              </w:rPr>
            </w:pPr>
            <w:r w:rsidRPr="00BC5DA7">
              <w:rPr>
                <w:color w:val="000000"/>
              </w:rPr>
              <w:t>AGL</w:t>
            </w:r>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02D09AD8" w14:textId="77777777" w:rsidR="001B2618" w:rsidRPr="00BC5DA7" w:rsidRDefault="001B2618" w:rsidP="003D26D9">
            <w:pPr>
              <w:spacing w:before="60" w:after="60" w:line="240" w:lineRule="auto"/>
              <w:jc w:val="both"/>
              <w:rPr>
                <w:color w:val="000000"/>
              </w:rPr>
            </w:pPr>
            <w:r w:rsidRPr="00BC5DA7">
              <w:rPr>
                <w:color w:val="000000"/>
              </w:rPr>
              <w:t>above ground level</w:t>
            </w:r>
          </w:p>
        </w:tc>
      </w:tr>
      <w:tr w:rsidR="001B2618" w:rsidRPr="00BC5DA7" w14:paraId="346B104A"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466385AD" w14:textId="77777777" w:rsidR="001B2618" w:rsidRPr="00BC5DA7" w:rsidRDefault="001B2618" w:rsidP="003D26D9">
            <w:pPr>
              <w:spacing w:before="60" w:after="60" w:line="240" w:lineRule="auto"/>
              <w:jc w:val="both"/>
              <w:rPr>
                <w:color w:val="000000"/>
              </w:rPr>
            </w:pPr>
            <w:r w:rsidRPr="00BC5DA7">
              <w:rPr>
                <w:color w:val="000000"/>
              </w:rPr>
              <w:t>AIP</w:t>
            </w:r>
          </w:p>
        </w:tc>
        <w:tc>
          <w:tcPr>
            <w:tcW w:w="7194" w:type="dxa"/>
            <w:tcBorders>
              <w:top w:val="single" w:sz="4" w:space="0" w:color="auto"/>
              <w:left w:val="single" w:sz="4" w:space="0" w:color="auto"/>
              <w:bottom w:val="single" w:sz="4" w:space="0" w:color="auto"/>
              <w:right w:val="single" w:sz="4" w:space="0" w:color="auto"/>
            </w:tcBorders>
            <w:shd w:val="clear" w:color="auto" w:fill="auto"/>
            <w:hideMark/>
          </w:tcPr>
          <w:p w14:paraId="730C2818" w14:textId="77777777" w:rsidR="001B2618" w:rsidRPr="00BC5DA7" w:rsidRDefault="001B2618" w:rsidP="003D26D9">
            <w:pPr>
              <w:spacing w:before="60" w:after="60" w:line="240" w:lineRule="auto"/>
              <w:jc w:val="both"/>
              <w:rPr>
                <w:color w:val="000000"/>
              </w:rPr>
            </w:pPr>
            <w:r w:rsidRPr="00BC5DA7">
              <w:rPr>
                <w:color w:val="000000"/>
              </w:rPr>
              <w:t>aeronautical information package</w:t>
            </w:r>
          </w:p>
        </w:tc>
      </w:tr>
      <w:tr w:rsidR="001B2618" w:rsidRPr="00BC5DA7" w14:paraId="529A1D16"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0A5CAC32" w14:textId="77777777" w:rsidR="001B2618" w:rsidRPr="00BC5DA7" w:rsidRDefault="001B2618" w:rsidP="003D26D9">
            <w:pPr>
              <w:spacing w:before="60" w:after="60" w:line="240" w:lineRule="auto"/>
              <w:jc w:val="both"/>
              <w:rPr>
                <w:bCs/>
                <w:color w:val="000000"/>
              </w:rPr>
            </w:pPr>
            <w:r w:rsidRPr="00BC5DA7">
              <w:rPr>
                <w:color w:val="000000"/>
              </w:rPr>
              <w:t>ATC</w:t>
            </w:r>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2046AE51" w14:textId="77777777" w:rsidR="001B2618" w:rsidRPr="00BC5DA7" w:rsidRDefault="001B2618" w:rsidP="003D26D9">
            <w:pPr>
              <w:spacing w:before="60" w:after="60" w:line="240" w:lineRule="auto"/>
              <w:jc w:val="both"/>
              <w:rPr>
                <w:bCs/>
                <w:color w:val="000000"/>
              </w:rPr>
            </w:pPr>
            <w:r w:rsidRPr="00BC5DA7">
              <w:rPr>
                <w:color w:val="000000"/>
              </w:rPr>
              <w:t>air traffic control</w:t>
            </w:r>
          </w:p>
        </w:tc>
      </w:tr>
      <w:tr w:rsidR="001B2618" w:rsidRPr="00BC5DA7" w14:paraId="0C0C9FFD"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7D5AAFA7" w14:textId="77777777" w:rsidR="001B2618" w:rsidRPr="00BC5DA7" w:rsidRDefault="001B2618" w:rsidP="003D26D9">
            <w:pPr>
              <w:spacing w:before="60" w:after="60" w:line="240" w:lineRule="auto"/>
              <w:jc w:val="both"/>
              <w:rPr>
                <w:color w:val="000000"/>
              </w:rPr>
            </w:pPr>
            <w:r w:rsidRPr="00BC5DA7">
              <w:rPr>
                <w:color w:val="000000"/>
              </w:rPr>
              <w:t>AWIS</w:t>
            </w:r>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1B1191A1" w14:textId="77777777" w:rsidR="001B2618" w:rsidRPr="00BC5DA7" w:rsidRDefault="001B2618" w:rsidP="003D26D9">
            <w:pPr>
              <w:spacing w:before="60" w:after="60" w:line="240" w:lineRule="auto"/>
              <w:jc w:val="both"/>
              <w:rPr>
                <w:color w:val="000000"/>
              </w:rPr>
            </w:pPr>
            <w:r w:rsidRPr="00BC5DA7">
              <w:rPr>
                <w:color w:val="000000"/>
              </w:rPr>
              <w:t>aerodrome weather information service</w:t>
            </w:r>
          </w:p>
        </w:tc>
      </w:tr>
      <w:tr w:rsidR="001B2618" w:rsidRPr="00BC5DA7" w14:paraId="0C2B6C60"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5B625FDC" w14:textId="77777777" w:rsidR="001B2618" w:rsidRPr="00BC5DA7" w:rsidRDefault="001B2618" w:rsidP="003D26D9">
            <w:pPr>
              <w:spacing w:before="60" w:after="60" w:line="240" w:lineRule="auto"/>
              <w:jc w:val="both"/>
              <w:rPr>
                <w:color w:val="000000"/>
              </w:rPr>
            </w:pPr>
            <w:r w:rsidRPr="00BC5DA7">
              <w:rPr>
                <w:color w:val="000000"/>
              </w:rPr>
              <w:t>CASA</w:t>
            </w:r>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6804688A" w14:textId="77777777" w:rsidR="001B2618" w:rsidRPr="00BC5DA7" w:rsidRDefault="001B2618" w:rsidP="003D26D9">
            <w:pPr>
              <w:spacing w:before="60" w:after="60" w:line="240" w:lineRule="auto"/>
              <w:jc w:val="both"/>
              <w:rPr>
                <w:color w:val="000000"/>
              </w:rPr>
            </w:pPr>
            <w:r w:rsidRPr="00BC5DA7">
              <w:rPr>
                <w:color w:val="000000"/>
              </w:rPr>
              <w:t>Civil Aviation Safety Authority</w:t>
            </w:r>
          </w:p>
        </w:tc>
      </w:tr>
      <w:tr w:rsidR="001B2618" w:rsidRPr="00BC5DA7" w14:paraId="61B6104F"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78E9441C" w14:textId="77777777" w:rsidR="001B2618" w:rsidRPr="00BC5DA7" w:rsidRDefault="001B2618" w:rsidP="003D26D9">
            <w:pPr>
              <w:spacing w:before="60" w:after="60" w:line="240" w:lineRule="auto"/>
              <w:jc w:val="both"/>
              <w:rPr>
                <w:color w:val="000000"/>
              </w:rPr>
            </w:pPr>
            <w:r w:rsidRPr="00BC5DA7">
              <w:rPr>
                <w:color w:val="000000"/>
              </w:rPr>
              <w:t>CASR</w:t>
            </w:r>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27E6F0F1" w14:textId="77777777" w:rsidR="001B2618" w:rsidRPr="00BC5DA7" w:rsidRDefault="001B2618" w:rsidP="003D26D9">
            <w:pPr>
              <w:spacing w:before="60" w:after="60" w:line="240" w:lineRule="auto"/>
              <w:jc w:val="both"/>
              <w:rPr>
                <w:color w:val="000000"/>
              </w:rPr>
            </w:pPr>
            <w:r w:rsidRPr="00BC5DA7">
              <w:rPr>
                <w:i/>
                <w:color w:val="000000"/>
              </w:rPr>
              <w:t>Civil Aviation Safety Regulations 1998</w:t>
            </w:r>
          </w:p>
        </w:tc>
      </w:tr>
      <w:tr w:rsidR="001B2618" w:rsidRPr="00BC5DA7" w14:paraId="3D1DA21A"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209CA0D6" w14:textId="77777777" w:rsidR="001B2618" w:rsidRPr="00BC5DA7" w:rsidRDefault="001B2618" w:rsidP="003D26D9">
            <w:pPr>
              <w:spacing w:before="60" w:after="60" w:line="240" w:lineRule="auto"/>
              <w:jc w:val="both"/>
              <w:rPr>
                <w:color w:val="000000"/>
              </w:rPr>
            </w:pPr>
            <w:r w:rsidRPr="00BC5DA7">
              <w:rPr>
                <w:color w:val="000000"/>
              </w:rPr>
              <w:t>CTA</w:t>
            </w:r>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33D2E811" w14:textId="77777777" w:rsidR="001B2618" w:rsidRPr="00BC5DA7" w:rsidRDefault="001B2618" w:rsidP="003D26D9">
            <w:pPr>
              <w:spacing w:before="60" w:after="60" w:line="240" w:lineRule="auto"/>
              <w:jc w:val="both"/>
              <w:rPr>
                <w:color w:val="000000"/>
              </w:rPr>
            </w:pPr>
            <w:r w:rsidRPr="00BC5DA7">
              <w:rPr>
                <w:color w:val="000000"/>
              </w:rPr>
              <w:t>controlled airspace</w:t>
            </w:r>
          </w:p>
        </w:tc>
      </w:tr>
      <w:tr w:rsidR="001B2618" w:rsidRPr="00BC5DA7" w14:paraId="489AF170"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34E095B0" w14:textId="77777777" w:rsidR="001B2618" w:rsidRPr="00BC5DA7" w:rsidRDefault="001B2618" w:rsidP="003D26D9">
            <w:pPr>
              <w:spacing w:before="60" w:after="60" w:line="240" w:lineRule="auto"/>
              <w:jc w:val="both"/>
              <w:rPr>
                <w:color w:val="000000"/>
              </w:rPr>
            </w:pPr>
            <w:r w:rsidRPr="00BC5DA7">
              <w:rPr>
                <w:bCs/>
                <w:color w:val="000000"/>
              </w:rPr>
              <w:t>EMI</w:t>
            </w:r>
          </w:p>
        </w:tc>
        <w:tc>
          <w:tcPr>
            <w:tcW w:w="7194" w:type="dxa"/>
            <w:tcBorders>
              <w:top w:val="single" w:sz="4" w:space="0" w:color="auto"/>
              <w:left w:val="single" w:sz="4" w:space="0" w:color="auto"/>
              <w:bottom w:val="single" w:sz="4" w:space="0" w:color="auto"/>
              <w:right w:val="single" w:sz="4" w:space="0" w:color="auto"/>
            </w:tcBorders>
            <w:shd w:val="clear" w:color="auto" w:fill="auto"/>
            <w:hideMark/>
          </w:tcPr>
          <w:p w14:paraId="26DB5D67" w14:textId="77777777" w:rsidR="001B2618" w:rsidRPr="00BC5DA7" w:rsidRDefault="001B2618" w:rsidP="003D26D9">
            <w:pPr>
              <w:spacing w:before="60" w:after="60" w:line="240" w:lineRule="auto"/>
              <w:jc w:val="both"/>
              <w:rPr>
                <w:color w:val="000000"/>
              </w:rPr>
            </w:pPr>
            <w:r w:rsidRPr="00BC5DA7">
              <w:rPr>
                <w:bCs/>
                <w:color w:val="000000"/>
              </w:rPr>
              <w:t>electromagnetic interference</w:t>
            </w:r>
          </w:p>
        </w:tc>
      </w:tr>
      <w:tr w:rsidR="001B2618" w:rsidRPr="00BC5DA7" w14:paraId="674CEE26"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7B2D384A" w14:textId="77777777" w:rsidR="001B2618" w:rsidRPr="00BC5DA7" w:rsidRDefault="001B2618" w:rsidP="003D26D9">
            <w:pPr>
              <w:spacing w:before="60" w:after="60" w:line="240" w:lineRule="auto"/>
              <w:jc w:val="both"/>
              <w:rPr>
                <w:color w:val="000000"/>
              </w:rPr>
            </w:pPr>
            <w:r w:rsidRPr="00BC5DA7">
              <w:rPr>
                <w:color w:val="000000"/>
              </w:rPr>
              <w:t>ERSA</w:t>
            </w:r>
          </w:p>
        </w:tc>
        <w:tc>
          <w:tcPr>
            <w:tcW w:w="7194" w:type="dxa"/>
            <w:tcBorders>
              <w:top w:val="single" w:sz="4" w:space="0" w:color="auto"/>
              <w:left w:val="single" w:sz="4" w:space="0" w:color="auto"/>
              <w:bottom w:val="single" w:sz="4" w:space="0" w:color="auto"/>
              <w:right w:val="single" w:sz="4" w:space="0" w:color="auto"/>
            </w:tcBorders>
            <w:shd w:val="clear" w:color="auto" w:fill="auto"/>
            <w:hideMark/>
          </w:tcPr>
          <w:p w14:paraId="10D57096" w14:textId="77777777" w:rsidR="001B2618" w:rsidRPr="00BC5DA7" w:rsidRDefault="001B2618" w:rsidP="003D26D9">
            <w:pPr>
              <w:spacing w:before="60" w:after="60" w:line="240" w:lineRule="auto"/>
              <w:jc w:val="both"/>
              <w:rPr>
                <w:color w:val="000000"/>
              </w:rPr>
            </w:pPr>
            <w:r w:rsidRPr="00BC5DA7">
              <w:rPr>
                <w:color w:val="000000"/>
              </w:rPr>
              <w:t>En Route Supplement Australia</w:t>
            </w:r>
          </w:p>
        </w:tc>
      </w:tr>
      <w:tr w:rsidR="001B2618" w:rsidRPr="00BC5DA7" w14:paraId="43E2FD3E"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0D5928D6" w14:textId="77777777" w:rsidR="001B2618" w:rsidRPr="00BC5DA7" w:rsidRDefault="001B2618" w:rsidP="003D26D9">
            <w:pPr>
              <w:spacing w:before="60" w:after="60" w:line="240" w:lineRule="auto"/>
              <w:jc w:val="both"/>
              <w:rPr>
                <w:bCs/>
                <w:color w:val="000000"/>
              </w:rPr>
            </w:pPr>
            <w:r w:rsidRPr="00BC5DA7">
              <w:rPr>
                <w:color w:val="000000"/>
              </w:rPr>
              <w:t>EVLOS</w:t>
            </w:r>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308044FA" w14:textId="77777777" w:rsidR="001B2618" w:rsidRPr="00BC5DA7" w:rsidRDefault="001B2618" w:rsidP="003D26D9">
            <w:pPr>
              <w:spacing w:before="60" w:after="60" w:line="240" w:lineRule="auto"/>
              <w:jc w:val="both"/>
              <w:rPr>
                <w:bCs/>
                <w:color w:val="000000"/>
              </w:rPr>
            </w:pPr>
            <w:r w:rsidRPr="00BC5DA7">
              <w:rPr>
                <w:bCs/>
                <w:color w:val="000000"/>
              </w:rPr>
              <w:t>extended visual line of sight</w:t>
            </w:r>
          </w:p>
        </w:tc>
      </w:tr>
      <w:tr w:rsidR="001B2618" w:rsidRPr="00BC5DA7" w14:paraId="020856FB"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761A05DE" w14:textId="77777777" w:rsidR="001B2618" w:rsidRPr="00BC5DA7" w:rsidRDefault="001B2618" w:rsidP="003D26D9">
            <w:pPr>
              <w:spacing w:before="60" w:after="60" w:line="240" w:lineRule="auto"/>
              <w:jc w:val="both"/>
              <w:rPr>
                <w:color w:val="000000"/>
              </w:rPr>
            </w:pPr>
            <w:r w:rsidRPr="00BC5DA7">
              <w:rPr>
                <w:color w:val="000000"/>
              </w:rPr>
              <w:t>FPV</w:t>
            </w:r>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5F600763" w14:textId="77777777" w:rsidR="001B2618" w:rsidRPr="00BC5DA7" w:rsidRDefault="001B2618" w:rsidP="003D26D9">
            <w:pPr>
              <w:spacing w:before="60" w:after="60" w:line="240" w:lineRule="auto"/>
              <w:jc w:val="both"/>
              <w:rPr>
                <w:color w:val="000000"/>
              </w:rPr>
            </w:pPr>
            <w:r w:rsidRPr="00BC5DA7">
              <w:rPr>
                <w:color w:val="000000"/>
              </w:rPr>
              <w:t>first person view</w:t>
            </w:r>
          </w:p>
        </w:tc>
      </w:tr>
      <w:tr w:rsidR="001B2618" w:rsidRPr="00BC5DA7" w14:paraId="462734DE"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14FD91E2" w14:textId="77777777" w:rsidR="001B2618" w:rsidRPr="00BC5DA7" w:rsidRDefault="001B2618" w:rsidP="003D26D9">
            <w:pPr>
              <w:spacing w:before="60" w:after="60" w:line="240" w:lineRule="auto"/>
              <w:jc w:val="both"/>
              <w:rPr>
                <w:color w:val="000000"/>
              </w:rPr>
            </w:pPr>
            <w:r w:rsidRPr="00BC5DA7">
              <w:rPr>
                <w:color w:val="000000"/>
              </w:rPr>
              <w:t>ft</w:t>
            </w:r>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5ED25582" w14:textId="77777777" w:rsidR="001B2618" w:rsidRPr="00BC5DA7" w:rsidRDefault="001B2618" w:rsidP="003D26D9">
            <w:pPr>
              <w:spacing w:before="60" w:after="60" w:line="240" w:lineRule="auto"/>
              <w:jc w:val="both"/>
              <w:rPr>
                <w:color w:val="000000"/>
              </w:rPr>
            </w:pPr>
            <w:r w:rsidRPr="00BC5DA7">
              <w:rPr>
                <w:color w:val="000000"/>
              </w:rPr>
              <w:t>feet</w:t>
            </w:r>
          </w:p>
        </w:tc>
      </w:tr>
      <w:tr w:rsidR="001B2618" w:rsidRPr="00BC5DA7" w14:paraId="7E6C8EAF"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6923FDEA" w14:textId="77777777" w:rsidR="001B2618" w:rsidRPr="00BC5DA7" w:rsidRDefault="001B2618" w:rsidP="003D26D9">
            <w:pPr>
              <w:spacing w:before="60" w:after="60" w:line="240" w:lineRule="auto"/>
              <w:jc w:val="both"/>
              <w:rPr>
                <w:color w:val="000000"/>
              </w:rPr>
            </w:pPr>
            <w:r w:rsidRPr="00BC5DA7">
              <w:rPr>
                <w:color w:val="000000"/>
              </w:rPr>
              <w:t>g</w:t>
            </w:r>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24D0EEF9" w14:textId="77777777" w:rsidR="001B2618" w:rsidRPr="00BC5DA7" w:rsidRDefault="001B2618" w:rsidP="003D26D9">
            <w:pPr>
              <w:spacing w:before="60" w:after="60" w:line="240" w:lineRule="auto"/>
              <w:jc w:val="both"/>
              <w:rPr>
                <w:color w:val="000000"/>
              </w:rPr>
            </w:pPr>
            <w:r w:rsidRPr="00BC5DA7">
              <w:rPr>
                <w:color w:val="000000"/>
              </w:rPr>
              <w:t>gravitational force</w:t>
            </w:r>
          </w:p>
        </w:tc>
      </w:tr>
      <w:tr w:rsidR="001B2618" w:rsidRPr="00BC5DA7" w14:paraId="5320FD4E"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25AAD3AD" w14:textId="77777777" w:rsidR="001B2618" w:rsidRPr="00BC5DA7" w:rsidRDefault="001B2618" w:rsidP="003D26D9">
            <w:pPr>
              <w:spacing w:before="60" w:after="60" w:line="240" w:lineRule="auto"/>
              <w:jc w:val="both"/>
              <w:rPr>
                <w:color w:val="000000"/>
              </w:rPr>
            </w:pPr>
            <w:r w:rsidRPr="00BC5DA7">
              <w:rPr>
                <w:color w:val="000000"/>
              </w:rPr>
              <w:t>GPS</w:t>
            </w:r>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25875051" w14:textId="77777777" w:rsidR="001B2618" w:rsidRPr="00BC5DA7" w:rsidRDefault="001B2618" w:rsidP="003D26D9">
            <w:pPr>
              <w:spacing w:before="60" w:after="60" w:line="240" w:lineRule="auto"/>
              <w:jc w:val="both"/>
              <w:rPr>
                <w:color w:val="000000"/>
                <w:lang w:val="en"/>
              </w:rPr>
            </w:pPr>
            <w:r w:rsidRPr="00BC5DA7">
              <w:rPr>
                <w:bCs/>
                <w:color w:val="000000"/>
              </w:rPr>
              <w:t>global positioning system</w:t>
            </w:r>
          </w:p>
        </w:tc>
      </w:tr>
      <w:tr w:rsidR="001B2618" w:rsidRPr="00BC5DA7" w14:paraId="28BCE2BE"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33A276EC" w14:textId="77777777" w:rsidR="001B2618" w:rsidRPr="00BC5DA7" w:rsidRDefault="001B2618" w:rsidP="003D26D9">
            <w:pPr>
              <w:spacing w:before="60" w:after="60" w:line="240" w:lineRule="auto"/>
              <w:jc w:val="both"/>
              <w:rPr>
                <w:color w:val="000000"/>
              </w:rPr>
            </w:pPr>
            <w:r w:rsidRPr="00BC5DA7">
              <w:rPr>
                <w:bCs/>
                <w:color w:val="000000"/>
              </w:rPr>
              <w:t>HF</w:t>
            </w:r>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7AB9108D" w14:textId="77777777" w:rsidR="001B2618" w:rsidRPr="00BC5DA7" w:rsidRDefault="001B2618" w:rsidP="003D26D9">
            <w:pPr>
              <w:spacing w:before="60" w:after="60" w:line="240" w:lineRule="auto"/>
              <w:jc w:val="both"/>
              <w:rPr>
                <w:color w:val="000000"/>
                <w:lang w:val="en"/>
              </w:rPr>
            </w:pPr>
            <w:r w:rsidRPr="00BC5DA7">
              <w:rPr>
                <w:bCs/>
                <w:color w:val="000000"/>
              </w:rPr>
              <w:t>high frequency</w:t>
            </w:r>
          </w:p>
        </w:tc>
      </w:tr>
      <w:tr w:rsidR="001B2618" w:rsidRPr="00BC5DA7" w14:paraId="3F2B1D07"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71534DB1" w14:textId="77777777" w:rsidR="001B2618" w:rsidRPr="00BC5DA7" w:rsidRDefault="001B2618" w:rsidP="003D26D9">
            <w:pPr>
              <w:spacing w:before="60" w:after="60" w:line="240" w:lineRule="auto"/>
              <w:jc w:val="both"/>
              <w:rPr>
                <w:color w:val="000000"/>
              </w:rPr>
            </w:pPr>
            <w:proofErr w:type="spellStart"/>
            <w:r w:rsidRPr="00BC5DA7">
              <w:rPr>
                <w:color w:val="000000"/>
              </w:rPr>
              <w:t>K</w:t>
            </w:r>
            <w:r w:rsidRPr="00BC5DA7">
              <w:rPr>
                <w:color w:val="000000"/>
                <w:vertAlign w:val="subscript"/>
              </w:rPr>
              <w:t>v</w:t>
            </w:r>
            <w:proofErr w:type="spellEnd"/>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23D861C2" w14:textId="77777777" w:rsidR="001B2618" w:rsidRPr="00BC5DA7" w:rsidRDefault="001B2618" w:rsidP="003D26D9">
            <w:pPr>
              <w:spacing w:before="60" w:after="60" w:line="240" w:lineRule="auto"/>
              <w:jc w:val="both"/>
              <w:rPr>
                <w:color w:val="000000"/>
              </w:rPr>
            </w:pPr>
            <w:r w:rsidRPr="00BC5DA7">
              <w:rPr>
                <w:color w:val="000000"/>
              </w:rPr>
              <w:t>motor velocity constant (RPM per volt)</w:t>
            </w:r>
          </w:p>
        </w:tc>
      </w:tr>
      <w:tr w:rsidR="001B2618" w:rsidRPr="00BC5DA7" w14:paraId="072BF102"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74056F4E" w14:textId="77777777" w:rsidR="001B2618" w:rsidRPr="00BC5DA7" w:rsidRDefault="001B2618" w:rsidP="003D26D9">
            <w:pPr>
              <w:spacing w:before="60" w:after="60" w:line="240" w:lineRule="auto"/>
              <w:jc w:val="both"/>
              <w:rPr>
                <w:color w:val="000000"/>
              </w:rPr>
            </w:pPr>
            <w:r w:rsidRPr="00BC5DA7">
              <w:rPr>
                <w:color w:val="000000"/>
              </w:rPr>
              <w:t>m</w:t>
            </w:r>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0F8BF468" w14:textId="77777777" w:rsidR="001B2618" w:rsidRPr="00BC5DA7" w:rsidRDefault="001B2618" w:rsidP="003D26D9">
            <w:pPr>
              <w:spacing w:before="60" w:after="60" w:line="240" w:lineRule="auto"/>
              <w:jc w:val="both"/>
              <w:rPr>
                <w:color w:val="000000"/>
              </w:rPr>
            </w:pPr>
            <w:r w:rsidRPr="00BC5DA7">
              <w:rPr>
                <w:color w:val="000000"/>
              </w:rPr>
              <w:t>metres</w:t>
            </w:r>
          </w:p>
        </w:tc>
      </w:tr>
      <w:tr w:rsidR="001B2618" w:rsidRPr="00BC5DA7" w14:paraId="15B21808"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3BC9882F" w14:textId="77777777" w:rsidR="001B2618" w:rsidRPr="00BC5DA7" w:rsidRDefault="001B2618" w:rsidP="003D26D9">
            <w:pPr>
              <w:spacing w:before="60" w:after="60" w:line="240" w:lineRule="auto"/>
              <w:jc w:val="both"/>
              <w:rPr>
                <w:color w:val="000000"/>
              </w:rPr>
            </w:pPr>
            <w:r w:rsidRPr="00BC5DA7">
              <w:rPr>
                <w:color w:val="000000"/>
              </w:rPr>
              <w:t>MF</w:t>
            </w:r>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3D7A3E3A" w14:textId="77777777" w:rsidR="001B2618" w:rsidRPr="00BC5DA7" w:rsidRDefault="001B2618" w:rsidP="003D26D9">
            <w:pPr>
              <w:spacing w:before="60" w:after="60" w:line="240" w:lineRule="auto"/>
              <w:jc w:val="both"/>
              <w:rPr>
                <w:color w:val="000000"/>
              </w:rPr>
            </w:pPr>
            <w:r w:rsidRPr="00BC5DA7">
              <w:rPr>
                <w:color w:val="000000"/>
              </w:rPr>
              <w:t>medium frequency</w:t>
            </w:r>
          </w:p>
        </w:tc>
      </w:tr>
      <w:tr w:rsidR="001B2618" w:rsidRPr="00BC5DA7" w14:paraId="753A5B69"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6C50A007" w14:textId="77777777" w:rsidR="001B2618" w:rsidRPr="00BC5DA7" w:rsidRDefault="001B2618" w:rsidP="003D26D9">
            <w:pPr>
              <w:spacing w:before="60" w:after="60" w:line="240" w:lineRule="auto"/>
              <w:jc w:val="both"/>
              <w:rPr>
                <w:color w:val="000000"/>
              </w:rPr>
            </w:pPr>
            <w:r w:rsidRPr="00BC5DA7">
              <w:rPr>
                <w:color w:val="000000"/>
              </w:rPr>
              <w:t>MOS</w:t>
            </w:r>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6C18246D" w14:textId="77777777" w:rsidR="001B2618" w:rsidRPr="00BC5DA7" w:rsidRDefault="001B2618" w:rsidP="003D26D9">
            <w:pPr>
              <w:spacing w:before="60" w:after="60" w:line="240" w:lineRule="auto"/>
              <w:jc w:val="both"/>
              <w:rPr>
                <w:color w:val="000000"/>
              </w:rPr>
            </w:pPr>
            <w:r w:rsidRPr="00BC5DA7">
              <w:rPr>
                <w:color w:val="000000"/>
              </w:rPr>
              <w:t>manual of standards</w:t>
            </w:r>
          </w:p>
        </w:tc>
      </w:tr>
      <w:tr w:rsidR="001B2618" w:rsidRPr="00BC5DA7" w14:paraId="07FD9770"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5AD1C80C" w14:textId="77777777" w:rsidR="001B2618" w:rsidRPr="00BC5DA7" w:rsidRDefault="001B2618" w:rsidP="003D26D9">
            <w:pPr>
              <w:spacing w:before="60" w:after="60" w:line="240" w:lineRule="auto"/>
              <w:jc w:val="both"/>
              <w:rPr>
                <w:color w:val="000000"/>
              </w:rPr>
            </w:pPr>
            <w:r w:rsidRPr="00BC5DA7">
              <w:rPr>
                <w:color w:val="000000"/>
              </w:rPr>
              <w:t>NM</w:t>
            </w:r>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3CF46CC5" w14:textId="77777777" w:rsidR="001B2618" w:rsidRPr="00BC5DA7" w:rsidRDefault="001B2618" w:rsidP="003D26D9">
            <w:pPr>
              <w:spacing w:before="60" w:after="60" w:line="240" w:lineRule="auto"/>
              <w:jc w:val="both"/>
              <w:rPr>
                <w:color w:val="000000"/>
                <w:lang w:val="en"/>
              </w:rPr>
            </w:pPr>
            <w:r w:rsidRPr="00BC5DA7">
              <w:rPr>
                <w:color w:val="000000"/>
                <w:lang w:val="en"/>
              </w:rPr>
              <w:t>nautical miles</w:t>
            </w:r>
          </w:p>
        </w:tc>
      </w:tr>
      <w:tr w:rsidR="001B2618" w:rsidRPr="00BC5DA7" w14:paraId="6775E9E2"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26A75D4F" w14:textId="77777777" w:rsidR="001B2618" w:rsidRPr="00BC5DA7" w:rsidRDefault="001B2618" w:rsidP="003D26D9">
            <w:pPr>
              <w:spacing w:before="60" w:after="60" w:line="240" w:lineRule="auto"/>
              <w:jc w:val="both"/>
              <w:rPr>
                <w:color w:val="000000"/>
              </w:rPr>
            </w:pPr>
            <w:r w:rsidRPr="00BC5DA7">
              <w:rPr>
                <w:color w:val="000000"/>
              </w:rPr>
              <w:t>NOTAM</w:t>
            </w:r>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7DB36D52" w14:textId="77777777" w:rsidR="001B2618" w:rsidRPr="00BC5DA7" w:rsidRDefault="001B2618" w:rsidP="003D26D9">
            <w:pPr>
              <w:spacing w:before="60" w:after="60" w:line="240" w:lineRule="auto"/>
              <w:jc w:val="both"/>
              <w:rPr>
                <w:color w:val="000000"/>
              </w:rPr>
            </w:pPr>
            <w:r w:rsidRPr="00BC5DA7">
              <w:rPr>
                <w:color w:val="000000"/>
              </w:rPr>
              <w:t>notice to airmen</w:t>
            </w:r>
          </w:p>
        </w:tc>
      </w:tr>
      <w:tr w:rsidR="001B2618" w:rsidRPr="00BC5DA7" w14:paraId="11DE571C"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319A7020" w14:textId="77777777" w:rsidR="001B2618" w:rsidRPr="00BC5DA7" w:rsidRDefault="001B2618" w:rsidP="003D26D9">
            <w:pPr>
              <w:spacing w:before="60" w:after="60" w:line="240" w:lineRule="auto"/>
              <w:jc w:val="both"/>
              <w:rPr>
                <w:color w:val="000000"/>
              </w:rPr>
            </w:pPr>
            <w:r w:rsidRPr="00BC5DA7">
              <w:rPr>
                <w:bCs/>
                <w:color w:val="000000"/>
              </w:rPr>
              <w:t>PRD</w:t>
            </w:r>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0CCC3A1E" w14:textId="77777777" w:rsidR="001B2618" w:rsidRPr="00BC5DA7" w:rsidRDefault="001B2618" w:rsidP="003D26D9">
            <w:pPr>
              <w:spacing w:before="60" w:after="60" w:line="240" w:lineRule="auto"/>
              <w:jc w:val="both"/>
              <w:rPr>
                <w:color w:val="000000"/>
                <w:lang w:val="en"/>
              </w:rPr>
            </w:pPr>
            <w:r w:rsidRPr="00BC5DA7">
              <w:rPr>
                <w:bCs/>
                <w:color w:val="000000"/>
              </w:rPr>
              <w:t>prohibited/restricted/danger areas</w:t>
            </w:r>
          </w:p>
        </w:tc>
      </w:tr>
      <w:tr w:rsidR="001B2618" w:rsidRPr="00BC5DA7" w14:paraId="6895E42A"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19C08838" w14:textId="77777777" w:rsidR="001B2618" w:rsidRPr="00BC5DA7" w:rsidRDefault="001B2618" w:rsidP="003D26D9">
            <w:pPr>
              <w:spacing w:before="60" w:after="60" w:line="240" w:lineRule="auto"/>
              <w:jc w:val="both"/>
              <w:rPr>
                <w:color w:val="000000"/>
              </w:rPr>
            </w:pPr>
            <w:r w:rsidRPr="00BC5DA7">
              <w:rPr>
                <w:color w:val="000000"/>
              </w:rPr>
              <w:t>RAIM</w:t>
            </w:r>
          </w:p>
        </w:tc>
        <w:tc>
          <w:tcPr>
            <w:tcW w:w="7194" w:type="dxa"/>
            <w:tcBorders>
              <w:top w:val="single" w:sz="4" w:space="0" w:color="auto"/>
              <w:left w:val="single" w:sz="4" w:space="0" w:color="auto"/>
              <w:bottom w:val="single" w:sz="4" w:space="0" w:color="auto"/>
              <w:right w:val="single" w:sz="4" w:space="0" w:color="auto"/>
            </w:tcBorders>
            <w:shd w:val="clear" w:color="auto" w:fill="auto"/>
            <w:hideMark/>
          </w:tcPr>
          <w:p w14:paraId="0A3684EB" w14:textId="77777777" w:rsidR="001B2618" w:rsidRPr="00BC5DA7" w:rsidRDefault="001B2618" w:rsidP="003D26D9">
            <w:pPr>
              <w:spacing w:before="60" w:after="60" w:line="240" w:lineRule="auto"/>
              <w:jc w:val="both"/>
              <w:rPr>
                <w:color w:val="000000"/>
                <w:lang w:val="en"/>
              </w:rPr>
            </w:pPr>
            <w:r w:rsidRPr="00BC5DA7">
              <w:rPr>
                <w:color w:val="000000"/>
              </w:rPr>
              <w:t>receiver autonomous integrity monitoring</w:t>
            </w:r>
          </w:p>
        </w:tc>
      </w:tr>
      <w:tr w:rsidR="001B2618" w:rsidRPr="00BC5DA7" w14:paraId="3A395C3C" w14:textId="77777777" w:rsidTr="00547E53">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595F1352" w14:textId="77777777" w:rsidR="001B2618" w:rsidRPr="00BC5DA7" w:rsidRDefault="001B2618" w:rsidP="00547E53">
            <w:pPr>
              <w:spacing w:before="60" w:after="60" w:line="240" w:lineRule="auto"/>
              <w:jc w:val="both"/>
              <w:rPr>
                <w:color w:val="000000"/>
              </w:rPr>
            </w:pPr>
            <w:r w:rsidRPr="00BC5DA7">
              <w:rPr>
                <w:bCs/>
                <w:color w:val="000000"/>
              </w:rPr>
              <w:t>RePL</w:t>
            </w:r>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2F75187E" w14:textId="77777777" w:rsidR="001B2618" w:rsidRPr="00BC5DA7" w:rsidRDefault="001B2618" w:rsidP="00547E53">
            <w:pPr>
              <w:spacing w:before="60" w:after="60" w:line="240" w:lineRule="auto"/>
              <w:jc w:val="both"/>
              <w:rPr>
                <w:color w:val="000000"/>
              </w:rPr>
            </w:pPr>
            <w:r w:rsidRPr="00BC5DA7">
              <w:rPr>
                <w:color w:val="000000"/>
              </w:rPr>
              <w:t>remote pilot licence</w:t>
            </w:r>
          </w:p>
        </w:tc>
      </w:tr>
      <w:tr w:rsidR="001B2618" w:rsidRPr="00BC5DA7" w14:paraId="7D046666"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4594480F" w14:textId="77777777" w:rsidR="001B2618" w:rsidRPr="00BC5DA7" w:rsidRDefault="001B2618" w:rsidP="003D26D9">
            <w:pPr>
              <w:spacing w:before="60" w:after="60" w:line="240" w:lineRule="auto"/>
              <w:jc w:val="both"/>
              <w:rPr>
                <w:color w:val="000000"/>
              </w:rPr>
            </w:pPr>
            <w:r w:rsidRPr="00BC5DA7">
              <w:rPr>
                <w:color w:val="000000"/>
              </w:rPr>
              <w:t>RPA</w:t>
            </w:r>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649D2E41" w14:textId="77777777" w:rsidR="001B2618" w:rsidRPr="00BC5DA7" w:rsidRDefault="001B2618" w:rsidP="003D26D9">
            <w:pPr>
              <w:spacing w:before="60" w:after="60" w:line="240" w:lineRule="auto"/>
              <w:jc w:val="both"/>
              <w:rPr>
                <w:color w:val="000000"/>
              </w:rPr>
            </w:pPr>
            <w:r w:rsidRPr="00BC5DA7">
              <w:rPr>
                <w:color w:val="000000"/>
                <w:lang w:val="en"/>
              </w:rPr>
              <w:t>remotely piloted aircraft</w:t>
            </w:r>
          </w:p>
        </w:tc>
      </w:tr>
      <w:tr w:rsidR="001B2618" w:rsidRPr="00BC5DA7" w14:paraId="34A89242"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2CD961C0" w14:textId="77777777" w:rsidR="001B2618" w:rsidRPr="00BC5DA7" w:rsidRDefault="001B2618" w:rsidP="003D26D9">
            <w:pPr>
              <w:spacing w:before="60" w:after="60" w:line="240" w:lineRule="auto"/>
              <w:jc w:val="both"/>
              <w:rPr>
                <w:color w:val="000000"/>
              </w:rPr>
            </w:pPr>
            <w:r w:rsidRPr="00BC5DA7">
              <w:rPr>
                <w:color w:val="000000"/>
              </w:rPr>
              <w:t>RPAS</w:t>
            </w:r>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2A87BE9F" w14:textId="77777777" w:rsidR="001B2618" w:rsidRPr="00BC5DA7" w:rsidRDefault="001B2618" w:rsidP="003D26D9">
            <w:pPr>
              <w:spacing w:before="60" w:after="60" w:line="240" w:lineRule="auto"/>
              <w:jc w:val="both"/>
              <w:rPr>
                <w:color w:val="000000"/>
              </w:rPr>
            </w:pPr>
            <w:r w:rsidRPr="00BC5DA7">
              <w:rPr>
                <w:color w:val="000000"/>
                <w:lang w:val="en"/>
              </w:rPr>
              <w:t>remotely piloted aircraft system</w:t>
            </w:r>
          </w:p>
        </w:tc>
      </w:tr>
      <w:tr w:rsidR="001B2618" w:rsidRPr="00BC5DA7" w14:paraId="2E0FA361"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41FFC62B" w14:textId="77777777" w:rsidR="001B2618" w:rsidRPr="00BC5DA7" w:rsidRDefault="001B2618" w:rsidP="003D26D9">
            <w:pPr>
              <w:spacing w:before="60" w:after="60" w:line="240" w:lineRule="auto"/>
              <w:jc w:val="both"/>
              <w:rPr>
                <w:color w:val="000000"/>
              </w:rPr>
            </w:pPr>
            <w:r w:rsidRPr="00BC5DA7">
              <w:rPr>
                <w:color w:val="000000"/>
              </w:rPr>
              <w:t>RPM</w:t>
            </w:r>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0C623172" w14:textId="77777777" w:rsidR="001B2618" w:rsidRPr="00BC5DA7" w:rsidRDefault="001B2618" w:rsidP="003D26D9">
            <w:pPr>
              <w:spacing w:before="60" w:after="60" w:line="240" w:lineRule="auto"/>
              <w:jc w:val="both"/>
              <w:rPr>
                <w:color w:val="000000"/>
                <w:lang w:val="en"/>
              </w:rPr>
            </w:pPr>
            <w:r w:rsidRPr="00BC5DA7">
              <w:rPr>
                <w:color w:val="000000"/>
              </w:rPr>
              <w:t>revolutions per minute</w:t>
            </w:r>
          </w:p>
        </w:tc>
      </w:tr>
      <w:tr w:rsidR="001B2618" w:rsidRPr="00BC5DA7" w14:paraId="7629AD8C"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28FB8639" w14:textId="77777777" w:rsidR="001B2618" w:rsidRPr="00BC5DA7" w:rsidRDefault="001B2618" w:rsidP="003D26D9">
            <w:pPr>
              <w:spacing w:before="60" w:after="60" w:line="240" w:lineRule="auto"/>
              <w:jc w:val="both"/>
              <w:rPr>
                <w:color w:val="000000"/>
              </w:rPr>
            </w:pPr>
            <w:r w:rsidRPr="00BC5DA7">
              <w:rPr>
                <w:color w:val="000000"/>
              </w:rPr>
              <w:t>RPS</w:t>
            </w:r>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54590535" w14:textId="77777777" w:rsidR="001B2618" w:rsidRPr="00BC5DA7" w:rsidRDefault="001B2618" w:rsidP="003D26D9">
            <w:pPr>
              <w:spacing w:before="60" w:after="60" w:line="240" w:lineRule="auto"/>
              <w:jc w:val="both"/>
              <w:rPr>
                <w:color w:val="000000"/>
              </w:rPr>
            </w:pPr>
            <w:r w:rsidRPr="00BC5DA7">
              <w:rPr>
                <w:color w:val="000000"/>
              </w:rPr>
              <w:t>remote pilot station</w:t>
            </w:r>
          </w:p>
        </w:tc>
      </w:tr>
      <w:tr w:rsidR="001B2618" w:rsidRPr="00BC5DA7" w14:paraId="6F2FE72E"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37F3D842" w14:textId="77777777" w:rsidR="001B2618" w:rsidRPr="00BC5DA7" w:rsidRDefault="001B2618" w:rsidP="003D26D9">
            <w:pPr>
              <w:spacing w:before="60" w:after="60" w:line="240" w:lineRule="auto"/>
              <w:jc w:val="both"/>
              <w:rPr>
                <w:color w:val="000000"/>
              </w:rPr>
            </w:pPr>
            <w:r w:rsidRPr="00BC5DA7">
              <w:rPr>
                <w:bCs/>
                <w:color w:val="000000"/>
              </w:rPr>
              <w:lastRenderedPageBreak/>
              <w:t>UHF</w:t>
            </w:r>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20BC3452" w14:textId="77777777" w:rsidR="001B2618" w:rsidRPr="00BC5DA7" w:rsidRDefault="001B2618" w:rsidP="003D26D9">
            <w:pPr>
              <w:spacing w:before="60" w:after="60" w:line="240" w:lineRule="auto"/>
              <w:jc w:val="both"/>
              <w:rPr>
                <w:color w:val="000000"/>
              </w:rPr>
            </w:pPr>
            <w:r w:rsidRPr="00BC5DA7">
              <w:rPr>
                <w:bCs/>
                <w:color w:val="000000"/>
              </w:rPr>
              <w:t>ultra-high frequency</w:t>
            </w:r>
          </w:p>
        </w:tc>
      </w:tr>
      <w:tr w:rsidR="001B2618" w:rsidRPr="00BC5DA7" w14:paraId="49B561D1"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1BC4D529" w14:textId="77777777" w:rsidR="001B2618" w:rsidRPr="00BC5DA7" w:rsidRDefault="001B2618" w:rsidP="003D26D9">
            <w:pPr>
              <w:spacing w:before="60" w:after="60" w:line="240" w:lineRule="auto"/>
              <w:jc w:val="both"/>
              <w:rPr>
                <w:color w:val="000000"/>
              </w:rPr>
            </w:pPr>
            <w:r w:rsidRPr="00BC5DA7">
              <w:rPr>
                <w:color w:val="000000"/>
              </w:rPr>
              <w:t>UTC</w:t>
            </w:r>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69324CB3" w14:textId="77777777" w:rsidR="001B2618" w:rsidRPr="00BC5DA7" w:rsidRDefault="001B2618" w:rsidP="003D26D9">
            <w:pPr>
              <w:spacing w:before="60" w:after="60" w:line="240" w:lineRule="auto"/>
              <w:jc w:val="both"/>
              <w:rPr>
                <w:color w:val="000000"/>
              </w:rPr>
            </w:pPr>
            <w:r w:rsidRPr="00BC5DA7">
              <w:rPr>
                <w:bCs/>
                <w:color w:val="000000"/>
              </w:rPr>
              <w:t>universal time coordinate</w:t>
            </w:r>
          </w:p>
        </w:tc>
      </w:tr>
      <w:tr w:rsidR="001B2618" w:rsidRPr="00BC5DA7" w14:paraId="28E36B76"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4E767341" w14:textId="77777777" w:rsidR="001B2618" w:rsidRPr="00BC5DA7" w:rsidRDefault="001B2618" w:rsidP="003D26D9">
            <w:pPr>
              <w:spacing w:before="60" w:after="60" w:line="240" w:lineRule="auto"/>
              <w:jc w:val="both"/>
              <w:rPr>
                <w:color w:val="000000"/>
              </w:rPr>
            </w:pPr>
            <w:r w:rsidRPr="00BC5DA7">
              <w:rPr>
                <w:color w:val="000000"/>
              </w:rPr>
              <w:t>V</w:t>
            </w:r>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313066C5" w14:textId="77777777" w:rsidR="001B2618" w:rsidRPr="00BC5DA7" w:rsidRDefault="001B2618" w:rsidP="003D26D9">
            <w:pPr>
              <w:spacing w:before="60" w:after="60" w:line="240" w:lineRule="auto"/>
              <w:jc w:val="both"/>
              <w:rPr>
                <w:color w:val="000000"/>
                <w:lang w:val="en"/>
              </w:rPr>
            </w:pPr>
            <w:r w:rsidRPr="00BC5DA7">
              <w:rPr>
                <w:color w:val="000000"/>
              </w:rPr>
              <w:t>volts</w:t>
            </w:r>
          </w:p>
        </w:tc>
      </w:tr>
      <w:tr w:rsidR="001B2618" w:rsidRPr="00BC5DA7" w14:paraId="070F795D"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379E43D1" w14:textId="77777777" w:rsidR="001B2618" w:rsidRPr="00BC5DA7" w:rsidRDefault="001B2618" w:rsidP="003D26D9">
            <w:pPr>
              <w:spacing w:before="60" w:after="60" w:line="240" w:lineRule="auto"/>
              <w:jc w:val="both"/>
              <w:rPr>
                <w:bCs/>
                <w:color w:val="000000"/>
              </w:rPr>
            </w:pPr>
            <w:r w:rsidRPr="00BC5DA7">
              <w:rPr>
                <w:color w:val="000000"/>
              </w:rPr>
              <w:t>VHF</w:t>
            </w:r>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4D9C7A5F" w14:textId="77777777" w:rsidR="001B2618" w:rsidRPr="00BC5DA7" w:rsidRDefault="001B2618" w:rsidP="003D26D9">
            <w:pPr>
              <w:spacing w:before="60" w:after="60" w:line="240" w:lineRule="auto"/>
              <w:jc w:val="both"/>
              <w:rPr>
                <w:bCs/>
                <w:color w:val="000000"/>
              </w:rPr>
            </w:pPr>
            <w:r w:rsidRPr="00BC5DA7">
              <w:rPr>
                <w:bCs/>
                <w:color w:val="000000"/>
              </w:rPr>
              <w:t>very high frequency</w:t>
            </w:r>
          </w:p>
        </w:tc>
      </w:tr>
      <w:tr w:rsidR="001B2618" w:rsidRPr="00BC5DA7" w14:paraId="29D9B363" w14:textId="77777777" w:rsidTr="00211D07">
        <w:trPr>
          <w:trHeight w:val="145"/>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77AF9902" w14:textId="77777777" w:rsidR="001B2618" w:rsidRPr="00BC5DA7" w:rsidRDefault="001B2618" w:rsidP="003D26D9">
            <w:pPr>
              <w:spacing w:before="60" w:after="60" w:line="240" w:lineRule="auto"/>
              <w:jc w:val="both"/>
              <w:rPr>
                <w:color w:val="000000"/>
              </w:rPr>
            </w:pPr>
            <w:r w:rsidRPr="00BC5DA7">
              <w:rPr>
                <w:color w:val="000000"/>
              </w:rPr>
              <w:t>VLOS</w:t>
            </w:r>
          </w:p>
        </w:tc>
        <w:tc>
          <w:tcPr>
            <w:tcW w:w="7194" w:type="dxa"/>
            <w:tcBorders>
              <w:top w:val="single" w:sz="4" w:space="0" w:color="auto"/>
              <w:left w:val="single" w:sz="4" w:space="0" w:color="auto"/>
              <w:bottom w:val="single" w:sz="4" w:space="0" w:color="auto"/>
              <w:right w:val="single" w:sz="4" w:space="0" w:color="auto"/>
            </w:tcBorders>
            <w:shd w:val="clear" w:color="auto" w:fill="auto"/>
            <w:hideMark/>
          </w:tcPr>
          <w:p w14:paraId="268DD2B8" w14:textId="77777777" w:rsidR="001B2618" w:rsidRPr="00BC5DA7" w:rsidRDefault="001B2618" w:rsidP="003D26D9">
            <w:pPr>
              <w:spacing w:before="60" w:after="60" w:line="240" w:lineRule="auto"/>
              <w:jc w:val="both"/>
              <w:rPr>
                <w:color w:val="000000"/>
              </w:rPr>
            </w:pPr>
            <w:r w:rsidRPr="00BC5DA7">
              <w:rPr>
                <w:color w:val="000000"/>
                <w:lang w:val="en"/>
              </w:rPr>
              <w:t>visual line of sight</w:t>
            </w:r>
          </w:p>
        </w:tc>
      </w:tr>
    </w:tbl>
    <w:p w14:paraId="1FC3AEF0" w14:textId="549BC07D" w:rsidR="001B2618" w:rsidRPr="00BC5DA7" w:rsidRDefault="001B2618" w:rsidP="00521D10">
      <w:pPr>
        <w:pStyle w:val="LDScheduleheading"/>
      </w:pPr>
      <w:bookmarkStart w:id="187" w:name="Schedule_2_RACP:_Airspace,_charts_and_ot"/>
      <w:bookmarkStart w:id="188" w:name="_Toc520281946"/>
      <w:bookmarkStart w:id="189" w:name="_Toc153542441"/>
      <w:bookmarkStart w:id="190" w:name="_Toc420313215"/>
      <w:bookmarkStart w:id="191" w:name="_Toc420318318"/>
      <w:bookmarkStart w:id="192" w:name="_Toc420318551"/>
      <w:bookmarkStart w:id="193" w:name="_Toc440983768"/>
      <w:bookmarkEnd w:id="187"/>
      <w:r w:rsidRPr="00BC5DA7">
        <w:lastRenderedPageBreak/>
        <w:t>Schedule 2</w:t>
      </w:r>
      <w:r w:rsidRPr="00BC5DA7">
        <w:tab/>
        <w:t xml:space="preserve">Directory for aeronautical knowledge standards for </w:t>
      </w:r>
      <w:r w:rsidR="008E7B8C" w:rsidRPr="00BC5DA7">
        <w:t>a RePL</w:t>
      </w:r>
      <w:r w:rsidRPr="00BC5DA7">
        <w:t xml:space="preserve"> training course</w:t>
      </w:r>
      <w:bookmarkEnd w:id="188"/>
      <w:bookmarkEnd w:id="189"/>
    </w:p>
    <w:p w14:paraId="311AFC17" w14:textId="77777777" w:rsidR="001B2618" w:rsidRPr="00BC5DA7" w:rsidRDefault="001B2618" w:rsidP="0053523A">
      <w:pPr>
        <w:pStyle w:val="LDAppendixHeading"/>
        <w:rPr>
          <w:rFonts w:ascii="Times New Roman" w:hAnsi="Times New Roman"/>
          <w:color w:val="000000"/>
        </w:rPr>
      </w:pPr>
      <w:bookmarkStart w:id="194" w:name="_Toc520281947"/>
      <w:bookmarkStart w:id="195" w:name="_Toc153542442"/>
      <w:bookmarkEnd w:id="190"/>
      <w:bookmarkEnd w:id="191"/>
      <w:bookmarkEnd w:id="192"/>
      <w:bookmarkEnd w:id="193"/>
      <w:r w:rsidRPr="00BC5DA7">
        <w:t>Appendix 1</w:t>
      </w:r>
      <w:r w:rsidRPr="00BC5DA7">
        <w:tab/>
        <w:t>Aeronautical knowledge standards — Common units</w:t>
      </w:r>
      <w:bookmarkEnd w:id="194"/>
      <w:bookmarkEnd w:id="19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6581"/>
      </w:tblGrid>
      <w:tr w:rsidR="001B2618" w:rsidRPr="00BC5DA7" w14:paraId="26711936" w14:textId="77777777" w:rsidTr="00E8616E">
        <w:tc>
          <w:tcPr>
            <w:tcW w:w="2363" w:type="dxa"/>
            <w:vAlign w:val="center"/>
          </w:tcPr>
          <w:p w14:paraId="7345BC18" w14:textId="77777777" w:rsidR="001B2618" w:rsidRPr="00BC5DA7" w:rsidRDefault="001B2618" w:rsidP="00E8616E">
            <w:pPr>
              <w:spacing w:before="60" w:after="60" w:line="240" w:lineRule="auto"/>
              <w:rPr>
                <w:rFonts w:ascii="Arial" w:hAnsi="Arial" w:cs="Arial"/>
                <w:b/>
                <w:color w:val="000000"/>
              </w:rPr>
            </w:pPr>
            <w:r w:rsidRPr="00BC5DA7">
              <w:rPr>
                <w:rFonts w:ascii="Arial" w:hAnsi="Arial" w:cs="Arial"/>
                <w:b/>
                <w:color w:val="000000"/>
              </w:rPr>
              <w:t>Unit code</w:t>
            </w:r>
          </w:p>
        </w:tc>
        <w:tc>
          <w:tcPr>
            <w:tcW w:w="6760" w:type="dxa"/>
            <w:vAlign w:val="center"/>
          </w:tcPr>
          <w:p w14:paraId="554DD855" w14:textId="77777777" w:rsidR="001B2618" w:rsidRPr="00BC5DA7" w:rsidRDefault="001B2618" w:rsidP="00E8616E">
            <w:pPr>
              <w:spacing w:before="60" w:after="60" w:line="240" w:lineRule="auto"/>
              <w:rPr>
                <w:rFonts w:ascii="Arial" w:hAnsi="Arial" w:cs="Arial"/>
                <w:b/>
                <w:color w:val="000000"/>
              </w:rPr>
            </w:pPr>
            <w:r w:rsidRPr="00BC5DA7">
              <w:rPr>
                <w:rFonts w:ascii="Arial" w:hAnsi="Arial" w:cs="Arial"/>
                <w:b/>
                <w:color w:val="000000"/>
              </w:rPr>
              <w:t>Unit of knowledge</w:t>
            </w:r>
          </w:p>
        </w:tc>
      </w:tr>
      <w:tr w:rsidR="001B2618" w:rsidRPr="00BC5DA7" w14:paraId="79462194" w14:textId="77777777" w:rsidTr="00E8616E">
        <w:trPr>
          <w:trHeight w:val="397"/>
        </w:trPr>
        <w:tc>
          <w:tcPr>
            <w:tcW w:w="2363" w:type="dxa"/>
            <w:vAlign w:val="center"/>
          </w:tcPr>
          <w:p w14:paraId="5BE0E869" w14:textId="77777777" w:rsidR="001B2618" w:rsidRPr="00BC5DA7" w:rsidRDefault="001B2618" w:rsidP="00E8616E">
            <w:pPr>
              <w:spacing w:before="60" w:after="60" w:line="240" w:lineRule="auto"/>
              <w:ind w:left="102"/>
            </w:pPr>
            <w:r w:rsidRPr="00BC5DA7">
              <w:rPr>
                <w:spacing w:val="-1"/>
              </w:rPr>
              <w:t>RB</w:t>
            </w:r>
            <w:r w:rsidRPr="00BC5DA7">
              <w:t>AK</w:t>
            </w:r>
          </w:p>
        </w:tc>
        <w:tc>
          <w:tcPr>
            <w:tcW w:w="6760" w:type="dxa"/>
            <w:vAlign w:val="center"/>
          </w:tcPr>
          <w:p w14:paraId="5E40DC09" w14:textId="77777777" w:rsidR="001B2618" w:rsidRPr="00BC5DA7" w:rsidRDefault="001B2618" w:rsidP="00E8616E">
            <w:pPr>
              <w:spacing w:before="60" w:after="60" w:line="240" w:lineRule="auto"/>
            </w:pPr>
            <w:r w:rsidRPr="00BC5DA7">
              <w:t>Basic a</w:t>
            </w:r>
            <w:r w:rsidRPr="00BC5DA7">
              <w:rPr>
                <w:spacing w:val="-1"/>
              </w:rPr>
              <w:t>via</w:t>
            </w:r>
            <w:r w:rsidRPr="00BC5DA7">
              <w:rPr>
                <w:spacing w:val="-2"/>
              </w:rPr>
              <w:t>t</w:t>
            </w:r>
            <w:r w:rsidRPr="00BC5DA7">
              <w:rPr>
                <w:spacing w:val="-1"/>
              </w:rPr>
              <w:t>io</w:t>
            </w:r>
            <w:r w:rsidRPr="00BC5DA7">
              <w:t>n</w:t>
            </w:r>
            <w:r w:rsidRPr="00BC5DA7">
              <w:rPr>
                <w:spacing w:val="-1"/>
              </w:rPr>
              <w:t xml:space="preserve"> </w:t>
            </w:r>
            <w:r w:rsidRPr="00BC5DA7">
              <w:rPr>
                <w:spacing w:val="-2"/>
              </w:rPr>
              <w:t>k</w:t>
            </w:r>
            <w:r w:rsidRPr="00BC5DA7">
              <w:rPr>
                <w:spacing w:val="-1"/>
              </w:rPr>
              <w:t>no</w:t>
            </w:r>
            <w:r w:rsidRPr="00BC5DA7">
              <w:t>w</w:t>
            </w:r>
            <w:r w:rsidRPr="00BC5DA7">
              <w:rPr>
                <w:spacing w:val="-1"/>
              </w:rPr>
              <w:t>led</w:t>
            </w:r>
            <w:r w:rsidRPr="00BC5DA7">
              <w:rPr>
                <w:spacing w:val="1"/>
              </w:rPr>
              <w:t>g</w:t>
            </w:r>
            <w:r w:rsidRPr="00BC5DA7">
              <w:t>e</w:t>
            </w:r>
            <w:r w:rsidRPr="00BC5DA7">
              <w:rPr>
                <w:spacing w:val="-2"/>
              </w:rPr>
              <w:t xml:space="preserve"> </w:t>
            </w:r>
            <w:r w:rsidRPr="00BC5DA7">
              <w:rPr>
                <w:spacing w:val="1"/>
              </w:rPr>
              <w:t>f</w:t>
            </w:r>
            <w:r w:rsidRPr="00BC5DA7">
              <w:rPr>
                <w:spacing w:val="-1"/>
              </w:rPr>
              <w:t>o</w:t>
            </w:r>
            <w:r w:rsidRPr="00BC5DA7">
              <w:t>r</w:t>
            </w:r>
            <w:r w:rsidRPr="00BC5DA7">
              <w:rPr>
                <w:spacing w:val="-2"/>
              </w:rPr>
              <w:t xml:space="preserve"> </w:t>
            </w:r>
            <w:r w:rsidRPr="00BC5DA7">
              <w:rPr>
                <w:spacing w:val="-1"/>
              </w:rPr>
              <w:t>R</w:t>
            </w:r>
            <w:r w:rsidRPr="00BC5DA7">
              <w:t>PAS</w:t>
            </w:r>
          </w:p>
        </w:tc>
      </w:tr>
      <w:tr w:rsidR="001B2618" w:rsidRPr="00BC5DA7" w14:paraId="5DC6EDB5" w14:textId="77777777" w:rsidTr="00E8616E">
        <w:trPr>
          <w:trHeight w:val="397"/>
        </w:trPr>
        <w:tc>
          <w:tcPr>
            <w:tcW w:w="2363" w:type="dxa"/>
            <w:vAlign w:val="center"/>
          </w:tcPr>
          <w:p w14:paraId="12832294" w14:textId="77777777" w:rsidR="001B2618" w:rsidRPr="00BC5DA7" w:rsidRDefault="001B2618" w:rsidP="00E8616E">
            <w:pPr>
              <w:spacing w:before="60" w:after="60" w:line="240" w:lineRule="auto"/>
              <w:ind w:left="102"/>
            </w:pPr>
            <w:r w:rsidRPr="00BC5DA7">
              <w:rPr>
                <w:spacing w:val="-1"/>
              </w:rPr>
              <w:t>R</w:t>
            </w:r>
            <w:r w:rsidRPr="00BC5DA7">
              <w:t>ACP</w:t>
            </w:r>
          </w:p>
        </w:tc>
        <w:tc>
          <w:tcPr>
            <w:tcW w:w="6760" w:type="dxa"/>
            <w:vAlign w:val="center"/>
          </w:tcPr>
          <w:p w14:paraId="4BD24C53" w14:textId="77777777" w:rsidR="001B2618" w:rsidRPr="00BC5DA7" w:rsidRDefault="001B2618" w:rsidP="00E8616E">
            <w:pPr>
              <w:spacing w:before="60" w:after="60" w:line="240" w:lineRule="auto"/>
            </w:pPr>
            <w:r w:rsidRPr="00BC5DA7">
              <w:t>A</w:t>
            </w:r>
            <w:r w:rsidRPr="00BC5DA7">
              <w:rPr>
                <w:spacing w:val="-1"/>
              </w:rPr>
              <w:t>irspace</w:t>
            </w:r>
            <w:r w:rsidRPr="00BC5DA7">
              <w:t xml:space="preserve">, </w:t>
            </w:r>
            <w:r w:rsidRPr="00BC5DA7">
              <w:rPr>
                <w:spacing w:val="-1"/>
              </w:rPr>
              <w:t>char</w:t>
            </w:r>
            <w:r w:rsidRPr="00BC5DA7">
              <w:rPr>
                <w:spacing w:val="-2"/>
              </w:rPr>
              <w:t>t</w:t>
            </w:r>
            <w:r w:rsidRPr="00BC5DA7">
              <w:t>s</w:t>
            </w:r>
            <w:r w:rsidRPr="00BC5DA7">
              <w:rPr>
                <w:spacing w:val="-1"/>
              </w:rPr>
              <w:t xml:space="preserve"> an</w:t>
            </w:r>
            <w:r w:rsidRPr="00BC5DA7">
              <w:t>d</w:t>
            </w:r>
            <w:r w:rsidRPr="00BC5DA7">
              <w:rPr>
                <w:spacing w:val="-1"/>
              </w:rPr>
              <w:t xml:space="preserve"> a</w:t>
            </w:r>
            <w:r w:rsidRPr="00BC5DA7">
              <w:rPr>
                <w:spacing w:val="1"/>
              </w:rPr>
              <w:t>e</w:t>
            </w:r>
            <w:r w:rsidRPr="00BC5DA7">
              <w:rPr>
                <w:spacing w:val="-1"/>
              </w:rPr>
              <w:t>ronau</w:t>
            </w:r>
            <w:r w:rsidRPr="00BC5DA7">
              <w:rPr>
                <w:spacing w:val="-2"/>
              </w:rPr>
              <w:t>t</w:t>
            </w:r>
            <w:r w:rsidRPr="00BC5DA7">
              <w:rPr>
                <w:spacing w:val="1"/>
              </w:rPr>
              <w:t>i</w:t>
            </w:r>
            <w:r w:rsidRPr="00BC5DA7">
              <w:rPr>
                <w:spacing w:val="-1"/>
              </w:rPr>
              <w:t>ca</w:t>
            </w:r>
            <w:r w:rsidRPr="00BC5DA7">
              <w:t>l</w:t>
            </w:r>
            <w:r w:rsidRPr="00BC5DA7">
              <w:rPr>
                <w:spacing w:val="-2"/>
              </w:rPr>
              <w:t xml:space="preserve"> </w:t>
            </w:r>
            <w:r w:rsidRPr="00BC5DA7">
              <w:rPr>
                <w:spacing w:val="-1"/>
              </w:rPr>
              <w:t>pu</w:t>
            </w:r>
            <w:r w:rsidRPr="00BC5DA7">
              <w:rPr>
                <w:spacing w:val="1"/>
              </w:rPr>
              <w:t>b</w:t>
            </w:r>
            <w:r w:rsidRPr="00BC5DA7">
              <w:rPr>
                <w:spacing w:val="-1"/>
              </w:rPr>
              <w:t>lica</w:t>
            </w:r>
            <w:r w:rsidRPr="00BC5DA7">
              <w:rPr>
                <w:spacing w:val="-2"/>
              </w:rPr>
              <w:t>t</w:t>
            </w:r>
            <w:r w:rsidRPr="00BC5DA7">
              <w:rPr>
                <w:spacing w:val="1"/>
              </w:rPr>
              <w:t>i</w:t>
            </w:r>
            <w:r w:rsidRPr="00BC5DA7">
              <w:rPr>
                <w:spacing w:val="-1"/>
              </w:rPr>
              <w:t>on</w:t>
            </w:r>
            <w:r w:rsidRPr="00BC5DA7">
              <w:t>s</w:t>
            </w:r>
            <w:r w:rsidRPr="00BC5DA7">
              <w:rPr>
                <w:spacing w:val="-1"/>
              </w:rPr>
              <w:t xml:space="preserve"> </w:t>
            </w:r>
            <w:r w:rsidRPr="00BC5DA7">
              <w:rPr>
                <w:spacing w:val="-2"/>
              </w:rPr>
              <w:t>f</w:t>
            </w:r>
            <w:r w:rsidRPr="00BC5DA7">
              <w:rPr>
                <w:spacing w:val="-1"/>
              </w:rPr>
              <w:t>o</w:t>
            </w:r>
            <w:r w:rsidRPr="00BC5DA7">
              <w:t>r</w:t>
            </w:r>
            <w:r w:rsidRPr="00BC5DA7">
              <w:rPr>
                <w:spacing w:val="1"/>
              </w:rPr>
              <w:t xml:space="preserve"> </w:t>
            </w:r>
            <w:r w:rsidRPr="00BC5DA7">
              <w:rPr>
                <w:spacing w:val="-1"/>
              </w:rPr>
              <w:t>R</w:t>
            </w:r>
            <w:r w:rsidRPr="00BC5DA7">
              <w:t>PAS</w:t>
            </w:r>
          </w:p>
        </w:tc>
      </w:tr>
      <w:tr w:rsidR="001B2618" w:rsidRPr="00BC5DA7" w14:paraId="5ACC6E72" w14:textId="77777777" w:rsidTr="00E8616E">
        <w:trPr>
          <w:trHeight w:val="397"/>
        </w:trPr>
        <w:tc>
          <w:tcPr>
            <w:tcW w:w="2363" w:type="dxa"/>
            <w:vAlign w:val="center"/>
          </w:tcPr>
          <w:p w14:paraId="339A25A0" w14:textId="77777777" w:rsidR="001B2618" w:rsidRPr="00BC5DA7" w:rsidRDefault="001B2618" w:rsidP="00E8616E">
            <w:pPr>
              <w:spacing w:before="60" w:after="60" w:line="240" w:lineRule="auto"/>
              <w:ind w:left="102"/>
            </w:pPr>
            <w:r w:rsidRPr="00BC5DA7">
              <w:rPr>
                <w:spacing w:val="-1"/>
              </w:rPr>
              <w:t>R</w:t>
            </w:r>
            <w:r w:rsidRPr="00BC5DA7">
              <w:rPr>
                <w:spacing w:val="-2"/>
              </w:rPr>
              <w:t>BMO</w:t>
            </w:r>
          </w:p>
        </w:tc>
        <w:tc>
          <w:tcPr>
            <w:tcW w:w="6760" w:type="dxa"/>
            <w:vAlign w:val="center"/>
          </w:tcPr>
          <w:p w14:paraId="3BA2420B" w14:textId="77777777" w:rsidR="001B2618" w:rsidRPr="00BC5DA7" w:rsidRDefault="001B2618" w:rsidP="00E8616E">
            <w:pPr>
              <w:spacing w:before="60" w:after="60" w:line="240" w:lineRule="auto"/>
            </w:pPr>
            <w:r w:rsidRPr="00BC5DA7">
              <w:rPr>
                <w:spacing w:val="-2"/>
              </w:rPr>
              <w:t>B</w:t>
            </w:r>
            <w:r w:rsidRPr="00BC5DA7">
              <w:rPr>
                <w:spacing w:val="-1"/>
              </w:rPr>
              <w:t>asi</w:t>
            </w:r>
            <w:r w:rsidRPr="00BC5DA7">
              <w:t>c</w:t>
            </w:r>
            <w:r w:rsidRPr="00BC5DA7">
              <w:rPr>
                <w:spacing w:val="-1"/>
              </w:rPr>
              <w:t xml:space="preserve"> </w:t>
            </w:r>
            <w:r w:rsidRPr="00BC5DA7">
              <w:rPr>
                <w:spacing w:val="1"/>
              </w:rPr>
              <w:t>m</w:t>
            </w:r>
            <w:r w:rsidRPr="00BC5DA7">
              <w:rPr>
                <w:spacing w:val="-1"/>
              </w:rPr>
              <w:t>e</w:t>
            </w:r>
            <w:r w:rsidRPr="00BC5DA7">
              <w:rPr>
                <w:spacing w:val="-2"/>
              </w:rPr>
              <w:t>t</w:t>
            </w:r>
            <w:r w:rsidRPr="00BC5DA7">
              <w:rPr>
                <w:spacing w:val="-1"/>
              </w:rPr>
              <w:t>eor</w:t>
            </w:r>
            <w:r w:rsidRPr="00BC5DA7">
              <w:rPr>
                <w:spacing w:val="1"/>
              </w:rPr>
              <w:t>o</w:t>
            </w:r>
            <w:r w:rsidRPr="00BC5DA7">
              <w:rPr>
                <w:spacing w:val="-1"/>
              </w:rPr>
              <w:t>lo</w:t>
            </w:r>
            <w:r w:rsidRPr="00BC5DA7">
              <w:rPr>
                <w:spacing w:val="1"/>
              </w:rPr>
              <w:t>g</w:t>
            </w:r>
            <w:r w:rsidRPr="00BC5DA7">
              <w:t>y</w:t>
            </w:r>
            <w:r w:rsidRPr="00BC5DA7">
              <w:rPr>
                <w:spacing w:val="-1"/>
              </w:rPr>
              <w:t xml:space="preserve"> fo</w:t>
            </w:r>
            <w:r w:rsidRPr="00BC5DA7">
              <w:t>r</w:t>
            </w:r>
            <w:r w:rsidRPr="00BC5DA7">
              <w:rPr>
                <w:spacing w:val="-2"/>
              </w:rPr>
              <w:t xml:space="preserve"> </w:t>
            </w:r>
            <w:r w:rsidRPr="00BC5DA7">
              <w:rPr>
                <w:spacing w:val="-1"/>
              </w:rPr>
              <w:t>R</w:t>
            </w:r>
            <w:r w:rsidRPr="00BC5DA7">
              <w:t xml:space="preserve">PAS </w:t>
            </w:r>
            <w:r w:rsidRPr="00BC5DA7">
              <w:rPr>
                <w:spacing w:val="-1"/>
              </w:rPr>
              <w:t>opera</w:t>
            </w:r>
            <w:r w:rsidRPr="00BC5DA7">
              <w:rPr>
                <w:spacing w:val="1"/>
              </w:rPr>
              <w:t>t</w:t>
            </w:r>
            <w:r w:rsidRPr="00BC5DA7">
              <w:rPr>
                <w:spacing w:val="-1"/>
              </w:rPr>
              <w:t>io</w:t>
            </w:r>
            <w:r w:rsidRPr="00BC5DA7">
              <w:rPr>
                <w:spacing w:val="1"/>
              </w:rPr>
              <w:t>n</w:t>
            </w:r>
            <w:r w:rsidRPr="00BC5DA7">
              <w:t>s</w:t>
            </w:r>
          </w:p>
        </w:tc>
      </w:tr>
      <w:tr w:rsidR="001B2618" w:rsidRPr="00BC5DA7" w14:paraId="596D2E08" w14:textId="77777777" w:rsidTr="00E8616E">
        <w:trPr>
          <w:trHeight w:val="397"/>
        </w:trPr>
        <w:tc>
          <w:tcPr>
            <w:tcW w:w="2363" w:type="dxa"/>
            <w:vAlign w:val="center"/>
          </w:tcPr>
          <w:p w14:paraId="6FB5EC12" w14:textId="77777777" w:rsidR="001B2618" w:rsidRPr="00BC5DA7" w:rsidRDefault="001B2618" w:rsidP="00E8616E">
            <w:pPr>
              <w:spacing w:before="60" w:after="60" w:line="240" w:lineRule="auto"/>
              <w:ind w:left="102"/>
            </w:pPr>
            <w:r w:rsidRPr="00BC5DA7">
              <w:rPr>
                <w:spacing w:val="-1"/>
              </w:rPr>
              <w:t>R</w:t>
            </w:r>
            <w:r w:rsidRPr="00BC5DA7">
              <w:t>EES</w:t>
            </w:r>
          </w:p>
        </w:tc>
        <w:tc>
          <w:tcPr>
            <w:tcW w:w="6760" w:type="dxa"/>
            <w:vAlign w:val="center"/>
          </w:tcPr>
          <w:p w14:paraId="312E5485" w14:textId="77777777" w:rsidR="001B2618" w:rsidRPr="00BC5DA7" w:rsidRDefault="001B2618" w:rsidP="00E8616E">
            <w:pPr>
              <w:spacing w:before="60" w:after="60" w:line="240" w:lineRule="auto"/>
            </w:pPr>
            <w:r w:rsidRPr="00BC5DA7">
              <w:t>E</w:t>
            </w:r>
            <w:r w:rsidRPr="00BC5DA7">
              <w:rPr>
                <w:spacing w:val="-1"/>
              </w:rPr>
              <w:t>lec</w:t>
            </w:r>
            <w:r w:rsidRPr="00BC5DA7">
              <w:rPr>
                <w:spacing w:val="-2"/>
              </w:rPr>
              <w:t>t</w:t>
            </w:r>
            <w:r w:rsidRPr="00BC5DA7">
              <w:rPr>
                <w:spacing w:val="-1"/>
              </w:rPr>
              <w:t>ric</w:t>
            </w:r>
            <w:r w:rsidRPr="00BC5DA7">
              <w:rPr>
                <w:spacing w:val="2"/>
              </w:rPr>
              <w:t>a</w:t>
            </w:r>
            <w:r w:rsidRPr="00BC5DA7">
              <w:t>l</w:t>
            </w:r>
            <w:r w:rsidRPr="00BC5DA7">
              <w:rPr>
                <w:spacing w:val="-2"/>
              </w:rPr>
              <w:t xml:space="preserve"> </w:t>
            </w:r>
            <w:r w:rsidRPr="00BC5DA7">
              <w:rPr>
                <w:spacing w:val="-1"/>
              </w:rPr>
              <w:t>an</w:t>
            </w:r>
            <w:r w:rsidRPr="00BC5DA7">
              <w:t>d</w:t>
            </w:r>
            <w:r w:rsidRPr="00BC5DA7">
              <w:rPr>
                <w:spacing w:val="-1"/>
              </w:rPr>
              <w:t xml:space="preserve"> el</w:t>
            </w:r>
            <w:r w:rsidRPr="00BC5DA7">
              <w:rPr>
                <w:spacing w:val="1"/>
              </w:rPr>
              <w:t>e</w:t>
            </w:r>
            <w:r w:rsidRPr="00BC5DA7">
              <w:rPr>
                <w:spacing w:val="-1"/>
              </w:rPr>
              <w:t>c</w:t>
            </w:r>
            <w:r w:rsidRPr="00BC5DA7">
              <w:rPr>
                <w:spacing w:val="-2"/>
              </w:rPr>
              <w:t>t</w:t>
            </w:r>
            <w:r w:rsidRPr="00BC5DA7">
              <w:rPr>
                <w:spacing w:val="-1"/>
              </w:rPr>
              <w:t>ro</w:t>
            </w:r>
            <w:r w:rsidRPr="00BC5DA7">
              <w:rPr>
                <w:spacing w:val="1"/>
              </w:rPr>
              <w:t>n</w:t>
            </w:r>
            <w:r w:rsidRPr="00BC5DA7">
              <w:rPr>
                <w:spacing w:val="-1"/>
              </w:rPr>
              <w:t>i</w:t>
            </w:r>
            <w:r w:rsidRPr="00BC5DA7">
              <w:t>c</w:t>
            </w:r>
            <w:r w:rsidRPr="00BC5DA7">
              <w:rPr>
                <w:spacing w:val="-1"/>
              </w:rPr>
              <w:t xml:space="preserve"> sys</w:t>
            </w:r>
            <w:r w:rsidRPr="00BC5DA7">
              <w:rPr>
                <w:spacing w:val="1"/>
              </w:rPr>
              <w:t>t</w:t>
            </w:r>
            <w:r w:rsidRPr="00BC5DA7">
              <w:rPr>
                <w:spacing w:val="-1"/>
              </w:rPr>
              <w:t>e</w:t>
            </w:r>
            <w:r w:rsidRPr="00BC5DA7">
              <w:rPr>
                <w:spacing w:val="1"/>
              </w:rPr>
              <w:t>m</w:t>
            </w:r>
            <w:r w:rsidRPr="00BC5DA7">
              <w:t>s</w:t>
            </w:r>
            <w:r w:rsidRPr="00BC5DA7">
              <w:rPr>
                <w:spacing w:val="-1"/>
              </w:rPr>
              <w:t xml:space="preserve"> </w:t>
            </w:r>
            <w:r w:rsidRPr="00BC5DA7">
              <w:rPr>
                <w:spacing w:val="-2"/>
              </w:rPr>
              <w:t>f</w:t>
            </w:r>
            <w:r w:rsidRPr="00BC5DA7">
              <w:rPr>
                <w:spacing w:val="-1"/>
              </w:rPr>
              <w:t>o</w:t>
            </w:r>
            <w:r w:rsidRPr="00BC5DA7">
              <w:t>r</w:t>
            </w:r>
            <w:r w:rsidRPr="00BC5DA7">
              <w:rPr>
                <w:spacing w:val="1"/>
              </w:rPr>
              <w:t xml:space="preserve"> </w:t>
            </w:r>
            <w:r w:rsidRPr="00BC5DA7">
              <w:rPr>
                <w:spacing w:val="-1"/>
              </w:rPr>
              <w:t>R</w:t>
            </w:r>
            <w:r w:rsidRPr="00BC5DA7">
              <w:t>PAS</w:t>
            </w:r>
          </w:p>
        </w:tc>
      </w:tr>
      <w:tr w:rsidR="001B2618" w:rsidRPr="00BC5DA7" w14:paraId="6FF106DE" w14:textId="77777777" w:rsidTr="00E8616E">
        <w:trPr>
          <w:trHeight w:val="397"/>
        </w:trPr>
        <w:tc>
          <w:tcPr>
            <w:tcW w:w="2363" w:type="dxa"/>
            <w:vAlign w:val="center"/>
          </w:tcPr>
          <w:p w14:paraId="4C8BE031" w14:textId="77777777" w:rsidR="001B2618" w:rsidRPr="00BC5DA7" w:rsidRDefault="001B2618" w:rsidP="00E8616E">
            <w:pPr>
              <w:spacing w:before="60" w:after="60" w:line="240" w:lineRule="auto"/>
              <w:ind w:left="102"/>
            </w:pPr>
            <w:r w:rsidRPr="00BC5DA7">
              <w:rPr>
                <w:spacing w:val="-1"/>
              </w:rPr>
              <w:t>R</w:t>
            </w:r>
            <w:r w:rsidRPr="00BC5DA7">
              <w:t>HPF</w:t>
            </w:r>
          </w:p>
        </w:tc>
        <w:tc>
          <w:tcPr>
            <w:tcW w:w="6760" w:type="dxa"/>
            <w:vAlign w:val="center"/>
          </w:tcPr>
          <w:p w14:paraId="2D24983C" w14:textId="77777777" w:rsidR="001B2618" w:rsidRPr="00BC5DA7" w:rsidRDefault="001B2618" w:rsidP="00E8616E">
            <w:pPr>
              <w:spacing w:before="60" w:after="60" w:line="240" w:lineRule="auto"/>
            </w:pPr>
            <w:r w:rsidRPr="00BC5DA7">
              <w:t>H</w:t>
            </w:r>
            <w:r w:rsidRPr="00BC5DA7">
              <w:rPr>
                <w:spacing w:val="-1"/>
              </w:rPr>
              <w:t>u</w:t>
            </w:r>
            <w:r w:rsidRPr="00BC5DA7">
              <w:rPr>
                <w:spacing w:val="1"/>
              </w:rPr>
              <w:t>m</w:t>
            </w:r>
            <w:r w:rsidRPr="00BC5DA7">
              <w:rPr>
                <w:spacing w:val="-1"/>
              </w:rPr>
              <w:t>a</w:t>
            </w:r>
            <w:r w:rsidRPr="00BC5DA7">
              <w:t>n</w:t>
            </w:r>
            <w:r w:rsidRPr="00BC5DA7">
              <w:rPr>
                <w:spacing w:val="-1"/>
              </w:rPr>
              <w:t xml:space="preserve"> per</w:t>
            </w:r>
            <w:r w:rsidRPr="00BC5DA7">
              <w:rPr>
                <w:spacing w:val="-2"/>
              </w:rPr>
              <w:t>f</w:t>
            </w:r>
            <w:r w:rsidRPr="00BC5DA7">
              <w:rPr>
                <w:spacing w:val="-1"/>
              </w:rPr>
              <w:t>or</w:t>
            </w:r>
            <w:r w:rsidRPr="00BC5DA7">
              <w:rPr>
                <w:spacing w:val="1"/>
              </w:rPr>
              <w:t>m</w:t>
            </w:r>
            <w:r w:rsidRPr="00BC5DA7">
              <w:rPr>
                <w:spacing w:val="-1"/>
              </w:rPr>
              <w:t>anc</w:t>
            </w:r>
            <w:r w:rsidRPr="00BC5DA7">
              <w:t>e</w:t>
            </w:r>
            <w:r w:rsidRPr="00BC5DA7">
              <w:rPr>
                <w:spacing w:val="-1"/>
              </w:rPr>
              <w:t xml:space="preserve"> </w:t>
            </w:r>
            <w:r w:rsidRPr="00BC5DA7">
              <w:rPr>
                <w:spacing w:val="-2"/>
              </w:rPr>
              <w:t>f</w:t>
            </w:r>
            <w:r w:rsidRPr="00BC5DA7">
              <w:rPr>
                <w:spacing w:val="-1"/>
              </w:rPr>
              <w:t>o</w:t>
            </w:r>
            <w:r w:rsidRPr="00BC5DA7">
              <w:t>r</w:t>
            </w:r>
            <w:r w:rsidRPr="00BC5DA7">
              <w:rPr>
                <w:spacing w:val="-2"/>
              </w:rPr>
              <w:t xml:space="preserve"> </w:t>
            </w:r>
            <w:r w:rsidRPr="00BC5DA7">
              <w:rPr>
                <w:spacing w:val="-1"/>
              </w:rPr>
              <w:t>R</w:t>
            </w:r>
            <w:r w:rsidRPr="00BC5DA7">
              <w:t>PAS</w:t>
            </w:r>
          </w:p>
        </w:tc>
      </w:tr>
      <w:tr w:rsidR="001B2618" w:rsidRPr="00BC5DA7" w14:paraId="5F9519EE" w14:textId="77777777" w:rsidTr="00E8616E">
        <w:trPr>
          <w:trHeight w:val="397"/>
        </w:trPr>
        <w:tc>
          <w:tcPr>
            <w:tcW w:w="2363" w:type="dxa"/>
            <w:vAlign w:val="center"/>
          </w:tcPr>
          <w:p w14:paraId="0CA16105" w14:textId="77777777" w:rsidR="001B2618" w:rsidRPr="00BC5DA7" w:rsidRDefault="001B2618" w:rsidP="00E8616E">
            <w:pPr>
              <w:spacing w:before="60" w:after="60" w:line="240" w:lineRule="auto"/>
              <w:ind w:left="102"/>
            </w:pPr>
            <w:r w:rsidRPr="00BC5DA7">
              <w:rPr>
                <w:spacing w:val="-1"/>
              </w:rPr>
              <w:t>R</w:t>
            </w:r>
            <w:r w:rsidRPr="00BC5DA7">
              <w:t>K</w:t>
            </w:r>
            <w:r w:rsidRPr="00BC5DA7">
              <w:rPr>
                <w:spacing w:val="-1"/>
              </w:rPr>
              <w:t>OP</w:t>
            </w:r>
          </w:p>
        </w:tc>
        <w:tc>
          <w:tcPr>
            <w:tcW w:w="6760" w:type="dxa"/>
            <w:vAlign w:val="center"/>
          </w:tcPr>
          <w:p w14:paraId="2613C5B9" w14:textId="40BC006B" w:rsidR="001B2618" w:rsidRPr="00BC5DA7" w:rsidRDefault="001B2618" w:rsidP="00E8616E">
            <w:pPr>
              <w:spacing w:before="60" w:after="60" w:line="240" w:lineRule="auto"/>
            </w:pPr>
            <w:r w:rsidRPr="00BC5DA7">
              <w:rPr>
                <w:spacing w:val="-1"/>
              </w:rPr>
              <w:t>R</w:t>
            </w:r>
            <w:r w:rsidRPr="00BC5DA7">
              <w:t xml:space="preserve">PAS </w:t>
            </w:r>
            <w:r w:rsidRPr="00BC5DA7">
              <w:rPr>
                <w:spacing w:val="-2"/>
              </w:rPr>
              <w:t>k</w:t>
            </w:r>
            <w:r w:rsidRPr="00BC5DA7">
              <w:rPr>
                <w:spacing w:val="-1"/>
              </w:rPr>
              <w:t>no</w:t>
            </w:r>
            <w:r w:rsidRPr="00BC5DA7">
              <w:t>w</w:t>
            </w:r>
            <w:r w:rsidRPr="00BC5DA7">
              <w:rPr>
                <w:spacing w:val="-1"/>
              </w:rPr>
              <w:t>led</w:t>
            </w:r>
            <w:r w:rsidRPr="00BC5DA7">
              <w:rPr>
                <w:spacing w:val="1"/>
              </w:rPr>
              <w:t>g</w:t>
            </w:r>
            <w:r w:rsidRPr="00BC5DA7">
              <w:t>e —</w:t>
            </w:r>
            <w:r w:rsidR="00EA259A" w:rsidRPr="00BC5DA7">
              <w:t xml:space="preserve"> </w:t>
            </w:r>
            <w:r w:rsidRPr="00BC5DA7">
              <w:rPr>
                <w:spacing w:val="-1"/>
              </w:rPr>
              <w:t>opera</w:t>
            </w:r>
            <w:r w:rsidRPr="00BC5DA7">
              <w:rPr>
                <w:spacing w:val="-2"/>
              </w:rPr>
              <w:t>t</w:t>
            </w:r>
            <w:r w:rsidRPr="00BC5DA7">
              <w:rPr>
                <w:spacing w:val="-1"/>
              </w:rPr>
              <w:t>i</w:t>
            </w:r>
            <w:r w:rsidRPr="00BC5DA7">
              <w:rPr>
                <w:spacing w:val="1"/>
              </w:rPr>
              <w:t>o</w:t>
            </w:r>
            <w:r w:rsidRPr="00BC5DA7">
              <w:rPr>
                <w:spacing w:val="-1"/>
              </w:rPr>
              <w:t>n</w:t>
            </w:r>
            <w:r w:rsidRPr="00BC5DA7">
              <w:t>s</w:t>
            </w:r>
            <w:r w:rsidRPr="00BC5DA7">
              <w:rPr>
                <w:spacing w:val="-1"/>
              </w:rPr>
              <w:t xml:space="preserve"> an</w:t>
            </w:r>
            <w:r w:rsidRPr="00BC5DA7">
              <w:t>d</w:t>
            </w:r>
            <w:r w:rsidRPr="00BC5DA7">
              <w:rPr>
                <w:spacing w:val="-1"/>
              </w:rPr>
              <w:t xml:space="preserve"> p</w:t>
            </w:r>
            <w:r w:rsidRPr="00BC5DA7">
              <w:rPr>
                <w:spacing w:val="1"/>
              </w:rPr>
              <w:t>r</w:t>
            </w:r>
            <w:r w:rsidRPr="00BC5DA7">
              <w:rPr>
                <w:spacing w:val="-1"/>
              </w:rPr>
              <w:t>ocedu</w:t>
            </w:r>
            <w:r w:rsidRPr="00BC5DA7">
              <w:rPr>
                <w:spacing w:val="-2"/>
              </w:rPr>
              <w:t>r</w:t>
            </w:r>
            <w:r w:rsidRPr="00BC5DA7">
              <w:rPr>
                <w:spacing w:val="-1"/>
              </w:rPr>
              <w:t>e</w:t>
            </w:r>
            <w:r w:rsidRPr="00BC5DA7">
              <w:t>s</w:t>
            </w:r>
          </w:p>
        </w:tc>
      </w:tr>
      <w:tr w:rsidR="001B2618" w:rsidRPr="00BC5DA7" w14:paraId="40E6049C" w14:textId="77777777" w:rsidTr="00E8616E">
        <w:trPr>
          <w:trHeight w:val="397"/>
        </w:trPr>
        <w:tc>
          <w:tcPr>
            <w:tcW w:w="2363" w:type="dxa"/>
            <w:vAlign w:val="center"/>
          </w:tcPr>
          <w:p w14:paraId="7610A37D" w14:textId="77777777" w:rsidR="001B2618" w:rsidRPr="00BC5DA7" w:rsidRDefault="001B2618" w:rsidP="00E8616E">
            <w:pPr>
              <w:spacing w:before="60" w:after="60" w:line="240" w:lineRule="auto"/>
              <w:ind w:left="102"/>
            </w:pPr>
            <w:r w:rsidRPr="00BC5DA7">
              <w:rPr>
                <w:spacing w:val="-1"/>
              </w:rPr>
              <w:t>RORA</w:t>
            </w:r>
          </w:p>
        </w:tc>
        <w:tc>
          <w:tcPr>
            <w:tcW w:w="6760" w:type="dxa"/>
            <w:vAlign w:val="center"/>
          </w:tcPr>
          <w:p w14:paraId="775CDF0E" w14:textId="77777777" w:rsidR="001B2618" w:rsidRPr="00BC5DA7" w:rsidRDefault="001B2618" w:rsidP="00E8616E">
            <w:pPr>
              <w:spacing w:before="60" w:after="60" w:line="240" w:lineRule="auto"/>
            </w:pPr>
            <w:r w:rsidRPr="00BC5DA7">
              <w:rPr>
                <w:spacing w:val="-1"/>
              </w:rPr>
              <w:t>Opera</w:t>
            </w:r>
            <w:r w:rsidRPr="00BC5DA7">
              <w:rPr>
                <w:spacing w:val="-2"/>
              </w:rPr>
              <w:t>t</w:t>
            </w:r>
            <w:r w:rsidRPr="00BC5DA7">
              <w:rPr>
                <w:spacing w:val="-1"/>
              </w:rPr>
              <w:t>io</w:t>
            </w:r>
            <w:r w:rsidRPr="00BC5DA7">
              <w:t>nal</w:t>
            </w:r>
            <w:r w:rsidRPr="00BC5DA7">
              <w:rPr>
                <w:spacing w:val="1"/>
              </w:rPr>
              <w:t xml:space="preserve"> </w:t>
            </w:r>
            <w:r w:rsidRPr="00BC5DA7">
              <w:rPr>
                <w:spacing w:val="-1"/>
              </w:rPr>
              <w:t>rule</w:t>
            </w:r>
            <w:r w:rsidRPr="00BC5DA7">
              <w:t>s</w:t>
            </w:r>
            <w:r w:rsidRPr="00BC5DA7">
              <w:rPr>
                <w:spacing w:val="-1"/>
              </w:rPr>
              <w:t xml:space="preserve"> an</w:t>
            </w:r>
            <w:r w:rsidRPr="00BC5DA7">
              <w:t>d</w:t>
            </w:r>
            <w:r w:rsidRPr="00BC5DA7">
              <w:rPr>
                <w:spacing w:val="-1"/>
              </w:rPr>
              <w:t xml:space="preserve"> </w:t>
            </w:r>
            <w:r w:rsidRPr="00BC5DA7">
              <w:rPr>
                <w:spacing w:val="2"/>
              </w:rPr>
              <w:t>a</w:t>
            </w:r>
            <w:r w:rsidRPr="00BC5DA7">
              <w:rPr>
                <w:spacing w:val="-1"/>
              </w:rPr>
              <w:t>i</w:t>
            </w:r>
            <w:r w:rsidRPr="00BC5DA7">
              <w:t>r</w:t>
            </w:r>
            <w:r w:rsidRPr="00BC5DA7">
              <w:rPr>
                <w:spacing w:val="-2"/>
              </w:rPr>
              <w:t xml:space="preserve"> </w:t>
            </w:r>
            <w:r w:rsidRPr="00BC5DA7">
              <w:rPr>
                <w:spacing w:val="-1"/>
              </w:rPr>
              <w:t>la</w:t>
            </w:r>
            <w:r w:rsidRPr="00BC5DA7">
              <w:t xml:space="preserve">w </w:t>
            </w:r>
            <w:r w:rsidRPr="00BC5DA7">
              <w:rPr>
                <w:spacing w:val="-2"/>
              </w:rPr>
              <w:t>f</w:t>
            </w:r>
            <w:r w:rsidRPr="00BC5DA7">
              <w:rPr>
                <w:spacing w:val="1"/>
              </w:rPr>
              <w:t>o</w:t>
            </w:r>
            <w:r w:rsidRPr="00BC5DA7">
              <w:t>r</w:t>
            </w:r>
            <w:r w:rsidRPr="00BC5DA7">
              <w:rPr>
                <w:spacing w:val="-2"/>
              </w:rPr>
              <w:t xml:space="preserve"> </w:t>
            </w:r>
            <w:r w:rsidRPr="00BC5DA7">
              <w:rPr>
                <w:spacing w:val="-1"/>
              </w:rPr>
              <w:t>R</w:t>
            </w:r>
            <w:r w:rsidRPr="00BC5DA7">
              <w:t>PAS</w:t>
            </w:r>
          </w:p>
        </w:tc>
      </w:tr>
      <w:tr w:rsidR="001B2618" w:rsidRPr="00BC5DA7" w14:paraId="05D702DE" w14:textId="77777777" w:rsidTr="00E8616E">
        <w:trPr>
          <w:trHeight w:val="397"/>
        </w:trPr>
        <w:tc>
          <w:tcPr>
            <w:tcW w:w="2363" w:type="dxa"/>
            <w:vAlign w:val="center"/>
          </w:tcPr>
          <w:p w14:paraId="534BBD7F" w14:textId="77777777" w:rsidR="001B2618" w:rsidRPr="00BC5DA7" w:rsidRDefault="001B2618" w:rsidP="00E8616E">
            <w:pPr>
              <w:spacing w:before="60" w:after="60" w:line="240" w:lineRule="auto"/>
              <w:ind w:left="102"/>
              <w:rPr>
                <w:spacing w:val="-1"/>
              </w:rPr>
            </w:pPr>
            <w:r w:rsidRPr="00BC5DA7">
              <w:rPr>
                <w:spacing w:val="-1"/>
              </w:rPr>
              <w:t>RAFM</w:t>
            </w:r>
          </w:p>
        </w:tc>
        <w:tc>
          <w:tcPr>
            <w:tcW w:w="6760" w:type="dxa"/>
            <w:vAlign w:val="center"/>
          </w:tcPr>
          <w:p w14:paraId="1BB18F66" w14:textId="77777777" w:rsidR="001B2618" w:rsidRPr="00BC5DA7" w:rsidRDefault="001B2618" w:rsidP="00E8616E">
            <w:pPr>
              <w:spacing w:before="60" w:after="60" w:line="240" w:lineRule="auto"/>
              <w:rPr>
                <w:spacing w:val="-1"/>
              </w:rPr>
            </w:pPr>
            <w:r w:rsidRPr="00BC5DA7">
              <w:rPr>
                <w:spacing w:val="-1"/>
              </w:rPr>
              <w:t>Automated flight management systems for RPAS — knowledge</w:t>
            </w:r>
          </w:p>
        </w:tc>
      </w:tr>
    </w:tbl>
    <w:p w14:paraId="2495A4B7" w14:textId="77777777" w:rsidR="001B2618" w:rsidRPr="00BC5DA7" w:rsidRDefault="001B2618" w:rsidP="0053523A">
      <w:pPr>
        <w:pStyle w:val="LDAppendixHeading"/>
      </w:pPr>
      <w:bookmarkStart w:id="196" w:name="_Toc520281948"/>
      <w:bookmarkStart w:id="197" w:name="_Toc153542443"/>
      <w:r w:rsidRPr="00BC5DA7">
        <w:t>Appendix 2</w:t>
      </w:r>
      <w:r w:rsidRPr="00BC5DA7">
        <w:tab/>
        <w:t>Aeronautical knowledge standards — Aeroplane category</w:t>
      </w:r>
      <w:bookmarkEnd w:id="196"/>
      <w:bookmarkEnd w:id="19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3"/>
        <w:gridCol w:w="6585"/>
      </w:tblGrid>
      <w:tr w:rsidR="001B2618" w:rsidRPr="00BC5DA7" w14:paraId="0246A1EF" w14:textId="77777777" w:rsidTr="00E8616E">
        <w:tc>
          <w:tcPr>
            <w:tcW w:w="2376" w:type="dxa"/>
            <w:vAlign w:val="center"/>
          </w:tcPr>
          <w:p w14:paraId="1BDCBE73" w14:textId="77777777" w:rsidR="001B2618" w:rsidRPr="00BC5DA7" w:rsidRDefault="001B2618" w:rsidP="00E8616E">
            <w:pPr>
              <w:spacing w:before="60" w:after="60" w:line="240" w:lineRule="auto"/>
              <w:rPr>
                <w:rFonts w:ascii="Arial" w:hAnsi="Arial" w:cs="Arial"/>
                <w:b/>
                <w:color w:val="000000"/>
              </w:rPr>
            </w:pPr>
            <w:r w:rsidRPr="00BC5DA7">
              <w:rPr>
                <w:rFonts w:ascii="Arial" w:hAnsi="Arial" w:cs="Arial"/>
                <w:b/>
                <w:color w:val="000000"/>
              </w:rPr>
              <w:t>Unit code</w:t>
            </w:r>
          </w:p>
        </w:tc>
        <w:tc>
          <w:tcPr>
            <w:tcW w:w="6810" w:type="dxa"/>
            <w:vAlign w:val="center"/>
          </w:tcPr>
          <w:p w14:paraId="7E82FD91" w14:textId="77777777" w:rsidR="001B2618" w:rsidRPr="00BC5DA7" w:rsidRDefault="001B2618" w:rsidP="00E8616E">
            <w:pPr>
              <w:spacing w:before="60" w:after="60" w:line="240" w:lineRule="auto"/>
              <w:rPr>
                <w:rFonts w:ascii="Arial" w:hAnsi="Arial" w:cs="Arial"/>
                <w:b/>
                <w:color w:val="000000"/>
              </w:rPr>
            </w:pPr>
            <w:r w:rsidRPr="00BC5DA7">
              <w:rPr>
                <w:rFonts w:ascii="Arial" w:hAnsi="Arial" w:cs="Arial"/>
                <w:b/>
                <w:color w:val="000000"/>
              </w:rPr>
              <w:t>Unit of knowledge</w:t>
            </w:r>
          </w:p>
        </w:tc>
      </w:tr>
      <w:tr w:rsidR="001B2618" w:rsidRPr="00BC5DA7" w14:paraId="488F929E" w14:textId="77777777" w:rsidTr="00E8616E">
        <w:trPr>
          <w:trHeight w:val="397"/>
        </w:trPr>
        <w:tc>
          <w:tcPr>
            <w:tcW w:w="2376" w:type="dxa"/>
            <w:vAlign w:val="center"/>
          </w:tcPr>
          <w:p w14:paraId="6ABF03D8" w14:textId="77777777" w:rsidR="001B2618" w:rsidRPr="00BC5DA7" w:rsidRDefault="001B2618" w:rsidP="00E8616E">
            <w:pPr>
              <w:spacing w:before="60" w:after="60" w:line="240" w:lineRule="auto"/>
              <w:rPr>
                <w:spacing w:val="-1"/>
              </w:rPr>
            </w:pPr>
            <w:r w:rsidRPr="00BC5DA7">
              <w:rPr>
                <w:spacing w:val="-1"/>
              </w:rPr>
              <w:t>RBKA</w:t>
            </w:r>
          </w:p>
        </w:tc>
        <w:tc>
          <w:tcPr>
            <w:tcW w:w="6810" w:type="dxa"/>
            <w:vAlign w:val="center"/>
          </w:tcPr>
          <w:p w14:paraId="3D037440" w14:textId="77777777" w:rsidR="001B2618" w:rsidRPr="00BC5DA7" w:rsidRDefault="001B2618" w:rsidP="00E8616E">
            <w:pPr>
              <w:spacing w:before="60" w:after="60" w:line="240" w:lineRule="auto"/>
              <w:rPr>
                <w:spacing w:val="-1"/>
              </w:rPr>
            </w:pPr>
            <w:r w:rsidRPr="00BC5DA7">
              <w:rPr>
                <w:spacing w:val="-1"/>
              </w:rPr>
              <w:t>RPA that is an aeroplane — aircraft knowledge and operation principles</w:t>
            </w:r>
          </w:p>
        </w:tc>
      </w:tr>
    </w:tbl>
    <w:p w14:paraId="46F8894C" w14:textId="77777777" w:rsidR="001B2618" w:rsidRPr="00BC5DA7" w:rsidRDefault="001B2618" w:rsidP="0053523A">
      <w:pPr>
        <w:pStyle w:val="LDAppendixHeading"/>
      </w:pPr>
      <w:bookmarkStart w:id="198" w:name="_Toc520281949"/>
      <w:bookmarkStart w:id="199" w:name="_Toc153542444"/>
      <w:bookmarkStart w:id="200" w:name="_Toc419990089"/>
      <w:bookmarkStart w:id="201" w:name="_Toc420313219"/>
      <w:bookmarkStart w:id="202" w:name="_Toc420318322"/>
      <w:bookmarkStart w:id="203" w:name="_Toc420318555"/>
      <w:bookmarkStart w:id="204" w:name="_Toc440983772"/>
      <w:r w:rsidRPr="00BC5DA7">
        <w:t>Appendix 3</w:t>
      </w:r>
      <w:r w:rsidRPr="00BC5DA7">
        <w:tab/>
        <w:t>Aeronautical knowledge standards — Helicopter (multirotor class) category</w:t>
      </w:r>
      <w:bookmarkEnd w:id="198"/>
      <w:bookmarkEnd w:id="19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4"/>
        <w:gridCol w:w="6584"/>
      </w:tblGrid>
      <w:tr w:rsidR="001B2618" w:rsidRPr="00BC5DA7" w14:paraId="1E2D844D" w14:textId="77777777" w:rsidTr="00E8616E">
        <w:tc>
          <w:tcPr>
            <w:tcW w:w="2376" w:type="dxa"/>
            <w:vAlign w:val="center"/>
          </w:tcPr>
          <w:p w14:paraId="47B7F08A" w14:textId="77777777" w:rsidR="001B2618" w:rsidRPr="00BC5DA7" w:rsidRDefault="001B2618" w:rsidP="00E8616E">
            <w:pPr>
              <w:spacing w:before="60" w:after="60" w:line="240" w:lineRule="auto"/>
              <w:rPr>
                <w:rFonts w:ascii="Arial" w:hAnsi="Arial" w:cs="Arial"/>
                <w:b/>
                <w:color w:val="000000"/>
              </w:rPr>
            </w:pPr>
            <w:r w:rsidRPr="00BC5DA7">
              <w:rPr>
                <w:rFonts w:ascii="Arial" w:hAnsi="Arial" w:cs="Arial"/>
                <w:b/>
                <w:color w:val="000000"/>
              </w:rPr>
              <w:t>Unit code</w:t>
            </w:r>
          </w:p>
        </w:tc>
        <w:tc>
          <w:tcPr>
            <w:tcW w:w="6810" w:type="dxa"/>
            <w:vAlign w:val="center"/>
          </w:tcPr>
          <w:p w14:paraId="7693C65B" w14:textId="77777777" w:rsidR="001B2618" w:rsidRPr="00BC5DA7" w:rsidRDefault="001B2618" w:rsidP="00E8616E">
            <w:pPr>
              <w:spacing w:before="60" w:after="60" w:line="240" w:lineRule="auto"/>
              <w:rPr>
                <w:rFonts w:ascii="Arial" w:hAnsi="Arial" w:cs="Arial"/>
                <w:b/>
                <w:color w:val="000000"/>
              </w:rPr>
            </w:pPr>
            <w:r w:rsidRPr="00BC5DA7">
              <w:rPr>
                <w:rFonts w:ascii="Arial" w:hAnsi="Arial" w:cs="Arial"/>
                <w:b/>
                <w:color w:val="000000"/>
              </w:rPr>
              <w:t>Unit of knowledge</w:t>
            </w:r>
          </w:p>
        </w:tc>
      </w:tr>
      <w:tr w:rsidR="001B2618" w:rsidRPr="00BC5DA7" w14:paraId="06C10A9E" w14:textId="77777777" w:rsidTr="00E8616E">
        <w:trPr>
          <w:trHeight w:val="397"/>
        </w:trPr>
        <w:tc>
          <w:tcPr>
            <w:tcW w:w="2376" w:type="dxa"/>
            <w:vAlign w:val="center"/>
          </w:tcPr>
          <w:p w14:paraId="53393F89" w14:textId="77777777" w:rsidR="001B2618" w:rsidRPr="00BC5DA7" w:rsidRDefault="001B2618" w:rsidP="00E8616E">
            <w:pPr>
              <w:spacing w:before="60" w:after="60" w:line="240" w:lineRule="auto"/>
              <w:rPr>
                <w:spacing w:val="-1"/>
              </w:rPr>
            </w:pPr>
            <w:r w:rsidRPr="00BC5DA7">
              <w:rPr>
                <w:spacing w:val="-1"/>
              </w:rPr>
              <w:t>RBKM</w:t>
            </w:r>
          </w:p>
        </w:tc>
        <w:tc>
          <w:tcPr>
            <w:tcW w:w="6810" w:type="dxa"/>
            <w:vAlign w:val="center"/>
          </w:tcPr>
          <w:p w14:paraId="56474223" w14:textId="77777777" w:rsidR="001B2618" w:rsidRPr="00BC5DA7" w:rsidRDefault="001B2618" w:rsidP="00E8616E">
            <w:pPr>
              <w:spacing w:before="60" w:after="60" w:line="240" w:lineRule="auto"/>
              <w:rPr>
                <w:spacing w:val="-1"/>
              </w:rPr>
            </w:pPr>
            <w:r w:rsidRPr="00BC5DA7">
              <w:rPr>
                <w:spacing w:val="-1"/>
              </w:rPr>
              <w:t>RPA that is a multirotor — aeronautical knowledge and operation principles</w:t>
            </w:r>
          </w:p>
        </w:tc>
      </w:tr>
    </w:tbl>
    <w:p w14:paraId="36C0F0F8" w14:textId="77777777" w:rsidR="001B2618" w:rsidRPr="00BC5DA7" w:rsidRDefault="001B2618" w:rsidP="0053523A">
      <w:pPr>
        <w:pStyle w:val="LDAppendixHeading"/>
      </w:pPr>
      <w:bookmarkStart w:id="205" w:name="_Toc520281950"/>
      <w:bookmarkStart w:id="206" w:name="_Toc153542445"/>
      <w:r w:rsidRPr="00BC5DA7">
        <w:t>Appendix 4</w:t>
      </w:r>
      <w:r w:rsidRPr="00BC5DA7">
        <w:tab/>
        <w:t>Aeronautical knowledge standards — Helicopter (single rotor class) category</w:t>
      </w:r>
      <w:bookmarkEnd w:id="205"/>
      <w:bookmarkEnd w:id="20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3"/>
        <w:gridCol w:w="6585"/>
      </w:tblGrid>
      <w:tr w:rsidR="001B2618" w:rsidRPr="00BC5DA7" w14:paraId="7C926983" w14:textId="77777777" w:rsidTr="00E8616E">
        <w:tc>
          <w:tcPr>
            <w:tcW w:w="2376" w:type="dxa"/>
            <w:vAlign w:val="center"/>
          </w:tcPr>
          <w:p w14:paraId="22E91BF5" w14:textId="77777777" w:rsidR="001B2618" w:rsidRPr="00BC5DA7" w:rsidRDefault="001B2618" w:rsidP="00E8616E">
            <w:pPr>
              <w:spacing w:before="60" w:after="60" w:line="240" w:lineRule="auto"/>
              <w:rPr>
                <w:rFonts w:ascii="Arial" w:hAnsi="Arial" w:cs="Arial"/>
                <w:b/>
                <w:color w:val="000000"/>
              </w:rPr>
            </w:pPr>
            <w:r w:rsidRPr="00BC5DA7">
              <w:rPr>
                <w:rFonts w:ascii="Arial" w:hAnsi="Arial" w:cs="Arial"/>
                <w:b/>
                <w:color w:val="000000"/>
              </w:rPr>
              <w:t>Unit code</w:t>
            </w:r>
          </w:p>
        </w:tc>
        <w:tc>
          <w:tcPr>
            <w:tcW w:w="6810" w:type="dxa"/>
            <w:tcBorders>
              <w:bottom w:val="single" w:sz="4" w:space="0" w:color="auto"/>
            </w:tcBorders>
            <w:vAlign w:val="center"/>
          </w:tcPr>
          <w:p w14:paraId="63E252E1" w14:textId="77777777" w:rsidR="001B2618" w:rsidRPr="00BC5DA7" w:rsidRDefault="001B2618" w:rsidP="00E8616E">
            <w:pPr>
              <w:spacing w:before="60" w:after="60" w:line="240" w:lineRule="auto"/>
              <w:rPr>
                <w:rFonts w:ascii="Arial" w:hAnsi="Arial" w:cs="Arial"/>
                <w:b/>
                <w:color w:val="000000"/>
              </w:rPr>
            </w:pPr>
            <w:r w:rsidRPr="00BC5DA7">
              <w:rPr>
                <w:rFonts w:ascii="Arial" w:hAnsi="Arial" w:cs="Arial"/>
                <w:b/>
                <w:color w:val="000000"/>
              </w:rPr>
              <w:t>Unit of knowledge</w:t>
            </w:r>
          </w:p>
        </w:tc>
      </w:tr>
      <w:tr w:rsidR="001B2618" w:rsidRPr="00BC5DA7" w14:paraId="6D02EB34" w14:textId="77777777" w:rsidTr="00E8616E">
        <w:trPr>
          <w:trHeight w:val="397"/>
        </w:trPr>
        <w:tc>
          <w:tcPr>
            <w:tcW w:w="2376" w:type="dxa"/>
            <w:vAlign w:val="center"/>
          </w:tcPr>
          <w:p w14:paraId="17E6B663" w14:textId="77777777" w:rsidR="001B2618" w:rsidRPr="00BC5DA7" w:rsidRDefault="001B2618" w:rsidP="00E8616E">
            <w:pPr>
              <w:spacing w:before="60" w:after="60" w:line="195" w:lineRule="exact"/>
            </w:pPr>
            <w:r w:rsidRPr="00BC5DA7">
              <w:rPr>
                <w:spacing w:val="-1"/>
              </w:rPr>
              <w:t>R</w:t>
            </w:r>
            <w:r w:rsidRPr="00BC5DA7">
              <w:rPr>
                <w:spacing w:val="-2"/>
              </w:rPr>
              <w:t>B</w:t>
            </w:r>
            <w:r w:rsidRPr="00BC5DA7">
              <w:t>KH</w:t>
            </w:r>
          </w:p>
        </w:tc>
        <w:tc>
          <w:tcPr>
            <w:tcW w:w="6810" w:type="dxa"/>
            <w:tcBorders>
              <w:bottom w:val="single" w:sz="4" w:space="0" w:color="auto"/>
            </w:tcBorders>
            <w:vAlign w:val="center"/>
          </w:tcPr>
          <w:p w14:paraId="08EFA7BE" w14:textId="77777777" w:rsidR="001B2618" w:rsidRPr="00BC5DA7" w:rsidRDefault="001B2618" w:rsidP="00E8616E">
            <w:pPr>
              <w:spacing w:before="60" w:after="60" w:line="240" w:lineRule="auto"/>
              <w:rPr>
                <w:spacing w:val="-1"/>
              </w:rPr>
            </w:pPr>
            <w:r w:rsidRPr="00BC5DA7">
              <w:rPr>
                <w:spacing w:val="-1"/>
              </w:rPr>
              <w:t>RPA that is a helicopter — aeronautical knowledge and operation principles</w:t>
            </w:r>
          </w:p>
        </w:tc>
      </w:tr>
    </w:tbl>
    <w:p w14:paraId="24061929" w14:textId="77777777" w:rsidR="001B2618" w:rsidRPr="00BC5DA7" w:rsidRDefault="001B2618" w:rsidP="003D26D9">
      <w:pPr>
        <w:pStyle w:val="LDAppendixHeading"/>
        <w:pageBreakBefore/>
      </w:pPr>
      <w:bookmarkStart w:id="207" w:name="_Toc520281951"/>
      <w:bookmarkStart w:id="208" w:name="_Toc153542446"/>
      <w:r w:rsidRPr="00BC5DA7">
        <w:lastRenderedPageBreak/>
        <w:t>Appendix 5</w:t>
      </w:r>
      <w:r w:rsidRPr="00BC5DA7">
        <w:tab/>
        <w:t>Aeronautical knowledge standards — powered-lift category</w:t>
      </w:r>
      <w:bookmarkEnd w:id="207"/>
      <w:bookmarkEnd w:id="20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6583"/>
      </w:tblGrid>
      <w:tr w:rsidR="001B2618" w:rsidRPr="00BC5DA7" w14:paraId="31DE6A23" w14:textId="77777777" w:rsidTr="00E8616E">
        <w:trPr>
          <w:tblHeader/>
        </w:trPr>
        <w:tc>
          <w:tcPr>
            <w:tcW w:w="2376" w:type="dxa"/>
            <w:vAlign w:val="center"/>
          </w:tcPr>
          <w:p w14:paraId="190009B2" w14:textId="77777777" w:rsidR="001B2618" w:rsidRPr="00BC5DA7" w:rsidRDefault="001B2618" w:rsidP="00E8616E">
            <w:pPr>
              <w:spacing w:before="60" w:after="60" w:line="240" w:lineRule="auto"/>
              <w:rPr>
                <w:rFonts w:ascii="Arial" w:hAnsi="Arial" w:cs="Arial"/>
                <w:b/>
                <w:color w:val="000000"/>
              </w:rPr>
            </w:pPr>
            <w:r w:rsidRPr="00BC5DA7">
              <w:rPr>
                <w:rFonts w:ascii="Arial" w:hAnsi="Arial" w:cs="Arial"/>
                <w:b/>
                <w:color w:val="000000"/>
              </w:rPr>
              <w:t>Unit code</w:t>
            </w:r>
          </w:p>
        </w:tc>
        <w:tc>
          <w:tcPr>
            <w:tcW w:w="6810" w:type="dxa"/>
            <w:vAlign w:val="center"/>
          </w:tcPr>
          <w:p w14:paraId="3180B64D" w14:textId="77777777" w:rsidR="001B2618" w:rsidRPr="00BC5DA7" w:rsidRDefault="001B2618" w:rsidP="00E8616E">
            <w:pPr>
              <w:spacing w:before="60" w:after="60" w:line="240" w:lineRule="auto"/>
              <w:rPr>
                <w:rFonts w:ascii="Arial" w:hAnsi="Arial" w:cs="Arial"/>
                <w:b/>
                <w:color w:val="000000"/>
              </w:rPr>
            </w:pPr>
            <w:r w:rsidRPr="00BC5DA7">
              <w:rPr>
                <w:rFonts w:ascii="Arial" w:hAnsi="Arial" w:cs="Arial"/>
                <w:b/>
                <w:color w:val="000000"/>
              </w:rPr>
              <w:t>Unit of knowledge</w:t>
            </w:r>
          </w:p>
        </w:tc>
      </w:tr>
      <w:tr w:rsidR="001B2618" w:rsidRPr="00BC5DA7" w14:paraId="512D4496" w14:textId="77777777" w:rsidTr="00E8616E">
        <w:trPr>
          <w:trHeight w:val="397"/>
        </w:trPr>
        <w:tc>
          <w:tcPr>
            <w:tcW w:w="2376" w:type="dxa"/>
            <w:vAlign w:val="center"/>
          </w:tcPr>
          <w:p w14:paraId="3C9A831A" w14:textId="77777777" w:rsidR="001B2618" w:rsidRPr="00BC5DA7" w:rsidRDefault="001B2618" w:rsidP="00E8616E">
            <w:pPr>
              <w:spacing w:before="60" w:after="60" w:line="240" w:lineRule="auto"/>
              <w:ind w:left="102"/>
            </w:pPr>
            <w:r w:rsidRPr="00BC5DA7">
              <w:t>RBKP</w:t>
            </w:r>
          </w:p>
        </w:tc>
        <w:tc>
          <w:tcPr>
            <w:tcW w:w="6810" w:type="dxa"/>
            <w:vAlign w:val="center"/>
          </w:tcPr>
          <w:p w14:paraId="0EA453BD" w14:textId="77777777" w:rsidR="001B2618" w:rsidRPr="00BC5DA7" w:rsidRDefault="001B2618" w:rsidP="00E8616E">
            <w:pPr>
              <w:spacing w:before="60" w:after="60" w:line="240" w:lineRule="auto"/>
              <w:ind w:left="102"/>
              <w:rPr>
                <w:spacing w:val="-1"/>
              </w:rPr>
            </w:pPr>
            <w:r w:rsidRPr="00BC5DA7">
              <w:rPr>
                <w:spacing w:val="-1"/>
              </w:rPr>
              <w:t>RPA that is a powered-lift aircraft — aircraft knowledge and operation principles</w:t>
            </w:r>
          </w:p>
        </w:tc>
      </w:tr>
    </w:tbl>
    <w:p w14:paraId="50AD20E8" w14:textId="77777777" w:rsidR="001B2618" w:rsidRPr="00BC5DA7" w:rsidRDefault="001B2618" w:rsidP="0053523A">
      <w:pPr>
        <w:pStyle w:val="LDAppendixHeading"/>
      </w:pPr>
      <w:bookmarkStart w:id="209" w:name="_Toc419990099"/>
      <w:bookmarkStart w:id="210" w:name="_Toc420313229"/>
      <w:bookmarkStart w:id="211" w:name="_Toc420318332"/>
      <w:bookmarkStart w:id="212" w:name="_Toc420318565"/>
      <w:bookmarkStart w:id="213" w:name="_Toc520281952"/>
      <w:bookmarkStart w:id="214" w:name="_Toc153542447"/>
      <w:r w:rsidRPr="00BC5DA7">
        <w:t>Appendix 6</w:t>
      </w:r>
      <w:r w:rsidRPr="00BC5DA7">
        <w:tab/>
        <w:t>Aeronautical knowledge requirement — RPA with a liquid-fuel system</w:t>
      </w:r>
      <w:bookmarkEnd w:id="209"/>
      <w:bookmarkEnd w:id="210"/>
      <w:bookmarkEnd w:id="211"/>
      <w:bookmarkEnd w:id="212"/>
      <w:bookmarkEnd w:id="213"/>
      <w:bookmarkEnd w:id="214"/>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04"/>
      </w:tblGrid>
      <w:tr w:rsidR="001B2618" w:rsidRPr="00BC5DA7" w14:paraId="2BE68FC5" w14:textId="77777777" w:rsidTr="00034CF0">
        <w:tc>
          <w:tcPr>
            <w:tcW w:w="2376" w:type="dxa"/>
            <w:vAlign w:val="center"/>
          </w:tcPr>
          <w:p w14:paraId="1CD44C22" w14:textId="77777777" w:rsidR="001B2618" w:rsidRPr="00BC5DA7" w:rsidRDefault="001B2618" w:rsidP="007A028F">
            <w:pPr>
              <w:spacing w:before="60" w:after="60" w:line="240" w:lineRule="auto"/>
              <w:rPr>
                <w:rFonts w:ascii="Arial" w:hAnsi="Arial" w:cs="Arial"/>
                <w:b/>
                <w:color w:val="000000"/>
              </w:rPr>
            </w:pPr>
            <w:r w:rsidRPr="00BC5DA7">
              <w:rPr>
                <w:rFonts w:ascii="Arial" w:hAnsi="Arial" w:cs="Arial"/>
                <w:b/>
                <w:color w:val="000000"/>
              </w:rPr>
              <w:t>Unit code</w:t>
            </w:r>
          </w:p>
        </w:tc>
        <w:tc>
          <w:tcPr>
            <w:tcW w:w="6804" w:type="dxa"/>
            <w:vAlign w:val="center"/>
          </w:tcPr>
          <w:p w14:paraId="177984C1" w14:textId="77777777" w:rsidR="001B2618" w:rsidRPr="00BC5DA7" w:rsidRDefault="001B2618" w:rsidP="007A028F">
            <w:pPr>
              <w:spacing w:before="60" w:after="60" w:line="240" w:lineRule="auto"/>
              <w:rPr>
                <w:rFonts w:ascii="Arial" w:hAnsi="Arial" w:cs="Arial"/>
                <w:b/>
                <w:color w:val="000000"/>
              </w:rPr>
            </w:pPr>
            <w:r w:rsidRPr="00BC5DA7">
              <w:rPr>
                <w:rFonts w:ascii="Arial" w:hAnsi="Arial" w:cs="Arial"/>
                <w:b/>
                <w:color w:val="000000"/>
              </w:rPr>
              <w:t>Unit of knowledge</w:t>
            </w:r>
          </w:p>
        </w:tc>
      </w:tr>
      <w:tr w:rsidR="001B2618" w:rsidRPr="00BC5DA7" w14:paraId="663D1B35" w14:textId="77777777" w:rsidTr="00034CF0">
        <w:trPr>
          <w:trHeight w:val="397"/>
        </w:trPr>
        <w:tc>
          <w:tcPr>
            <w:tcW w:w="2376" w:type="dxa"/>
            <w:vAlign w:val="center"/>
          </w:tcPr>
          <w:p w14:paraId="4726401F" w14:textId="77777777" w:rsidR="001B2618" w:rsidRPr="00BC5DA7" w:rsidRDefault="001B2618" w:rsidP="007A028F">
            <w:pPr>
              <w:spacing w:before="60" w:after="60" w:line="195" w:lineRule="exact"/>
            </w:pPr>
            <w:r w:rsidRPr="00BC5DA7">
              <w:rPr>
                <w:spacing w:val="-1"/>
              </w:rPr>
              <w:t>R</w:t>
            </w:r>
            <w:r w:rsidRPr="00BC5DA7">
              <w:t>EFE</w:t>
            </w:r>
          </w:p>
        </w:tc>
        <w:tc>
          <w:tcPr>
            <w:tcW w:w="6804" w:type="dxa"/>
            <w:vAlign w:val="center"/>
          </w:tcPr>
          <w:p w14:paraId="2176D103" w14:textId="77777777" w:rsidR="001B2618" w:rsidRPr="00BC5DA7" w:rsidRDefault="001B2618" w:rsidP="007A028F">
            <w:pPr>
              <w:spacing w:before="60" w:after="60" w:line="240" w:lineRule="auto"/>
              <w:rPr>
                <w:spacing w:val="-1"/>
              </w:rPr>
            </w:pPr>
            <w:r w:rsidRPr="00BC5DA7">
              <w:rPr>
                <w:spacing w:val="-1"/>
              </w:rPr>
              <w:t>RPA with liquid-fuel system — knowledge</w:t>
            </w:r>
          </w:p>
        </w:tc>
      </w:tr>
    </w:tbl>
    <w:p w14:paraId="5149A628" w14:textId="52EAB093" w:rsidR="001B2618" w:rsidRPr="00BC5DA7" w:rsidRDefault="001B2618" w:rsidP="00521D10">
      <w:pPr>
        <w:pStyle w:val="LDScheduleheading"/>
      </w:pPr>
      <w:bookmarkStart w:id="215" w:name="_Toc520281953"/>
      <w:bookmarkStart w:id="216" w:name="_Toc153542448"/>
      <w:r w:rsidRPr="00BC5DA7">
        <w:lastRenderedPageBreak/>
        <w:t>Schedule 3</w:t>
      </w:r>
      <w:r w:rsidRPr="00BC5DA7">
        <w:tab/>
        <w:t xml:space="preserve">Directory for practical competency standards for </w:t>
      </w:r>
      <w:r w:rsidR="008E7B8C" w:rsidRPr="00BC5DA7">
        <w:t>a RePL</w:t>
      </w:r>
      <w:r w:rsidRPr="00BC5DA7">
        <w:t xml:space="preserve"> training course</w:t>
      </w:r>
      <w:bookmarkEnd w:id="215"/>
      <w:bookmarkEnd w:id="216"/>
    </w:p>
    <w:p w14:paraId="11782793" w14:textId="77777777" w:rsidR="001B2618" w:rsidRPr="00BC5DA7" w:rsidRDefault="001B2618" w:rsidP="0053523A">
      <w:pPr>
        <w:pStyle w:val="LDAppendixHeading"/>
      </w:pPr>
      <w:bookmarkStart w:id="217" w:name="_Toc520281954"/>
      <w:bookmarkStart w:id="218" w:name="_Toc153542449"/>
      <w:r w:rsidRPr="00BC5DA7">
        <w:t>Appendix 1</w:t>
      </w:r>
      <w:r w:rsidRPr="00BC5DA7">
        <w:tab/>
        <w:t>Practical competency standards — Common units</w:t>
      </w:r>
      <w:bookmarkEnd w:id="217"/>
      <w:bookmarkEnd w:id="2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8"/>
        <w:gridCol w:w="6590"/>
      </w:tblGrid>
      <w:tr w:rsidR="001B2618" w:rsidRPr="00BC5DA7" w14:paraId="549236B3" w14:textId="77777777" w:rsidTr="00E8616E">
        <w:tc>
          <w:tcPr>
            <w:tcW w:w="2361" w:type="dxa"/>
            <w:vAlign w:val="center"/>
          </w:tcPr>
          <w:p w14:paraId="4992DA1D" w14:textId="77777777" w:rsidR="001B2618" w:rsidRPr="00BC5DA7" w:rsidRDefault="001B2618" w:rsidP="00E8616E">
            <w:pPr>
              <w:spacing w:before="60" w:after="60" w:line="240" w:lineRule="auto"/>
              <w:rPr>
                <w:rFonts w:ascii="Arial" w:hAnsi="Arial" w:cs="Arial"/>
                <w:b/>
                <w:color w:val="000000"/>
              </w:rPr>
            </w:pPr>
            <w:r w:rsidRPr="00BC5DA7">
              <w:rPr>
                <w:rFonts w:ascii="Arial" w:hAnsi="Arial" w:cs="Arial"/>
                <w:b/>
                <w:color w:val="000000"/>
              </w:rPr>
              <w:t>Unit code</w:t>
            </w:r>
          </w:p>
        </w:tc>
        <w:tc>
          <w:tcPr>
            <w:tcW w:w="6762" w:type="dxa"/>
            <w:vAlign w:val="center"/>
          </w:tcPr>
          <w:p w14:paraId="21C66EB7" w14:textId="77777777" w:rsidR="001B2618" w:rsidRPr="00BC5DA7" w:rsidRDefault="001B2618" w:rsidP="00E8616E">
            <w:pPr>
              <w:spacing w:before="60" w:after="60" w:line="240" w:lineRule="auto"/>
              <w:rPr>
                <w:rFonts w:ascii="Arial" w:hAnsi="Arial" w:cs="Arial"/>
                <w:b/>
                <w:color w:val="000000"/>
              </w:rPr>
            </w:pPr>
            <w:r w:rsidRPr="00BC5DA7">
              <w:rPr>
                <w:rFonts w:ascii="Arial" w:hAnsi="Arial" w:cs="Arial"/>
                <w:b/>
                <w:color w:val="000000"/>
              </w:rPr>
              <w:t>Unit of practical competency</w:t>
            </w:r>
          </w:p>
        </w:tc>
      </w:tr>
      <w:tr w:rsidR="001B2618" w:rsidRPr="00BC5DA7" w14:paraId="5462F9FE" w14:textId="77777777" w:rsidTr="00E8616E">
        <w:tc>
          <w:tcPr>
            <w:tcW w:w="2361" w:type="dxa"/>
            <w:vAlign w:val="center"/>
          </w:tcPr>
          <w:p w14:paraId="0849512A" w14:textId="77777777" w:rsidR="001B2618" w:rsidRPr="00BC5DA7" w:rsidRDefault="001B2618" w:rsidP="00E8616E">
            <w:pPr>
              <w:spacing w:before="60" w:after="60" w:line="240" w:lineRule="auto"/>
              <w:rPr>
                <w:rFonts w:ascii="Arial" w:hAnsi="Arial" w:cs="Arial"/>
                <w:b/>
                <w:color w:val="000000"/>
              </w:rPr>
            </w:pPr>
            <w:r w:rsidRPr="00BC5DA7">
              <w:rPr>
                <w:rFonts w:ascii="Arial" w:hAnsi="Arial" w:cs="Arial"/>
                <w:b/>
                <w:color w:val="000000"/>
              </w:rPr>
              <w:t>GEL</w:t>
            </w:r>
          </w:p>
        </w:tc>
        <w:tc>
          <w:tcPr>
            <w:tcW w:w="6762" w:type="dxa"/>
            <w:vAlign w:val="center"/>
          </w:tcPr>
          <w:p w14:paraId="7FBB6D74" w14:textId="77777777" w:rsidR="001B2618" w:rsidRPr="00BC5DA7" w:rsidRDefault="001B2618" w:rsidP="00E8616E">
            <w:pPr>
              <w:spacing w:before="60" w:after="60" w:line="240" w:lineRule="auto"/>
              <w:rPr>
                <w:rFonts w:ascii="Arial" w:hAnsi="Arial" w:cs="Arial"/>
                <w:b/>
                <w:color w:val="000000"/>
              </w:rPr>
            </w:pPr>
            <w:r w:rsidRPr="00BC5DA7">
              <w:rPr>
                <w:rFonts w:ascii="Arial" w:hAnsi="Arial" w:cs="Arial"/>
                <w:b/>
                <w:color w:val="000000"/>
              </w:rPr>
              <w:t>General English language proficiency</w:t>
            </w:r>
          </w:p>
        </w:tc>
      </w:tr>
      <w:tr w:rsidR="001B2618" w:rsidRPr="00BC5DA7" w14:paraId="4CE9AA8F" w14:textId="77777777" w:rsidTr="00E8616E">
        <w:tc>
          <w:tcPr>
            <w:tcW w:w="2361" w:type="dxa"/>
            <w:vAlign w:val="center"/>
          </w:tcPr>
          <w:p w14:paraId="741D730A" w14:textId="77777777" w:rsidR="001B2618" w:rsidRPr="00BC5DA7" w:rsidRDefault="001B2618" w:rsidP="00E8616E">
            <w:pPr>
              <w:spacing w:before="60" w:after="60" w:line="195" w:lineRule="exact"/>
            </w:pPr>
            <w:r w:rsidRPr="00BC5DA7">
              <w:rPr>
                <w:spacing w:val="-1"/>
              </w:rPr>
              <w:t>R</w:t>
            </w:r>
            <w:r w:rsidRPr="00BC5DA7">
              <w:t>C1</w:t>
            </w:r>
          </w:p>
        </w:tc>
        <w:tc>
          <w:tcPr>
            <w:tcW w:w="6762" w:type="dxa"/>
            <w:vAlign w:val="center"/>
          </w:tcPr>
          <w:p w14:paraId="28D34ACF" w14:textId="77777777" w:rsidR="001B2618" w:rsidRPr="00BC5DA7" w:rsidRDefault="001B2618" w:rsidP="00E8616E">
            <w:pPr>
              <w:spacing w:before="60" w:after="60" w:line="240" w:lineRule="auto"/>
            </w:pPr>
            <w:r w:rsidRPr="00BC5DA7">
              <w:t>Perform pre- and post-operation actions and procedures for RPAS</w:t>
            </w:r>
          </w:p>
        </w:tc>
      </w:tr>
      <w:tr w:rsidR="001B2618" w:rsidRPr="00BC5DA7" w14:paraId="2B5DD3F8" w14:textId="77777777" w:rsidTr="00E8616E">
        <w:tc>
          <w:tcPr>
            <w:tcW w:w="2361" w:type="dxa"/>
            <w:vAlign w:val="center"/>
          </w:tcPr>
          <w:p w14:paraId="3B41151A" w14:textId="77777777" w:rsidR="001B2618" w:rsidRPr="00BC5DA7" w:rsidRDefault="001B2618" w:rsidP="00E8616E">
            <w:pPr>
              <w:spacing w:before="58" w:after="60" w:line="276" w:lineRule="auto"/>
            </w:pPr>
            <w:r w:rsidRPr="00BC5DA7">
              <w:rPr>
                <w:spacing w:val="-1"/>
              </w:rPr>
              <w:t>R</w:t>
            </w:r>
            <w:r w:rsidRPr="00BC5DA7">
              <w:t>C2</w:t>
            </w:r>
          </w:p>
        </w:tc>
        <w:tc>
          <w:tcPr>
            <w:tcW w:w="6762" w:type="dxa"/>
            <w:vAlign w:val="center"/>
          </w:tcPr>
          <w:p w14:paraId="4AD36887" w14:textId="77777777" w:rsidR="001B2618" w:rsidRPr="00BC5DA7" w:rsidRDefault="001B2618" w:rsidP="00E8616E">
            <w:pPr>
              <w:spacing w:before="60" w:after="60" w:line="240" w:lineRule="auto"/>
            </w:pPr>
            <w:r w:rsidRPr="00BC5DA7">
              <w:t>Energy management for RPAS</w:t>
            </w:r>
          </w:p>
        </w:tc>
      </w:tr>
      <w:tr w:rsidR="001B2618" w:rsidRPr="00BC5DA7" w14:paraId="215FD3E3" w14:textId="77777777" w:rsidTr="00E8616E">
        <w:tc>
          <w:tcPr>
            <w:tcW w:w="2361" w:type="dxa"/>
            <w:vAlign w:val="center"/>
          </w:tcPr>
          <w:p w14:paraId="49998B2A" w14:textId="77777777" w:rsidR="001B2618" w:rsidRPr="00BC5DA7" w:rsidRDefault="001B2618" w:rsidP="00E8616E">
            <w:pPr>
              <w:spacing w:before="58" w:after="60" w:line="195" w:lineRule="exact"/>
            </w:pPr>
            <w:r w:rsidRPr="00BC5DA7">
              <w:rPr>
                <w:spacing w:val="-1"/>
              </w:rPr>
              <w:t>R</w:t>
            </w:r>
            <w:r w:rsidRPr="00BC5DA7">
              <w:t>C3</w:t>
            </w:r>
          </w:p>
        </w:tc>
        <w:tc>
          <w:tcPr>
            <w:tcW w:w="6762" w:type="dxa"/>
            <w:vAlign w:val="center"/>
          </w:tcPr>
          <w:p w14:paraId="227C9B55" w14:textId="77777777" w:rsidR="001B2618" w:rsidRPr="00BC5DA7" w:rsidRDefault="001B2618" w:rsidP="00E8616E">
            <w:pPr>
              <w:spacing w:before="60" w:after="60" w:line="240" w:lineRule="auto"/>
            </w:pPr>
            <w:r w:rsidRPr="00BC5DA7">
              <w:t>Manage crew, payload and bystanders for RPAS operation</w:t>
            </w:r>
          </w:p>
        </w:tc>
      </w:tr>
      <w:tr w:rsidR="001B2618" w:rsidRPr="00BC5DA7" w14:paraId="4E39E803" w14:textId="77777777" w:rsidTr="00E8616E">
        <w:tc>
          <w:tcPr>
            <w:tcW w:w="2361" w:type="dxa"/>
            <w:vAlign w:val="center"/>
          </w:tcPr>
          <w:p w14:paraId="7450744B" w14:textId="77777777" w:rsidR="001B2618" w:rsidRPr="00BC5DA7" w:rsidRDefault="001B2618" w:rsidP="00E8616E">
            <w:pPr>
              <w:spacing w:before="58" w:after="60" w:line="276" w:lineRule="auto"/>
            </w:pPr>
            <w:r w:rsidRPr="00BC5DA7">
              <w:rPr>
                <w:spacing w:val="-1"/>
              </w:rPr>
              <w:t>R</w:t>
            </w:r>
            <w:r w:rsidRPr="00BC5DA7">
              <w:t>C4</w:t>
            </w:r>
          </w:p>
        </w:tc>
        <w:tc>
          <w:tcPr>
            <w:tcW w:w="6762" w:type="dxa"/>
            <w:vAlign w:val="center"/>
          </w:tcPr>
          <w:p w14:paraId="4D8A505D" w14:textId="77777777" w:rsidR="001B2618" w:rsidRPr="00BC5DA7" w:rsidRDefault="001B2618" w:rsidP="00E8616E">
            <w:pPr>
              <w:spacing w:before="60" w:after="60" w:line="240" w:lineRule="auto"/>
            </w:pPr>
            <w:r w:rsidRPr="00BC5DA7">
              <w:t>Navigation and operations of RPAS</w:t>
            </w:r>
          </w:p>
        </w:tc>
      </w:tr>
      <w:tr w:rsidR="001B2618" w:rsidRPr="00BC5DA7" w14:paraId="676FA2A7" w14:textId="77777777" w:rsidTr="00E8616E">
        <w:tc>
          <w:tcPr>
            <w:tcW w:w="2361" w:type="dxa"/>
            <w:vAlign w:val="center"/>
          </w:tcPr>
          <w:p w14:paraId="1E8687F8" w14:textId="77777777" w:rsidR="001B2618" w:rsidRPr="00BC5DA7" w:rsidRDefault="001B2618" w:rsidP="00E8616E">
            <w:pPr>
              <w:spacing w:before="58" w:after="60" w:line="195" w:lineRule="exact"/>
            </w:pPr>
            <w:r w:rsidRPr="00BC5DA7">
              <w:rPr>
                <w:spacing w:val="-1"/>
              </w:rPr>
              <w:t>RNT</w:t>
            </w:r>
          </w:p>
        </w:tc>
        <w:tc>
          <w:tcPr>
            <w:tcW w:w="6762" w:type="dxa"/>
            <w:vAlign w:val="center"/>
          </w:tcPr>
          <w:p w14:paraId="2A1AF682" w14:textId="77777777" w:rsidR="001B2618" w:rsidRPr="00BC5DA7" w:rsidRDefault="001B2618" w:rsidP="00E8616E">
            <w:pPr>
              <w:spacing w:before="60" w:after="60" w:line="240" w:lineRule="auto"/>
            </w:pPr>
            <w:r w:rsidRPr="00BC5DA7">
              <w:t>Non-technical skills for operation of RPAS</w:t>
            </w:r>
          </w:p>
        </w:tc>
      </w:tr>
      <w:tr w:rsidR="001B2618" w:rsidRPr="00BC5DA7" w14:paraId="2FFB6687" w14:textId="77777777" w:rsidTr="00E8616E">
        <w:tc>
          <w:tcPr>
            <w:tcW w:w="2361" w:type="dxa"/>
            <w:vAlign w:val="center"/>
          </w:tcPr>
          <w:p w14:paraId="40BFE12C" w14:textId="77777777" w:rsidR="001B2618" w:rsidRPr="00BC5DA7" w:rsidRDefault="001B2618" w:rsidP="00E8616E">
            <w:pPr>
              <w:spacing w:before="58" w:after="60" w:line="195" w:lineRule="exact"/>
              <w:rPr>
                <w:spacing w:val="-1"/>
              </w:rPr>
            </w:pPr>
            <w:r w:rsidRPr="00BC5DA7">
              <w:rPr>
                <w:spacing w:val="-1"/>
              </w:rPr>
              <w:t>RAF</w:t>
            </w:r>
          </w:p>
        </w:tc>
        <w:tc>
          <w:tcPr>
            <w:tcW w:w="6762" w:type="dxa"/>
            <w:vAlign w:val="center"/>
          </w:tcPr>
          <w:p w14:paraId="1C2E1C2B" w14:textId="77777777" w:rsidR="001B2618" w:rsidRPr="00BC5DA7" w:rsidRDefault="001B2618" w:rsidP="00E8616E">
            <w:pPr>
              <w:spacing w:before="60" w:after="60" w:line="240" w:lineRule="auto"/>
            </w:pPr>
            <w:r w:rsidRPr="00BC5DA7">
              <w:t>Automated flight management systems for RPAS — operation</w:t>
            </w:r>
          </w:p>
        </w:tc>
      </w:tr>
    </w:tbl>
    <w:p w14:paraId="5A9918C4" w14:textId="77777777" w:rsidR="001B2618" w:rsidRPr="00BC5DA7" w:rsidRDefault="001B2618" w:rsidP="0053523A">
      <w:pPr>
        <w:pStyle w:val="LDAppendixHeading"/>
      </w:pPr>
      <w:bookmarkStart w:id="219" w:name="_Toc520281955"/>
      <w:bookmarkStart w:id="220" w:name="_Toc153542450"/>
      <w:r w:rsidRPr="00BC5DA7">
        <w:t>Appendix 2</w:t>
      </w:r>
      <w:r w:rsidRPr="00BC5DA7">
        <w:tab/>
        <w:t>Practical competency standards</w:t>
      </w:r>
      <w:bookmarkEnd w:id="200"/>
      <w:bookmarkEnd w:id="201"/>
      <w:bookmarkEnd w:id="202"/>
      <w:bookmarkEnd w:id="203"/>
      <w:bookmarkEnd w:id="204"/>
      <w:r w:rsidRPr="00BC5DA7">
        <w:t> — Aeroplane category</w:t>
      </w:r>
      <w:bookmarkEnd w:id="219"/>
      <w:bookmarkEnd w:id="2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8"/>
        <w:gridCol w:w="6590"/>
      </w:tblGrid>
      <w:tr w:rsidR="001B2618" w:rsidRPr="00BC5DA7" w14:paraId="59732EA4" w14:textId="77777777" w:rsidTr="00E8616E">
        <w:tc>
          <w:tcPr>
            <w:tcW w:w="2376" w:type="dxa"/>
            <w:vAlign w:val="center"/>
          </w:tcPr>
          <w:p w14:paraId="3E57FB3C" w14:textId="77777777" w:rsidR="001B2618" w:rsidRPr="00BC5DA7" w:rsidRDefault="001B2618" w:rsidP="00E8616E">
            <w:pPr>
              <w:spacing w:before="60" w:after="60" w:line="240" w:lineRule="auto"/>
              <w:rPr>
                <w:rFonts w:ascii="Arial" w:hAnsi="Arial" w:cs="Arial"/>
                <w:b/>
                <w:color w:val="000000"/>
              </w:rPr>
            </w:pPr>
            <w:r w:rsidRPr="00BC5DA7">
              <w:rPr>
                <w:rFonts w:ascii="Arial" w:hAnsi="Arial" w:cs="Arial"/>
                <w:b/>
                <w:color w:val="000000"/>
              </w:rPr>
              <w:t>Unit code</w:t>
            </w:r>
          </w:p>
        </w:tc>
        <w:tc>
          <w:tcPr>
            <w:tcW w:w="6810" w:type="dxa"/>
            <w:vAlign w:val="center"/>
          </w:tcPr>
          <w:p w14:paraId="504DF314" w14:textId="77777777" w:rsidR="001B2618" w:rsidRPr="00BC5DA7" w:rsidRDefault="001B2618" w:rsidP="00E8616E">
            <w:pPr>
              <w:spacing w:before="60" w:after="60" w:line="240" w:lineRule="auto"/>
              <w:rPr>
                <w:rFonts w:ascii="Arial" w:hAnsi="Arial" w:cs="Arial"/>
                <w:b/>
                <w:color w:val="000000"/>
              </w:rPr>
            </w:pPr>
            <w:r w:rsidRPr="00BC5DA7">
              <w:rPr>
                <w:rFonts w:ascii="Arial" w:hAnsi="Arial" w:cs="Arial"/>
                <w:b/>
                <w:color w:val="000000"/>
              </w:rPr>
              <w:t>Unit of practical competency</w:t>
            </w:r>
          </w:p>
        </w:tc>
      </w:tr>
      <w:tr w:rsidR="001B2618" w:rsidRPr="00BC5DA7" w14:paraId="4097BB77" w14:textId="77777777" w:rsidTr="00E8616E">
        <w:tc>
          <w:tcPr>
            <w:tcW w:w="2376" w:type="dxa"/>
            <w:vAlign w:val="center"/>
          </w:tcPr>
          <w:p w14:paraId="32D12464" w14:textId="77777777" w:rsidR="001B2618" w:rsidRPr="00BC5DA7" w:rsidRDefault="001B2618" w:rsidP="00E8616E">
            <w:pPr>
              <w:spacing w:before="60" w:after="60" w:line="276" w:lineRule="auto"/>
            </w:pPr>
            <w:r w:rsidRPr="00BC5DA7">
              <w:rPr>
                <w:spacing w:val="-1"/>
              </w:rPr>
              <w:t>R</w:t>
            </w:r>
            <w:r w:rsidRPr="00BC5DA7">
              <w:t>A1</w:t>
            </w:r>
          </w:p>
        </w:tc>
        <w:tc>
          <w:tcPr>
            <w:tcW w:w="6810" w:type="dxa"/>
            <w:vAlign w:val="center"/>
          </w:tcPr>
          <w:p w14:paraId="1C6DEFDD" w14:textId="77777777" w:rsidR="001B2618" w:rsidRPr="00BC5DA7" w:rsidRDefault="001B2618" w:rsidP="00E8616E">
            <w:pPr>
              <w:spacing w:before="60" w:after="60" w:line="240" w:lineRule="auto"/>
            </w:pPr>
            <w:r w:rsidRPr="00BC5DA7">
              <w:t>RPA that is an aeroplane — ground operation and launch</w:t>
            </w:r>
          </w:p>
        </w:tc>
      </w:tr>
      <w:tr w:rsidR="001B2618" w:rsidRPr="00BC5DA7" w14:paraId="69E7B8D8" w14:textId="77777777" w:rsidTr="00E8616E">
        <w:tc>
          <w:tcPr>
            <w:tcW w:w="2376" w:type="dxa"/>
            <w:vAlign w:val="center"/>
          </w:tcPr>
          <w:p w14:paraId="17FF9754" w14:textId="77777777" w:rsidR="001B2618" w:rsidRPr="00BC5DA7" w:rsidRDefault="001B2618" w:rsidP="00E8616E">
            <w:pPr>
              <w:spacing w:before="60" w:after="60" w:line="195" w:lineRule="exact"/>
            </w:pPr>
            <w:r w:rsidRPr="00BC5DA7">
              <w:rPr>
                <w:spacing w:val="-1"/>
              </w:rPr>
              <w:t>R</w:t>
            </w:r>
            <w:r w:rsidRPr="00BC5DA7">
              <w:t>A2</w:t>
            </w:r>
          </w:p>
        </w:tc>
        <w:tc>
          <w:tcPr>
            <w:tcW w:w="6810" w:type="dxa"/>
            <w:vAlign w:val="center"/>
          </w:tcPr>
          <w:p w14:paraId="435D35DA" w14:textId="77777777" w:rsidR="001B2618" w:rsidRPr="00BC5DA7" w:rsidRDefault="001B2618" w:rsidP="00E8616E">
            <w:pPr>
              <w:spacing w:before="60" w:after="60" w:line="240" w:lineRule="auto"/>
            </w:pPr>
            <w:r w:rsidRPr="00BC5DA7">
              <w:t>RPA that is an aeroplane — normal operation</w:t>
            </w:r>
          </w:p>
        </w:tc>
      </w:tr>
      <w:tr w:rsidR="001B2618" w:rsidRPr="00BC5DA7" w14:paraId="5B5EFE2A" w14:textId="77777777" w:rsidTr="00E8616E">
        <w:tc>
          <w:tcPr>
            <w:tcW w:w="2376" w:type="dxa"/>
            <w:vAlign w:val="center"/>
          </w:tcPr>
          <w:p w14:paraId="79AB2FB3" w14:textId="77777777" w:rsidR="001B2618" w:rsidRPr="00BC5DA7" w:rsidRDefault="001B2618" w:rsidP="00E8616E">
            <w:pPr>
              <w:spacing w:before="60" w:after="60" w:line="195" w:lineRule="exact"/>
            </w:pPr>
            <w:r w:rsidRPr="00BC5DA7">
              <w:rPr>
                <w:spacing w:val="-1"/>
              </w:rPr>
              <w:t>R</w:t>
            </w:r>
            <w:r w:rsidRPr="00BC5DA7">
              <w:t>A3</w:t>
            </w:r>
          </w:p>
        </w:tc>
        <w:tc>
          <w:tcPr>
            <w:tcW w:w="6810" w:type="dxa"/>
            <w:vAlign w:val="center"/>
          </w:tcPr>
          <w:p w14:paraId="3751E22F" w14:textId="77777777" w:rsidR="001B2618" w:rsidRPr="00BC5DA7" w:rsidRDefault="001B2618" w:rsidP="00E8616E">
            <w:pPr>
              <w:spacing w:before="60" w:after="60" w:line="240" w:lineRule="auto"/>
            </w:pPr>
            <w:r w:rsidRPr="00BC5DA7">
              <w:t>RPA that is an aeroplane — land and recover</w:t>
            </w:r>
          </w:p>
        </w:tc>
      </w:tr>
      <w:tr w:rsidR="001B2618" w:rsidRPr="00BC5DA7" w14:paraId="4811E425" w14:textId="77777777" w:rsidTr="00E8616E">
        <w:tc>
          <w:tcPr>
            <w:tcW w:w="2376" w:type="dxa"/>
            <w:vAlign w:val="center"/>
          </w:tcPr>
          <w:p w14:paraId="664969F9" w14:textId="77777777" w:rsidR="001B2618" w:rsidRPr="00BC5DA7" w:rsidRDefault="001B2618" w:rsidP="00E8616E">
            <w:pPr>
              <w:spacing w:before="60" w:after="60" w:line="195" w:lineRule="exact"/>
            </w:pPr>
            <w:r w:rsidRPr="00BC5DA7">
              <w:rPr>
                <w:spacing w:val="-1"/>
              </w:rPr>
              <w:t>R</w:t>
            </w:r>
            <w:r w:rsidRPr="00BC5DA7">
              <w:t>A4</w:t>
            </w:r>
          </w:p>
        </w:tc>
        <w:tc>
          <w:tcPr>
            <w:tcW w:w="6810" w:type="dxa"/>
            <w:vAlign w:val="center"/>
          </w:tcPr>
          <w:p w14:paraId="297351B2" w14:textId="77777777" w:rsidR="001B2618" w:rsidRPr="00BC5DA7" w:rsidRDefault="001B2618" w:rsidP="00E8616E">
            <w:pPr>
              <w:spacing w:before="60" w:after="60" w:line="240" w:lineRule="auto"/>
            </w:pPr>
            <w:r w:rsidRPr="00BC5DA7">
              <w:t>RPA that is an aeroplane — advanced manoeuvres</w:t>
            </w:r>
          </w:p>
        </w:tc>
      </w:tr>
      <w:tr w:rsidR="001B2618" w:rsidRPr="00BC5DA7" w14:paraId="5FFA8B8D" w14:textId="77777777" w:rsidTr="00E8616E">
        <w:tc>
          <w:tcPr>
            <w:tcW w:w="2376" w:type="dxa"/>
            <w:vAlign w:val="center"/>
          </w:tcPr>
          <w:p w14:paraId="716A280B" w14:textId="77777777" w:rsidR="001B2618" w:rsidRPr="00BC5DA7" w:rsidRDefault="001B2618" w:rsidP="00E8616E">
            <w:pPr>
              <w:spacing w:before="60" w:after="60" w:line="195" w:lineRule="exact"/>
            </w:pPr>
            <w:r w:rsidRPr="00BC5DA7">
              <w:rPr>
                <w:spacing w:val="-1"/>
              </w:rPr>
              <w:t>R</w:t>
            </w:r>
            <w:r w:rsidRPr="00BC5DA7">
              <w:t>A5</w:t>
            </w:r>
          </w:p>
        </w:tc>
        <w:tc>
          <w:tcPr>
            <w:tcW w:w="6810" w:type="dxa"/>
            <w:vAlign w:val="center"/>
          </w:tcPr>
          <w:p w14:paraId="108F2E94" w14:textId="77777777" w:rsidR="001B2618" w:rsidRPr="00BC5DA7" w:rsidRDefault="001B2618" w:rsidP="00E8616E">
            <w:pPr>
              <w:spacing w:before="60" w:after="60" w:line="240" w:lineRule="auto"/>
            </w:pPr>
            <w:r w:rsidRPr="00BC5DA7">
              <w:t>RPA that is an aeroplane — abnormal and emergency operations</w:t>
            </w:r>
          </w:p>
        </w:tc>
      </w:tr>
    </w:tbl>
    <w:p w14:paraId="29C88B5F" w14:textId="77777777" w:rsidR="001B2618" w:rsidRPr="00BC5DA7" w:rsidRDefault="001B2618" w:rsidP="0053523A">
      <w:pPr>
        <w:pStyle w:val="LDAppendixHeading"/>
      </w:pPr>
      <w:bookmarkStart w:id="221" w:name="_Toc419990090"/>
      <w:bookmarkStart w:id="222" w:name="_Toc420313220"/>
      <w:bookmarkStart w:id="223" w:name="_Toc420318323"/>
      <w:bookmarkStart w:id="224" w:name="_Toc420318556"/>
      <w:bookmarkStart w:id="225" w:name="_Toc440983773"/>
      <w:bookmarkStart w:id="226" w:name="_Toc520281956"/>
      <w:bookmarkStart w:id="227" w:name="_Toc153542451"/>
      <w:r w:rsidRPr="00BC5DA7">
        <w:t>Appendix 3</w:t>
      </w:r>
      <w:r w:rsidRPr="00BC5DA7">
        <w:tab/>
        <w:t xml:space="preserve">Practical competency standards — </w:t>
      </w:r>
      <w:bookmarkEnd w:id="221"/>
      <w:bookmarkEnd w:id="222"/>
      <w:bookmarkEnd w:id="223"/>
      <w:bookmarkEnd w:id="224"/>
      <w:bookmarkEnd w:id="225"/>
      <w:r w:rsidRPr="00BC5DA7">
        <w:t>Helicopter (multirotor class) category</w:t>
      </w:r>
      <w:bookmarkEnd w:id="226"/>
      <w:bookmarkEnd w:id="2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8"/>
        <w:gridCol w:w="6590"/>
      </w:tblGrid>
      <w:tr w:rsidR="001B2618" w:rsidRPr="00BC5DA7" w14:paraId="1B807CC1" w14:textId="77777777" w:rsidTr="00034CF0">
        <w:tc>
          <w:tcPr>
            <w:tcW w:w="2376" w:type="dxa"/>
            <w:vAlign w:val="center"/>
          </w:tcPr>
          <w:p w14:paraId="0D978B9D" w14:textId="77777777" w:rsidR="001B2618" w:rsidRPr="00BC5DA7" w:rsidRDefault="001B2618" w:rsidP="007A028F">
            <w:pPr>
              <w:spacing w:before="60" w:after="60" w:line="240" w:lineRule="auto"/>
              <w:rPr>
                <w:rFonts w:ascii="Arial" w:hAnsi="Arial" w:cs="Arial"/>
                <w:b/>
                <w:color w:val="000000"/>
              </w:rPr>
            </w:pPr>
            <w:r w:rsidRPr="00BC5DA7">
              <w:rPr>
                <w:rFonts w:ascii="Arial" w:hAnsi="Arial" w:cs="Arial"/>
                <w:b/>
                <w:color w:val="000000"/>
              </w:rPr>
              <w:t>Unit code</w:t>
            </w:r>
          </w:p>
        </w:tc>
        <w:tc>
          <w:tcPr>
            <w:tcW w:w="6810" w:type="dxa"/>
            <w:vAlign w:val="center"/>
          </w:tcPr>
          <w:p w14:paraId="09D3C02F" w14:textId="77777777" w:rsidR="001B2618" w:rsidRPr="00BC5DA7" w:rsidRDefault="001B2618" w:rsidP="007A028F">
            <w:pPr>
              <w:spacing w:before="60" w:after="60" w:line="240" w:lineRule="auto"/>
              <w:rPr>
                <w:rFonts w:ascii="Arial" w:hAnsi="Arial" w:cs="Arial"/>
                <w:b/>
                <w:color w:val="000000"/>
              </w:rPr>
            </w:pPr>
            <w:r w:rsidRPr="00BC5DA7">
              <w:rPr>
                <w:rFonts w:ascii="Arial" w:hAnsi="Arial" w:cs="Arial"/>
                <w:b/>
                <w:color w:val="000000"/>
              </w:rPr>
              <w:t>Unit of competency</w:t>
            </w:r>
          </w:p>
        </w:tc>
      </w:tr>
      <w:tr w:rsidR="001B2618" w:rsidRPr="00BC5DA7" w14:paraId="5D9D577C" w14:textId="77777777" w:rsidTr="00547E53">
        <w:trPr>
          <w:trHeight w:val="397"/>
        </w:trPr>
        <w:tc>
          <w:tcPr>
            <w:tcW w:w="2376" w:type="dxa"/>
          </w:tcPr>
          <w:p w14:paraId="2B3EBC00" w14:textId="77777777" w:rsidR="001B2618" w:rsidRPr="00BC5DA7" w:rsidRDefault="001B2618" w:rsidP="007A028F">
            <w:pPr>
              <w:spacing w:before="60" w:after="60" w:line="276" w:lineRule="auto"/>
            </w:pPr>
            <w:r w:rsidRPr="00BC5DA7">
              <w:rPr>
                <w:spacing w:val="-1"/>
              </w:rPr>
              <w:t>RM</w:t>
            </w:r>
            <w:r w:rsidRPr="00BC5DA7">
              <w:t>1</w:t>
            </w:r>
          </w:p>
        </w:tc>
        <w:tc>
          <w:tcPr>
            <w:tcW w:w="6810" w:type="dxa"/>
            <w:vAlign w:val="center"/>
          </w:tcPr>
          <w:p w14:paraId="20BF1535" w14:textId="77777777" w:rsidR="001B2618" w:rsidRPr="00BC5DA7" w:rsidRDefault="001B2618" w:rsidP="007A028F">
            <w:pPr>
              <w:spacing w:before="60" w:after="60" w:line="240" w:lineRule="auto"/>
            </w:pPr>
            <w:r w:rsidRPr="00BC5DA7">
              <w:t>RPA that is a multirotor — control on ground, launch, hover and landing</w:t>
            </w:r>
          </w:p>
        </w:tc>
      </w:tr>
      <w:tr w:rsidR="001B2618" w:rsidRPr="00BC5DA7" w14:paraId="5380F075" w14:textId="77777777" w:rsidTr="00034CF0">
        <w:trPr>
          <w:trHeight w:val="397"/>
        </w:trPr>
        <w:tc>
          <w:tcPr>
            <w:tcW w:w="2376" w:type="dxa"/>
            <w:vAlign w:val="center"/>
          </w:tcPr>
          <w:p w14:paraId="783229F4" w14:textId="77777777" w:rsidR="001B2618" w:rsidRPr="00BC5DA7" w:rsidRDefault="001B2618" w:rsidP="007A028F">
            <w:pPr>
              <w:spacing w:before="60" w:after="60" w:line="276" w:lineRule="auto"/>
            </w:pPr>
            <w:r w:rsidRPr="00BC5DA7">
              <w:rPr>
                <w:spacing w:val="-1"/>
              </w:rPr>
              <w:t>RM</w:t>
            </w:r>
            <w:r w:rsidRPr="00BC5DA7">
              <w:t>2</w:t>
            </w:r>
          </w:p>
        </w:tc>
        <w:tc>
          <w:tcPr>
            <w:tcW w:w="6810" w:type="dxa"/>
            <w:vAlign w:val="center"/>
          </w:tcPr>
          <w:p w14:paraId="378063C9" w14:textId="77777777" w:rsidR="001B2618" w:rsidRPr="00BC5DA7" w:rsidRDefault="001B2618" w:rsidP="007A028F">
            <w:pPr>
              <w:spacing w:before="60" w:after="60" w:line="240" w:lineRule="auto"/>
            </w:pPr>
            <w:r w:rsidRPr="00BC5DA7">
              <w:t>RPA that is a multirotor — normal operations</w:t>
            </w:r>
          </w:p>
        </w:tc>
      </w:tr>
      <w:tr w:rsidR="001B2618" w:rsidRPr="00BC5DA7" w14:paraId="4FCC4C85" w14:textId="77777777" w:rsidTr="00034CF0">
        <w:trPr>
          <w:trHeight w:val="397"/>
        </w:trPr>
        <w:tc>
          <w:tcPr>
            <w:tcW w:w="2376" w:type="dxa"/>
            <w:vAlign w:val="center"/>
          </w:tcPr>
          <w:p w14:paraId="14959B90" w14:textId="77777777" w:rsidR="001B2618" w:rsidRPr="00BC5DA7" w:rsidRDefault="001B2618" w:rsidP="007A028F">
            <w:pPr>
              <w:spacing w:before="60" w:after="60" w:line="195" w:lineRule="exact"/>
            </w:pPr>
            <w:r w:rsidRPr="00BC5DA7">
              <w:rPr>
                <w:spacing w:val="-1"/>
              </w:rPr>
              <w:t>RM</w:t>
            </w:r>
            <w:r w:rsidRPr="00BC5DA7">
              <w:t>3</w:t>
            </w:r>
          </w:p>
        </w:tc>
        <w:tc>
          <w:tcPr>
            <w:tcW w:w="6810" w:type="dxa"/>
            <w:vAlign w:val="center"/>
          </w:tcPr>
          <w:p w14:paraId="4A7D9BBC" w14:textId="77777777" w:rsidR="001B2618" w:rsidRPr="00BC5DA7" w:rsidRDefault="001B2618" w:rsidP="007A028F">
            <w:pPr>
              <w:spacing w:before="60" w:after="60" w:line="240" w:lineRule="auto"/>
            </w:pPr>
            <w:r w:rsidRPr="00BC5DA7">
              <w:t>RPA that is a multirotor — advanced manoeuvres</w:t>
            </w:r>
          </w:p>
        </w:tc>
      </w:tr>
      <w:tr w:rsidR="001B2618" w:rsidRPr="00BC5DA7" w14:paraId="5C3F361D" w14:textId="77777777" w:rsidTr="00034CF0">
        <w:trPr>
          <w:trHeight w:val="397"/>
        </w:trPr>
        <w:tc>
          <w:tcPr>
            <w:tcW w:w="2376" w:type="dxa"/>
            <w:vAlign w:val="center"/>
          </w:tcPr>
          <w:p w14:paraId="6BA06042" w14:textId="77777777" w:rsidR="001B2618" w:rsidRPr="00BC5DA7" w:rsidRDefault="001B2618" w:rsidP="007A028F">
            <w:pPr>
              <w:spacing w:before="60" w:after="60" w:line="276" w:lineRule="auto"/>
            </w:pPr>
            <w:r w:rsidRPr="00BC5DA7">
              <w:rPr>
                <w:spacing w:val="-1"/>
              </w:rPr>
              <w:t>RM</w:t>
            </w:r>
            <w:r w:rsidRPr="00BC5DA7">
              <w:t>4</w:t>
            </w:r>
          </w:p>
        </w:tc>
        <w:tc>
          <w:tcPr>
            <w:tcW w:w="6810" w:type="dxa"/>
            <w:vAlign w:val="center"/>
          </w:tcPr>
          <w:p w14:paraId="0299AAEF" w14:textId="77777777" w:rsidR="001B2618" w:rsidRPr="00BC5DA7" w:rsidRDefault="001B2618" w:rsidP="007A028F">
            <w:pPr>
              <w:spacing w:before="60" w:after="60" w:line="240" w:lineRule="auto"/>
            </w:pPr>
            <w:r w:rsidRPr="00BC5DA7">
              <w:t>RPA that is a multirotor — abnormal situations and emergencies</w:t>
            </w:r>
          </w:p>
        </w:tc>
      </w:tr>
    </w:tbl>
    <w:p w14:paraId="000BE596" w14:textId="790A2312" w:rsidR="001B2618" w:rsidRPr="00BC5DA7" w:rsidRDefault="001B2618" w:rsidP="004512C1">
      <w:pPr>
        <w:pStyle w:val="LDAppendixHeading"/>
        <w:pageBreakBefore/>
      </w:pPr>
      <w:bookmarkStart w:id="228" w:name="_Toc419990093"/>
      <w:bookmarkStart w:id="229" w:name="_Toc420313223"/>
      <w:bookmarkStart w:id="230" w:name="_Toc420318326"/>
      <w:bookmarkStart w:id="231" w:name="_Toc420318559"/>
      <w:bookmarkStart w:id="232" w:name="_Toc440983776"/>
      <w:bookmarkStart w:id="233" w:name="_Toc520281957"/>
      <w:bookmarkStart w:id="234" w:name="_Toc153542452"/>
      <w:r w:rsidRPr="00BC5DA7">
        <w:lastRenderedPageBreak/>
        <w:t>Appendix 4</w:t>
      </w:r>
      <w:r w:rsidRPr="00BC5DA7">
        <w:tab/>
        <w:t xml:space="preserve">Practical competency standards — </w:t>
      </w:r>
      <w:bookmarkEnd w:id="228"/>
      <w:bookmarkEnd w:id="229"/>
      <w:bookmarkEnd w:id="230"/>
      <w:bookmarkEnd w:id="231"/>
      <w:bookmarkEnd w:id="232"/>
      <w:r w:rsidRPr="00BC5DA7">
        <w:t>Helicopter (single rotor class) category</w:t>
      </w:r>
      <w:bookmarkEnd w:id="233"/>
      <w:bookmarkEnd w:id="2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6810"/>
      </w:tblGrid>
      <w:tr w:rsidR="001B2618" w:rsidRPr="00BC5DA7" w14:paraId="342100EE" w14:textId="77777777" w:rsidTr="00034CF0">
        <w:trPr>
          <w:tblHeader/>
        </w:trPr>
        <w:tc>
          <w:tcPr>
            <w:tcW w:w="2376" w:type="dxa"/>
            <w:vAlign w:val="center"/>
          </w:tcPr>
          <w:p w14:paraId="637356F3" w14:textId="77777777" w:rsidR="001B2618" w:rsidRPr="00BC5DA7" w:rsidRDefault="001B2618" w:rsidP="007A028F">
            <w:pPr>
              <w:spacing w:before="60" w:after="60" w:line="240" w:lineRule="auto"/>
              <w:rPr>
                <w:rFonts w:ascii="Arial" w:hAnsi="Arial" w:cs="Arial"/>
                <w:b/>
                <w:color w:val="000000"/>
              </w:rPr>
            </w:pPr>
            <w:r w:rsidRPr="00BC5DA7">
              <w:rPr>
                <w:rFonts w:ascii="Arial" w:hAnsi="Arial" w:cs="Arial"/>
                <w:b/>
                <w:color w:val="000000"/>
              </w:rPr>
              <w:t>Unit code</w:t>
            </w:r>
          </w:p>
        </w:tc>
        <w:tc>
          <w:tcPr>
            <w:tcW w:w="6810" w:type="dxa"/>
            <w:vAlign w:val="center"/>
          </w:tcPr>
          <w:p w14:paraId="5ADB8F9B" w14:textId="77777777" w:rsidR="001B2618" w:rsidRPr="00BC5DA7" w:rsidRDefault="001B2618" w:rsidP="007A028F">
            <w:pPr>
              <w:spacing w:before="60" w:after="60" w:line="240" w:lineRule="auto"/>
              <w:rPr>
                <w:rFonts w:ascii="Arial" w:hAnsi="Arial" w:cs="Arial"/>
                <w:b/>
                <w:color w:val="000000"/>
              </w:rPr>
            </w:pPr>
            <w:r w:rsidRPr="00BC5DA7">
              <w:rPr>
                <w:rFonts w:ascii="Arial" w:hAnsi="Arial" w:cs="Arial"/>
                <w:b/>
                <w:color w:val="000000"/>
              </w:rPr>
              <w:t>Unit of competency</w:t>
            </w:r>
          </w:p>
        </w:tc>
      </w:tr>
      <w:tr w:rsidR="001B2618" w:rsidRPr="00BC5DA7" w14:paraId="42FC0EAA" w14:textId="77777777" w:rsidTr="00034CF0">
        <w:trPr>
          <w:trHeight w:val="397"/>
        </w:trPr>
        <w:tc>
          <w:tcPr>
            <w:tcW w:w="2376" w:type="dxa"/>
            <w:vAlign w:val="center"/>
          </w:tcPr>
          <w:p w14:paraId="712D7935" w14:textId="77777777" w:rsidR="001B2618" w:rsidRPr="00BC5DA7" w:rsidRDefault="001B2618" w:rsidP="007A028F">
            <w:pPr>
              <w:spacing w:before="60" w:after="60" w:line="276" w:lineRule="auto"/>
            </w:pPr>
            <w:r w:rsidRPr="00BC5DA7">
              <w:rPr>
                <w:spacing w:val="-1"/>
              </w:rPr>
              <w:t>R</w:t>
            </w:r>
            <w:r w:rsidRPr="00BC5DA7">
              <w:t>H1</w:t>
            </w:r>
          </w:p>
        </w:tc>
        <w:tc>
          <w:tcPr>
            <w:tcW w:w="6810" w:type="dxa"/>
            <w:vAlign w:val="center"/>
          </w:tcPr>
          <w:p w14:paraId="788FE2C8" w14:textId="77777777" w:rsidR="001B2618" w:rsidRPr="00BC5DA7" w:rsidRDefault="001B2618" w:rsidP="007A028F">
            <w:pPr>
              <w:spacing w:before="60" w:after="60" w:line="276" w:lineRule="auto"/>
              <w:rPr>
                <w:spacing w:val="-1"/>
              </w:rPr>
            </w:pPr>
            <w:r w:rsidRPr="00BC5DA7">
              <w:rPr>
                <w:spacing w:val="-1"/>
              </w:rPr>
              <w:t>RPA that is a helicopter — control on ground</w:t>
            </w:r>
          </w:p>
        </w:tc>
      </w:tr>
      <w:tr w:rsidR="001B2618" w:rsidRPr="00BC5DA7" w14:paraId="24BE586F" w14:textId="77777777" w:rsidTr="00034CF0">
        <w:trPr>
          <w:trHeight w:val="397"/>
        </w:trPr>
        <w:tc>
          <w:tcPr>
            <w:tcW w:w="2376" w:type="dxa"/>
            <w:vAlign w:val="center"/>
          </w:tcPr>
          <w:p w14:paraId="5ACB5AE9" w14:textId="77777777" w:rsidR="001B2618" w:rsidRPr="00BC5DA7" w:rsidRDefault="001B2618" w:rsidP="007A028F">
            <w:pPr>
              <w:spacing w:before="60" w:after="60" w:line="195" w:lineRule="exact"/>
            </w:pPr>
            <w:r w:rsidRPr="00BC5DA7">
              <w:rPr>
                <w:spacing w:val="-1"/>
              </w:rPr>
              <w:t>R</w:t>
            </w:r>
            <w:r w:rsidRPr="00BC5DA7">
              <w:t>H2</w:t>
            </w:r>
          </w:p>
        </w:tc>
        <w:tc>
          <w:tcPr>
            <w:tcW w:w="6810" w:type="dxa"/>
            <w:vAlign w:val="center"/>
          </w:tcPr>
          <w:p w14:paraId="466B7D9A" w14:textId="77777777" w:rsidR="001B2618" w:rsidRPr="00BC5DA7" w:rsidRDefault="001B2618" w:rsidP="007A028F">
            <w:pPr>
              <w:spacing w:before="60" w:after="60" w:line="276" w:lineRule="auto"/>
              <w:rPr>
                <w:spacing w:val="-1"/>
              </w:rPr>
            </w:pPr>
            <w:r w:rsidRPr="00BC5DA7">
              <w:rPr>
                <w:spacing w:val="-1"/>
              </w:rPr>
              <w:t>RPA that is a helicopter — launch, hover and landing</w:t>
            </w:r>
          </w:p>
        </w:tc>
      </w:tr>
      <w:tr w:rsidR="001B2618" w:rsidRPr="00BC5DA7" w14:paraId="7DEBD9FC" w14:textId="77777777" w:rsidTr="00034CF0">
        <w:trPr>
          <w:trHeight w:val="397"/>
        </w:trPr>
        <w:tc>
          <w:tcPr>
            <w:tcW w:w="2376" w:type="dxa"/>
            <w:vAlign w:val="center"/>
          </w:tcPr>
          <w:p w14:paraId="35536BD9" w14:textId="77777777" w:rsidR="001B2618" w:rsidRPr="00BC5DA7" w:rsidRDefault="001B2618" w:rsidP="007A028F">
            <w:pPr>
              <w:spacing w:before="60" w:after="60" w:line="276" w:lineRule="auto"/>
            </w:pPr>
            <w:r w:rsidRPr="00BC5DA7">
              <w:rPr>
                <w:spacing w:val="-1"/>
              </w:rPr>
              <w:t>R</w:t>
            </w:r>
            <w:r w:rsidRPr="00BC5DA7">
              <w:t>H3</w:t>
            </w:r>
          </w:p>
        </w:tc>
        <w:tc>
          <w:tcPr>
            <w:tcW w:w="6810" w:type="dxa"/>
            <w:vAlign w:val="center"/>
          </w:tcPr>
          <w:p w14:paraId="5C5D2F49" w14:textId="77777777" w:rsidR="001B2618" w:rsidRPr="00BC5DA7" w:rsidRDefault="001B2618" w:rsidP="007A028F">
            <w:pPr>
              <w:spacing w:before="60" w:after="60" w:line="276" w:lineRule="auto"/>
              <w:rPr>
                <w:spacing w:val="-1"/>
              </w:rPr>
            </w:pPr>
            <w:r w:rsidRPr="00BC5DA7">
              <w:rPr>
                <w:spacing w:val="-1"/>
              </w:rPr>
              <w:t>RPA that is a helicopter — normal operation</w:t>
            </w:r>
          </w:p>
        </w:tc>
      </w:tr>
      <w:tr w:rsidR="001B2618" w:rsidRPr="00BC5DA7" w14:paraId="3F253525" w14:textId="77777777" w:rsidTr="00034CF0">
        <w:trPr>
          <w:trHeight w:val="397"/>
        </w:trPr>
        <w:tc>
          <w:tcPr>
            <w:tcW w:w="2376" w:type="dxa"/>
            <w:vAlign w:val="center"/>
          </w:tcPr>
          <w:p w14:paraId="5C1689E9" w14:textId="77777777" w:rsidR="001B2618" w:rsidRPr="00BC5DA7" w:rsidRDefault="001B2618" w:rsidP="007A028F">
            <w:pPr>
              <w:spacing w:before="60" w:after="60" w:line="195" w:lineRule="exact"/>
            </w:pPr>
            <w:r w:rsidRPr="00BC5DA7">
              <w:rPr>
                <w:spacing w:val="-1"/>
              </w:rPr>
              <w:t>R</w:t>
            </w:r>
            <w:r w:rsidRPr="00BC5DA7">
              <w:t>H4</w:t>
            </w:r>
          </w:p>
        </w:tc>
        <w:tc>
          <w:tcPr>
            <w:tcW w:w="6810" w:type="dxa"/>
            <w:vAlign w:val="center"/>
          </w:tcPr>
          <w:p w14:paraId="67B5A91A" w14:textId="77777777" w:rsidR="001B2618" w:rsidRPr="00BC5DA7" w:rsidRDefault="001B2618" w:rsidP="007A028F">
            <w:pPr>
              <w:spacing w:before="60" w:after="60" w:line="276" w:lineRule="auto"/>
              <w:rPr>
                <w:spacing w:val="-1"/>
              </w:rPr>
            </w:pPr>
            <w:r w:rsidRPr="00BC5DA7">
              <w:rPr>
                <w:spacing w:val="-1"/>
              </w:rPr>
              <w:t>RPA that is a helicopter — advanced manoeuvres</w:t>
            </w:r>
          </w:p>
        </w:tc>
      </w:tr>
      <w:tr w:rsidR="001B2618" w:rsidRPr="00BC5DA7" w14:paraId="507D76A6" w14:textId="77777777" w:rsidTr="00034CF0">
        <w:trPr>
          <w:trHeight w:val="397"/>
        </w:trPr>
        <w:tc>
          <w:tcPr>
            <w:tcW w:w="2376" w:type="dxa"/>
            <w:vAlign w:val="center"/>
          </w:tcPr>
          <w:p w14:paraId="11749919" w14:textId="77777777" w:rsidR="001B2618" w:rsidRPr="00BC5DA7" w:rsidRDefault="001B2618" w:rsidP="007A028F">
            <w:pPr>
              <w:spacing w:before="60" w:after="60" w:line="276" w:lineRule="auto"/>
            </w:pPr>
            <w:r w:rsidRPr="00BC5DA7">
              <w:rPr>
                <w:spacing w:val="-1"/>
              </w:rPr>
              <w:t>R</w:t>
            </w:r>
            <w:r w:rsidRPr="00BC5DA7">
              <w:t>H5</w:t>
            </w:r>
          </w:p>
        </w:tc>
        <w:tc>
          <w:tcPr>
            <w:tcW w:w="6810" w:type="dxa"/>
            <w:vAlign w:val="center"/>
          </w:tcPr>
          <w:p w14:paraId="41220097" w14:textId="77777777" w:rsidR="001B2618" w:rsidRPr="00BC5DA7" w:rsidRDefault="001B2618" w:rsidP="007A028F">
            <w:pPr>
              <w:spacing w:before="60" w:after="60" w:line="276" w:lineRule="auto"/>
              <w:rPr>
                <w:spacing w:val="-1"/>
              </w:rPr>
            </w:pPr>
            <w:r w:rsidRPr="00BC5DA7">
              <w:rPr>
                <w:spacing w:val="-1"/>
              </w:rPr>
              <w:t>RPA that is a helicopter — abnormal situations and emergencies</w:t>
            </w:r>
          </w:p>
        </w:tc>
      </w:tr>
    </w:tbl>
    <w:p w14:paraId="783D9751" w14:textId="77777777" w:rsidR="001B2618" w:rsidRPr="00BC5DA7" w:rsidRDefault="001B2618" w:rsidP="0053523A">
      <w:pPr>
        <w:pStyle w:val="LDAppendixHeading"/>
      </w:pPr>
      <w:bookmarkStart w:id="235" w:name="_Toc419990096"/>
      <w:bookmarkStart w:id="236" w:name="_Toc420313226"/>
      <w:bookmarkStart w:id="237" w:name="_Toc420318329"/>
      <w:bookmarkStart w:id="238" w:name="_Toc420318562"/>
      <w:bookmarkStart w:id="239" w:name="_Toc440983779"/>
      <w:bookmarkStart w:id="240" w:name="_Toc520281958"/>
      <w:bookmarkStart w:id="241" w:name="_Toc153542453"/>
      <w:r w:rsidRPr="00BC5DA7">
        <w:t>Appendix 5</w:t>
      </w:r>
      <w:r w:rsidRPr="00BC5DA7">
        <w:tab/>
        <w:t xml:space="preserve">Practical competency standards — </w:t>
      </w:r>
      <w:bookmarkStart w:id="242" w:name="_Toc419990097"/>
      <w:bookmarkStart w:id="243" w:name="_Toc420313227"/>
      <w:bookmarkStart w:id="244" w:name="_Toc420318330"/>
      <w:bookmarkStart w:id="245" w:name="_Toc420318563"/>
      <w:bookmarkEnd w:id="235"/>
      <w:bookmarkEnd w:id="236"/>
      <w:bookmarkEnd w:id="237"/>
      <w:bookmarkEnd w:id="238"/>
      <w:bookmarkEnd w:id="239"/>
      <w:r w:rsidRPr="00BC5DA7">
        <w:t>powered-lift category</w:t>
      </w:r>
      <w:bookmarkEnd w:id="240"/>
      <w:bookmarkEnd w:id="2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8"/>
        <w:gridCol w:w="6590"/>
      </w:tblGrid>
      <w:tr w:rsidR="001B2618" w:rsidRPr="00BC5DA7" w14:paraId="4C788A0A" w14:textId="77777777" w:rsidTr="00034CF0">
        <w:tc>
          <w:tcPr>
            <w:tcW w:w="2376" w:type="dxa"/>
            <w:vAlign w:val="center"/>
          </w:tcPr>
          <w:p w14:paraId="6DE2F689" w14:textId="77777777" w:rsidR="001B2618" w:rsidRPr="00BC5DA7" w:rsidRDefault="001B2618" w:rsidP="007A028F">
            <w:pPr>
              <w:spacing w:before="60" w:after="60" w:line="240" w:lineRule="auto"/>
              <w:rPr>
                <w:rFonts w:ascii="Arial" w:hAnsi="Arial" w:cs="Arial"/>
                <w:b/>
                <w:color w:val="000000"/>
              </w:rPr>
            </w:pPr>
            <w:r w:rsidRPr="00BC5DA7">
              <w:rPr>
                <w:rFonts w:ascii="Arial" w:hAnsi="Arial" w:cs="Arial"/>
                <w:b/>
                <w:color w:val="000000"/>
              </w:rPr>
              <w:t>Unit code</w:t>
            </w:r>
          </w:p>
        </w:tc>
        <w:tc>
          <w:tcPr>
            <w:tcW w:w="6810" w:type="dxa"/>
            <w:vAlign w:val="center"/>
          </w:tcPr>
          <w:p w14:paraId="3718C634" w14:textId="77777777" w:rsidR="001B2618" w:rsidRPr="00BC5DA7" w:rsidRDefault="001B2618" w:rsidP="007A028F">
            <w:pPr>
              <w:spacing w:before="60" w:after="60" w:line="240" w:lineRule="auto"/>
              <w:rPr>
                <w:rFonts w:ascii="Arial" w:hAnsi="Arial" w:cs="Arial"/>
                <w:b/>
                <w:color w:val="000000"/>
              </w:rPr>
            </w:pPr>
            <w:r w:rsidRPr="00BC5DA7">
              <w:rPr>
                <w:rFonts w:ascii="Arial" w:hAnsi="Arial" w:cs="Arial"/>
                <w:b/>
                <w:color w:val="000000"/>
              </w:rPr>
              <w:t>Unit of competency</w:t>
            </w:r>
          </w:p>
        </w:tc>
      </w:tr>
      <w:tr w:rsidR="001B2618" w:rsidRPr="00BC5DA7" w14:paraId="3CB6D9BB" w14:textId="77777777" w:rsidTr="00034CF0">
        <w:trPr>
          <w:trHeight w:val="397"/>
        </w:trPr>
        <w:tc>
          <w:tcPr>
            <w:tcW w:w="2376" w:type="dxa"/>
            <w:vAlign w:val="center"/>
          </w:tcPr>
          <w:p w14:paraId="4754709B" w14:textId="77777777" w:rsidR="001B2618" w:rsidRPr="00BC5DA7" w:rsidRDefault="001B2618" w:rsidP="007A028F">
            <w:pPr>
              <w:spacing w:before="60" w:after="60" w:line="276" w:lineRule="auto"/>
              <w:rPr>
                <w:spacing w:val="-1"/>
              </w:rPr>
            </w:pPr>
            <w:r w:rsidRPr="00BC5DA7">
              <w:rPr>
                <w:spacing w:val="-1"/>
              </w:rPr>
              <w:t>RP1</w:t>
            </w:r>
          </w:p>
        </w:tc>
        <w:tc>
          <w:tcPr>
            <w:tcW w:w="6810" w:type="dxa"/>
            <w:vAlign w:val="center"/>
          </w:tcPr>
          <w:p w14:paraId="0D70D562" w14:textId="77777777" w:rsidR="001B2618" w:rsidRPr="00BC5DA7" w:rsidRDefault="001B2618" w:rsidP="007A028F">
            <w:pPr>
              <w:spacing w:before="60" w:after="60" w:line="276" w:lineRule="auto"/>
              <w:rPr>
                <w:spacing w:val="-1"/>
              </w:rPr>
            </w:pPr>
            <w:r w:rsidRPr="00BC5DA7">
              <w:rPr>
                <w:spacing w:val="-1"/>
              </w:rPr>
              <w:t>RPA that is a powered-lift category aircraft — control on ground, launch, hover and landing</w:t>
            </w:r>
          </w:p>
        </w:tc>
      </w:tr>
      <w:tr w:rsidR="001B2618" w:rsidRPr="00BC5DA7" w14:paraId="14913A98" w14:textId="77777777" w:rsidTr="00034CF0">
        <w:trPr>
          <w:trHeight w:val="397"/>
        </w:trPr>
        <w:tc>
          <w:tcPr>
            <w:tcW w:w="2376" w:type="dxa"/>
            <w:vAlign w:val="center"/>
          </w:tcPr>
          <w:p w14:paraId="4DCBBF90" w14:textId="77777777" w:rsidR="001B2618" w:rsidRPr="00BC5DA7" w:rsidRDefault="001B2618" w:rsidP="007A028F">
            <w:pPr>
              <w:spacing w:before="60" w:after="60" w:line="276" w:lineRule="auto"/>
              <w:rPr>
                <w:spacing w:val="-1"/>
              </w:rPr>
            </w:pPr>
            <w:r w:rsidRPr="00BC5DA7">
              <w:rPr>
                <w:spacing w:val="-1"/>
              </w:rPr>
              <w:t>RP2</w:t>
            </w:r>
          </w:p>
        </w:tc>
        <w:tc>
          <w:tcPr>
            <w:tcW w:w="6810" w:type="dxa"/>
            <w:vAlign w:val="center"/>
          </w:tcPr>
          <w:p w14:paraId="1C80CEFB" w14:textId="77777777" w:rsidR="001B2618" w:rsidRPr="00BC5DA7" w:rsidRDefault="001B2618" w:rsidP="007A028F">
            <w:pPr>
              <w:spacing w:before="60" w:after="60" w:line="276" w:lineRule="auto"/>
              <w:rPr>
                <w:spacing w:val="-1"/>
              </w:rPr>
            </w:pPr>
            <w:r w:rsidRPr="00BC5DA7">
              <w:rPr>
                <w:spacing w:val="-1"/>
              </w:rPr>
              <w:t>RPA that is a powered-lift category aircraft — transition to and from vertical flight</w:t>
            </w:r>
          </w:p>
        </w:tc>
      </w:tr>
      <w:tr w:rsidR="001B2618" w:rsidRPr="00BC5DA7" w14:paraId="59CD5AD6" w14:textId="77777777" w:rsidTr="00034CF0">
        <w:trPr>
          <w:trHeight w:val="397"/>
        </w:trPr>
        <w:tc>
          <w:tcPr>
            <w:tcW w:w="2376" w:type="dxa"/>
            <w:vAlign w:val="center"/>
          </w:tcPr>
          <w:p w14:paraId="228190AB" w14:textId="77777777" w:rsidR="001B2618" w:rsidRPr="00BC5DA7" w:rsidRDefault="001B2618" w:rsidP="007A028F">
            <w:pPr>
              <w:spacing w:before="60" w:after="60" w:line="276" w:lineRule="auto"/>
              <w:rPr>
                <w:spacing w:val="-1"/>
              </w:rPr>
            </w:pPr>
            <w:r w:rsidRPr="00BC5DA7">
              <w:rPr>
                <w:spacing w:val="-1"/>
              </w:rPr>
              <w:t>RP3</w:t>
            </w:r>
          </w:p>
        </w:tc>
        <w:tc>
          <w:tcPr>
            <w:tcW w:w="6810" w:type="dxa"/>
            <w:vAlign w:val="center"/>
          </w:tcPr>
          <w:p w14:paraId="5F97B37B" w14:textId="77777777" w:rsidR="001B2618" w:rsidRPr="00BC5DA7" w:rsidRDefault="001B2618" w:rsidP="007A028F">
            <w:pPr>
              <w:spacing w:before="60" w:after="60" w:line="276" w:lineRule="auto"/>
              <w:rPr>
                <w:spacing w:val="-1"/>
              </w:rPr>
            </w:pPr>
            <w:r w:rsidRPr="00BC5DA7">
              <w:rPr>
                <w:spacing w:val="-1"/>
              </w:rPr>
              <w:t>RPA that is a powered-lift category aircraft — climb, cruise &amp; descent</w:t>
            </w:r>
          </w:p>
        </w:tc>
      </w:tr>
      <w:tr w:rsidR="001B2618" w:rsidRPr="00BC5DA7" w14:paraId="42C5C7D6" w14:textId="77777777" w:rsidTr="00034CF0">
        <w:trPr>
          <w:trHeight w:val="397"/>
        </w:trPr>
        <w:tc>
          <w:tcPr>
            <w:tcW w:w="2376" w:type="dxa"/>
            <w:vAlign w:val="center"/>
          </w:tcPr>
          <w:p w14:paraId="3622A5D3" w14:textId="77777777" w:rsidR="001B2618" w:rsidRPr="00BC5DA7" w:rsidRDefault="001B2618" w:rsidP="007A028F">
            <w:pPr>
              <w:spacing w:before="60" w:after="60" w:line="276" w:lineRule="auto"/>
              <w:rPr>
                <w:spacing w:val="-1"/>
              </w:rPr>
            </w:pPr>
            <w:r w:rsidRPr="00BC5DA7">
              <w:rPr>
                <w:spacing w:val="-1"/>
              </w:rPr>
              <w:t>RP4</w:t>
            </w:r>
          </w:p>
        </w:tc>
        <w:tc>
          <w:tcPr>
            <w:tcW w:w="6810" w:type="dxa"/>
            <w:vAlign w:val="center"/>
          </w:tcPr>
          <w:p w14:paraId="6A406093" w14:textId="77777777" w:rsidR="001B2618" w:rsidRPr="00BC5DA7" w:rsidRDefault="001B2618" w:rsidP="007A028F">
            <w:pPr>
              <w:spacing w:before="60" w:after="60" w:line="276" w:lineRule="auto"/>
              <w:rPr>
                <w:spacing w:val="-1"/>
              </w:rPr>
            </w:pPr>
            <w:r w:rsidRPr="00BC5DA7">
              <w:rPr>
                <w:spacing w:val="-1"/>
              </w:rPr>
              <w:t>RPA that is a powered-lift category aircraft — advanced manoeuvres</w:t>
            </w:r>
          </w:p>
        </w:tc>
      </w:tr>
      <w:tr w:rsidR="001B2618" w:rsidRPr="00BC5DA7" w14:paraId="735803A7" w14:textId="77777777" w:rsidTr="00034CF0">
        <w:trPr>
          <w:trHeight w:val="397"/>
        </w:trPr>
        <w:tc>
          <w:tcPr>
            <w:tcW w:w="2376" w:type="dxa"/>
            <w:vAlign w:val="center"/>
          </w:tcPr>
          <w:p w14:paraId="38902DD1" w14:textId="77777777" w:rsidR="001B2618" w:rsidRPr="00BC5DA7" w:rsidRDefault="001B2618" w:rsidP="007A028F">
            <w:pPr>
              <w:spacing w:before="60" w:after="60" w:line="276" w:lineRule="auto"/>
              <w:rPr>
                <w:spacing w:val="-1"/>
              </w:rPr>
            </w:pPr>
            <w:r w:rsidRPr="00BC5DA7">
              <w:rPr>
                <w:spacing w:val="-1"/>
              </w:rPr>
              <w:t>RP5</w:t>
            </w:r>
          </w:p>
        </w:tc>
        <w:tc>
          <w:tcPr>
            <w:tcW w:w="6810" w:type="dxa"/>
            <w:vAlign w:val="center"/>
          </w:tcPr>
          <w:p w14:paraId="0E3A72EF" w14:textId="77777777" w:rsidR="001B2618" w:rsidRPr="00BC5DA7" w:rsidRDefault="001B2618" w:rsidP="007A028F">
            <w:pPr>
              <w:spacing w:before="60" w:after="60" w:line="276" w:lineRule="auto"/>
              <w:rPr>
                <w:spacing w:val="-1"/>
              </w:rPr>
            </w:pPr>
            <w:r w:rsidRPr="00BC5DA7">
              <w:rPr>
                <w:spacing w:val="-1"/>
              </w:rPr>
              <w:t>RPA that is a powered-lift category aircraft — manage abnormal situations at altitude and near the ground</w:t>
            </w:r>
          </w:p>
        </w:tc>
      </w:tr>
    </w:tbl>
    <w:p w14:paraId="12910CCA" w14:textId="77777777" w:rsidR="001B2618" w:rsidRPr="00BC5DA7" w:rsidRDefault="001B2618" w:rsidP="0053523A">
      <w:pPr>
        <w:pStyle w:val="LDAppendixHeading"/>
      </w:pPr>
      <w:bookmarkStart w:id="246" w:name="_Toc520281959"/>
      <w:bookmarkStart w:id="247" w:name="_Toc153542454"/>
      <w:r w:rsidRPr="00BC5DA7">
        <w:t>Appendix 6</w:t>
      </w:r>
      <w:r w:rsidRPr="00BC5DA7">
        <w:tab/>
        <w:t>Practical competency standards — RPA with a liquid-fuel system</w:t>
      </w:r>
      <w:bookmarkEnd w:id="246"/>
      <w:bookmarkEnd w:id="247"/>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04"/>
      </w:tblGrid>
      <w:tr w:rsidR="001B2618" w:rsidRPr="00BC5DA7" w14:paraId="2375049E" w14:textId="77777777" w:rsidTr="00034CF0">
        <w:tc>
          <w:tcPr>
            <w:tcW w:w="2376" w:type="dxa"/>
            <w:vAlign w:val="center"/>
          </w:tcPr>
          <w:p w14:paraId="61A4633E" w14:textId="77777777" w:rsidR="001B2618" w:rsidRPr="00BC5DA7" w:rsidRDefault="001B2618" w:rsidP="007A028F">
            <w:pPr>
              <w:spacing w:before="60" w:after="60" w:line="240" w:lineRule="auto"/>
              <w:rPr>
                <w:rFonts w:ascii="Arial" w:hAnsi="Arial" w:cs="Arial"/>
                <w:b/>
                <w:color w:val="000000"/>
              </w:rPr>
            </w:pPr>
            <w:r w:rsidRPr="00BC5DA7">
              <w:rPr>
                <w:rFonts w:ascii="Arial" w:hAnsi="Arial" w:cs="Arial"/>
                <w:b/>
                <w:color w:val="000000"/>
              </w:rPr>
              <w:t>Unit code</w:t>
            </w:r>
          </w:p>
        </w:tc>
        <w:tc>
          <w:tcPr>
            <w:tcW w:w="6804" w:type="dxa"/>
            <w:vAlign w:val="center"/>
          </w:tcPr>
          <w:p w14:paraId="7A8034C3" w14:textId="77777777" w:rsidR="001B2618" w:rsidRPr="00BC5DA7" w:rsidRDefault="001B2618" w:rsidP="007A028F">
            <w:pPr>
              <w:spacing w:before="60" w:after="60" w:line="240" w:lineRule="auto"/>
              <w:rPr>
                <w:rFonts w:ascii="Arial" w:hAnsi="Arial" w:cs="Arial"/>
                <w:b/>
                <w:color w:val="000000"/>
              </w:rPr>
            </w:pPr>
            <w:r w:rsidRPr="00BC5DA7">
              <w:rPr>
                <w:rFonts w:ascii="Arial" w:hAnsi="Arial" w:cs="Arial"/>
                <w:b/>
                <w:color w:val="000000"/>
              </w:rPr>
              <w:t>Unit of competency</w:t>
            </w:r>
          </w:p>
        </w:tc>
      </w:tr>
      <w:tr w:rsidR="001B2618" w:rsidRPr="00BC5DA7" w14:paraId="3550AC9B" w14:textId="77777777" w:rsidTr="00034CF0">
        <w:trPr>
          <w:trHeight w:val="397"/>
        </w:trPr>
        <w:tc>
          <w:tcPr>
            <w:tcW w:w="2376" w:type="dxa"/>
            <w:vAlign w:val="center"/>
          </w:tcPr>
          <w:p w14:paraId="5B3EEAE7" w14:textId="77777777" w:rsidR="001B2618" w:rsidRPr="00BC5DA7" w:rsidRDefault="001B2618" w:rsidP="007A028F">
            <w:pPr>
              <w:spacing w:before="60" w:after="60" w:line="276" w:lineRule="auto"/>
              <w:rPr>
                <w:spacing w:val="-1"/>
              </w:rPr>
            </w:pPr>
            <w:r w:rsidRPr="00BC5DA7">
              <w:rPr>
                <w:spacing w:val="-1"/>
              </w:rPr>
              <w:t>RLF</w:t>
            </w:r>
          </w:p>
        </w:tc>
        <w:tc>
          <w:tcPr>
            <w:tcW w:w="6804" w:type="dxa"/>
            <w:vAlign w:val="center"/>
          </w:tcPr>
          <w:p w14:paraId="17C68107" w14:textId="77777777" w:rsidR="001B2618" w:rsidRPr="00BC5DA7" w:rsidRDefault="001B2618" w:rsidP="004512C1">
            <w:pPr>
              <w:spacing w:before="60" w:after="60" w:line="240" w:lineRule="auto"/>
            </w:pPr>
            <w:r w:rsidRPr="00BC5DA7">
              <w:t>Medium or large RPA with a liquid-fuel system — operation</w:t>
            </w:r>
          </w:p>
        </w:tc>
      </w:tr>
      <w:bookmarkEnd w:id="242"/>
      <w:bookmarkEnd w:id="243"/>
      <w:bookmarkEnd w:id="244"/>
      <w:bookmarkEnd w:id="245"/>
    </w:tbl>
    <w:p w14:paraId="72FA7F96" w14:textId="77777777" w:rsidR="001B2618" w:rsidRPr="00BC5DA7" w:rsidRDefault="001B2618" w:rsidP="00547E53">
      <w:pPr>
        <w:pStyle w:val="LDTitle"/>
        <w:spacing w:before="0" w:after="0"/>
        <w:rPr>
          <w:rFonts w:ascii="Times New Roman" w:hAnsi="Times New Roman"/>
        </w:rPr>
      </w:pPr>
    </w:p>
    <w:p w14:paraId="0EFD9010" w14:textId="77777777" w:rsidR="001B2618" w:rsidRPr="00BC5DA7" w:rsidRDefault="001B2618" w:rsidP="00CA6E18">
      <w:pPr>
        <w:pStyle w:val="LDScheduleheading"/>
      </w:pPr>
      <w:bookmarkStart w:id="248" w:name="_Toc520281960"/>
      <w:bookmarkStart w:id="249" w:name="_Toc153542455"/>
      <w:r w:rsidRPr="00BC5DA7">
        <w:lastRenderedPageBreak/>
        <w:t>Schedule 4</w:t>
      </w:r>
      <w:r w:rsidRPr="00BC5DA7">
        <w:tab/>
        <w:t>Aeronautical knowledge units</w:t>
      </w:r>
      <w:bookmarkEnd w:id="248"/>
      <w:bookmarkEnd w:id="249"/>
    </w:p>
    <w:p w14:paraId="308C5EF3" w14:textId="77777777" w:rsidR="001B2618" w:rsidRPr="00BC5DA7" w:rsidRDefault="001B2618" w:rsidP="00CA6E18">
      <w:pPr>
        <w:pStyle w:val="LDAppendixHeading"/>
      </w:pPr>
      <w:bookmarkStart w:id="250" w:name="_Toc520281961"/>
      <w:bookmarkStart w:id="251" w:name="_Toc153542456"/>
      <w:r w:rsidRPr="00BC5DA7">
        <w:t>Appendix 1</w:t>
      </w:r>
      <w:r w:rsidRPr="00BC5DA7">
        <w:tab/>
        <w:t>Any RPA — Common units</w:t>
      </w:r>
      <w:bookmarkEnd w:id="250"/>
      <w:bookmarkEnd w:id="251"/>
    </w:p>
    <w:p w14:paraId="14235F68" w14:textId="77777777" w:rsidR="001B2618" w:rsidRPr="00BC5DA7" w:rsidRDefault="001B2618" w:rsidP="00CA6E18">
      <w:pPr>
        <w:pStyle w:val="LDAppendixHeading2"/>
      </w:pPr>
      <w:bookmarkStart w:id="252" w:name="_Toc520281962"/>
      <w:bookmarkStart w:id="253" w:name="_Toc153542457"/>
      <w:r w:rsidRPr="00BC5DA7">
        <w:t>Unit 1</w:t>
      </w:r>
      <w:r w:rsidRPr="00BC5DA7">
        <w:tab/>
        <w:t>RBAK — Basic aviation knowledge for RPAS</w:t>
      </w:r>
      <w:bookmarkEnd w:id="252"/>
      <w:bookmarkEnd w:id="253"/>
    </w:p>
    <w:tbl>
      <w:tblPr>
        <w:tblW w:w="9075" w:type="dxa"/>
        <w:tblInd w:w="-136" w:type="dxa"/>
        <w:tblLayout w:type="fixed"/>
        <w:tblCellMar>
          <w:left w:w="0" w:type="dxa"/>
          <w:right w:w="0" w:type="dxa"/>
        </w:tblCellMar>
        <w:tblLook w:val="01E0" w:firstRow="1" w:lastRow="1" w:firstColumn="1" w:lastColumn="1" w:noHBand="0" w:noVBand="0"/>
      </w:tblPr>
      <w:tblGrid>
        <w:gridCol w:w="674"/>
        <w:gridCol w:w="7267"/>
        <w:gridCol w:w="1134"/>
      </w:tblGrid>
      <w:tr w:rsidR="001B2618" w:rsidRPr="00BC5DA7" w14:paraId="3FD7B580" w14:textId="77777777" w:rsidTr="00E17FD4">
        <w:trPr>
          <w:tblHeader/>
        </w:trPr>
        <w:tc>
          <w:tcPr>
            <w:tcW w:w="674" w:type="dxa"/>
            <w:tcBorders>
              <w:top w:val="single" w:sz="6" w:space="0" w:color="000000"/>
              <w:left w:val="single" w:sz="6" w:space="0" w:color="000000"/>
              <w:bottom w:val="single" w:sz="6" w:space="0" w:color="000000"/>
              <w:right w:val="single" w:sz="6" w:space="0" w:color="000000"/>
            </w:tcBorders>
            <w:hideMark/>
          </w:tcPr>
          <w:p w14:paraId="2C0FC511" w14:textId="77777777" w:rsidR="001B2618" w:rsidRPr="00BC5DA7" w:rsidRDefault="001B2618" w:rsidP="00547E53">
            <w:pPr>
              <w:pStyle w:val="TableParagraph"/>
              <w:spacing w:before="60" w:after="60" w:line="240" w:lineRule="auto"/>
              <w:ind w:left="102"/>
              <w:rPr>
                <w:rFonts w:ascii="Times New Roman" w:eastAsia="Times New Roman" w:hAnsi="Times New Roman"/>
                <w:b/>
                <w:bCs/>
                <w:spacing w:val="-1"/>
                <w:sz w:val="24"/>
                <w:szCs w:val="24"/>
                <w:lang w:val="en-AU"/>
              </w:rPr>
            </w:pPr>
            <w:r w:rsidRPr="00BC5DA7">
              <w:rPr>
                <w:rFonts w:ascii="Times New Roman" w:eastAsia="Times New Roman" w:hAnsi="Times New Roman"/>
                <w:b/>
                <w:bCs/>
                <w:spacing w:val="-1"/>
                <w:sz w:val="24"/>
                <w:szCs w:val="24"/>
                <w:lang w:val="en-AU"/>
              </w:rPr>
              <w:t>Item</w:t>
            </w:r>
          </w:p>
        </w:tc>
        <w:tc>
          <w:tcPr>
            <w:tcW w:w="7265" w:type="dxa"/>
            <w:tcBorders>
              <w:top w:val="single" w:sz="6" w:space="0" w:color="000000"/>
              <w:left w:val="single" w:sz="6" w:space="0" w:color="000000"/>
              <w:bottom w:val="single" w:sz="6" w:space="0" w:color="000000"/>
              <w:right w:val="single" w:sz="6" w:space="0" w:color="000000"/>
            </w:tcBorders>
            <w:hideMark/>
          </w:tcPr>
          <w:p w14:paraId="7407DE10" w14:textId="77777777" w:rsidR="001B2618" w:rsidRPr="00BC5DA7" w:rsidRDefault="001B2618" w:rsidP="00547E53">
            <w:pPr>
              <w:pStyle w:val="TableParagraph"/>
              <w:spacing w:before="60" w:after="60" w:line="240" w:lineRule="auto"/>
              <w:ind w:left="102"/>
              <w:rPr>
                <w:rFonts w:ascii="Times New Roman" w:eastAsia="Times New Roman" w:hAnsi="Times New Roman"/>
                <w:b/>
                <w:bCs/>
                <w:spacing w:val="-1"/>
                <w:sz w:val="24"/>
                <w:szCs w:val="24"/>
                <w:lang w:val="en-AU"/>
              </w:rPr>
            </w:pPr>
            <w:r w:rsidRPr="00BC5DA7">
              <w:rPr>
                <w:rFonts w:ascii="Times New Roman" w:eastAsia="Times New Roman" w:hAnsi="Times New Roman"/>
                <w:b/>
                <w:bCs/>
                <w:spacing w:val="-1"/>
                <w:sz w:val="24"/>
                <w:szCs w:val="24"/>
                <w:lang w:val="en-AU"/>
              </w:rPr>
              <w:t>Aeronautical knowledge topics</w:t>
            </w:r>
          </w:p>
        </w:tc>
        <w:tc>
          <w:tcPr>
            <w:tcW w:w="1134" w:type="dxa"/>
            <w:tcBorders>
              <w:top w:val="single" w:sz="6" w:space="0" w:color="000000"/>
              <w:left w:val="single" w:sz="6" w:space="0" w:color="000000"/>
              <w:bottom w:val="single" w:sz="6" w:space="0" w:color="000000"/>
              <w:right w:val="single" w:sz="6" w:space="0" w:color="000000"/>
            </w:tcBorders>
            <w:hideMark/>
          </w:tcPr>
          <w:p w14:paraId="6CDEF130" w14:textId="77777777" w:rsidR="001B2618" w:rsidRPr="00BC5DA7"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BC5DA7">
              <w:rPr>
                <w:rFonts w:ascii="Times New Roman" w:eastAsia="Times New Roman" w:hAnsi="Times New Roman"/>
                <w:b/>
                <w:bCs/>
                <w:spacing w:val="-1"/>
                <w:sz w:val="24"/>
                <w:szCs w:val="24"/>
                <w:lang w:val="en-AU"/>
              </w:rPr>
              <w:t>Priority</w:t>
            </w:r>
          </w:p>
        </w:tc>
      </w:tr>
      <w:tr w:rsidR="001B2618" w:rsidRPr="00BC5DA7" w14:paraId="43361227"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515ABB1A"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t>1</w:t>
            </w:r>
          </w:p>
        </w:tc>
        <w:tc>
          <w:tcPr>
            <w:tcW w:w="7265" w:type="dxa"/>
            <w:tcBorders>
              <w:top w:val="single" w:sz="6" w:space="0" w:color="000000"/>
              <w:left w:val="single" w:sz="6" w:space="0" w:color="000000"/>
              <w:bottom w:val="single" w:sz="6" w:space="0" w:color="000000"/>
              <w:right w:val="single" w:sz="6" w:space="0" w:color="000000"/>
            </w:tcBorders>
            <w:hideMark/>
          </w:tcPr>
          <w:p w14:paraId="20C8B8DA" w14:textId="77777777" w:rsidR="001B2618" w:rsidRPr="00BC5DA7" w:rsidRDefault="001B2618" w:rsidP="00547E53">
            <w:pPr>
              <w:pStyle w:val="TableParagraph"/>
              <w:spacing w:before="60" w:after="60" w:line="240" w:lineRule="auto"/>
              <w:ind w:left="102"/>
              <w:rPr>
                <w:rFonts w:ascii="Times New Roman" w:eastAsia="Times New Roman" w:hAnsi="Times New Roman"/>
                <w:b/>
                <w:bCs/>
                <w:i/>
                <w:sz w:val="24"/>
                <w:szCs w:val="24"/>
                <w:lang w:val="en-AU"/>
              </w:rPr>
            </w:pPr>
            <w:r w:rsidRPr="00BC5DA7">
              <w:rPr>
                <w:rFonts w:ascii="Times New Roman" w:eastAsia="Times New Roman" w:hAnsi="Times New Roman"/>
                <w:b/>
                <w:bCs/>
                <w:i/>
                <w:sz w:val="24"/>
                <w:szCs w:val="24"/>
                <w:lang w:val="en-AU"/>
              </w:rPr>
              <w:t>Direction of flight and wind</w:t>
            </w:r>
          </w:p>
          <w:p w14:paraId="4F6845F5" w14:textId="77777777" w:rsidR="001B2618" w:rsidRPr="00BC5DA7" w:rsidRDefault="001B2618" w:rsidP="00547E53">
            <w:pPr>
              <w:keepNext/>
              <w:tabs>
                <w:tab w:val="left" w:pos="567"/>
              </w:tabs>
              <w:spacing w:before="60" w:after="60" w:line="240" w:lineRule="auto"/>
              <w:ind w:left="567" w:hanging="465"/>
              <w:rPr>
                <w:rFonts w:eastAsia="Times New Roman"/>
                <w:spacing w:val="-1"/>
                <w:szCs w:val="24"/>
              </w:rPr>
            </w:pPr>
            <w:r w:rsidRPr="00BC5DA7">
              <w:rPr>
                <w:spacing w:val="-1"/>
              </w:rPr>
              <w:t>(a)</w:t>
            </w:r>
            <w:r w:rsidRPr="00BC5DA7">
              <w:rPr>
                <w:spacing w:val="-1"/>
              </w:rPr>
              <w:tab/>
              <w:t>expressing direction of flight:</w:t>
            </w:r>
          </w:p>
          <w:p w14:paraId="6E509BC5" w14:textId="77777777" w:rsidR="001B2618" w:rsidRPr="00BC5DA7" w:rsidRDefault="001B2618" w:rsidP="00547E53">
            <w:pPr>
              <w:pStyle w:val="LDP2i"/>
              <w:tabs>
                <w:tab w:val="right" w:pos="850"/>
                <w:tab w:val="left" w:pos="991"/>
              </w:tabs>
              <w:ind w:left="991" w:hanging="537"/>
              <w:rPr>
                <w:spacing w:val="-1"/>
              </w:rPr>
            </w:pPr>
            <w:r w:rsidRPr="00BC5DA7">
              <w:rPr>
                <w:spacing w:val="-1"/>
              </w:rPr>
              <w:tab/>
              <w:t>(i)</w:t>
            </w:r>
            <w:r w:rsidRPr="00BC5DA7">
              <w:rPr>
                <w:spacing w:val="-1"/>
              </w:rPr>
              <w:tab/>
              <w:t>as a 3-figure group;</w:t>
            </w:r>
          </w:p>
          <w:p w14:paraId="2574D79E" w14:textId="77777777" w:rsidR="001B2618" w:rsidRPr="00BC5DA7" w:rsidRDefault="001B2618" w:rsidP="00547E53">
            <w:pPr>
              <w:pStyle w:val="LDP2i"/>
              <w:tabs>
                <w:tab w:val="right" w:pos="850"/>
                <w:tab w:val="left" w:pos="991"/>
              </w:tabs>
              <w:ind w:left="991" w:hanging="537"/>
              <w:rPr>
                <w:spacing w:val="-1"/>
              </w:rPr>
            </w:pPr>
            <w:r w:rsidRPr="00BC5DA7">
              <w:rPr>
                <w:spacing w:val="-1"/>
              </w:rPr>
              <w:tab/>
              <w:t>(ii)</w:t>
            </w:r>
            <w:r w:rsidRPr="00BC5DA7">
              <w:rPr>
                <w:spacing w:val="-1"/>
              </w:rPr>
              <w:tab/>
              <w:t>in the clock code;</w:t>
            </w:r>
          </w:p>
          <w:p w14:paraId="0E809667" w14:textId="77777777" w:rsidR="001B2618" w:rsidRPr="00BC5DA7" w:rsidRDefault="001B2618" w:rsidP="00547E53">
            <w:pPr>
              <w:pStyle w:val="LDP2i"/>
              <w:tabs>
                <w:tab w:val="right" w:pos="850"/>
                <w:tab w:val="left" w:pos="991"/>
              </w:tabs>
              <w:ind w:left="991" w:hanging="537"/>
              <w:rPr>
                <w:spacing w:val="-1"/>
              </w:rPr>
            </w:pPr>
            <w:r w:rsidRPr="00BC5DA7">
              <w:rPr>
                <w:spacing w:val="-1"/>
              </w:rPr>
              <w:tab/>
              <w:t>(iii)</w:t>
            </w:r>
            <w:r w:rsidRPr="00BC5DA7">
              <w:rPr>
                <w:spacing w:val="-1"/>
              </w:rPr>
              <w:tab/>
              <w:t>as cardinal and ordinal compass points;</w:t>
            </w:r>
          </w:p>
          <w:p w14:paraId="7616A443"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(b)</w:t>
            </w:r>
            <w:r w:rsidRPr="00BC5DA7">
              <w:rPr>
                <w:spacing w:val="-1"/>
              </w:rPr>
              <w:tab/>
              <w:t>difference between aircraft heading and track;</w:t>
            </w:r>
          </w:p>
          <w:p w14:paraId="5DA89D0B"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(c)</w:t>
            </w:r>
            <w:r w:rsidRPr="00BC5DA7">
              <w:rPr>
                <w:spacing w:val="-1"/>
              </w:rPr>
              <w:tab/>
              <w:t>wind velocity;</w:t>
            </w:r>
          </w:p>
          <w:p w14:paraId="289D8ED5" w14:textId="77777777" w:rsidR="001B2618" w:rsidRPr="00BC5DA7" w:rsidRDefault="001B2618" w:rsidP="00547E53">
            <w:pPr>
              <w:keepNext/>
              <w:tabs>
                <w:tab w:val="left" w:pos="567"/>
              </w:tabs>
              <w:spacing w:before="60" w:after="60" w:line="240" w:lineRule="auto"/>
              <w:ind w:left="567" w:hanging="465"/>
              <w:rPr>
                <w:rFonts w:ascii="Times New (W1)" w:hAnsi="Times New (W1)"/>
              </w:rPr>
            </w:pPr>
            <w:r w:rsidRPr="00BC5DA7">
              <w:rPr>
                <w:spacing w:val="-1"/>
              </w:rPr>
              <w:t>(d)</w:t>
            </w:r>
            <w:r w:rsidRPr="00BC5DA7">
              <w:rPr>
                <w:spacing w:val="-1"/>
              </w:rPr>
              <w:tab/>
              <w:t>the relationship between true and magnetic heading.</w:t>
            </w:r>
          </w:p>
        </w:tc>
        <w:tc>
          <w:tcPr>
            <w:tcW w:w="1134" w:type="dxa"/>
            <w:tcBorders>
              <w:top w:val="single" w:sz="6" w:space="0" w:color="000000"/>
              <w:left w:val="single" w:sz="6" w:space="0" w:color="000000"/>
              <w:bottom w:val="single" w:sz="6" w:space="0" w:color="000000"/>
              <w:right w:val="single" w:sz="6" w:space="0" w:color="000000"/>
            </w:tcBorders>
            <w:hideMark/>
          </w:tcPr>
          <w:p w14:paraId="3F7D4111" w14:textId="77777777" w:rsidR="001B2618" w:rsidRPr="00BC5DA7" w:rsidRDefault="001B2618" w:rsidP="00547E53">
            <w:pPr>
              <w:pStyle w:val="TableParagraph"/>
              <w:spacing w:before="60" w:after="60" w:line="240" w:lineRule="auto"/>
              <w:ind w:left="102"/>
              <w:jc w:val="center"/>
              <w:rPr>
                <w:rFonts w:ascii="Times New Roman" w:eastAsia="Times New Roman" w:hAnsi="Times New Roman"/>
                <w:b/>
                <w:bCs/>
                <w:sz w:val="24"/>
                <w:szCs w:val="24"/>
                <w:lang w:val="en-AU"/>
              </w:rPr>
            </w:pPr>
            <w:r w:rsidRPr="00BC5DA7">
              <w:rPr>
                <w:rFonts w:ascii="Times New Roman" w:eastAsia="Times New Roman" w:hAnsi="Times New Roman"/>
                <w:b/>
                <w:bCs/>
                <w:sz w:val="24"/>
                <w:szCs w:val="24"/>
                <w:lang w:val="en-AU"/>
              </w:rPr>
              <w:t>A</w:t>
            </w:r>
          </w:p>
        </w:tc>
      </w:tr>
      <w:tr w:rsidR="001B2618" w:rsidRPr="00BC5DA7" w14:paraId="68AB1B46" w14:textId="77777777" w:rsidTr="00E17FD4">
        <w:trPr>
          <w:trHeight w:val="1211"/>
        </w:trPr>
        <w:tc>
          <w:tcPr>
            <w:tcW w:w="674" w:type="dxa"/>
            <w:tcBorders>
              <w:top w:val="single" w:sz="6" w:space="0" w:color="000000"/>
              <w:left w:val="single" w:sz="6" w:space="0" w:color="000000"/>
              <w:bottom w:val="single" w:sz="6" w:space="0" w:color="000000"/>
              <w:right w:val="single" w:sz="6" w:space="0" w:color="000000"/>
            </w:tcBorders>
            <w:hideMark/>
          </w:tcPr>
          <w:p w14:paraId="0C632801"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t>2</w:t>
            </w:r>
          </w:p>
        </w:tc>
        <w:tc>
          <w:tcPr>
            <w:tcW w:w="7265" w:type="dxa"/>
            <w:tcBorders>
              <w:top w:val="single" w:sz="6" w:space="0" w:color="000000"/>
              <w:left w:val="single" w:sz="6" w:space="0" w:color="000000"/>
              <w:bottom w:val="single" w:sz="6" w:space="0" w:color="000000"/>
              <w:right w:val="single" w:sz="6" w:space="0" w:color="000000"/>
            </w:tcBorders>
            <w:hideMark/>
          </w:tcPr>
          <w:p w14:paraId="53026CED" w14:textId="77777777" w:rsidR="001B2618" w:rsidRPr="00BC5DA7" w:rsidRDefault="001B2618" w:rsidP="00547E53">
            <w:pPr>
              <w:pStyle w:val="TableParagraph"/>
              <w:spacing w:before="60" w:after="60" w:line="240" w:lineRule="auto"/>
              <w:ind w:left="102"/>
              <w:rPr>
                <w:rFonts w:ascii="Times New Roman" w:eastAsia="Times New Roman" w:hAnsi="Times New Roman"/>
                <w:b/>
                <w:bCs/>
                <w:i/>
                <w:sz w:val="24"/>
                <w:szCs w:val="24"/>
                <w:lang w:val="en-AU"/>
              </w:rPr>
            </w:pPr>
            <w:r w:rsidRPr="00BC5DA7">
              <w:rPr>
                <w:rFonts w:ascii="Times New Roman" w:eastAsia="Times New Roman" w:hAnsi="Times New Roman"/>
                <w:b/>
                <w:bCs/>
                <w:i/>
                <w:sz w:val="24"/>
                <w:szCs w:val="24"/>
                <w:lang w:val="en-AU"/>
              </w:rPr>
              <w:t>Time</w:t>
            </w:r>
          </w:p>
          <w:p w14:paraId="1F19B3A4" w14:textId="77777777" w:rsidR="001B2618" w:rsidRPr="00BC5DA7" w:rsidRDefault="001B2618" w:rsidP="00547E53">
            <w:pPr>
              <w:keepNext/>
              <w:tabs>
                <w:tab w:val="left" w:pos="567"/>
              </w:tabs>
              <w:spacing w:before="60" w:after="60" w:line="240" w:lineRule="auto"/>
              <w:ind w:left="567" w:hanging="465"/>
              <w:rPr>
                <w:spacing w:val="-1"/>
              </w:rPr>
            </w:pPr>
            <w:r w:rsidRPr="00BC5DA7">
              <w:t>(</w:t>
            </w:r>
            <w:r w:rsidRPr="00BC5DA7">
              <w:rPr>
                <w:spacing w:val="-1"/>
              </w:rPr>
              <w:t>a)</w:t>
            </w:r>
            <w:r w:rsidRPr="00BC5DA7">
              <w:rPr>
                <w:spacing w:val="-1"/>
              </w:rPr>
              <w:tab/>
              <w:t>time as a 4, 6 and 8-figure group;</w:t>
            </w:r>
          </w:p>
          <w:p w14:paraId="380D5180"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(b)</w:t>
            </w:r>
            <w:r w:rsidRPr="00BC5DA7">
              <w:rPr>
                <w:spacing w:val="-1"/>
              </w:rPr>
              <w:tab/>
              <w:t>UTC;</w:t>
            </w:r>
          </w:p>
          <w:p w14:paraId="71FC7ACE" w14:textId="77777777" w:rsidR="001B2618" w:rsidRPr="00BC5DA7" w:rsidRDefault="001B2618" w:rsidP="00547E53">
            <w:pPr>
              <w:keepNext/>
              <w:tabs>
                <w:tab w:val="left" w:pos="567"/>
              </w:tabs>
              <w:spacing w:before="60" w:after="60" w:line="240" w:lineRule="auto"/>
              <w:ind w:left="567" w:hanging="465"/>
              <w:rPr>
                <w:rFonts w:ascii="Times New (W1)" w:hAnsi="Times New (W1)"/>
              </w:rPr>
            </w:pPr>
            <w:r w:rsidRPr="00BC5DA7">
              <w:rPr>
                <w:spacing w:val="-1"/>
              </w:rPr>
              <w:t>(c)</w:t>
            </w:r>
            <w:r w:rsidRPr="00BC5DA7">
              <w:rPr>
                <w:spacing w:val="-1"/>
              </w:rPr>
              <w:tab/>
              <w:t>converting local and standard time to and from UTC.</w:t>
            </w:r>
            <w:r w:rsidRPr="00BC5DA7">
              <w:rPr>
                <w:spacing w:val="-1"/>
                <w:sz w:val="28"/>
                <w:szCs w:val="28"/>
              </w:rP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14:paraId="7E0032D5" w14:textId="2A1562C1" w:rsidR="001B2618" w:rsidRPr="00BC5DA7" w:rsidRDefault="00BD442B" w:rsidP="00547E53">
            <w:pPr>
              <w:pStyle w:val="TableParagraph"/>
              <w:spacing w:before="60" w:after="60" w:line="240" w:lineRule="auto"/>
              <w:ind w:left="152"/>
              <w:jc w:val="center"/>
              <w:rPr>
                <w:rFonts w:ascii="Times New Roman" w:eastAsia="Times New Roman" w:hAnsi="Times New Roman"/>
                <w:b/>
                <w:bCs/>
                <w:sz w:val="24"/>
                <w:szCs w:val="24"/>
                <w:lang w:val="en-AU"/>
              </w:rPr>
            </w:pPr>
            <w:r w:rsidRPr="00BC5DA7">
              <w:rPr>
                <w:rFonts w:ascii="Times New Roman" w:eastAsia="Times New Roman" w:hAnsi="Times New Roman"/>
                <w:b/>
                <w:bCs/>
                <w:sz w:val="24"/>
                <w:szCs w:val="24"/>
                <w:lang w:val="en-AU"/>
              </w:rPr>
              <w:t>B</w:t>
            </w:r>
          </w:p>
        </w:tc>
      </w:tr>
      <w:tr w:rsidR="001B2618" w:rsidRPr="00BC5DA7" w14:paraId="340594E1"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07423D0D"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t>3</w:t>
            </w:r>
          </w:p>
        </w:tc>
        <w:tc>
          <w:tcPr>
            <w:tcW w:w="7265" w:type="dxa"/>
            <w:tcBorders>
              <w:top w:val="single" w:sz="6" w:space="0" w:color="000000"/>
              <w:left w:val="single" w:sz="6" w:space="0" w:color="000000"/>
              <w:bottom w:val="single" w:sz="6" w:space="0" w:color="000000"/>
              <w:right w:val="single" w:sz="6" w:space="0" w:color="000000"/>
            </w:tcBorders>
            <w:hideMark/>
          </w:tcPr>
          <w:p w14:paraId="132CCF6D" w14:textId="77777777" w:rsidR="001B2618" w:rsidRPr="00BC5DA7" w:rsidRDefault="001B2618" w:rsidP="00547E53">
            <w:pPr>
              <w:pStyle w:val="TableParagraph"/>
              <w:spacing w:before="60" w:after="60" w:line="240" w:lineRule="auto"/>
              <w:ind w:left="102"/>
              <w:rPr>
                <w:rFonts w:ascii="Times New Roman" w:eastAsia="Times New Roman" w:hAnsi="Times New Roman"/>
                <w:b/>
                <w:bCs/>
                <w:i/>
                <w:sz w:val="24"/>
                <w:szCs w:val="24"/>
                <w:lang w:val="en-AU"/>
              </w:rPr>
            </w:pPr>
            <w:r w:rsidRPr="00BC5DA7">
              <w:rPr>
                <w:rFonts w:ascii="Times New Roman" w:eastAsia="Times New Roman" w:hAnsi="Times New Roman"/>
                <w:b/>
                <w:bCs/>
                <w:i/>
                <w:sz w:val="24"/>
                <w:szCs w:val="24"/>
                <w:lang w:val="en-AU"/>
              </w:rPr>
              <w:t>Units of measurement for aeronautics</w:t>
            </w:r>
          </w:p>
          <w:p w14:paraId="391E48D0"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(a)</w:t>
            </w:r>
            <w:r w:rsidRPr="00BC5DA7">
              <w:rPr>
                <w:spacing w:val="-1"/>
              </w:rPr>
              <w:tab/>
              <w:t>differences between height, altitude and elevation;</w:t>
            </w:r>
          </w:p>
          <w:p w14:paraId="59DC2096"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(b)</w:t>
            </w:r>
            <w:r w:rsidRPr="00BC5DA7">
              <w:rPr>
                <w:spacing w:val="-1"/>
              </w:rPr>
              <w:tab/>
              <w:t>units of measurement for:</w:t>
            </w:r>
          </w:p>
          <w:p w14:paraId="6CDB1034" w14:textId="77777777" w:rsidR="001B2618" w:rsidRPr="00BC5DA7" w:rsidRDefault="001B2618" w:rsidP="00547E53">
            <w:pPr>
              <w:pStyle w:val="LDP2i"/>
              <w:tabs>
                <w:tab w:val="right" w:pos="850"/>
                <w:tab w:val="left" w:pos="991"/>
              </w:tabs>
              <w:ind w:left="991" w:hanging="537"/>
              <w:rPr>
                <w:spacing w:val="-1"/>
              </w:rPr>
            </w:pPr>
            <w:r w:rsidRPr="00BC5DA7">
              <w:rPr>
                <w:spacing w:val="-1"/>
              </w:rPr>
              <w:tab/>
              <w:t>(i)</w:t>
            </w:r>
            <w:r w:rsidRPr="00BC5DA7">
              <w:rPr>
                <w:spacing w:val="-1"/>
              </w:rPr>
              <w:tab/>
              <w:t>horizontal distance;</w:t>
            </w:r>
          </w:p>
          <w:p w14:paraId="2B098271" w14:textId="77777777" w:rsidR="001B2618" w:rsidRPr="00BC5DA7" w:rsidRDefault="001B2618" w:rsidP="00547E53">
            <w:pPr>
              <w:pStyle w:val="LDP2i"/>
              <w:tabs>
                <w:tab w:val="right" w:pos="850"/>
                <w:tab w:val="left" w:pos="991"/>
              </w:tabs>
              <w:ind w:left="991" w:hanging="537"/>
              <w:rPr>
                <w:spacing w:val="-1"/>
              </w:rPr>
            </w:pPr>
            <w:r w:rsidRPr="00BC5DA7">
              <w:rPr>
                <w:spacing w:val="-1"/>
              </w:rPr>
              <w:tab/>
              <w:t>(ii)</w:t>
            </w:r>
            <w:r w:rsidRPr="00BC5DA7">
              <w:rPr>
                <w:spacing w:val="-1"/>
              </w:rPr>
              <w:tab/>
              <w:t>vertical distance;</w:t>
            </w:r>
          </w:p>
          <w:p w14:paraId="26DE0417" w14:textId="77777777" w:rsidR="001B2618" w:rsidRPr="00BC5DA7" w:rsidRDefault="001B2618" w:rsidP="00547E53">
            <w:pPr>
              <w:pStyle w:val="LDP2i"/>
              <w:tabs>
                <w:tab w:val="right" w:pos="850"/>
                <w:tab w:val="left" w:pos="991"/>
              </w:tabs>
              <w:ind w:left="991" w:hanging="537"/>
              <w:rPr>
                <w:spacing w:val="-1"/>
              </w:rPr>
            </w:pPr>
            <w:r w:rsidRPr="00BC5DA7">
              <w:rPr>
                <w:spacing w:val="-1"/>
              </w:rPr>
              <w:tab/>
              <w:t>(iii)</w:t>
            </w:r>
            <w:r w:rsidRPr="00BC5DA7">
              <w:rPr>
                <w:spacing w:val="-1"/>
              </w:rPr>
              <w:tab/>
              <w:t>speeds;</w:t>
            </w:r>
          </w:p>
          <w:p w14:paraId="2E4FB46F" w14:textId="77777777" w:rsidR="001B2618" w:rsidRPr="00BC5DA7" w:rsidRDefault="001B2618" w:rsidP="00547E53">
            <w:pPr>
              <w:pStyle w:val="LDP2i"/>
              <w:tabs>
                <w:tab w:val="right" w:pos="850"/>
                <w:tab w:val="left" w:pos="991"/>
              </w:tabs>
              <w:ind w:left="991" w:hanging="537"/>
              <w:rPr>
                <w:spacing w:val="-1"/>
              </w:rPr>
            </w:pPr>
            <w:r w:rsidRPr="00BC5DA7">
              <w:rPr>
                <w:spacing w:val="-1"/>
              </w:rPr>
              <w:tab/>
              <w:t>(iv)</w:t>
            </w:r>
            <w:r w:rsidRPr="00BC5DA7">
              <w:rPr>
                <w:spacing w:val="-1"/>
              </w:rPr>
              <w:tab/>
              <w:t>visibility;</w:t>
            </w:r>
          </w:p>
          <w:p w14:paraId="42C9C424" w14:textId="77777777" w:rsidR="001B2618" w:rsidRPr="00BC5DA7" w:rsidRDefault="001B2618" w:rsidP="00547E53">
            <w:pPr>
              <w:pStyle w:val="LDP2i"/>
              <w:tabs>
                <w:tab w:val="right" w:pos="850"/>
                <w:tab w:val="left" w:pos="991"/>
              </w:tabs>
              <w:ind w:left="991" w:hanging="537"/>
              <w:rPr>
                <w:spacing w:val="-1"/>
              </w:rPr>
            </w:pPr>
            <w:r w:rsidRPr="00BC5DA7">
              <w:rPr>
                <w:spacing w:val="-1"/>
              </w:rPr>
              <w:tab/>
              <w:t>(v)</w:t>
            </w:r>
            <w:r w:rsidRPr="00BC5DA7">
              <w:rPr>
                <w:spacing w:val="-1"/>
              </w:rPr>
              <w:tab/>
              <w:t xml:space="preserve">temperature; </w:t>
            </w:r>
          </w:p>
          <w:p w14:paraId="51766D4C" w14:textId="77777777" w:rsidR="001B2618" w:rsidRPr="00BC5DA7" w:rsidRDefault="001B2618" w:rsidP="00547E53">
            <w:pPr>
              <w:pStyle w:val="LDP2i"/>
              <w:tabs>
                <w:tab w:val="right" w:pos="850"/>
                <w:tab w:val="left" w:pos="991"/>
              </w:tabs>
              <w:ind w:left="991" w:hanging="537"/>
              <w:rPr>
                <w:spacing w:val="-1"/>
              </w:rPr>
            </w:pPr>
            <w:r w:rsidRPr="00BC5DA7">
              <w:rPr>
                <w:spacing w:val="-1"/>
              </w:rPr>
              <w:tab/>
              <w:t>(vi)</w:t>
            </w:r>
            <w:r w:rsidRPr="00BC5DA7">
              <w:rPr>
                <w:spacing w:val="-1"/>
              </w:rPr>
              <w:tab/>
              <w:t>atmospheric pressure;</w:t>
            </w:r>
          </w:p>
          <w:p w14:paraId="474BDCBE" w14:textId="77777777" w:rsidR="001B2618" w:rsidRPr="00BC5DA7" w:rsidRDefault="001B2618" w:rsidP="00547E53">
            <w:pPr>
              <w:pStyle w:val="LDP2i"/>
              <w:tabs>
                <w:tab w:val="right" w:pos="850"/>
                <w:tab w:val="left" w:pos="991"/>
              </w:tabs>
              <w:ind w:left="991" w:hanging="537"/>
              <w:rPr>
                <w:spacing w:val="-1"/>
              </w:rPr>
            </w:pPr>
            <w:r w:rsidRPr="00BC5DA7">
              <w:rPr>
                <w:spacing w:val="-1"/>
              </w:rPr>
              <w:tab/>
              <w:t>(vii)</w:t>
            </w:r>
            <w:r w:rsidRPr="00BC5DA7">
              <w:rPr>
                <w:spacing w:val="-1"/>
              </w:rPr>
              <w:tab/>
              <w:t>weight;</w:t>
            </w:r>
          </w:p>
          <w:p w14:paraId="44604096" w14:textId="77777777" w:rsidR="001B2618" w:rsidRPr="00BC5DA7" w:rsidRDefault="001B2618" w:rsidP="00547E53">
            <w:pPr>
              <w:keepNext/>
              <w:tabs>
                <w:tab w:val="left" w:pos="567"/>
              </w:tabs>
              <w:spacing w:before="60" w:after="60" w:line="240" w:lineRule="auto"/>
              <w:ind w:left="567" w:hanging="465"/>
            </w:pPr>
            <w:r w:rsidRPr="00BC5DA7">
              <w:rPr>
                <w:spacing w:val="-1"/>
              </w:rPr>
              <w:t>(c)</w:t>
            </w:r>
            <w:r w:rsidRPr="00BC5DA7">
              <w:rPr>
                <w:spacing w:val="-1"/>
              </w:rPr>
              <w:tab/>
              <w:t>converting between different units of measurement.</w:t>
            </w:r>
          </w:p>
        </w:tc>
        <w:tc>
          <w:tcPr>
            <w:tcW w:w="1134" w:type="dxa"/>
            <w:tcBorders>
              <w:top w:val="single" w:sz="6" w:space="0" w:color="000000"/>
              <w:left w:val="single" w:sz="6" w:space="0" w:color="000000"/>
              <w:bottom w:val="single" w:sz="6" w:space="0" w:color="000000"/>
              <w:right w:val="single" w:sz="6" w:space="0" w:color="000000"/>
            </w:tcBorders>
            <w:hideMark/>
          </w:tcPr>
          <w:p w14:paraId="3B9A92FC" w14:textId="77777777" w:rsidR="001B2618" w:rsidRPr="00BC5DA7" w:rsidRDefault="001B2618" w:rsidP="00547E53">
            <w:pPr>
              <w:pStyle w:val="TableParagraph"/>
              <w:spacing w:before="60" w:after="60" w:line="240" w:lineRule="auto"/>
              <w:ind w:left="102"/>
              <w:jc w:val="center"/>
              <w:rPr>
                <w:rFonts w:ascii="Times New Roman" w:eastAsia="Times New Roman" w:hAnsi="Times New Roman"/>
                <w:b/>
                <w:bCs/>
                <w:sz w:val="24"/>
                <w:szCs w:val="24"/>
                <w:lang w:val="en-AU"/>
              </w:rPr>
            </w:pPr>
            <w:r w:rsidRPr="00BC5DA7">
              <w:rPr>
                <w:rFonts w:ascii="Times New Roman" w:eastAsia="Times New Roman" w:hAnsi="Times New Roman"/>
                <w:b/>
                <w:bCs/>
                <w:sz w:val="24"/>
                <w:szCs w:val="24"/>
                <w:lang w:val="en-AU"/>
              </w:rPr>
              <w:t>A</w:t>
            </w:r>
          </w:p>
        </w:tc>
      </w:tr>
      <w:tr w:rsidR="001B2618" w:rsidRPr="00BC5DA7" w14:paraId="179DD9B3"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552D5294"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t>4</w:t>
            </w:r>
          </w:p>
        </w:tc>
        <w:tc>
          <w:tcPr>
            <w:tcW w:w="7265" w:type="dxa"/>
            <w:tcBorders>
              <w:top w:val="single" w:sz="6" w:space="0" w:color="000000"/>
              <w:left w:val="single" w:sz="6" w:space="0" w:color="000000"/>
              <w:bottom w:val="single" w:sz="6" w:space="0" w:color="000000"/>
              <w:right w:val="single" w:sz="6" w:space="0" w:color="000000"/>
            </w:tcBorders>
            <w:hideMark/>
          </w:tcPr>
          <w:p w14:paraId="46C5E59C" w14:textId="77777777" w:rsidR="001B2618" w:rsidRPr="00BC5DA7" w:rsidRDefault="001B2618" w:rsidP="00547E53">
            <w:pPr>
              <w:pStyle w:val="TableParagraph"/>
              <w:spacing w:before="60" w:after="60" w:line="240" w:lineRule="auto"/>
              <w:ind w:left="102"/>
              <w:rPr>
                <w:rFonts w:ascii="Times New Roman" w:eastAsia="Times New Roman" w:hAnsi="Times New Roman"/>
                <w:b/>
                <w:bCs/>
                <w:i/>
                <w:sz w:val="24"/>
                <w:szCs w:val="24"/>
                <w:lang w:val="en-AU"/>
              </w:rPr>
            </w:pPr>
            <w:r w:rsidRPr="00BC5DA7">
              <w:rPr>
                <w:rFonts w:ascii="Times New Roman" w:eastAsia="Times New Roman" w:hAnsi="Times New Roman"/>
                <w:b/>
                <w:bCs/>
                <w:i/>
                <w:sz w:val="24"/>
                <w:szCs w:val="24"/>
                <w:lang w:val="en-AU"/>
              </w:rPr>
              <w:t>Energy</w:t>
            </w:r>
          </w:p>
          <w:p w14:paraId="31067674" w14:textId="77777777" w:rsidR="001B2618" w:rsidRPr="00BC5DA7" w:rsidRDefault="001B2618" w:rsidP="00547E53">
            <w:pPr>
              <w:keepNext/>
              <w:spacing w:before="60" w:after="60" w:line="240" w:lineRule="auto"/>
              <w:ind w:left="567" w:hanging="465"/>
              <w:rPr>
                <w:rFonts w:eastAsia="Times New Roman"/>
                <w:spacing w:val="-1"/>
                <w:szCs w:val="24"/>
              </w:rPr>
            </w:pPr>
            <w:r w:rsidRPr="00BC5DA7">
              <w:t xml:space="preserve">Aircraft </w:t>
            </w:r>
            <w:r w:rsidRPr="00BC5DA7">
              <w:rPr>
                <w:spacing w:val="-1"/>
              </w:rPr>
              <w:t>energy, including:</w:t>
            </w:r>
          </w:p>
          <w:p w14:paraId="5FFAFF61"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(a)</w:t>
            </w:r>
            <w:r w:rsidRPr="00BC5DA7">
              <w:rPr>
                <w:spacing w:val="-1"/>
              </w:rPr>
              <w:tab/>
              <w:t>potential energy;</w:t>
            </w:r>
          </w:p>
          <w:p w14:paraId="3B2411C4"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(b)</w:t>
            </w:r>
            <w:r w:rsidRPr="00BC5DA7">
              <w:rPr>
                <w:spacing w:val="-1"/>
              </w:rPr>
              <w:tab/>
              <w:t>kinetic energy;</w:t>
            </w:r>
          </w:p>
          <w:p w14:paraId="71CA6AC3" w14:textId="77777777" w:rsidR="001B2618" w:rsidRPr="00BC5DA7" w:rsidRDefault="001B2618" w:rsidP="00547E53">
            <w:pPr>
              <w:keepNext/>
              <w:tabs>
                <w:tab w:val="left" w:pos="567"/>
              </w:tabs>
              <w:spacing w:before="60" w:after="60" w:line="240" w:lineRule="auto"/>
              <w:ind w:left="567" w:hanging="465"/>
            </w:pPr>
            <w:r w:rsidRPr="00BC5DA7">
              <w:rPr>
                <w:spacing w:val="-1"/>
              </w:rPr>
              <w:t>(c)</w:t>
            </w:r>
            <w:r w:rsidRPr="00BC5DA7">
              <w:rPr>
                <w:spacing w:val="-1"/>
              </w:rPr>
              <w:tab/>
              <w:t>inertia.</w:t>
            </w:r>
          </w:p>
        </w:tc>
        <w:tc>
          <w:tcPr>
            <w:tcW w:w="1134" w:type="dxa"/>
            <w:tcBorders>
              <w:top w:val="single" w:sz="6" w:space="0" w:color="000000"/>
              <w:left w:val="single" w:sz="6" w:space="0" w:color="000000"/>
              <w:bottom w:val="single" w:sz="6" w:space="0" w:color="000000"/>
              <w:right w:val="single" w:sz="6" w:space="0" w:color="000000"/>
            </w:tcBorders>
            <w:hideMark/>
          </w:tcPr>
          <w:p w14:paraId="7D6E9D84" w14:textId="5C246D0A" w:rsidR="001B2618" w:rsidRPr="00BC5DA7" w:rsidRDefault="00BD442B"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BC5DA7">
              <w:rPr>
                <w:rFonts w:ascii="Times New Roman" w:eastAsia="Times New Roman" w:hAnsi="Times New Roman"/>
                <w:b/>
                <w:bCs/>
                <w:spacing w:val="-1"/>
                <w:sz w:val="24"/>
                <w:szCs w:val="24"/>
                <w:lang w:val="en-AU"/>
              </w:rPr>
              <w:t>B</w:t>
            </w:r>
          </w:p>
        </w:tc>
      </w:tr>
      <w:tr w:rsidR="001B2618" w:rsidRPr="00BC5DA7" w14:paraId="0CD40E02"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1DB56E8A"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t>5</w:t>
            </w:r>
          </w:p>
        </w:tc>
        <w:tc>
          <w:tcPr>
            <w:tcW w:w="7265" w:type="dxa"/>
            <w:tcBorders>
              <w:top w:val="single" w:sz="6" w:space="0" w:color="000000"/>
              <w:left w:val="single" w:sz="6" w:space="0" w:color="000000"/>
              <w:bottom w:val="single" w:sz="6" w:space="0" w:color="000000"/>
              <w:right w:val="single" w:sz="6" w:space="0" w:color="000000"/>
            </w:tcBorders>
            <w:hideMark/>
          </w:tcPr>
          <w:p w14:paraId="545E54AF" w14:textId="77777777" w:rsidR="001B2618" w:rsidRPr="00BC5DA7" w:rsidRDefault="001B2618" w:rsidP="00547E53">
            <w:pPr>
              <w:pStyle w:val="TableParagraph"/>
              <w:spacing w:before="60" w:after="60" w:line="240" w:lineRule="auto"/>
              <w:ind w:left="102"/>
              <w:rPr>
                <w:rFonts w:ascii="Times New Roman" w:eastAsia="Times New Roman" w:hAnsi="Times New Roman"/>
                <w:b/>
                <w:bCs/>
                <w:i/>
                <w:sz w:val="24"/>
                <w:szCs w:val="24"/>
                <w:lang w:val="en-AU"/>
              </w:rPr>
            </w:pPr>
            <w:r w:rsidRPr="00BC5DA7">
              <w:rPr>
                <w:rFonts w:ascii="Times New Roman" w:eastAsia="Times New Roman" w:hAnsi="Times New Roman"/>
                <w:b/>
                <w:bCs/>
                <w:i/>
                <w:sz w:val="24"/>
                <w:szCs w:val="24"/>
                <w:lang w:val="en-AU"/>
              </w:rPr>
              <w:t>Aerodynamics, weight and balance</w:t>
            </w:r>
          </w:p>
          <w:p w14:paraId="41E3B263" w14:textId="77777777" w:rsidR="001B2618" w:rsidRPr="00BC5DA7" w:rsidRDefault="001B2618" w:rsidP="00547E53">
            <w:pPr>
              <w:keepNext/>
              <w:tabs>
                <w:tab w:val="left" w:pos="567"/>
              </w:tabs>
              <w:spacing w:before="60" w:after="60" w:line="240" w:lineRule="auto"/>
              <w:ind w:left="567" w:hanging="465"/>
            </w:pPr>
            <w:r w:rsidRPr="00BC5DA7">
              <w:t>(a)</w:t>
            </w:r>
            <w:r w:rsidRPr="00BC5DA7">
              <w:tab/>
              <w:t>terminology:</w:t>
            </w:r>
          </w:p>
          <w:p w14:paraId="573F609F" w14:textId="77777777" w:rsidR="001B2618" w:rsidRPr="00BC5DA7" w:rsidRDefault="001B2618" w:rsidP="00547E53">
            <w:pPr>
              <w:pStyle w:val="LDP2i"/>
              <w:tabs>
                <w:tab w:val="right" w:pos="850"/>
                <w:tab w:val="left" w:pos="991"/>
              </w:tabs>
              <w:ind w:left="991" w:hanging="537"/>
              <w:rPr>
                <w:spacing w:val="-1"/>
              </w:rPr>
            </w:pPr>
            <w:r w:rsidRPr="00BC5DA7">
              <w:rPr>
                <w:spacing w:val="-1"/>
              </w:rPr>
              <w:tab/>
              <w:t>(i)</w:t>
            </w:r>
            <w:r w:rsidRPr="00BC5DA7">
              <w:rPr>
                <w:spacing w:val="-1"/>
              </w:rPr>
              <w:tab/>
              <w:t>aerofoil, angle of attack and relative airflow;</w:t>
            </w:r>
          </w:p>
          <w:p w14:paraId="356A99BD" w14:textId="77777777" w:rsidR="001B2618" w:rsidRPr="00BC5DA7" w:rsidRDefault="001B2618" w:rsidP="00547E53">
            <w:pPr>
              <w:pStyle w:val="LDP2i"/>
              <w:tabs>
                <w:tab w:val="right" w:pos="850"/>
                <w:tab w:val="left" w:pos="991"/>
              </w:tabs>
              <w:ind w:left="991" w:hanging="537"/>
              <w:rPr>
                <w:spacing w:val="-1"/>
              </w:rPr>
            </w:pPr>
            <w:r w:rsidRPr="00BC5DA7">
              <w:rPr>
                <w:spacing w:val="-1"/>
              </w:rPr>
              <w:tab/>
              <w:t>(ii)</w:t>
            </w:r>
            <w:r w:rsidRPr="00BC5DA7">
              <w:rPr>
                <w:spacing w:val="-1"/>
              </w:rPr>
              <w:tab/>
              <w:t>centre of pressure and centre of gravity;</w:t>
            </w:r>
          </w:p>
          <w:p w14:paraId="5598C9AA" w14:textId="77777777" w:rsidR="001B2618" w:rsidRPr="00BC5DA7" w:rsidRDefault="001B2618" w:rsidP="00547E53">
            <w:pPr>
              <w:pStyle w:val="LDP2i"/>
              <w:tabs>
                <w:tab w:val="right" w:pos="850"/>
                <w:tab w:val="left" w:pos="991"/>
              </w:tabs>
              <w:ind w:left="991" w:hanging="537"/>
              <w:rPr>
                <w:spacing w:val="-1"/>
              </w:rPr>
            </w:pPr>
            <w:r w:rsidRPr="00BC5DA7">
              <w:rPr>
                <w:spacing w:val="-1"/>
              </w:rPr>
              <w:tab/>
              <w:t>(iii)</w:t>
            </w:r>
            <w:r w:rsidRPr="00BC5DA7">
              <w:rPr>
                <w:spacing w:val="-1"/>
              </w:rPr>
              <w:tab/>
              <w:t>lift, weight, thrust and drag;</w:t>
            </w:r>
          </w:p>
          <w:p w14:paraId="617D6F13" w14:textId="77777777" w:rsidR="001B2618" w:rsidRPr="00BC5DA7" w:rsidRDefault="001B2618" w:rsidP="00547E53">
            <w:pPr>
              <w:keepNext/>
              <w:tabs>
                <w:tab w:val="left" w:pos="567"/>
              </w:tabs>
              <w:spacing w:before="60" w:after="60" w:line="240" w:lineRule="auto"/>
              <w:ind w:left="567" w:hanging="465"/>
            </w:pPr>
            <w:r w:rsidRPr="00BC5DA7">
              <w:lastRenderedPageBreak/>
              <w:t>(b)</w:t>
            </w:r>
            <w:r w:rsidRPr="00BC5DA7">
              <w:tab/>
              <w:t>“</w:t>
            </w:r>
            <w:r w:rsidRPr="00BC5DA7">
              <w:rPr>
                <w:spacing w:val="-1"/>
              </w:rPr>
              <w:t>Bernoulli’s</w:t>
            </w:r>
            <w:r w:rsidRPr="00BC5DA7">
              <w:t xml:space="preserve"> principal”, “</w:t>
            </w:r>
            <w:proofErr w:type="spellStart"/>
            <w:r w:rsidRPr="00BC5DA7">
              <w:t>Coandra</w:t>
            </w:r>
            <w:proofErr w:type="spellEnd"/>
            <w:r w:rsidRPr="00BC5DA7">
              <w:t xml:space="preserve"> effect” and “Newton’s third law”;</w:t>
            </w:r>
          </w:p>
          <w:p w14:paraId="241B1075" w14:textId="77777777" w:rsidR="001B2618" w:rsidRPr="00BC5DA7" w:rsidRDefault="001B2618" w:rsidP="00547E53">
            <w:pPr>
              <w:keepNext/>
              <w:tabs>
                <w:tab w:val="left" w:pos="567"/>
              </w:tabs>
              <w:spacing w:before="60" w:after="60" w:line="240" w:lineRule="auto"/>
              <w:ind w:left="567" w:hanging="465"/>
            </w:pPr>
            <w:r w:rsidRPr="00BC5DA7">
              <w:t>(c)</w:t>
            </w:r>
            <w:r w:rsidRPr="00BC5DA7">
              <w:tab/>
              <w:t>basic weight and balance principles;</w:t>
            </w:r>
          </w:p>
          <w:p w14:paraId="3D532934" w14:textId="77777777" w:rsidR="001B2618" w:rsidRPr="00BC5DA7" w:rsidRDefault="001B2618" w:rsidP="00547E53">
            <w:pPr>
              <w:pStyle w:val="LDP2i"/>
              <w:tabs>
                <w:tab w:val="right" w:pos="850"/>
                <w:tab w:val="left" w:pos="991"/>
              </w:tabs>
              <w:ind w:left="991" w:hanging="537"/>
              <w:rPr>
                <w:spacing w:val="-1"/>
              </w:rPr>
            </w:pPr>
            <w:r w:rsidRPr="00BC5DA7">
              <w:rPr>
                <w:spacing w:val="-1"/>
              </w:rPr>
              <w:tab/>
              <w:t>(i)</w:t>
            </w:r>
            <w:r w:rsidRPr="00BC5DA7">
              <w:rPr>
                <w:spacing w:val="-1"/>
              </w:rPr>
              <w:tab/>
              <w:t>empty weight;</w:t>
            </w:r>
          </w:p>
          <w:p w14:paraId="3A607B6B" w14:textId="77777777" w:rsidR="001B2618" w:rsidRPr="00BC5DA7" w:rsidRDefault="001B2618" w:rsidP="00547E53">
            <w:pPr>
              <w:pStyle w:val="LDP2i"/>
              <w:tabs>
                <w:tab w:val="right" w:pos="850"/>
                <w:tab w:val="left" w:pos="991"/>
              </w:tabs>
              <w:ind w:left="991" w:hanging="537"/>
              <w:rPr>
                <w:spacing w:val="-1"/>
              </w:rPr>
            </w:pPr>
            <w:r w:rsidRPr="00BC5DA7">
              <w:rPr>
                <w:spacing w:val="-1"/>
              </w:rPr>
              <w:tab/>
              <w:t>(ii)</w:t>
            </w:r>
            <w:r w:rsidRPr="00BC5DA7">
              <w:rPr>
                <w:spacing w:val="-1"/>
              </w:rPr>
              <w:tab/>
              <w:t>operating weight;</w:t>
            </w:r>
          </w:p>
          <w:p w14:paraId="226B954F" w14:textId="77777777" w:rsidR="001B2618" w:rsidRPr="00BC5DA7" w:rsidRDefault="001B2618" w:rsidP="00547E53">
            <w:pPr>
              <w:pStyle w:val="LDP2i"/>
              <w:tabs>
                <w:tab w:val="right" w:pos="850"/>
                <w:tab w:val="left" w:pos="991"/>
              </w:tabs>
              <w:ind w:left="991" w:hanging="537"/>
              <w:rPr>
                <w:spacing w:val="-1"/>
              </w:rPr>
            </w:pPr>
            <w:r w:rsidRPr="00BC5DA7">
              <w:rPr>
                <w:spacing w:val="-1"/>
              </w:rPr>
              <w:tab/>
              <w:t>(iii)</w:t>
            </w:r>
            <w:r w:rsidRPr="00BC5DA7">
              <w:rPr>
                <w:spacing w:val="-1"/>
              </w:rPr>
              <w:tab/>
              <w:t>maximum gross weight;</w:t>
            </w:r>
          </w:p>
          <w:p w14:paraId="144BBE96" w14:textId="77777777" w:rsidR="001B2618" w:rsidRPr="00BC5DA7" w:rsidRDefault="001B2618" w:rsidP="00547E53">
            <w:pPr>
              <w:pStyle w:val="LDP2i"/>
              <w:tabs>
                <w:tab w:val="right" w:pos="850"/>
                <w:tab w:val="left" w:pos="991"/>
              </w:tabs>
              <w:ind w:left="991" w:hanging="537"/>
              <w:rPr>
                <w:spacing w:val="-1"/>
              </w:rPr>
            </w:pPr>
            <w:r w:rsidRPr="00BC5DA7">
              <w:rPr>
                <w:spacing w:val="-1"/>
              </w:rPr>
              <w:tab/>
              <w:t>(iv)</w:t>
            </w:r>
            <w:r w:rsidRPr="00BC5DA7">
              <w:rPr>
                <w:spacing w:val="-1"/>
              </w:rPr>
              <w:tab/>
              <w:t>arm, moment, datum, station and index unit;</w:t>
            </w:r>
          </w:p>
          <w:p w14:paraId="38DB2D86" w14:textId="77777777" w:rsidR="001B2618" w:rsidRPr="00BC5DA7" w:rsidRDefault="001B2618" w:rsidP="00547E53">
            <w:pPr>
              <w:pStyle w:val="LDP2i"/>
              <w:tabs>
                <w:tab w:val="right" w:pos="850"/>
                <w:tab w:val="left" w:pos="991"/>
              </w:tabs>
              <w:ind w:left="991" w:hanging="537"/>
              <w:rPr>
                <w:spacing w:val="-1"/>
              </w:rPr>
            </w:pPr>
            <w:r w:rsidRPr="00BC5DA7">
              <w:rPr>
                <w:spacing w:val="-1"/>
              </w:rPr>
              <w:tab/>
              <w:t>(v)</w:t>
            </w:r>
            <w:r w:rsidRPr="00BC5DA7">
              <w:rPr>
                <w:spacing w:val="-1"/>
              </w:rPr>
              <w:tab/>
              <w:t>centre of gravity limits;</w:t>
            </w:r>
          </w:p>
          <w:p w14:paraId="4B6E4DE3" w14:textId="77777777" w:rsidR="001B2618" w:rsidRPr="00BC5DA7" w:rsidRDefault="001B2618" w:rsidP="00547E53">
            <w:pPr>
              <w:pStyle w:val="LDP2i"/>
              <w:tabs>
                <w:tab w:val="right" w:pos="850"/>
                <w:tab w:val="left" w:pos="991"/>
              </w:tabs>
              <w:ind w:left="991" w:hanging="537"/>
            </w:pPr>
            <w:r w:rsidRPr="00BC5DA7">
              <w:rPr>
                <w:spacing w:val="-1"/>
              </w:rPr>
              <w:tab/>
              <w:t>(vi)</w:t>
            </w:r>
            <w:r w:rsidRPr="00BC5DA7">
              <w:rPr>
                <w:spacing w:val="-1"/>
              </w:rPr>
              <w:tab/>
              <w:t>loading limits.</w:t>
            </w:r>
          </w:p>
        </w:tc>
        <w:tc>
          <w:tcPr>
            <w:tcW w:w="1134" w:type="dxa"/>
            <w:tcBorders>
              <w:top w:val="single" w:sz="6" w:space="0" w:color="000000"/>
              <w:left w:val="single" w:sz="6" w:space="0" w:color="000000"/>
              <w:bottom w:val="single" w:sz="6" w:space="0" w:color="000000"/>
              <w:right w:val="single" w:sz="6" w:space="0" w:color="000000"/>
            </w:tcBorders>
            <w:hideMark/>
          </w:tcPr>
          <w:p w14:paraId="61AEDFFE" w14:textId="77777777" w:rsidR="001B2618" w:rsidRPr="00BC5DA7"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BC5DA7">
              <w:rPr>
                <w:rFonts w:ascii="Times New Roman" w:eastAsia="Times New Roman" w:hAnsi="Times New Roman"/>
                <w:b/>
                <w:bCs/>
                <w:spacing w:val="-1"/>
                <w:sz w:val="24"/>
                <w:szCs w:val="24"/>
                <w:lang w:val="en-AU"/>
              </w:rPr>
              <w:lastRenderedPageBreak/>
              <w:t>A</w:t>
            </w:r>
          </w:p>
        </w:tc>
      </w:tr>
      <w:tr w:rsidR="001B2618" w:rsidRPr="00BC5DA7" w14:paraId="3C2C6D3B" w14:textId="77777777" w:rsidTr="00E17FD4">
        <w:tc>
          <w:tcPr>
            <w:tcW w:w="674" w:type="dxa"/>
            <w:vMerge w:val="restart"/>
            <w:tcBorders>
              <w:top w:val="single" w:sz="6" w:space="0" w:color="000000"/>
              <w:left w:val="single" w:sz="6" w:space="0" w:color="000000"/>
              <w:bottom w:val="single" w:sz="6" w:space="0" w:color="000000"/>
              <w:right w:val="single" w:sz="6" w:space="0" w:color="000000"/>
            </w:tcBorders>
            <w:hideMark/>
          </w:tcPr>
          <w:p w14:paraId="3E2A2A6F" w14:textId="77777777" w:rsidR="001B2618" w:rsidRPr="00BC5DA7" w:rsidRDefault="001B2618" w:rsidP="00547E53">
            <w:pPr>
              <w:pStyle w:val="TableParagraph"/>
              <w:keepNext/>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t>6</w:t>
            </w:r>
          </w:p>
        </w:tc>
        <w:tc>
          <w:tcPr>
            <w:tcW w:w="7265" w:type="dxa"/>
            <w:tcBorders>
              <w:top w:val="single" w:sz="6" w:space="0" w:color="000000"/>
              <w:left w:val="single" w:sz="6" w:space="0" w:color="000000"/>
              <w:bottom w:val="nil"/>
              <w:right w:val="single" w:sz="6" w:space="0" w:color="000000"/>
            </w:tcBorders>
            <w:hideMark/>
          </w:tcPr>
          <w:p w14:paraId="72AAB7A4" w14:textId="77777777" w:rsidR="001B2618" w:rsidRPr="00BC5DA7" w:rsidRDefault="001B2618" w:rsidP="00547E53">
            <w:pPr>
              <w:pStyle w:val="TableParagraph"/>
              <w:spacing w:before="60" w:after="60" w:line="240" w:lineRule="auto"/>
              <w:ind w:left="102"/>
              <w:rPr>
                <w:rFonts w:ascii="Times New Roman" w:eastAsia="Times New Roman" w:hAnsi="Times New Roman"/>
                <w:b/>
                <w:bCs/>
                <w:i/>
                <w:sz w:val="24"/>
                <w:szCs w:val="24"/>
                <w:lang w:val="en-AU"/>
              </w:rPr>
            </w:pPr>
            <w:r w:rsidRPr="00BC5DA7">
              <w:rPr>
                <w:rFonts w:ascii="Times New Roman" w:eastAsia="Times New Roman" w:hAnsi="Times New Roman"/>
                <w:b/>
                <w:bCs/>
                <w:i/>
                <w:sz w:val="24"/>
                <w:szCs w:val="24"/>
                <w:lang w:val="en-AU"/>
              </w:rPr>
              <w:t>Lift and drag</w:t>
            </w:r>
          </w:p>
          <w:p w14:paraId="1A540E2F"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(a)</w:t>
            </w:r>
            <w:r w:rsidRPr="00BC5DA7">
              <w:rPr>
                <w:spacing w:val="-1"/>
              </w:rPr>
              <w:tab/>
              <w:t>changes to lift and drag resulting from:</w:t>
            </w:r>
          </w:p>
          <w:p w14:paraId="25B0E171" w14:textId="77777777" w:rsidR="001B2618" w:rsidRPr="00BC5DA7" w:rsidRDefault="001B2618" w:rsidP="00547E53">
            <w:pPr>
              <w:pStyle w:val="LDP2i"/>
              <w:tabs>
                <w:tab w:val="right" w:pos="850"/>
                <w:tab w:val="left" w:pos="991"/>
              </w:tabs>
              <w:ind w:left="991" w:hanging="537"/>
              <w:rPr>
                <w:color w:val="000000"/>
              </w:rPr>
            </w:pPr>
            <w:r w:rsidRPr="00BC5DA7">
              <w:tab/>
              <w:t>(i)</w:t>
            </w:r>
            <w:r w:rsidRPr="00BC5DA7">
              <w:tab/>
            </w:r>
            <w:r w:rsidRPr="00BC5DA7">
              <w:rPr>
                <w:color w:val="000000"/>
              </w:rPr>
              <w:t>airspeed changes;</w:t>
            </w:r>
          </w:p>
          <w:p w14:paraId="0DC560A7" w14:textId="77777777" w:rsidR="001B2618" w:rsidRPr="00BC5DA7" w:rsidRDefault="001B2618" w:rsidP="00547E53">
            <w:pPr>
              <w:pStyle w:val="LDP2i"/>
              <w:tabs>
                <w:tab w:val="right" w:pos="850"/>
                <w:tab w:val="left" w:pos="991"/>
              </w:tabs>
              <w:ind w:left="993" w:hanging="539"/>
            </w:pPr>
            <w:r w:rsidRPr="00BC5DA7">
              <w:rPr>
                <w:color w:val="000000"/>
              </w:rPr>
              <w:tab/>
            </w:r>
            <w:r w:rsidRPr="00BC5DA7">
              <w:rPr>
                <w:spacing w:val="-1"/>
              </w:rPr>
              <w:t>(ii)</w:t>
            </w:r>
            <w:r w:rsidRPr="00BC5DA7">
              <w:rPr>
                <w:spacing w:val="-1"/>
              </w:rPr>
              <w:tab/>
              <w:t>angle of attack changes;</w:t>
            </w:r>
          </w:p>
        </w:tc>
        <w:tc>
          <w:tcPr>
            <w:tcW w:w="1134" w:type="dxa"/>
            <w:tcBorders>
              <w:top w:val="single" w:sz="6" w:space="0" w:color="000000"/>
              <w:left w:val="single" w:sz="6" w:space="0" w:color="000000"/>
              <w:bottom w:val="single" w:sz="4" w:space="0" w:color="000000"/>
              <w:right w:val="single" w:sz="6" w:space="0" w:color="000000"/>
            </w:tcBorders>
            <w:hideMark/>
          </w:tcPr>
          <w:p w14:paraId="6819ADC6" w14:textId="2463B22D" w:rsidR="001B2618" w:rsidRPr="00BC5DA7" w:rsidRDefault="00BD442B" w:rsidP="00547E53">
            <w:pPr>
              <w:pStyle w:val="TableParagraph"/>
              <w:keepNext/>
              <w:spacing w:before="60" w:after="60" w:line="240" w:lineRule="auto"/>
              <w:ind w:left="102"/>
              <w:jc w:val="center"/>
              <w:rPr>
                <w:rFonts w:ascii="Times New Roman" w:eastAsia="Times New Roman" w:hAnsi="Times New Roman"/>
                <w:b/>
                <w:bCs/>
                <w:sz w:val="24"/>
                <w:szCs w:val="24"/>
                <w:lang w:val="en-AU"/>
              </w:rPr>
            </w:pPr>
            <w:r w:rsidRPr="00BC5DA7">
              <w:rPr>
                <w:rFonts w:ascii="Times New Roman" w:eastAsia="Times New Roman" w:hAnsi="Times New Roman"/>
                <w:b/>
                <w:bCs/>
                <w:sz w:val="24"/>
                <w:szCs w:val="24"/>
                <w:lang w:val="en-AU"/>
              </w:rPr>
              <w:t>B</w:t>
            </w:r>
          </w:p>
        </w:tc>
      </w:tr>
      <w:tr w:rsidR="001B2618" w:rsidRPr="00BC5DA7" w14:paraId="1C264E4D" w14:textId="77777777" w:rsidTr="00E17FD4">
        <w:tc>
          <w:tcPr>
            <w:tcW w:w="674" w:type="dxa"/>
            <w:vMerge/>
            <w:tcBorders>
              <w:top w:val="single" w:sz="6" w:space="0" w:color="000000"/>
              <w:left w:val="single" w:sz="6" w:space="0" w:color="000000"/>
              <w:bottom w:val="single" w:sz="6" w:space="0" w:color="000000"/>
              <w:right w:val="single" w:sz="6" w:space="0" w:color="000000"/>
            </w:tcBorders>
            <w:vAlign w:val="center"/>
            <w:hideMark/>
          </w:tcPr>
          <w:p w14:paraId="0F674448" w14:textId="77777777" w:rsidR="001B2618" w:rsidRPr="00BC5DA7" w:rsidRDefault="001B2618" w:rsidP="00547E53">
            <w:pPr>
              <w:spacing w:before="60" w:after="60" w:line="240" w:lineRule="auto"/>
              <w:rPr>
                <w:szCs w:val="24"/>
              </w:rPr>
            </w:pPr>
          </w:p>
        </w:tc>
        <w:tc>
          <w:tcPr>
            <w:tcW w:w="7265" w:type="dxa"/>
            <w:tcBorders>
              <w:top w:val="nil"/>
              <w:left w:val="single" w:sz="6" w:space="0" w:color="000000"/>
              <w:bottom w:val="single" w:sz="6" w:space="0" w:color="000000"/>
              <w:right w:val="single" w:sz="6" w:space="0" w:color="000000"/>
            </w:tcBorders>
            <w:hideMark/>
          </w:tcPr>
          <w:p w14:paraId="07B33B74" w14:textId="77777777" w:rsidR="001B2618" w:rsidRPr="00BC5DA7" w:rsidRDefault="001B2618" w:rsidP="00547E53">
            <w:pPr>
              <w:keepNext/>
              <w:tabs>
                <w:tab w:val="left" w:pos="567"/>
              </w:tabs>
              <w:spacing w:after="60" w:line="240" w:lineRule="auto"/>
              <w:ind w:left="567" w:hanging="465"/>
              <w:rPr>
                <w:spacing w:val="-1"/>
              </w:rPr>
            </w:pPr>
            <w:r w:rsidRPr="00BC5DA7">
              <w:rPr>
                <w:spacing w:val="-1"/>
              </w:rPr>
              <w:t>(b)</w:t>
            </w:r>
            <w:r w:rsidRPr="00BC5DA7">
              <w:rPr>
                <w:spacing w:val="-1"/>
              </w:rPr>
              <w:tab/>
              <w:t>types of drag, including:</w:t>
            </w:r>
          </w:p>
          <w:p w14:paraId="01FC7496" w14:textId="77777777" w:rsidR="001B2618" w:rsidRPr="00BC5DA7" w:rsidRDefault="001B2618" w:rsidP="00547E53">
            <w:pPr>
              <w:pStyle w:val="LDP2i"/>
              <w:tabs>
                <w:tab w:val="right" w:pos="850"/>
                <w:tab w:val="left" w:pos="991"/>
              </w:tabs>
              <w:spacing w:before="0"/>
              <w:ind w:left="991" w:hanging="537"/>
              <w:rPr>
                <w:spacing w:val="-1"/>
              </w:rPr>
            </w:pPr>
            <w:r w:rsidRPr="00BC5DA7">
              <w:rPr>
                <w:spacing w:val="-1"/>
              </w:rPr>
              <w:tab/>
              <w:t>(i)</w:t>
            </w:r>
            <w:r w:rsidRPr="00BC5DA7">
              <w:rPr>
                <w:spacing w:val="-1"/>
              </w:rPr>
              <w:tab/>
              <w:t>parasite (zero lift), form, interference and skin friction;</w:t>
            </w:r>
          </w:p>
          <w:p w14:paraId="4D114EBF" w14:textId="77777777" w:rsidR="001B2618" w:rsidRPr="00BC5DA7" w:rsidRDefault="001B2618" w:rsidP="00547E53">
            <w:pPr>
              <w:pStyle w:val="LDP2i"/>
              <w:tabs>
                <w:tab w:val="right" w:pos="850"/>
                <w:tab w:val="left" w:pos="991"/>
              </w:tabs>
              <w:spacing w:before="0"/>
              <w:ind w:left="991" w:hanging="537"/>
            </w:pPr>
            <w:r w:rsidRPr="00BC5DA7">
              <w:rPr>
                <w:spacing w:val="-1"/>
              </w:rPr>
              <w:tab/>
              <w:t>(ii)</w:t>
            </w:r>
            <w:r w:rsidRPr="00BC5DA7">
              <w:rPr>
                <w:spacing w:val="-1"/>
              </w:rPr>
              <w:tab/>
              <w:t>induced (lift dependent).</w:t>
            </w:r>
          </w:p>
        </w:tc>
        <w:tc>
          <w:tcPr>
            <w:tcW w:w="1134" w:type="dxa"/>
            <w:tcBorders>
              <w:top w:val="single" w:sz="4" w:space="0" w:color="000000"/>
              <w:left w:val="single" w:sz="6" w:space="0" w:color="000000"/>
              <w:bottom w:val="single" w:sz="6" w:space="0" w:color="000000"/>
              <w:right w:val="single" w:sz="6" w:space="0" w:color="000000"/>
            </w:tcBorders>
            <w:hideMark/>
          </w:tcPr>
          <w:p w14:paraId="2C06CE55" w14:textId="53DD83D5" w:rsidR="001B2618" w:rsidRPr="00BC5DA7" w:rsidRDefault="00BD442B" w:rsidP="003F6411">
            <w:pPr>
              <w:pStyle w:val="TableParagraph"/>
              <w:keepNext/>
              <w:spacing w:before="60" w:after="60" w:line="240" w:lineRule="auto"/>
              <w:ind w:left="102"/>
              <w:jc w:val="center"/>
              <w:rPr>
                <w:rFonts w:ascii="Times New Roman" w:eastAsia="Times New Roman" w:hAnsi="Times New Roman"/>
                <w:sz w:val="24"/>
                <w:szCs w:val="24"/>
                <w:lang w:val="en-AU"/>
              </w:rPr>
            </w:pPr>
            <w:r w:rsidRPr="00BC5DA7">
              <w:rPr>
                <w:rFonts w:ascii="Times New Roman" w:eastAsia="Times New Roman" w:hAnsi="Times New Roman"/>
                <w:b/>
                <w:bCs/>
                <w:sz w:val="24"/>
                <w:szCs w:val="24"/>
                <w:lang w:val="en-AU"/>
              </w:rPr>
              <w:t>C</w:t>
            </w:r>
          </w:p>
        </w:tc>
      </w:tr>
      <w:tr w:rsidR="001B2618" w:rsidRPr="00BC5DA7" w14:paraId="7E96D217"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04969507" w14:textId="77777777" w:rsidR="001B2618" w:rsidRPr="00BC5DA7" w:rsidRDefault="001B2618" w:rsidP="00547E53">
            <w:pPr>
              <w:keepNext/>
              <w:spacing w:before="60" w:after="60" w:line="240" w:lineRule="auto"/>
              <w:ind w:left="567" w:hanging="465"/>
              <w:rPr>
                <w:rFonts w:ascii="Times New (W1)" w:eastAsia="Times New Roman" w:hAnsi="Times New (W1)"/>
                <w:szCs w:val="24"/>
              </w:rPr>
            </w:pPr>
            <w:r w:rsidRPr="00BC5DA7">
              <w:t>7</w:t>
            </w:r>
          </w:p>
        </w:tc>
        <w:tc>
          <w:tcPr>
            <w:tcW w:w="7265" w:type="dxa"/>
            <w:tcBorders>
              <w:top w:val="single" w:sz="6" w:space="0" w:color="000000"/>
              <w:left w:val="single" w:sz="6" w:space="0" w:color="000000"/>
              <w:bottom w:val="single" w:sz="6" w:space="0" w:color="000000"/>
              <w:right w:val="single" w:sz="6" w:space="0" w:color="000000"/>
            </w:tcBorders>
            <w:hideMark/>
          </w:tcPr>
          <w:p w14:paraId="1FDFD1BC" w14:textId="77777777" w:rsidR="001B2618" w:rsidRPr="00BC5DA7" w:rsidRDefault="001B2618" w:rsidP="00547E53">
            <w:pPr>
              <w:pStyle w:val="TableParagraph"/>
              <w:spacing w:before="60" w:after="60" w:line="240" w:lineRule="auto"/>
              <w:ind w:left="102"/>
              <w:rPr>
                <w:rFonts w:ascii="Times New Roman" w:eastAsia="Times New Roman" w:hAnsi="Times New Roman"/>
                <w:b/>
                <w:bCs/>
                <w:i/>
                <w:sz w:val="24"/>
                <w:szCs w:val="24"/>
                <w:lang w:val="en-AU"/>
              </w:rPr>
            </w:pPr>
            <w:r w:rsidRPr="00BC5DA7">
              <w:rPr>
                <w:rFonts w:ascii="Times New Roman" w:eastAsia="Times New Roman" w:hAnsi="Times New Roman"/>
                <w:b/>
                <w:bCs/>
                <w:i/>
                <w:sz w:val="24"/>
                <w:szCs w:val="24"/>
                <w:lang w:val="en-AU"/>
              </w:rPr>
              <w:t>Propellers and rotors</w:t>
            </w:r>
          </w:p>
          <w:p w14:paraId="687DE8DE"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(a)</w:t>
            </w:r>
            <w:r w:rsidRPr="00BC5DA7">
              <w:rPr>
                <w:spacing w:val="-1"/>
              </w:rPr>
              <w:tab/>
              <w:t>terminology;</w:t>
            </w:r>
          </w:p>
          <w:p w14:paraId="415B891B"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(b)</w:t>
            </w:r>
            <w:r w:rsidRPr="00BC5DA7">
              <w:rPr>
                <w:spacing w:val="-1"/>
              </w:rPr>
              <w:tab/>
              <w:t>blade angle, helix angle or pitch;</w:t>
            </w:r>
          </w:p>
          <w:p w14:paraId="6FA79F55"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(c)</w:t>
            </w:r>
            <w:r w:rsidRPr="00BC5DA7">
              <w:rPr>
                <w:spacing w:val="-1"/>
              </w:rPr>
              <w:tab/>
              <w:t>propeller/rotor thrust and torque;</w:t>
            </w:r>
          </w:p>
          <w:p w14:paraId="0C986782" w14:textId="77777777" w:rsidR="001B2618" w:rsidRPr="00BC5DA7" w:rsidRDefault="001B2618" w:rsidP="00547E53">
            <w:pPr>
              <w:keepNext/>
              <w:tabs>
                <w:tab w:val="left" w:pos="567"/>
              </w:tabs>
              <w:spacing w:before="60" w:after="60" w:line="240" w:lineRule="auto"/>
              <w:ind w:left="567" w:hanging="465"/>
            </w:pPr>
            <w:r w:rsidRPr="00BC5DA7">
              <w:rPr>
                <w:spacing w:val="-1"/>
              </w:rPr>
              <w:t>(d)</w:t>
            </w:r>
            <w:r w:rsidRPr="00BC5DA7">
              <w:rPr>
                <w:spacing w:val="-1"/>
              </w:rPr>
              <w:tab/>
              <w:t>propeller/rotor principles.</w:t>
            </w:r>
          </w:p>
        </w:tc>
        <w:tc>
          <w:tcPr>
            <w:tcW w:w="1134" w:type="dxa"/>
            <w:tcBorders>
              <w:top w:val="single" w:sz="6" w:space="0" w:color="000000"/>
              <w:left w:val="single" w:sz="6" w:space="0" w:color="000000"/>
              <w:bottom w:val="single" w:sz="6" w:space="0" w:color="000000"/>
              <w:right w:val="single" w:sz="6" w:space="0" w:color="000000"/>
            </w:tcBorders>
            <w:hideMark/>
          </w:tcPr>
          <w:p w14:paraId="4DC7A1CB" w14:textId="77777777" w:rsidR="001B2618" w:rsidRPr="00BC5DA7" w:rsidRDefault="001B2618" w:rsidP="00547E53">
            <w:pPr>
              <w:pStyle w:val="TableParagraph"/>
              <w:spacing w:before="60" w:after="60" w:line="240" w:lineRule="auto"/>
              <w:ind w:left="102"/>
              <w:jc w:val="center"/>
              <w:rPr>
                <w:rFonts w:ascii="Times New Roman" w:eastAsia="Times New Roman" w:hAnsi="Times New Roman"/>
                <w:b/>
                <w:bCs/>
                <w:sz w:val="24"/>
                <w:szCs w:val="24"/>
                <w:lang w:val="en-AU"/>
              </w:rPr>
            </w:pPr>
            <w:r w:rsidRPr="00BC5DA7">
              <w:rPr>
                <w:rFonts w:ascii="Times New Roman" w:eastAsia="Times New Roman" w:hAnsi="Times New Roman"/>
                <w:b/>
                <w:bCs/>
                <w:sz w:val="24"/>
                <w:szCs w:val="24"/>
                <w:lang w:val="en-AU"/>
              </w:rPr>
              <w:t>B</w:t>
            </w:r>
          </w:p>
        </w:tc>
      </w:tr>
      <w:tr w:rsidR="001B2618" w:rsidRPr="00BC5DA7" w14:paraId="7339E820"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7B06CB64"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t>8</w:t>
            </w:r>
          </w:p>
        </w:tc>
        <w:tc>
          <w:tcPr>
            <w:tcW w:w="7265" w:type="dxa"/>
            <w:tcBorders>
              <w:top w:val="single" w:sz="6" w:space="0" w:color="000000"/>
              <w:left w:val="single" w:sz="6" w:space="0" w:color="000000"/>
              <w:bottom w:val="single" w:sz="6" w:space="0" w:color="000000"/>
              <w:right w:val="single" w:sz="6" w:space="0" w:color="000000"/>
            </w:tcBorders>
            <w:hideMark/>
          </w:tcPr>
          <w:p w14:paraId="4EB5B217" w14:textId="77777777" w:rsidR="001B2618" w:rsidRPr="00BC5DA7" w:rsidRDefault="001B2618" w:rsidP="00547E53">
            <w:pPr>
              <w:pStyle w:val="TableParagraph"/>
              <w:spacing w:before="60" w:after="60" w:line="240" w:lineRule="auto"/>
              <w:ind w:left="102"/>
              <w:rPr>
                <w:rFonts w:ascii="Times New Roman" w:eastAsia="Times New Roman" w:hAnsi="Times New Roman"/>
                <w:b/>
                <w:bCs/>
                <w:i/>
                <w:sz w:val="24"/>
                <w:szCs w:val="24"/>
                <w:lang w:val="en-AU"/>
              </w:rPr>
            </w:pPr>
            <w:r w:rsidRPr="00BC5DA7">
              <w:rPr>
                <w:rFonts w:ascii="Times New Roman" w:eastAsia="Times New Roman" w:hAnsi="Times New Roman"/>
                <w:b/>
                <w:bCs/>
                <w:i/>
                <w:sz w:val="24"/>
                <w:szCs w:val="24"/>
                <w:lang w:val="en-AU"/>
              </w:rPr>
              <w:t>Principles of operation — flight control</w:t>
            </w:r>
          </w:p>
          <w:p w14:paraId="2B7DF273"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(a)</w:t>
            </w:r>
            <w:r w:rsidRPr="00BC5DA7">
              <w:rPr>
                <w:spacing w:val="-1"/>
              </w:rPr>
              <w:tab/>
              <w:t>longitudinal, lateral and vertical axes;</w:t>
            </w:r>
          </w:p>
          <w:p w14:paraId="19CAF44E"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(b)</w:t>
            </w:r>
            <w:r w:rsidRPr="00BC5DA7">
              <w:rPr>
                <w:spacing w:val="-1"/>
              </w:rPr>
              <w:tab/>
              <w:t>pitch, roll and yaw;</w:t>
            </w:r>
          </w:p>
          <w:p w14:paraId="1A0B159A"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(c)</w:t>
            </w:r>
            <w:r w:rsidRPr="00BC5DA7">
              <w:rPr>
                <w:spacing w:val="-1"/>
              </w:rPr>
              <w:tab/>
              <w:t>skid and slip;</w:t>
            </w:r>
          </w:p>
          <w:p w14:paraId="36487070"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(d)</w:t>
            </w:r>
            <w:r w:rsidRPr="00BC5DA7">
              <w:rPr>
                <w:spacing w:val="-1"/>
              </w:rPr>
              <w:tab/>
              <w:t>effect of changes in power on vertical and horizontal speed;</w:t>
            </w:r>
          </w:p>
          <w:p w14:paraId="140E5B12"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(e)</w:t>
            </w:r>
            <w:r w:rsidRPr="00BC5DA7">
              <w:rPr>
                <w:spacing w:val="-1"/>
              </w:rPr>
              <w:tab/>
              <w:t>relationship between control inputs and aircraft movements;</w:t>
            </w:r>
          </w:p>
          <w:p w14:paraId="05C887FA"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(f)</w:t>
            </w:r>
            <w:r w:rsidRPr="00BC5DA7">
              <w:rPr>
                <w:spacing w:val="-1"/>
              </w:rPr>
              <w:tab/>
              <w:t>angle of climb and rate of climb;</w:t>
            </w:r>
          </w:p>
          <w:p w14:paraId="79152B67" w14:textId="77777777" w:rsidR="001B2618" w:rsidRPr="00BC5DA7" w:rsidRDefault="001B2618" w:rsidP="00547E53">
            <w:pPr>
              <w:keepNext/>
              <w:tabs>
                <w:tab w:val="left" w:pos="567"/>
              </w:tabs>
              <w:spacing w:before="60" w:after="60" w:line="240" w:lineRule="auto"/>
              <w:ind w:left="567" w:hanging="465"/>
            </w:pPr>
            <w:r w:rsidRPr="00BC5DA7">
              <w:rPr>
                <w:spacing w:val="-1"/>
              </w:rPr>
              <w:t>(g)</w:t>
            </w:r>
            <w:r w:rsidRPr="00BC5DA7">
              <w:rPr>
                <w:spacing w:val="-1"/>
              </w:rPr>
              <w:tab/>
              <w:t>trim controls.</w:t>
            </w:r>
          </w:p>
        </w:tc>
        <w:tc>
          <w:tcPr>
            <w:tcW w:w="1134" w:type="dxa"/>
            <w:tcBorders>
              <w:top w:val="single" w:sz="6" w:space="0" w:color="000000"/>
              <w:left w:val="single" w:sz="6" w:space="0" w:color="000000"/>
              <w:bottom w:val="single" w:sz="6" w:space="0" w:color="000000"/>
              <w:right w:val="single" w:sz="6" w:space="0" w:color="000000"/>
            </w:tcBorders>
            <w:hideMark/>
          </w:tcPr>
          <w:p w14:paraId="3C2F075A" w14:textId="77777777" w:rsidR="001B2618" w:rsidRPr="00BC5DA7" w:rsidRDefault="001B2618" w:rsidP="00547E53">
            <w:pPr>
              <w:pStyle w:val="TableParagraph"/>
              <w:spacing w:before="60" w:after="60" w:line="240" w:lineRule="auto"/>
              <w:ind w:left="102"/>
              <w:jc w:val="center"/>
              <w:rPr>
                <w:rFonts w:ascii="Times New Roman" w:eastAsia="Times New Roman" w:hAnsi="Times New Roman"/>
                <w:b/>
                <w:bCs/>
                <w:sz w:val="24"/>
                <w:szCs w:val="24"/>
                <w:lang w:val="en-AU"/>
              </w:rPr>
            </w:pPr>
            <w:r w:rsidRPr="00BC5DA7">
              <w:rPr>
                <w:rFonts w:ascii="Times New Roman" w:eastAsia="Times New Roman" w:hAnsi="Times New Roman"/>
                <w:b/>
                <w:bCs/>
                <w:sz w:val="24"/>
                <w:szCs w:val="24"/>
                <w:lang w:val="en-AU"/>
              </w:rPr>
              <w:t>A</w:t>
            </w:r>
          </w:p>
        </w:tc>
      </w:tr>
      <w:tr w:rsidR="001B2618" w:rsidRPr="00BC5DA7" w14:paraId="315537D5"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0F8B0B10"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t>9</w:t>
            </w:r>
          </w:p>
        </w:tc>
        <w:tc>
          <w:tcPr>
            <w:tcW w:w="7265" w:type="dxa"/>
            <w:tcBorders>
              <w:top w:val="single" w:sz="6" w:space="0" w:color="000000"/>
              <w:left w:val="single" w:sz="6" w:space="0" w:color="000000"/>
              <w:bottom w:val="single" w:sz="6" w:space="0" w:color="000000"/>
              <w:right w:val="single" w:sz="6" w:space="0" w:color="000000"/>
            </w:tcBorders>
            <w:hideMark/>
          </w:tcPr>
          <w:p w14:paraId="64342CF7" w14:textId="77777777" w:rsidR="001B2618" w:rsidRPr="00BC5DA7" w:rsidRDefault="001B2618" w:rsidP="00547E53">
            <w:pPr>
              <w:pStyle w:val="TableParagraph"/>
              <w:spacing w:before="60" w:after="60" w:line="240" w:lineRule="auto"/>
              <w:ind w:left="102"/>
              <w:rPr>
                <w:rFonts w:ascii="Times New Roman" w:eastAsia="Times New Roman" w:hAnsi="Times New Roman"/>
                <w:b/>
                <w:bCs/>
                <w:i/>
                <w:sz w:val="24"/>
                <w:szCs w:val="24"/>
                <w:lang w:val="en-AU"/>
              </w:rPr>
            </w:pPr>
            <w:r w:rsidRPr="00BC5DA7">
              <w:rPr>
                <w:rFonts w:ascii="Times New Roman" w:eastAsia="Times New Roman" w:hAnsi="Times New Roman"/>
                <w:b/>
                <w:bCs/>
                <w:i/>
                <w:sz w:val="24"/>
                <w:szCs w:val="24"/>
                <w:lang w:val="en-AU"/>
              </w:rPr>
              <w:t>Principles of operation — remote pilot station</w:t>
            </w:r>
          </w:p>
          <w:p w14:paraId="40ADFCDC" w14:textId="77777777" w:rsidR="001B2618" w:rsidRPr="00BC5DA7" w:rsidRDefault="001B2618" w:rsidP="00547E53">
            <w:pPr>
              <w:keepNext/>
              <w:spacing w:before="60" w:after="60" w:line="240" w:lineRule="auto"/>
              <w:ind w:left="567" w:hanging="465"/>
              <w:rPr>
                <w:rFonts w:ascii="Times New (W1)" w:eastAsia="Times New Roman" w:hAnsi="Times New (W1)"/>
                <w:szCs w:val="24"/>
              </w:rPr>
            </w:pPr>
            <w:r w:rsidRPr="00BC5DA7">
              <w:t>Features of a remote pilot station:</w:t>
            </w:r>
          </w:p>
          <w:p w14:paraId="6DCA6ACC" w14:textId="77777777" w:rsidR="001B2618" w:rsidRPr="00BC5DA7" w:rsidRDefault="001B2618" w:rsidP="00547E53">
            <w:pPr>
              <w:keepNext/>
              <w:tabs>
                <w:tab w:val="left" w:pos="567"/>
              </w:tabs>
              <w:spacing w:before="60" w:after="60" w:line="240" w:lineRule="auto"/>
              <w:ind w:left="567" w:hanging="465"/>
              <w:rPr>
                <w:spacing w:val="-1"/>
              </w:rPr>
            </w:pPr>
            <w:r w:rsidRPr="00BC5DA7">
              <w:t>(</w:t>
            </w:r>
            <w:r w:rsidRPr="00BC5DA7">
              <w:rPr>
                <w:spacing w:val="-1"/>
              </w:rPr>
              <w:t>a)</w:t>
            </w:r>
            <w:r w:rsidRPr="00BC5DA7">
              <w:rPr>
                <w:spacing w:val="-1"/>
              </w:rPr>
              <w:tab/>
              <w:t>transmitter;</w:t>
            </w:r>
          </w:p>
          <w:p w14:paraId="096FFD03"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(b)</w:t>
            </w:r>
            <w:r w:rsidRPr="00BC5DA7">
              <w:rPr>
                <w:spacing w:val="-1"/>
              </w:rPr>
              <w:tab/>
              <w:t>command and control link;</w:t>
            </w:r>
          </w:p>
          <w:p w14:paraId="284A1AF5"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(c)</w:t>
            </w:r>
            <w:r w:rsidRPr="00BC5DA7">
              <w:rPr>
                <w:spacing w:val="-1"/>
              </w:rPr>
              <w:tab/>
              <w:t>flight controls;</w:t>
            </w:r>
          </w:p>
          <w:p w14:paraId="3DF8EBB1"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(d)</w:t>
            </w:r>
            <w:r w:rsidRPr="00BC5DA7">
              <w:rPr>
                <w:spacing w:val="-1"/>
              </w:rPr>
              <w:tab/>
              <w:t>other controls;</w:t>
            </w:r>
          </w:p>
          <w:p w14:paraId="1176B21B"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(e)</w:t>
            </w:r>
            <w:r w:rsidRPr="00BC5DA7">
              <w:rPr>
                <w:spacing w:val="-1"/>
              </w:rPr>
              <w:tab/>
              <w:t>antennas/aerials;</w:t>
            </w:r>
          </w:p>
          <w:p w14:paraId="119B7041"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(f)</w:t>
            </w:r>
            <w:r w:rsidRPr="00BC5DA7">
              <w:rPr>
                <w:spacing w:val="-1"/>
              </w:rPr>
              <w:tab/>
              <w:t>software, including firmware and updates;</w:t>
            </w:r>
          </w:p>
          <w:p w14:paraId="132E3B2B"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(g)</w:t>
            </w:r>
            <w:r w:rsidRPr="00BC5DA7">
              <w:rPr>
                <w:spacing w:val="-1"/>
              </w:rPr>
              <w:tab/>
              <w:t>telemetry;</w:t>
            </w:r>
          </w:p>
          <w:p w14:paraId="6FA09405"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(h)</w:t>
            </w:r>
            <w:r w:rsidRPr="00BC5DA7">
              <w:rPr>
                <w:spacing w:val="-1"/>
              </w:rPr>
              <w:tab/>
              <w:t>non-payload communications;</w:t>
            </w:r>
          </w:p>
          <w:p w14:paraId="7E5B74E1" w14:textId="77777777" w:rsidR="001B2618" w:rsidRPr="00BC5DA7" w:rsidRDefault="001B2618" w:rsidP="00547E53">
            <w:pPr>
              <w:keepNext/>
              <w:tabs>
                <w:tab w:val="left" w:pos="567"/>
              </w:tabs>
              <w:spacing w:before="60" w:after="60" w:line="240" w:lineRule="auto"/>
              <w:ind w:left="567" w:hanging="465"/>
            </w:pPr>
            <w:r w:rsidRPr="00BC5DA7">
              <w:rPr>
                <w:spacing w:val="-1"/>
              </w:rPr>
              <w:t>(i)</w:t>
            </w:r>
            <w:r w:rsidRPr="00BC5DA7">
              <w:rPr>
                <w:spacing w:val="-1"/>
              </w:rPr>
              <w:tab/>
              <w:t>power supply.</w:t>
            </w:r>
          </w:p>
        </w:tc>
        <w:tc>
          <w:tcPr>
            <w:tcW w:w="1134" w:type="dxa"/>
            <w:tcBorders>
              <w:top w:val="single" w:sz="6" w:space="0" w:color="000000"/>
              <w:left w:val="single" w:sz="6" w:space="0" w:color="000000"/>
              <w:bottom w:val="single" w:sz="6" w:space="0" w:color="000000"/>
              <w:right w:val="single" w:sz="6" w:space="0" w:color="000000"/>
            </w:tcBorders>
            <w:hideMark/>
          </w:tcPr>
          <w:p w14:paraId="159FDFB1" w14:textId="77777777" w:rsidR="001B2618" w:rsidRPr="00BC5DA7" w:rsidRDefault="001B2618" w:rsidP="00547E53">
            <w:pPr>
              <w:pStyle w:val="TableParagraph"/>
              <w:spacing w:before="60" w:after="60" w:line="240" w:lineRule="auto"/>
              <w:ind w:left="102"/>
              <w:jc w:val="center"/>
              <w:rPr>
                <w:rFonts w:ascii="Times New Roman" w:eastAsia="Times New Roman" w:hAnsi="Times New Roman"/>
                <w:b/>
                <w:bCs/>
                <w:sz w:val="24"/>
                <w:szCs w:val="24"/>
                <w:lang w:val="en-AU"/>
              </w:rPr>
            </w:pPr>
            <w:r w:rsidRPr="00BC5DA7">
              <w:rPr>
                <w:rFonts w:ascii="Times New Roman" w:eastAsia="Times New Roman" w:hAnsi="Times New Roman"/>
                <w:b/>
                <w:bCs/>
                <w:sz w:val="24"/>
                <w:szCs w:val="24"/>
                <w:lang w:val="en-AU"/>
              </w:rPr>
              <w:t>C</w:t>
            </w:r>
          </w:p>
        </w:tc>
      </w:tr>
    </w:tbl>
    <w:p w14:paraId="2D4BB880" w14:textId="77777777" w:rsidR="001B2618" w:rsidRPr="00BC5DA7" w:rsidRDefault="001B2618" w:rsidP="00CA6E18">
      <w:pPr>
        <w:pStyle w:val="LDScheduleheadingcontinued"/>
      </w:pPr>
      <w:r w:rsidRPr="00BC5DA7">
        <w:lastRenderedPageBreak/>
        <w:t>Schedule 4</w:t>
      </w:r>
      <w:r w:rsidRPr="00BC5DA7">
        <w:tab/>
        <w:t>Aeronautical knowledge units</w:t>
      </w:r>
    </w:p>
    <w:p w14:paraId="4CF1E356" w14:textId="77777777" w:rsidR="001B2618" w:rsidRPr="00BC5DA7" w:rsidRDefault="001B2618" w:rsidP="00FA0831">
      <w:pPr>
        <w:pStyle w:val="LDAppendixHeadingcontinued"/>
      </w:pPr>
      <w:bookmarkStart w:id="254" w:name="_Toc511130482"/>
      <w:bookmarkStart w:id="255" w:name="_Toc520281963"/>
      <w:bookmarkStart w:id="256" w:name="_Toc2946012"/>
      <w:bookmarkStart w:id="257" w:name="_Toc31625765"/>
      <w:r w:rsidRPr="00BC5DA7">
        <w:t>Appendix 1</w:t>
      </w:r>
      <w:r w:rsidRPr="00BC5DA7">
        <w:tab/>
        <w:t>Any RPA — Common units (contd.)</w:t>
      </w:r>
      <w:bookmarkEnd w:id="254"/>
      <w:bookmarkEnd w:id="255"/>
      <w:bookmarkEnd w:id="256"/>
      <w:bookmarkEnd w:id="257"/>
    </w:p>
    <w:p w14:paraId="76AB361A" w14:textId="77777777" w:rsidR="001B2618" w:rsidRPr="00BC5DA7" w:rsidRDefault="001B2618" w:rsidP="00CA6E18">
      <w:pPr>
        <w:pStyle w:val="LDAppendixHeading2"/>
      </w:pPr>
      <w:bookmarkStart w:id="258" w:name="_Toc520281964"/>
      <w:bookmarkStart w:id="259" w:name="_Toc153542458"/>
      <w:r w:rsidRPr="00BC5DA7">
        <w:t>Unit 2</w:t>
      </w:r>
      <w:r w:rsidRPr="00BC5DA7">
        <w:tab/>
        <w:t>RACP — Airspace, charts and aeronautical publications for RPAS</w:t>
      </w:r>
      <w:bookmarkEnd w:id="258"/>
      <w:bookmarkEnd w:id="259"/>
    </w:p>
    <w:tbl>
      <w:tblPr>
        <w:tblW w:w="9075" w:type="dxa"/>
        <w:tblInd w:w="-136" w:type="dxa"/>
        <w:tblLayout w:type="fixed"/>
        <w:tblCellMar>
          <w:left w:w="0" w:type="dxa"/>
          <w:right w:w="0" w:type="dxa"/>
        </w:tblCellMar>
        <w:tblLook w:val="01E0" w:firstRow="1" w:lastRow="1" w:firstColumn="1" w:lastColumn="1" w:noHBand="0" w:noVBand="0"/>
      </w:tblPr>
      <w:tblGrid>
        <w:gridCol w:w="674"/>
        <w:gridCol w:w="7267"/>
        <w:gridCol w:w="1134"/>
      </w:tblGrid>
      <w:tr w:rsidR="001B2618" w:rsidRPr="00BC5DA7" w14:paraId="0A6B67B3" w14:textId="77777777" w:rsidTr="00E17FD4">
        <w:trPr>
          <w:tblHeader/>
        </w:trPr>
        <w:tc>
          <w:tcPr>
            <w:tcW w:w="674" w:type="dxa"/>
            <w:tcBorders>
              <w:top w:val="single" w:sz="6" w:space="0" w:color="000000"/>
              <w:left w:val="single" w:sz="6" w:space="0" w:color="000000"/>
              <w:bottom w:val="single" w:sz="6" w:space="0" w:color="000000"/>
              <w:right w:val="single" w:sz="6" w:space="0" w:color="000000"/>
            </w:tcBorders>
            <w:hideMark/>
          </w:tcPr>
          <w:p w14:paraId="214777D0"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b/>
                <w:bCs/>
                <w:spacing w:val="-1"/>
                <w:sz w:val="24"/>
                <w:szCs w:val="24"/>
                <w:lang w:val="en-AU"/>
              </w:rPr>
              <w:t>I</w:t>
            </w:r>
            <w:r w:rsidRPr="00BC5DA7">
              <w:rPr>
                <w:rFonts w:ascii="Times New Roman" w:eastAsia="Times New Roman" w:hAnsi="Times New Roman"/>
                <w:b/>
                <w:bCs/>
                <w:sz w:val="24"/>
                <w:szCs w:val="24"/>
                <w:lang w:val="en-AU"/>
              </w:rPr>
              <w:t>t</w:t>
            </w:r>
            <w:r w:rsidRPr="00BC5DA7">
              <w:rPr>
                <w:rFonts w:ascii="Times New Roman" w:eastAsia="Times New Roman" w:hAnsi="Times New Roman"/>
                <w:b/>
                <w:bCs/>
                <w:spacing w:val="2"/>
                <w:sz w:val="24"/>
                <w:szCs w:val="24"/>
                <w:lang w:val="en-AU"/>
              </w:rPr>
              <w:t>e</w:t>
            </w:r>
            <w:r w:rsidRPr="00BC5DA7">
              <w:rPr>
                <w:rFonts w:ascii="Times New Roman" w:eastAsia="Times New Roman" w:hAnsi="Times New Roman"/>
                <w:b/>
                <w:bCs/>
                <w:sz w:val="24"/>
                <w:szCs w:val="24"/>
                <w:lang w:val="en-AU"/>
              </w:rPr>
              <w:t>m</w:t>
            </w:r>
          </w:p>
        </w:tc>
        <w:tc>
          <w:tcPr>
            <w:tcW w:w="7265" w:type="dxa"/>
            <w:tcBorders>
              <w:top w:val="single" w:sz="6" w:space="0" w:color="000000"/>
              <w:left w:val="single" w:sz="6" w:space="0" w:color="000000"/>
              <w:bottom w:val="single" w:sz="6" w:space="0" w:color="000000"/>
              <w:right w:val="single" w:sz="6" w:space="0" w:color="000000"/>
            </w:tcBorders>
            <w:hideMark/>
          </w:tcPr>
          <w:p w14:paraId="4DCC1D7C"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b/>
                <w:bCs/>
                <w:spacing w:val="-1"/>
                <w:sz w:val="24"/>
                <w:szCs w:val="24"/>
                <w:lang w:val="en-AU"/>
              </w:rPr>
              <w:t>Aeronautical knowledge topics</w:t>
            </w:r>
          </w:p>
        </w:tc>
        <w:tc>
          <w:tcPr>
            <w:tcW w:w="1134" w:type="dxa"/>
            <w:tcBorders>
              <w:top w:val="single" w:sz="6" w:space="0" w:color="000000"/>
              <w:left w:val="single" w:sz="6" w:space="0" w:color="000000"/>
              <w:bottom w:val="single" w:sz="6" w:space="0" w:color="000000"/>
              <w:right w:val="single" w:sz="6" w:space="0" w:color="000000"/>
            </w:tcBorders>
            <w:hideMark/>
          </w:tcPr>
          <w:p w14:paraId="2A93FD5B" w14:textId="77777777" w:rsidR="001B2618" w:rsidRPr="00BC5DA7"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BC5DA7">
              <w:rPr>
                <w:rFonts w:ascii="Times New Roman" w:eastAsia="Times New Roman" w:hAnsi="Times New Roman"/>
                <w:b/>
                <w:bCs/>
                <w:spacing w:val="-1"/>
                <w:sz w:val="24"/>
                <w:szCs w:val="24"/>
                <w:lang w:val="en-AU"/>
              </w:rPr>
              <w:t>Priority</w:t>
            </w:r>
          </w:p>
        </w:tc>
      </w:tr>
      <w:tr w:rsidR="001B2618" w:rsidRPr="00BC5DA7" w14:paraId="6E9E9F3C" w14:textId="77777777" w:rsidTr="00E17FD4">
        <w:trPr>
          <w:trHeight w:val="4502"/>
        </w:trPr>
        <w:tc>
          <w:tcPr>
            <w:tcW w:w="674" w:type="dxa"/>
            <w:tcBorders>
              <w:top w:val="single" w:sz="6" w:space="0" w:color="000000"/>
              <w:left w:val="single" w:sz="6" w:space="0" w:color="000000"/>
              <w:bottom w:val="nil"/>
              <w:right w:val="single" w:sz="6" w:space="0" w:color="000000"/>
            </w:tcBorders>
            <w:hideMark/>
          </w:tcPr>
          <w:p w14:paraId="5575F71F"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t>1</w:t>
            </w:r>
          </w:p>
        </w:tc>
        <w:tc>
          <w:tcPr>
            <w:tcW w:w="7265" w:type="dxa"/>
            <w:tcBorders>
              <w:top w:val="single" w:sz="6" w:space="0" w:color="000000"/>
              <w:left w:val="single" w:sz="6" w:space="0" w:color="000000"/>
              <w:bottom w:val="nil"/>
              <w:right w:val="single" w:sz="6" w:space="0" w:color="000000"/>
            </w:tcBorders>
            <w:hideMark/>
          </w:tcPr>
          <w:p w14:paraId="299649D6" w14:textId="77777777" w:rsidR="001B2618" w:rsidRPr="00BC5DA7" w:rsidRDefault="001B2618" w:rsidP="00C04313">
            <w:pPr>
              <w:pStyle w:val="TableParagraph"/>
              <w:spacing w:before="60" w:after="60" w:line="240" w:lineRule="auto"/>
              <w:ind w:left="102"/>
              <w:rPr>
                <w:rFonts w:ascii="Times New Roman" w:eastAsia="Times New Roman" w:hAnsi="Times New Roman"/>
                <w:b/>
                <w:bCs/>
                <w:i/>
                <w:sz w:val="24"/>
                <w:szCs w:val="24"/>
                <w:lang w:val="en-AU"/>
              </w:rPr>
            </w:pPr>
            <w:r w:rsidRPr="00BC5DA7">
              <w:rPr>
                <w:rFonts w:ascii="Times New Roman" w:eastAsia="Times New Roman" w:hAnsi="Times New Roman"/>
                <w:b/>
                <w:bCs/>
                <w:i/>
                <w:sz w:val="24"/>
                <w:szCs w:val="24"/>
                <w:lang w:val="en-AU"/>
              </w:rPr>
              <w:t>Airspace</w:t>
            </w:r>
          </w:p>
          <w:p w14:paraId="059B6DF6"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(a)</w:t>
            </w:r>
            <w:r w:rsidRPr="00BC5DA7">
              <w:rPr>
                <w:spacing w:val="-1"/>
              </w:rPr>
              <w:tab/>
              <w:t>classification of airspace;</w:t>
            </w:r>
          </w:p>
          <w:p w14:paraId="36D63A54"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(b)</w:t>
            </w:r>
            <w:r w:rsidRPr="00BC5DA7">
              <w:rPr>
                <w:spacing w:val="-1"/>
              </w:rPr>
              <w:tab/>
              <w:t>airspace depiction on aeronautical charts, including:</w:t>
            </w:r>
          </w:p>
          <w:p w14:paraId="538878B0" w14:textId="77777777" w:rsidR="001B2618" w:rsidRPr="00BC5DA7" w:rsidRDefault="001B2618" w:rsidP="00547E53">
            <w:pPr>
              <w:pStyle w:val="LDP2i"/>
              <w:tabs>
                <w:tab w:val="right" w:pos="850"/>
                <w:tab w:val="left" w:pos="991"/>
              </w:tabs>
              <w:ind w:left="991" w:hanging="680"/>
              <w:rPr>
                <w:spacing w:val="-1"/>
              </w:rPr>
            </w:pPr>
            <w:r w:rsidRPr="00BC5DA7">
              <w:rPr>
                <w:spacing w:val="-1"/>
              </w:rPr>
              <w:tab/>
              <w:t>(i)</w:t>
            </w:r>
            <w:r w:rsidRPr="00BC5DA7">
              <w:rPr>
                <w:spacing w:val="-1"/>
              </w:rPr>
              <w:tab/>
              <w:t>flight information area;</w:t>
            </w:r>
          </w:p>
          <w:p w14:paraId="358ADF6A" w14:textId="77777777" w:rsidR="001B2618" w:rsidRPr="00BC5DA7" w:rsidRDefault="001B2618" w:rsidP="00547E53">
            <w:pPr>
              <w:pStyle w:val="LDP2i"/>
              <w:tabs>
                <w:tab w:val="right" w:pos="850"/>
                <w:tab w:val="left" w:pos="991"/>
              </w:tabs>
              <w:ind w:left="991" w:hanging="680"/>
              <w:rPr>
                <w:spacing w:val="-1"/>
              </w:rPr>
            </w:pPr>
            <w:r w:rsidRPr="00BC5DA7">
              <w:rPr>
                <w:spacing w:val="-1"/>
              </w:rPr>
              <w:tab/>
              <w:t>(ii)</w:t>
            </w:r>
            <w:r w:rsidRPr="00BC5DA7">
              <w:rPr>
                <w:spacing w:val="-1"/>
              </w:rPr>
              <w:tab/>
              <w:t xml:space="preserve">Class G airspace; </w:t>
            </w:r>
          </w:p>
          <w:p w14:paraId="2BA9B96E" w14:textId="77777777" w:rsidR="001B2618" w:rsidRPr="00BC5DA7" w:rsidRDefault="001B2618" w:rsidP="00547E53">
            <w:pPr>
              <w:pStyle w:val="LDP2i"/>
              <w:tabs>
                <w:tab w:val="right" w:pos="850"/>
                <w:tab w:val="left" w:pos="991"/>
              </w:tabs>
              <w:ind w:left="991" w:hanging="680"/>
              <w:rPr>
                <w:spacing w:val="-1"/>
              </w:rPr>
            </w:pPr>
            <w:r w:rsidRPr="00BC5DA7">
              <w:rPr>
                <w:spacing w:val="-1"/>
              </w:rPr>
              <w:tab/>
              <w:t>(iii)</w:t>
            </w:r>
            <w:r w:rsidRPr="00BC5DA7">
              <w:rPr>
                <w:spacing w:val="-1"/>
              </w:rPr>
              <w:tab/>
              <w:t>controlled aerodromes;</w:t>
            </w:r>
          </w:p>
          <w:p w14:paraId="293B7539" w14:textId="77777777" w:rsidR="001B2618" w:rsidRPr="00BC5DA7" w:rsidRDefault="001B2618" w:rsidP="00547E53">
            <w:pPr>
              <w:pStyle w:val="LDP2i"/>
              <w:tabs>
                <w:tab w:val="right" w:pos="850"/>
                <w:tab w:val="left" w:pos="991"/>
              </w:tabs>
              <w:ind w:left="991" w:hanging="680"/>
              <w:rPr>
                <w:spacing w:val="-1"/>
              </w:rPr>
            </w:pPr>
            <w:r w:rsidRPr="00BC5DA7">
              <w:rPr>
                <w:spacing w:val="-1"/>
              </w:rPr>
              <w:tab/>
              <w:t>(iv)</w:t>
            </w:r>
            <w:r w:rsidRPr="00BC5DA7">
              <w:rPr>
                <w:spacing w:val="-1"/>
              </w:rPr>
              <w:tab/>
              <w:t>control area;</w:t>
            </w:r>
          </w:p>
          <w:p w14:paraId="690CD163" w14:textId="77777777" w:rsidR="001B2618" w:rsidRPr="00BC5DA7" w:rsidRDefault="001B2618" w:rsidP="00547E53">
            <w:pPr>
              <w:pStyle w:val="LDP2i"/>
              <w:tabs>
                <w:tab w:val="right" w:pos="850"/>
                <w:tab w:val="left" w:pos="991"/>
              </w:tabs>
              <w:ind w:left="991" w:hanging="680"/>
              <w:rPr>
                <w:spacing w:val="-1"/>
              </w:rPr>
            </w:pPr>
            <w:r w:rsidRPr="00BC5DA7">
              <w:rPr>
                <w:spacing w:val="-1"/>
              </w:rPr>
              <w:tab/>
              <w:t>(v)</w:t>
            </w:r>
            <w:r w:rsidRPr="00BC5DA7">
              <w:rPr>
                <w:spacing w:val="-1"/>
              </w:rPr>
              <w:tab/>
              <w:t>control zone;</w:t>
            </w:r>
          </w:p>
          <w:p w14:paraId="2BC9C052" w14:textId="77777777" w:rsidR="001B2618" w:rsidRPr="00BC5DA7" w:rsidRDefault="001B2618" w:rsidP="00547E53">
            <w:pPr>
              <w:pStyle w:val="LDP2i"/>
              <w:tabs>
                <w:tab w:val="right" w:pos="850"/>
                <w:tab w:val="left" w:pos="991"/>
              </w:tabs>
              <w:ind w:left="991" w:hanging="680"/>
              <w:rPr>
                <w:spacing w:val="-1"/>
              </w:rPr>
            </w:pPr>
            <w:r w:rsidRPr="00BC5DA7">
              <w:rPr>
                <w:spacing w:val="-1"/>
              </w:rPr>
              <w:tab/>
              <w:t>(vi)</w:t>
            </w:r>
            <w:r w:rsidRPr="00BC5DA7">
              <w:rPr>
                <w:spacing w:val="-1"/>
              </w:rPr>
              <w:tab/>
              <w:t>VFR route and lane of entry;</w:t>
            </w:r>
          </w:p>
          <w:p w14:paraId="75E3DF34" w14:textId="77777777" w:rsidR="001B2618" w:rsidRPr="00BC5DA7" w:rsidRDefault="001B2618" w:rsidP="00547E53">
            <w:pPr>
              <w:pStyle w:val="LDP2i"/>
              <w:tabs>
                <w:tab w:val="right" w:pos="850"/>
                <w:tab w:val="left" w:pos="991"/>
              </w:tabs>
              <w:ind w:left="991" w:hanging="680"/>
              <w:rPr>
                <w:spacing w:val="-1"/>
              </w:rPr>
            </w:pPr>
            <w:r w:rsidRPr="00BC5DA7">
              <w:rPr>
                <w:spacing w:val="-1"/>
              </w:rPr>
              <w:tab/>
              <w:t>(vii)</w:t>
            </w:r>
            <w:r w:rsidRPr="00BC5DA7">
              <w:rPr>
                <w:spacing w:val="-1"/>
              </w:rPr>
              <w:tab/>
              <w:t>prohibited areas;</w:t>
            </w:r>
          </w:p>
          <w:p w14:paraId="41F6D0CA" w14:textId="77777777" w:rsidR="001B2618" w:rsidRPr="00BC5DA7" w:rsidRDefault="001B2618" w:rsidP="00547E53">
            <w:pPr>
              <w:pStyle w:val="LDP2i"/>
              <w:tabs>
                <w:tab w:val="right" w:pos="850"/>
                <w:tab w:val="left" w:pos="991"/>
              </w:tabs>
              <w:ind w:left="991" w:hanging="680"/>
              <w:rPr>
                <w:spacing w:val="-1"/>
              </w:rPr>
            </w:pPr>
            <w:r w:rsidRPr="00BC5DA7">
              <w:rPr>
                <w:spacing w:val="-1"/>
              </w:rPr>
              <w:tab/>
              <w:t>(viii)</w:t>
            </w:r>
            <w:r w:rsidRPr="00BC5DA7">
              <w:rPr>
                <w:spacing w:val="-1"/>
              </w:rPr>
              <w:tab/>
              <w:t>restricted areas;</w:t>
            </w:r>
          </w:p>
          <w:p w14:paraId="34B4BBD0" w14:textId="77777777" w:rsidR="001B2618" w:rsidRPr="00BC5DA7" w:rsidRDefault="001B2618" w:rsidP="00547E53">
            <w:pPr>
              <w:pStyle w:val="LDP2i"/>
              <w:tabs>
                <w:tab w:val="right" w:pos="850"/>
                <w:tab w:val="left" w:pos="991"/>
              </w:tabs>
              <w:ind w:left="991" w:hanging="680"/>
              <w:rPr>
                <w:spacing w:val="-1"/>
              </w:rPr>
            </w:pPr>
            <w:r w:rsidRPr="00BC5DA7">
              <w:rPr>
                <w:spacing w:val="-1"/>
              </w:rPr>
              <w:tab/>
              <w:t>(ix)</w:t>
            </w:r>
            <w:r w:rsidRPr="00BC5DA7">
              <w:rPr>
                <w:spacing w:val="-1"/>
              </w:rPr>
              <w:tab/>
              <w:t>danger areas;</w:t>
            </w:r>
          </w:p>
          <w:p w14:paraId="1495D9A8" w14:textId="77777777" w:rsidR="001B2618" w:rsidRPr="00BC5DA7" w:rsidRDefault="001B2618" w:rsidP="00547E53">
            <w:pPr>
              <w:pStyle w:val="LDP2i"/>
              <w:tabs>
                <w:tab w:val="right" w:pos="850"/>
                <w:tab w:val="left" w:pos="991"/>
              </w:tabs>
              <w:ind w:left="991" w:hanging="680"/>
              <w:rPr>
                <w:spacing w:val="-1"/>
              </w:rPr>
            </w:pPr>
            <w:r w:rsidRPr="00BC5DA7">
              <w:rPr>
                <w:spacing w:val="-1"/>
              </w:rPr>
              <w:tab/>
              <w:t>(x)</w:t>
            </w:r>
            <w:r w:rsidRPr="00BC5DA7">
              <w:rPr>
                <w:spacing w:val="-1"/>
              </w:rPr>
              <w:tab/>
              <w:t>common traffic advisory frequencies and associated airspace;</w:t>
            </w:r>
          </w:p>
          <w:p w14:paraId="53CBB342" w14:textId="77777777" w:rsidR="001B2618" w:rsidRPr="00BC5DA7" w:rsidRDefault="001B2618" w:rsidP="00547E53">
            <w:pPr>
              <w:pStyle w:val="LDP2i"/>
              <w:tabs>
                <w:tab w:val="right" w:pos="850"/>
                <w:tab w:val="left" w:pos="991"/>
              </w:tabs>
              <w:ind w:left="991" w:hanging="680"/>
              <w:rPr>
                <w:spacing w:val="-1"/>
              </w:rPr>
            </w:pPr>
            <w:r w:rsidRPr="00BC5DA7">
              <w:rPr>
                <w:spacing w:val="-1"/>
              </w:rPr>
              <w:tab/>
              <w:t>(xi)</w:t>
            </w:r>
            <w:r w:rsidRPr="00BC5DA7">
              <w:rPr>
                <w:spacing w:val="-1"/>
              </w:rPr>
              <w:tab/>
              <w:t>radio frequency boundaries;</w:t>
            </w:r>
          </w:p>
          <w:p w14:paraId="48A8D1C7" w14:textId="7504AAB5" w:rsidR="001B2618" w:rsidRPr="00BC5DA7" w:rsidRDefault="001B2618" w:rsidP="00547E53">
            <w:pPr>
              <w:keepNext/>
              <w:tabs>
                <w:tab w:val="left" w:pos="567"/>
              </w:tabs>
              <w:spacing w:before="60" w:after="60" w:line="240" w:lineRule="auto"/>
              <w:ind w:left="567" w:hanging="465"/>
              <w:rPr>
                <w:spacing w:val="-1"/>
              </w:rPr>
            </w:pPr>
            <w:r w:rsidRPr="00BC5DA7">
              <w:rPr>
                <w:spacing w:val="-1"/>
              </w:rPr>
              <w:t>(c)</w:t>
            </w:r>
            <w:r w:rsidRPr="00BC5DA7">
              <w:rPr>
                <w:spacing w:val="-1"/>
              </w:rPr>
              <w:tab/>
              <w:t>airspace in relation to the circumstances in which an aeronautical radio qualification is required</w:t>
            </w:r>
            <w:r w:rsidR="00547E53" w:rsidRPr="00BC5DA7">
              <w:rPr>
                <w:spacing w:val="-1"/>
              </w:rPr>
              <w:t>:</w:t>
            </w:r>
          </w:p>
          <w:p w14:paraId="0F84A13A" w14:textId="7717E39B" w:rsidR="001B2618" w:rsidRPr="00BC5DA7" w:rsidRDefault="00547E53" w:rsidP="00547E53">
            <w:pPr>
              <w:pStyle w:val="LDP2i"/>
              <w:tabs>
                <w:tab w:val="right" w:pos="850"/>
                <w:tab w:val="left" w:pos="991"/>
              </w:tabs>
              <w:ind w:left="991" w:hanging="537"/>
              <w:rPr>
                <w:spacing w:val="-1"/>
              </w:rPr>
            </w:pPr>
            <w:r w:rsidRPr="00BC5DA7">
              <w:rPr>
                <w:spacing w:val="-1"/>
              </w:rPr>
              <w:tab/>
            </w:r>
            <w:r w:rsidR="001B2618" w:rsidRPr="00BC5DA7">
              <w:rPr>
                <w:spacing w:val="-1"/>
              </w:rPr>
              <w:t>(i)</w:t>
            </w:r>
            <w:r w:rsidRPr="00BC5DA7">
              <w:rPr>
                <w:spacing w:val="-1"/>
              </w:rPr>
              <w:tab/>
            </w:r>
            <w:r w:rsidR="001B2618" w:rsidRPr="00BC5DA7">
              <w:rPr>
                <w:spacing w:val="-1"/>
              </w:rPr>
              <w:t>Air Traffic Control (ATC);</w:t>
            </w:r>
          </w:p>
          <w:p w14:paraId="6E29F10E" w14:textId="45285212" w:rsidR="001B2618" w:rsidRPr="00BC5DA7" w:rsidRDefault="00547E53" w:rsidP="00547E53">
            <w:pPr>
              <w:pStyle w:val="LDP2i"/>
              <w:tabs>
                <w:tab w:val="right" w:pos="850"/>
                <w:tab w:val="left" w:pos="991"/>
              </w:tabs>
              <w:ind w:left="991" w:hanging="537"/>
              <w:rPr>
                <w:spacing w:val="-1"/>
              </w:rPr>
            </w:pPr>
            <w:r w:rsidRPr="00BC5DA7">
              <w:rPr>
                <w:spacing w:val="-1"/>
              </w:rPr>
              <w:tab/>
            </w:r>
            <w:r w:rsidR="001B2618" w:rsidRPr="00BC5DA7">
              <w:rPr>
                <w:spacing w:val="-1"/>
              </w:rPr>
              <w:t>(ii)</w:t>
            </w:r>
            <w:r w:rsidRPr="00BC5DA7">
              <w:rPr>
                <w:spacing w:val="-1"/>
              </w:rPr>
              <w:tab/>
            </w:r>
            <w:r w:rsidR="001B2618" w:rsidRPr="00BC5DA7">
              <w:rPr>
                <w:spacing w:val="-1"/>
              </w:rPr>
              <w:t>in the vicinity of non-controlled aerodromes.</w:t>
            </w:r>
          </w:p>
        </w:tc>
        <w:tc>
          <w:tcPr>
            <w:tcW w:w="1134" w:type="dxa"/>
            <w:tcBorders>
              <w:top w:val="single" w:sz="6" w:space="0" w:color="000000"/>
              <w:left w:val="single" w:sz="6" w:space="0" w:color="000000"/>
              <w:bottom w:val="nil"/>
              <w:right w:val="single" w:sz="6" w:space="0" w:color="000000"/>
            </w:tcBorders>
          </w:tcPr>
          <w:p w14:paraId="5A118EC2" w14:textId="77777777" w:rsidR="001B2618" w:rsidRPr="00BC5DA7"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BC5DA7">
              <w:rPr>
                <w:rFonts w:ascii="Times New Roman" w:eastAsia="Times New Roman" w:hAnsi="Times New Roman"/>
                <w:b/>
                <w:bCs/>
                <w:spacing w:val="-1"/>
                <w:sz w:val="24"/>
                <w:szCs w:val="24"/>
                <w:lang w:val="en-AU"/>
              </w:rPr>
              <w:t>A</w:t>
            </w:r>
          </w:p>
        </w:tc>
      </w:tr>
      <w:tr w:rsidR="001B2618" w:rsidRPr="00BC5DA7" w14:paraId="109A5FC5"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564FBD2D"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t>2</w:t>
            </w:r>
          </w:p>
        </w:tc>
        <w:tc>
          <w:tcPr>
            <w:tcW w:w="7265" w:type="dxa"/>
            <w:tcBorders>
              <w:top w:val="single" w:sz="6" w:space="0" w:color="000000"/>
              <w:left w:val="single" w:sz="6" w:space="0" w:color="000000"/>
              <w:bottom w:val="single" w:sz="6" w:space="0" w:color="000000"/>
              <w:right w:val="single" w:sz="6" w:space="0" w:color="000000"/>
            </w:tcBorders>
            <w:hideMark/>
          </w:tcPr>
          <w:p w14:paraId="4C195544" w14:textId="77777777" w:rsidR="001B2618" w:rsidRPr="00BC5DA7" w:rsidRDefault="001B2618" w:rsidP="00547E53">
            <w:pPr>
              <w:pStyle w:val="TableParagraph"/>
              <w:spacing w:before="60" w:after="60" w:line="240" w:lineRule="auto"/>
              <w:ind w:left="102"/>
              <w:rPr>
                <w:rFonts w:ascii="Times New Roman" w:eastAsia="Times New Roman" w:hAnsi="Times New Roman"/>
                <w:b/>
                <w:bCs/>
                <w:i/>
                <w:sz w:val="24"/>
                <w:szCs w:val="24"/>
                <w:lang w:val="en-AU"/>
              </w:rPr>
            </w:pPr>
            <w:r w:rsidRPr="00BC5DA7">
              <w:rPr>
                <w:rFonts w:ascii="Times New Roman" w:eastAsia="Times New Roman" w:hAnsi="Times New Roman"/>
                <w:b/>
                <w:bCs/>
                <w:i/>
                <w:sz w:val="24"/>
                <w:szCs w:val="24"/>
                <w:lang w:val="en-AU"/>
              </w:rPr>
              <w:t>Obtaining information or approval</w:t>
            </w:r>
          </w:p>
          <w:p w14:paraId="02E8FD74" w14:textId="77777777" w:rsidR="001B2618" w:rsidRPr="00BC5DA7" w:rsidRDefault="001B2618" w:rsidP="00547E53">
            <w:pPr>
              <w:keepNext/>
              <w:tabs>
                <w:tab w:val="left" w:pos="567"/>
              </w:tabs>
              <w:spacing w:before="60" w:after="60" w:line="240" w:lineRule="auto"/>
              <w:ind w:left="567" w:hanging="465"/>
              <w:rPr>
                <w:spacing w:val="-1"/>
              </w:rPr>
            </w:pPr>
            <w:r w:rsidRPr="00BC5DA7">
              <w:t>(</w:t>
            </w:r>
            <w:r w:rsidRPr="00BC5DA7">
              <w:rPr>
                <w:spacing w:val="-1"/>
              </w:rPr>
              <w:t>a)</w:t>
            </w:r>
            <w:r w:rsidRPr="00BC5DA7">
              <w:rPr>
                <w:spacing w:val="-1"/>
              </w:rPr>
              <w:tab/>
              <w:t>permissions for RPA operations in restricted areas;</w:t>
            </w:r>
          </w:p>
          <w:p w14:paraId="3F500642"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(b)</w:t>
            </w:r>
            <w:r w:rsidRPr="00BC5DA7">
              <w:rPr>
                <w:spacing w:val="-1"/>
              </w:rPr>
              <w:tab/>
              <w:t>aeronautical information publications, including:</w:t>
            </w:r>
          </w:p>
          <w:p w14:paraId="7C0CF7E1" w14:textId="77777777" w:rsidR="001B2618" w:rsidRPr="00BC5DA7" w:rsidRDefault="001B2618" w:rsidP="00547E53">
            <w:pPr>
              <w:pStyle w:val="LDP2i"/>
              <w:tabs>
                <w:tab w:val="right" w:pos="850"/>
                <w:tab w:val="left" w:pos="991"/>
              </w:tabs>
              <w:ind w:left="991" w:hanging="537"/>
              <w:rPr>
                <w:spacing w:val="-1"/>
              </w:rPr>
            </w:pPr>
            <w:r w:rsidRPr="00BC5DA7">
              <w:rPr>
                <w:spacing w:val="-1"/>
              </w:rPr>
              <w:tab/>
              <w:t>(i)</w:t>
            </w:r>
            <w:r w:rsidRPr="00BC5DA7">
              <w:rPr>
                <w:spacing w:val="-1"/>
              </w:rPr>
              <w:tab/>
              <w:t>AIP;</w:t>
            </w:r>
          </w:p>
          <w:p w14:paraId="188E64C8" w14:textId="77777777" w:rsidR="001B2618" w:rsidRPr="00BC5DA7" w:rsidRDefault="001B2618" w:rsidP="00547E53">
            <w:pPr>
              <w:pStyle w:val="LDP2i"/>
              <w:tabs>
                <w:tab w:val="right" w:pos="850"/>
                <w:tab w:val="left" w:pos="991"/>
              </w:tabs>
              <w:ind w:left="991" w:hanging="537"/>
              <w:rPr>
                <w:spacing w:val="-1"/>
              </w:rPr>
            </w:pPr>
            <w:r w:rsidRPr="00BC5DA7">
              <w:rPr>
                <w:spacing w:val="-1"/>
              </w:rPr>
              <w:tab/>
              <w:t>(ii)</w:t>
            </w:r>
            <w:r w:rsidRPr="00BC5DA7">
              <w:rPr>
                <w:spacing w:val="-1"/>
              </w:rPr>
              <w:tab/>
              <w:t>ERSA;</w:t>
            </w:r>
          </w:p>
          <w:p w14:paraId="29BD11D1" w14:textId="77777777" w:rsidR="001B2618" w:rsidRPr="00BC5DA7" w:rsidRDefault="001B2618" w:rsidP="00547E53">
            <w:pPr>
              <w:pStyle w:val="LDP2i"/>
              <w:tabs>
                <w:tab w:val="right" w:pos="850"/>
                <w:tab w:val="left" w:pos="991"/>
              </w:tabs>
              <w:ind w:left="991" w:hanging="537"/>
            </w:pPr>
            <w:r w:rsidRPr="00BC5DA7">
              <w:rPr>
                <w:spacing w:val="-1"/>
              </w:rPr>
              <w:tab/>
              <w:t>(iii)</w:t>
            </w:r>
            <w:r w:rsidRPr="00BC5DA7">
              <w:rPr>
                <w:spacing w:val="-1"/>
              </w:rPr>
              <w:tab/>
              <w:t>NOTAM.</w:t>
            </w:r>
          </w:p>
        </w:tc>
        <w:tc>
          <w:tcPr>
            <w:tcW w:w="1134" w:type="dxa"/>
            <w:tcBorders>
              <w:top w:val="single" w:sz="6" w:space="0" w:color="000000"/>
              <w:left w:val="single" w:sz="6" w:space="0" w:color="000000"/>
              <w:bottom w:val="single" w:sz="6" w:space="0" w:color="000000"/>
              <w:right w:val="single" w:sz="6" w:space="0" w:color="000000"/>
            </w:tcBorders>
          </w:tcPr>
          <w:p w14:paraId="55614B80" w14:textId="77777777" w:rsidR="001B2618" w:rsidRPr="00BC5DA7" w:rsidRDefault="001B2618" w:rsidP="00547E53">
            <w:pPr>
              <w:pStyle w:val="TableParagraph"/>
              <w:spacing w:before="60" w:after="60" w:line="240" w:lineRule="auto"/>
              <w:ind w:left="102"/>
              <w:jc w:val="center"/>
              <w:rPr>
                <w:rFonts w:ascii="Times New Roman" w:eastAsia="Times New Roman" w:hAnsi="Times New Roman"/>
                <w:b/>
                <w:bCs/>
                <w:sz w:val="24"/>
                <w:szCs w:val="24"/>
                <w:lang w:val="en-AU"/>
              </w:rPr>
            </w:pPr>
            <w:r w:rsidRPr="00BC5DA7">
              <w:rPr>
                <w:rFonts w:ascii="Times New Roman" w:eastAsia="Times New Roman" w:hAnsi="Times New Roman"/>
                <w:b/>
                <w:bCs/>
                <w:sz w:val="24"/>
                <w:szCs w:val="24"/>
                <w:lang w:val="en-AU"/>
              </w:rPr>
              <w:t>A</w:t>
            </w:r>
          </w:p>
        </w:tc>
      </w:tr>
      <w:tr w:rsidR="001B2618" w:rsidRPr="00BC5DA7" w14:paraId="457A6218" w14:textId="77777777" w:rsidTr="00E17FD4">
        <w:trPr>
          <w:trHeight w:val="531"/>
        </w:trPr>
        <w:tc>
          <w:tcPr>
            <w:tcW w:w="674" w:type="dxa"/>
            <w:vMerge w:val="restart"/>
            <w:tcBorders>
              <w:top w:val="single" w:sz="6" w:space="0" w:color="000000"/>
              <w:left w:val="single" w:sz="6" w:space="0" w:color="000000"/>
              <w:bottom w:val="single" w:sz="6" w:space="0" w:color="000000"/>
              <w:right w:val="single" w:sz="6" w:space="0" w:color="000000"/>
            </w:tcBorders>
            <w:hideMark/>
          </w:tcPr>
          <w:p w14:paraId="0D58BC1F"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t>3</w:t>
            </w:r>
          </w:p>
        </w:tc>
        <w:tc>
          <w:tcPr>
            <w:tcW w:w="7265" w:type="dxa"/>
            <w:tcBorders>
              <w:top w:val="single" w:sz="6" w:space="0" w:color="000000"/>
              <w:left w:val="single" w:sz="6" w:space="0" w:color="000000"/>
              <w:bottom w:val="single" w:sz="6" w:space="0" w:color="000000"/>
              <w:right w:val="single" w:sz="6" w:space="0" w:color="000000"/>
            </w:tcBorders>
            <w:hideMark/>
          </w:tcPr>
          <w:p w14:paraId="05A9A8A7" w14:textId="77777777" w:rsidR="00DE431B" w:rsidRPr="00BC5DA7" w:rsidRDefault="00DE431B" w:rsidP="00020CF0">
            <w:pPr>
              <w:keepNext/>
              <w:tabs>
                <w:tab w:val="left" w:pos="567"/>
              </w:tabs>
              <w:spacing w:before="60" w:after="60" w:line="240" w:lineRule="auto"/>
              <w:ind w:left="567" w:hanging="465"/>
              <w:rPr>
                <w:rFonts w:eastAsia="Times New Roman" w:cs="Times New Roman"/>
                <w:b/>
                <w:bCs/>
                <w:i/>
                <w:szCs w:val="24"/>
              </w:rPr>
            </w:pPr>
            <w:r w:rsidRPr="00BC5DA7">
              <w:rPr>
                <w:rFonts w:eastAsia="Times New Roman" w:cs="Times New Roman"/>
                <w:b/>
                <w:bCs/>
                <w:i/>
                <w:szCs w:val="24"/>
              </w:rPr>
              <w:t>NOTAMs</w:t>
            </w:r>
          </w:p>
          <w:p w14:paraId="58B7BCAC" w14:textId="77777777" w:rsidR="00DE431B" w:rsidRPr="00BC5DA7" w:rsidRDefault="00DE431B" w:rsidP="00DE431B">
            <w:pPr>
              <w:keepNext/>
              <w:tabs>
                <w:tab w:val="left" w:pos="567"/>
              </w:tabs>
              <w:spacing w:before="60" w:after="60" w:line="240" w:lineRule="auto"/>
              <w:ind w:left="567" w:hanging="465"/>
              <w:rPr>
                <w:rFonts w:cs="Times New Roman"/>
                <w:spacing w:val="-1"/>
                <w:szCs w:val="24"/>
              </w:rPr>
            </w:pPr>
            <w:r w:rsidRPr="00BC5DA7">
              <w:rPr>
                <w:rFonts w:cs="Times New Roman"/>
                <w:spacing w:val="-1"/>
                <w:szCs w:val="24"/>
              </w:rPr>
              <w:t>(a)</w:t>
            </w:r>
            <w:r w:rsidRPr="00BC5DA7">
              <w:rPr>
                <w:rFonts w:cs="Times New Roman"/>
                <w:spacing w:val="-1"/>
                <w:szCs w:val="24"/>
              </w:rPr>
              <w:tab/>
              <w:t>obtaining NOTAMs for operational areas;</w:t>
            </w:r>
          </w:p>
          <w:p w14:paraId="702ED004" w14:textId="1BCE008E" w:rsidR="00DE431B" w:rsidRPr="00BC5DA7" w:rsidRDefault="00DE431B" w:rsidP="00020CF0">
            <w:pPr>
              <w:keepNext/>
              <w:tabs>
                <w:tab w:val="left" w:pos="567"/>
              </w:tabs>
              <w:spacing w:before="60" w:after="60" w:line="240" w:lineRule="auto"/>
              <w:ind w:left="567" w:hanging="465"/>
            </w:pPr>
            <w:r w:rsidRPr="00BC5DA7">
              <w:rPr>
                <w:rFonts w:cs="Times New Roman"/>
                <w:spacing w:val="-1"/>
                <w:szCs w:val="24"/>
              </w:rPr>
              <w:t>(b)</w:t>
            </w:r>
            <w:r w:rsidRPr="00BC5DA7">
              <w:rPr>
                <w:rFonts w:cs="Times New Roman"/>
                <w:spacing w:val="-1"/>
                <w:szCs w:val="24"/>
              </w:rPr>
              <w:tab/>
              <w:t>decoding NOTAMs.</w:t>
            </w:r>
          </w:p>
        </w:tc>
        <w:tc>
          <w:tcPr>
            <w:tcW w:w="1134" w:type="dxa"/>
            <w:tcBorders>
              <w:top w:val="single" w:sz="6" w:space="0" w:color="000000"/>
              <w:left w:val="single" w:sz="6" w:space="0" w:color="000000"/>
              <w:bottom w:val="single" w:sz="4" w:space="0" w:color="auto"/>
              <w:right w:val="single" w:sz="6" w:space="0" w:color="000000"/>
            </w:tcBorders>
          </w:tcPr>
          <w:p w14:paraId="4EEF180C" w14:textId="77777777" w:rsidR="001B2618" w:rsidRPr="00BC5DA7" w:rsidRDefault="001B2618" w:rsidP="00547E53">
            <w:pPr>
              <w:pStyle w:val="TableParagraph"/>
              <w:spacing w:before="60" w:after="60" w:line="240" w:lineRule="auto"/>
              <w:ind w:left="102"/>
              <w:jc w:val="center"/>
              <w:rPr>
                <w:rFonts w:ascii="Times New Roman" w:eastAsia="Times New Roman" w:hAnsi="Times New Roman"/>
                <w:b/>
                <w:bCs/>
                <w:sz w:val="24"/>
                <w:szCs w:val="24"/>
                <w:lang w:val="en-AU"/>
              </w:rPr>
            </w:pPr>
            <w:r w:rsidRPr="00BC5DA7">
              <w:rPr>
                <w:rFonts w:ascii="Times New Roman" w:eastAsia="Times New Roman" w:hAnsi="Times New Roman"/>
                <w:b/>
                <w:bCs/>
                <w:sz w:val="24"/>
                <w:szCs w:val="24"/>
                <w:lang w:val="en-AU"/>
              </w:rPr>
              <w:t>A</w:t>
            </w:r>
          </w:p>
        </w:tc>
      </w:tr>
      <w:tr w:rsidR="001B2618" w:rsidRPr="00BC5DA7" w14:paraId="3EB4ADCD" w14:textId="77777777" w:rsidTr="00E17FD4">
        <w:trPr>
          <w:trHeight w:val="531"/>
        </w:trPr>
        <w:tc>
          <w:tcPr>
            <w:tcW w:w="674" w:type="dxa"/>
            <w:vMerge/>
            <w:tcBorders>
              <w:top w:val="single" w:sz="6" w:space="0" w:color="000000"/>
              <w:left w:val="single" w:sz="6" w:space="0" w:color="000000"/>
              <w:bottom w:val="single" w:sz="4" w:space="0" w:color="auto"/>
              <w:right w:val="single" w:sz="6" w:space="0" w:color="000000"/>
            </w:tcBorders>
            <w:vAlign w:val="center"/>
            <w:hideMark/>
          </w:tcPr>
          <w:p w14:paraId="0312157A" w14:textId="77777777" w:rsidR="001B2618" w:rsidRPr="00BC5DA7" w:rsidRDefault="001B2618" w:rsidP="00547E53">
            <w:pPr>
              <w:spacing w:before="60" w:after="60" w:line="240" w:lineRule="auto"/>
              <w:rPr>
                <w:szCs w:val="24"/>
              </w:rPr>
            </w:pPr>
          </w:p>
        </w:tc>
        <w:tc>
          <w:tcPr>
            <w:tcW w:w="7265" w:type="dxa"/>
            <w:tcBorders>
              <w:top w:val="single" w:sz="6" w:space="0" w:color="000000"/>
              <w:left w:val="single" w:sz="6" w:space="0" w:color="000000"/>
              <w:bottom w:val="single" w:sz="4" w:space="0" w:color="auto"/>
              <w:right w:val="single" w:sz="6" w:space="0" w:color="000000"/>
            </w:tcBorders>
            <w:hideMark/>
          </w:tcPr>
          <w:p w14:paraId="2CEAAB14" w14:textId="77777777" w:rsidR="00DD6CB3" w:rsidRPr="00BC5DA7" w:rsidRDefault="00DD6CB3" w:rsidP="00DD6CB3">
            <w:pPr>
              <w:pStyle w:val="TableParagraph"/>
              <w:spacing w:before="60" w:after="60" w:line="240" w:lineRule="auto"/>
              <w:ind w:left="102"/>
              <w:rPr>
                <w:rFonts w:ascii="Times New Roman" w:eastAsia="Times New Roman" w:hAnsi="Times New Roman" w:cs="Times New Roman"/>
                <w:b/>
                <w:bCs/>
                <w:i/>
                <w:sz w:val="24"/>
                <w:szCs w:val="24"/>
                <w:lang w:val="en-AU"/>
              </w:rPr>
            </w:pPr>
            <w:r w:rsidRPr="00BC5DA7">
              <w:rPr>
                <w:rFonts w:ascii="Times New Roman" w:eastAsia="Times New Roman" w:hAnsi="Times New Roman" w:cs="Times New Roman"/>
                <w:b/>
                <w:bCs/>
                <w:i/>
                <w:sz w:val="24"/>
                <w:szCs w:val="24"/>
                <w:lang w:val="en-AU"/>
              </w:rPr>
              <w:t>NOTAM publication</w:t>
            </w:r>
          </w:p>
          <w:p w14:paraId="7EB23524" w14:textId="7CB49B1C" w:rsidR="001B2618" w:rsidRPr="00BC5DA7" w:rsidRDefault="00DD6CB3" w:rsidP="00020CF0">
            <w:pPr>
              <w:pStyle w:val="TableParagraph"/>
              <w:ind w:left="567" w:hanging="465"/>
              <w:rPr>
                <w:rFonts w:eastAsia="Times New Roman"/>
                <w:b/>
                <w:bCs/>
                <w:i/>
                <w:szCs w:val="24"/>
              </w:rPr>
            </w:pPr>
            <w:r w:rsidRPr="00BC5DA7">
              <w:rPr>
                <w:rFonts w:ascii="Times New Roman" w:hAnsi="Times New Roman" w:cs="Times New Roman"/>
                <w:spacing w:val="-1"/>
                <w:sz w:val="24"/>
                <w:szCs w:val="24"/>
              </w:rPr>
              <w:t>(</w:t>
            </w:r>
            <w:r w:rsidRPr="00BC5DA7">
              <w:rPr>
                <w:rFonts w:ascii="Times New Roman" w:hAnsi="Times New Roman" w:cs="Times New Roman"/>
                <w:spacing w:val="-1"/>
                <w:sz w:val="24"/>
                <w:szCs w:val="24"/>
                <w:lang w:val="en-AU"/>
              </w:rPr>
              <w:t>c)</w:t>
            </w:r>
            <w:r w:rsidRPr="00BC5DA7">
              <w:rPr>
                <w:rFonts w:ascii="Times New Roman" w:hAnsi="Times New Roman" w:cs="Times New Roman"/>
                <w:spacing w:val="-1"/>
                <w:sz w:val="24"/>
                <w:szCs w:val="24"/>
                <w:lang w:val="en-AU"/>
              </w:rPr>
              <w:tab/>
              <w:t>Submitting a NOTAM for publication.</w:t>
            </w:r>
          </w:p>
        </w:tc>
        <w:tc>
          <w:tcPr>
            <w:tcW w:w="1134" w:type="dxa"/>
            <w:tcBorders>
              <w:top w:val="single" w:sz="4" w:space="0" w:color="auto"/>
              <w:left w:val="single" w:sz="6" w:space="0" w:color="000000"/>
              <w:bottom w:val="single" w:sz="6" w:space="0" w:color="000000"/>
              <w:right w:val="single" w:sz="6" w:space="0" w:color="000000"/>
            </w:tcBorders>
            <w:hideMark/>
          </w:tcPr>
          <w:p w14:paraId="15AD9187" w14:textId="77777777" w:rsidR="001B2618" w:rsidRPr="00BC5DA7" w:rsidRDefault="001B2618" w:rsidP="00547E53">
            <w:pPr>
              <w:pStyle w:val="TableParagraph"/>
              <w:spacing w:before="60" w:after="60" w:line="240" w:lineRule="auto"/>
              <w:ind w:left="102"/>
              <w:jc w:val="center"/>
              <w:rPr>
                <w:rFonts w:ascii="Times New Roman" w:eastAsia="Times New Roman" w:hAnsi="Times New Roman"/>
                <w:b/>
                <w:bCs/>
                <w:sz w:val="24"/>
                <w:szCs w:val="24"/>
                <w:lang w:val="en-AU"/>
              </w:rPr>
            </w:pPr>
            <w:r w:rsidRPr="00BC5DA7">
              <w:rPr>
                <w:rFonts w:ascii="Times New Roman" w:eastAsia="Times New Roman" w:hAnsi="Times New Roman"/>
                <w:b/>
                <w:bCs/>
                <w:sz w:val="24"/>
                <w:szCs w:val="24"/>
                <w:lang w:val="en-AU"/>
              </w:rPr>
              <w:t>C</w:t>
            </w:r>
          </w:p>
        </w:tc>
      </w:tr>
      <w:tr w:rsidR="001B2618" w:rsidRPr="00BC5DA7" w14:paraId="61DCFACD" w14:textId="77777777" w:rsidTr="00B674DB">
        <w:trPr>
          <w:trHeight w:val="2520"/>
        </w:trPr>
        <w:tc>
          <w:tcPr>
            <w:tcW w:w="674" w:type="dxa"/>
            <w:tcBorders>
              <w:top w:val="single" w:sz="4" w:space="0" w:color="auto"/>
              <w:left w:val="single" w:sz="6" w:space="0" w:color="000000"/>
              <w:bottom w:val="single" w:sz="4" w:space="0" w:color="auto"/>
              <w:right w:val="single" w:sz="6" w:space="0" w:color="000000"/>
            </w:tcBorders>
            <w:hideMark/>
          </w:tcPr>
          <w:p w14:paraId="347C6F6F"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lastRenderedPageBreak/>
              <w:t>4</w:t>
            </w:r>
          </w:p>
        </w:tc>
        <w:tc>
          <w:tcPr>
            <w:tcW w:w="7265" w:type="dxa"/>
            <w:tcBorders>
              <w:top w:val="single" w:sz="4" w:space="0" w:color="auto"/>
              <w:left w:val="single" w:sz="6" w:space="0" w:color="000000"/>
              <w:bottom w:val="single" w:sz="6" w:space="0" w:color="000000"/>
              <w:right w:val="single" w:sz="6" w:space="0" w:color="000000"/>
            </w:tcBorders>
            <w:hideMark/>
          </w:tcPr>
          <w:p w14:paraId="7A19126B" w14:textId="77777777" w:rsidR="00AF7179" w:rsidRPr="00BC5DA7" w:rsidRDefault="00AF7179" w:rsidP="00020CF0">
            <w:pPr>
              <w:keepNext/>
              <w:tabs>
                <w:tab w:val="left" w:pos="567"/>
              </w:tabs>
              <w:spacing w:before="60" w:after="60" w:line="240" w:lineRule="auto"/>
              <w:ind w:left="567" w:hanging="465"/>
              <w:rPr>
                <w:rFonts w:eastAsia="Times New Roman" w:cs="Times New Roman"/>
                <w:szCs w:val="24"/>
              </w:rPr>
            </w:pPr>
            <w:r w:rsidRPr="00BC5DA7">
              <w:rPr>
                <w:rFonts w:eastAsia="Times New Roman" w:cs="Times New Roman"/>
                <w:b/>
                <w:bCs/>
                <w:i/>
                <w:spacing w:val="-1"/>
                <w:szCs w:val="24"/>
              </w:rPr>
              <w:t>F</w:t>
            </w:r>
            <w:r w:rsidRPr="00BC5DA7">
              <w:rPr>
                <w:rFonts w:eastAsia="Times New Roman" w:cs="Times New Roman"/>
                <w:b/>
                <w:bCs/>
                <w:i/>
                <w:spacing w:val="1"/>
                <w:szCs w:val="24"/>
              </w:rPr>
              <w:t>o</w:t>
            </w:r>
            <w:r w:rsidRPr="00BC5DA7">
              <w:rPr>
                <w:rFonts w:eastAsia="Times New Roman" w:cs="Times New Roman"/>
                <w:b/>
                <w:bCs/>
                <w:i/>
                <w:spacing w:val="-1"/>
                <w:szCs w:val="24"/>
              </w:rPr>
              <w:t>r</w:t>
            </w:r>
            <w:r w:rsidRPr="00BC5DA7">
              <w:rPr>
                <w:rFonts w:eastAsia="Times New Roman" w:cs="Times New Roman"/>
                <w:b/>
                <w:bCs/>
                <w:i/>
                <w:szCs w:val="24"/>
              </w:rPr>
              <w:t>m</w:t>
            </w:r>
            <w:r w:rsidRPr="00BC5DA7">
              <w:rPr>
                <w:rFonts w:eastAsia="Times New Roman" w:cs="Times New Roman"/>
                <w:b/>
                <w:bCs/>
                <w:i/>
                <w:spacing w:val="-3"/>
                <w:szCs w:val="24"/>
              </w:rPr>
              <w:t xml:space="preserve"> </w:t>
            </w:r>
            <w:r w:rsidRPr="00BC5DA7">
              <w:rPr>
                <w:rFonts w:eastAsia="Times New Roman" w:cs="Times New Roman"/>
                <w:b/>
                <w:bCs/>
                <w:i/>
                <w:spacing w:val="1"/>
                <w:szCs w:val="24"/>
              </w:rPr>
              <w:t>o</w:t>
            </w:r>
            <w:r w:rsidRPr="00BC5DA7">
              <w:rPr>
                <w:rFonts w:eastAsia="Times New Roman" w:cs="Times New Roman"/>
                <w:b/>
                <w:bCs/>
                <w:i/>
                <w:szCs w:val="24"/>
              </w:rPr>
              <w:t>f</w:t>
            </w:r>
            <w:r w:rsidRPr="00BC5DA7">
              <w:rPr>
                <w:rFonts w:eastAsia="Times New Roman" w:cs="Times New Roman"/>
                <w:b/>
                <w:bCs/>
                <w:i/>
                <w:spacing w:val="-4"/>
                <w:szCs w:val="24"/>
              </w:rPr>
              <w:t xml:space="preserve"> the </w:t>
            </w:r>
            <w:r w:rsidRPr="00BC5DA7">
              <w:rPr>
                <w:rFonts w:eastAsia="Times New Roman" w:cs="Times New Roman"/>
                <w:b/>
                <w:bCs/>
                <w:i/>
                <w:spacing w:val="-2"/>
                <w:szCs w:val="24"/>
              </w:rPr>
              <w:t>e</w:t>
            </w:r>
            <w:r w:rsidRPr="00BC5DA7">
              <w:rPr>
                <w:rFonts w:eastAsia="Times New Roman" w:cs="Times New Roman"/>
                <w:b/>
                <w:bCs/>
                <w:i/>
                <w:spacing w:val="1"/>
                <w:szCs w:val="24"/>
              </w:rPr>
              <w:t>a</w:t>
            </w:r>
            <w:r w:rsidRPr="00BC5DA7">
              <w:rPr>
                <w:rFonts w:eastAsia="Times New Roman" w:cs="Times New Roman"/>
                <w:b/>
                <w:bCs/>
                <w:i/>
                <w:spacing w:val="-1"/>
                <w:szCs w:val="24"/>
              </w:rPr>
              <w:t>rt</w:t>
            </w:r>
            <w:r w:rsidRPr="00BC5DA7">
              <w:rPr>
                <w:rFonts w:eastAsia="Times New Roman" w:cs="Times New Roman"/>
                <w:b/>
                <w:bCs/>
                <w:i/>
                <w:szCs w:val="24"/>
              </w:rPr>
              <w:t>h, aeronautical charts and maps</w:t>
            </w:r>
          </w:p>
          <w:p w14:paraId="2EE493AD" w14:textId="77777777" w:rsidR="00AF7179" w:rsidRPr="00BC5DA7" w:rsidRDefault="00AF7179" w:rsidP="00AF7179">
            <w:pPr>
              <w:keepNext/>
              <w:tabs>
                <w:tab w:val="left" w:pos="567"/>
              </w:tabs>
              <w:spacing w:before="60" w:after="60" w:line="240" w:lineRule="auto"/>
              <w:ind w:left="567" w:hanging="465"/>
              <w:rPr>
                <w:rFonts w:cs="Times New Roman"/>
                <w:spacing w:val="-1"/>
                <w:szCs w:val="24"/>
              </w:rPr>
            </w:pPr>
            <w:r w:rsidRPr="00BC5DA7">
              <w:rPr>
                <w:rFonts w:cs="Times New Roman"/>
                <w:spacing w:val="-1"/>
                <w:szCs w:val="24"/>
              </w:rPr>
              <w:t>(a)</w:t>
            </w:r>
            <w:r w:rsidRPr="00BC5DA7">
              <w:rPr>
                <w:rFonts w:cs="Times New Roman"/>
                <w:spacing w:val="-1"/>
                <w:szCs w:val="24"/>
              </w:rPr>
              <w:tab/>
              <w:t>features on an aeronautical chart (other than airspace);</w:t>
            </w:r>
          </w:p>
          <w:p w14:paraId="1202109E" w14:textId="77777777" w:rsidR="00AF7179" w:rsidRPr="00BC5DA7" w:rsidRDefault="00AF7179" w:rsidP="00AF7179">
            <w:pPr>
              <w:keepNext/>
              <w:tabs>
                <w:tab w:val="left" w:pos="567"/>
              </w:tabs>
              <w:spacing w:before="60" w:after="60" w:line="240" w:lineRule="auto"/>
              <w:ind w:left="567" w:hanging="465"/>
              <w:rPr>
                <w:rFonts w:cs="Times New Roman"/>
                <w:spacing w:val="-1"/>
                <w:szCs w:val="24"/>
              </w:rPr>
            </w:pPr>
            <w:r w:rsidRPr="00BC5DA7">
              <w:rPr>
                <w:rFonts w:cs="Times New Roman"/>
                <w:spacing w:val="-1"/>
                <w:szCs w:val="24"/>
              </w:rPr>
              <w:t>(b)</w:t>
            </w:r>
            <w:r w:rsidRPr="00BC5DA7">
              <w:rPr>
                <w:rFonts w:cs="Times New Roman"/>
                <w:spacing w:val="-1"/>
                <w:szCs w:val="24"/>
              </w:rPr>
              <w:tab/>
              <w:t>cardinal and ordinal points of the compass;</w:t>
            </w:r>
          </w:p>
          <w:p w14:paraId="74443CC9" w14:textId="77777777" w:rsidR="00AF7179" w:rsidRPr="00BC5DA7" w:rsidRDefault="00AF7179" w:rsidP="00AF7179">
            <w:pPr>
              <w:keepNext/>
              <w:tabs>
                <w:tab w:val="left" w:pos="567"/>
              </w:tabs>
              <w:spacing w:before="60" w:after="60" w:line="240" w:lineRule="auto"/>
              <w:ind w:left="567" w:hanging="465"/>
              <w:rPr>
                <w:rFonts w:cs="Times New Roman"/>
                <w:spacing w:val="-1"/>
                <w:szCs w:val="24"/>
              </w:rPr>
            </w:pPr>
            <w:r w:rsidRPr="00BC5DA7">
              <w:rPr>
                <w:rFonts w:cs="Times New Roman"/>
                <w:spacing w:val="-1"/>
                <w:szCs w:val="24"/>
              </w:rPr>
              <w:t>(c)</w:t>
            </w:r>
            <w:r w:rsidRPr="00BC5DA7">
              <w:rPr>
                <w:rFonts w:cs="Times New Roman"/>
                <w:spacing w:val="-1"/>
                <w:szCs w:val="24"/>
              </w:rPr>
              <w:tab/>
              <w:t>latitude and longitude;</w:t>
            </w:r>
          </w:p>
          <w:p w14:paraId="78DCDE7B" w14:textId="77777777" w:rsidR="00AF7179" w:rsidRPr="00BC5DA7" w:rsidRDefault="00AF7179" w:rsidP="00AF7179">
            <w:pPr>
              <w:keepNext/>
              <w:tabs>
                <w:tab w:val="left" w:pos="567"/>
              </w:tabs>
              <w:spacing w:before="60" w:after="60" w:line="240" w:lineRule="auto"/>
              <w:ind w:left="567" w:hanging="465"/>
              <w:rPr>
                <w:rFonts w:cs="Times New Roman"/>
                <w:spacing w:val="-1"/>
                <w:szCs w:val="24"/>
              </w:rPr>
            </w:pPr>
            <w:r w:rsidRPr="00BC5DA7">
              <w:rPr>
                <w:rFonts w:cs="Times New Roman"/>
                <w:spacing w:val="-1"/>
                <w:szCs w:val="24"/>
              </w:rPr>
              <w:t>(d)</w:t>
            </w:r>
            <w:r w:rsidRPr="00BC5DA7">
              <w:rPr>
                <w:rFonts w:cs="Times New Roman"/>
                <w:spacing w:val="-1"/>
                <w:szCs w:val="24"/>
              </w:rPr>
              <w:tab/>
              <w:t>depiction of height and elevation on charts;</w:t>
            </w:r>
          </w:p>
          <w:p w14:paraId="4C501170" w14:textId="77777777" w:rsidR="00AF7179" w:rsidRPr="00BC5DA7" w:rsidRDefault="00AF7179" w:rsidP="00AF7179">
            <w:pPr>
              <w:keepNext/>
              <w:tabs>
                <w:tab w:val="left" w:pos="567"/>
              </w:tabs>
              <w:spacing w:before="60" w:after="60" w:line="240" w:lineRule="auto"/>
              <w:ind w:left="567" w:hanging="465"/>
              <w:rPr>
                <w:rFonts w:cs="Times New Roman"/>
                <w:spacing w:val="-1"/>
                <w:szCs w:val="24"/>
              </w:rPr>
            </w:pPr>
            <w:r w:rsidRPr="00BC5DA7">
              <w:rPr>
                <w:rFonts w:cs="Times New Roman"/>
                <w:spacing w:val="-1"/>
                <w:szCs w:val="24"/>
              </w:rPr>
              <w:t>(e)</w:t>
            </w:r>
            <w:r w:rsidRPr="00BC5DA7">
              <w:rPr>
                <w:rFonts w:cs="Times New Roman"/>
                <w:spacing w:val="-1"/>
                <w:szCs w:val="24"/>
              </w:rPr>
              <w:tab/>
              <w:t>distance on the earth and in charts;</w:t>
            </w:r>
          </w:p>
          <w:p w14:paraId="36B9E029" w14:textId="77777777" w:rsidR="00AF7179" w:rsidRPr="00BC5DA7" w:rsidRDefault="00AF7179" w:rsidP="00AF7179">
            <w:pPr>
              <w:keepNext/>
              <w:tabs>
                <w:tab w:val="left" w:pos="567"/>
              </w:tabs>
              <w:spacing w:before="60" w:after="60" w:line="240" w:lineRule="auto"/>
              <w:ind w:left="567" w:hanging="465"/>
              <w:rPr>
                <w:rFonts w:cs="Times New Roman"/>
                <w:spacing w:val="-1"/>
                <w:szCs w:val="24"/>
              </w:rPr>
            </w:pPr>
            <w:r w:rsidRPr="00BC5DA7">
              <w:rPr>
                <w:rFonts w:cs="Times New Roman"/>
                <w:spacing w:val="-1"/>
                <w:szCs w:val="24"/>
              </w:rPr>
              <w:t>(f)</w:t>
            </w:r>
            <w:r w:rsidRPr="00BC5DA7">
              <w:rPr>
                <w:rFonts w:cs="Times New Roman"/>
                <w:spacing w:val="-1"/>
                <w:szCs w:val="24"/>
              </w:rPr>
              <w:tab/>
              <w:t>magnetic variation;</w:t>
            </w:r>
          </w:p>
          <w:p w14:paraId="2C33C106" w14:textId="13D96302" w:rsidR="00AF7179" w:rsidRPr="00BC5DA7" w:rsidRDefault="00AF7179" w:rsidP="00AF7179">
            <w:pPr>
              <w:keepNext/>
              <w:tabs>
                <w:tab w:val="left" w:pos="567"/>
              </w:tabs>
              <w:spacing w:before="60" w:after="60" w:line="240" w:lineRule="auto"/>
              <w:ind w:left="567" w:hanging="465"/>
            </w:pPr>
            <w:r w:rsidRPr="00BC5DA7">
              <w:rPr>
                <w:rFonts w:cs="Times New Roman"/>
                <w:spacing w:val="-1"/>
                <w:szCs w:val="24"/>
              </w:rPr>
              <w:t>(g)</w:t>
            </w:r>
            <w:r w:rsidRPr="00BC5DA7">
              <w:rPr>
                <w:rFonts w:cs="Times New Roman"/>
                <w:spacing w:val="-1"/>
                <w:szCs w:val="24"/>
              </w:rPr>
              <w:tab/>
              <w:t>relationship between magnetic heading and magnetic bearing.</w:t>
            </w:r>
          </w:p>
        </w:tc>
        <w:tc>
          <w:tcPr>
            <w:tcW w:w="1134" w:type="dxa"/>
            <w:tcBorders>
              <w:top w:val="single" w:sz="6" w:space="0" w:color="000000"/>
              <w:left w:val="single" w:sz="6" w:space="0" w:color="000000"/>
              <w:bottom w:val="single" w:sz="4" w:space="0" w:color="auto"/>
              <w:right w:val="single" w:sz="6" w:space="0" w:color="000000"/>
            </w:tcBorders>
          </w:tcPr>
          <w:p w14:paraId="5880D7A0" w14:textId="77777777" w:rsidR="001B2618" w:rsidRPr="00BC5DA7"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BC5DA7">
              <w:rPr>
                <w:rFonts w:ascii="Times New Roman" w:eastAsia="Times New Roman" w:hAnsi="Times New Roman"/>
                <w:b/>
                <w:bCs/>
                <w:spacing w:val="-1"/>
                <w:sz w:val="24"/>
                <w:szCs w:val="24"/>
                <w:lang w:val="en-AU"/>
              </w:rPr>
              <w:t>A</w:t>
            </w:r>
          </w:p>
        </w:tc>
      </w:tr>
      <w:tr w:rsidR="001B2618" w:rsidRPr="00BC5DA7" w14:paraId="1F4640BD" w14:textId="77777777" w:rsidTr="00B674DB">
        <w:trPr>
          <w:trHeight w:val="456"/>
        </w:trPr>
        <w:tc>
          <w:tcPr>
            <w:tcW w:w="674" w:type="dxa"/>
            <w:tcBorders>
              <w:top w:val="single" w:sz="4" w:space="0" w:color="auto"/>
              <w:left w:val="single" w:sz="6" w:space="0" w:color="000000"/>
              <w:bottom w:val="single" w:sz="6" w:space="0" w:color="000000"/>
              <w:right w:val="single" w:sz="6" w:space="0" w:color="000000"/>
            </w:tcBorders>
            <w:hideMark/>
          </w:tcPr>
          <w:p w14:paraId="758E76F7" w14:textId="3265E2D6" w:rsidR="001B2618" w:rsidRPr="00BC5DA7" w:rsidRDefault="00B674DB" w:rsidP="00B674DB">
            <w:pPr>
              <w:pStyle w:val="TableParagraph"/>
              <w:spacing w:before="60" w:after="60" w:line="240" w:lineRule="auto"/>
              <w:ind w:left="102"/>
              <w:rPr>
                <w:szCs w:val="24"/>
              </w:rPr>
            </w:pPr>
            <w:r w:rsidRPr="00BC5DA7">
              <w:rPr>
                <w:szCs w:val="24"/>
              </w:rPr>
              <w:t>5</w:t>
            </w:r>
          </w:p>
        </w:tc>
        <w:tc>
          <w:tcPr>
            <w:tcW w:w="7265" w:type="dxa"/>
            <w:tcBorders>
              <w:top w:val="single" w:sz="6" w:space="0" w:color="000000"/>
              <w:left w:val="single" w:sz="6" w:space="0" w:color="000000"/>
              <w:bottom w:val="single" w:sz="4" w:space="0" w:color="auto"/>
              <w:right w:val="single" w:sz="6" w:space="0" w:color="000000"/>
            </w:tcBorders>
            <w:hideMark/>
          </w:tcPr>
          <w:p w14:paraId="5B171743" w14:textId="77777777" w:rsidR="00F65717" w:rsidRPr="00BC5DA7" w:rsidRDefault="00F65717" w:rsidP="00020CF0">
            <w:pPr>
              <w:keepNext/>
              <w:tabs>
                <w:tab w:val="left" w:pos="567"/>
              </w:tabs>
              <w:spacing w:before="60" w:after="60" w:line="240" w:lineRule="auto"/>
              <w:ind w:left="720" w:hanging="618"/>
              <w:rPr>
                <w:rFonts w:eastAsia="Times New Roman" w:cs="Times New Roman"/>
                <w:szCs w:val="24"/>
              </w:rPr>
            </w:pPr>
            <w:r w:rsidRPr="00BC5DA7">
              <w:rPr>
                <w:rFonts w:eastAsia="Times New Roman" w:cs="Times New Roman"/>
                <w:b/>
                <w:bCs/>
                <w:i/>
                <w:spacing w:val="-1"/>
                <w:szCs w:val="24"/>
              </w:rPr>
              <w:t>Electronic flight bag</w:t>
            </w:r>
          </w:p>
          <w:p w14:paraId="1FE43FC8" w14:textId="77777777" w:rsidR="00F65717" w:rsidRPr="00BC5DA7" w:rsidRDefault="00F65717" w:rsidP="00F65717">
            <w:pPr>
              <w:keepNext/>
              <w:tabs>
                <w:tab w:val="left" w:pos="567"/>
              </w:tabs>
              <w:spacing w:before="60" w:after="60" w:line="240" w:lineRule="auto"/>
              <w:ind w:left="567" w:hanging="465"/>
              <w:rPr>
                <w:rFonts w:cs="Times New Roman"/>
                <w:spacing w:val="-1"/>
                <w:szCs w:val="24"/>
              </w:rPr>
            </w:pPr>
            <w:r w:rsidRPr="00BC5DA7">
              <w:rPr>
                <w:rFonts w:eastAsia="Times New Roman" w:cs="Times New Roman"/>
                <w:szCs w:val="24"/>
              </w:rPr>
              <w:t>(</w:t>
            </w:r>
            <w:r w:rsidRPr="00BC5DA7">
              <w:rPr>
                <w:rFonts w:cs="Times New Roman"/>
                <w:spacing w:val="-1"/>
                <w:szCs w:val="24"/>
              </w:rPr>
              <w:t>a)</w:t>
            </w:r>
            <w:r w:rsidRPr="00BC5DA7">
              <w:rPr>
                <w:rFonts w:cs="Times New Roman"/>
                <w:spacing w:val="-1"/>
                <w:szCs w:val="24"/>
              </w:rPr>
              <w:tab/>
              <w:t>electronic maps and charts;</w:t>
            </w:r>
          </w:p>
          <w:p w14:paraId="0380939A" w14:textId="126F985A" w:rsidR="00B674DB" w:rsidRPr="00BC5DA7" w:rsidRDefault="00F65717" w:rsidP="00F65717">
            <w:pPr>
              <w:keepNext/>
              <w:tabs>
                <w:tab w:val="left" w:pos="567"/>
              </w:tabs>
              <w:spacing w:before="60" w:after="60" w:line="240" w:lineRule="auto"/>
              <w:ind w:left="720" w:hanging="618"/>
              <w:rPr>
                <w:rFonts w:eastAsia="Times New Roman"/>
                <w:bCs/>
                <w:spacing w:val="-1"/>
                <w:szCs w:val="24"/>
              </w:rPr>
            </w:pPr>
            <w:r w:rsidRPr="00BC5DA7">
              <w:rPr>
                <w:rFonts w:cs="Times New Roman"/>
                <w:spacing w:val="-1"/>
                <w:szCs w:val="24"/>
              </w:rPr>
              <w:t>(b)</w:t>
            </w:r>
            <w:r w:rsidRPr="00BC5DA7">
              <w:rPr>
                <w:rFonts w:cs="Times New Roman"/>
                <w:spacing w:val="-1"/>
                <w:szCs w:val="24"/>
              </w:rPr>
              <w:tab/>
              <w:t>CASA verified drone safety app.</w:t>
            </w:r>
          </w:p>
        </w:tc>
        <w:tc>
          <w:tcPr>
            <w:tcW w:w="1134" w:type="dxa"/>
            <w:tcBorders>
              <w:top w:val="single" w:sz="4" w:space="0" w:color="auto"/>
              <w:left w:val="single" w:sz="6" w:space="0" w:color="000000"/>
              <w:bottom w:val="single" w:sz="6" w:space="0" w:color="000000"/>
              <w:right w:val="single" w:sz="6" w:space="0" w:color="000000"/>
            </w:tcBorders>
            <w:hideMark/>
          </w:tcPr>
          <w:p w14:paraId="76AB28B9" w14:textId="77777777" w:rsidR="001B2618" w:rsidRPr="00BC5DA7"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BC5DA7">
              <w:rPr>
                <w:rFonts w:ascii="Times New Roman" w:eastAsia="Times New Roman" w:hAnsi="Times New Roman"/>
                <w:b/>
                <w:bCs/>
                <w:spacing w:val="-1"/>
                <w:sz w:val="24"/>
                <w:szCs w:val="24"/>
                <w:lang w:val="en-AU"/>
              </w:rPr>
              <w:t>C</w:t>
            </w:r>
          </w:p>
        </w:tc>
      </w:tr>
    </w:tbl>
    <w:p w14:paraId="652E4C21" w14:textId="77777777" w:rsidR="001B2618" w:rsidRPr="00BC5DA7" w:rsidRDefault="001B2618" w:rsidP="00CA6E18">
      <w:pPr>
        <w:sectPr w:rsidR="001B2618" w:rsidRPr="00BC5DA7" w:rsidSect="00BD70A7">
          <w:footerReference w:type="default" r:id="rId20"/>
          <w:headerReference w:type="first" r:id="rId21"/>
          <w:footerReference w:type="first" r:id="rId22"/>
          <w:pgSz w:w="11907" w:h="16840" w:code="9"/>
          <w:pgMar w:top="1418" w:right="1678" w:bottom="1202" w:left="1321" w:header="720" w:footer="720" w:gutter="0"/>
          <w:cols w:space="720"/>
          <w:titlePg/>
          <w:docGrid w:linePitch="326"/>
        </w:sectPr>
      </w:pPr>
    </w:p>
    <w:p w14:paraId="3C2B740B" w14:textId="77777777" w:rsidR="001B2618" w:rsidRPr="00BC5DA7" w:rsidRDefault="001B2618" w:rsidP="00CA6E18">
      <w:pPr>
        <w:pStyle w:val="LDScheduleheadingcontinued"/>
      </w:pPr>
      <w:r w:rsidRPr="00BC5DA7">
        <w:lastRenderedPageBreak/>
        <w:t>Schedule 4 </w:t>
      </w:r>
      <w:r w:rsidRPr="00BC5DA7">
        <w:tab/>
        <w:t>Aeronautical knowledge units</w:t>
      </w:r>
    </w:p>
    <w:p w14:paraId="6A0F8C9B" w14:textId="77777777" w:rsidR="001B2618" w:rsidRPr="00BC5DA7" w:rsidRDefault="001B2618" w:rsidP="00AB2A6C">
      <w:pPr>
        <w:pStyle w:val="LDAppendixHeadingcontinued"/>
      </w:pPr>
      <w:bookmarkStart w:id="260" w:name="_Toc511130484"/>
      <w:bookmarkStart w:id="261" w:name="_Toc520281965"/>
      <w:bookmarkStart w:id="262" w:name="_Toc2946014"/>
      <w:r w:rsidRPr="00BC5DA7">
        <w:t>Appendix 1</w:t>
      </w:r>
      <w:r w:rsidRPr="00BC5DA7">
        <w:tab/>
        <w:t>Any RPA — Common units (contd.)</w:t>
      </w:r>
      <w:bookmarkEnd w:id="260"/>
      <w:bookmarkEnd w:id="261"/>
      <w:bookmarkEnd w:id="262"/>
    </w:p>
    <w:p w14:paraId="71920281" w14:textId="77777777" w:rsidR="001B2618" w:rsidRPr="00BC5DA7" w:rsidRDefault="001B2618" w:rsidP="00CA6E18">
      <w:pPr>
        <w:pStyle w:val="LDAppendixHeading2"/>
      </w:pPr>
      <w:bookmarkStart w:id="263" w:name="_Toc520281966"/>
      <w:bookmarkStart w:id="264" w:name="_Toc153542459"/>
      <w:r w:rsidRPr="00BC5DA7">
        <w:t>Unit 3</w:t>
      </w:r>
      <w:r w:rsidRPr="00BC5DA7">
        <w:tab/>
        <w:t>RBMO — Basic meteorology for RPA operations</w:t>
      </w:r>
      <w:bookmarkEnd w:id="263"/>
      <w:bookmarkEnd w:id="264"/>
    </w:p>
    <w:tbl>
      <w:tblPr>
        <w:tblW w:w="9075" w:type="dxa"/>
        <w:tblInd w:w="6" w:type="dxa"/>
        <w:tblLayout w:type="fixed"/>
        <w:tblCellMar>
          <w:left w:w="0" w:type="dxa"/>
          <w:right w:w="0" w:type="dxa"/>
        </w:tblCellMar>
        <w:tblLook w:val="01E0" w:firstRow="1" w:lastRow="1" w:firstColumn="1" w:lastColumn="1" w:noHBand="0" w:noVBand="0"/>
      </w:tblPr>
      <w:tblGrid>
        <w:gridCol w:w="675"/>
        <w:gridCol w:w="7408"/>
        <w:gridCol w:w="992"/>
      </w:tblGrid>
      <w:tr w:rsidR="001B2618" w:rsidRPr="00BC5DA7" w14:paraId="7E0D2F03"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0976F3CC" w14:textId="77777777" w:rsidR="001B2618" w:rsidRPr="00BC5DA7" w:rsidRDefault="001B2618" w:rsidP="00547E53">
            <w:pPr>
              <w:pStyle w:val="TableParagraph"/>
              <w:spacing w:before="60" w:after="60" w:line="240" w:lineRule="auto"/>
              <w:ind w:left="102"/>
              <w:rPr>
                <w:rFonts w:ascii="Times New Roman" w:eastAsia="Times New Roman" w:hAnsi="Times New Roman"/>
                <w:b/>
                <w:bCs/>
                <w:spacing w:val="-1"/>
                <w:sz w:val="24"/>
                <w:szCs w:val="24"/>
                <w:lang w:val="en-AU"/>
              </w:rPr>
            </w:pPr>
            <w:r w:rsidRPr="00BC5DA7">
              <w:rPr>
                <w:rFonts w:ascii="Times New Roman" w:eastAsia="Times New Roman" w:hAnsi="Times New Roman"/>
                <w:b/>
                <w:bCs/>
                <w:spacing w:val="-1"/>
                <w:sz w:val="24"/>
                <w:szCs w:val="24"/>
                <w:lang w:val="en-AU"/>
              </w:rPr>
              <w:t>Item</w:t>
            </w:r>
          </w:p>
        </w:tc>
        <w:tc>
          <w:tcPr>
            <w:tcW w:w="7406" w:type="dxa"/>
            <w:tcBorders>
              <w:top w:val="single" w:sz="6" w:space="0" w:color="000000"/>
              <w:left w:val="single" w:sz="6" w:space="0" w:color="000000"/>
              <w:bottom w:val="single" w:sz="6" w:space="0" w:color="000000"/>
              <w:right w:val="single" w:sz="6" w:space="0" w:color="000000"/>
            </w:tcBorders>
            <w:hideMark/>
          </w:tcPr>
          <w:p w14:paraId="33738000" w14:textId="77777777" w:rsidR="001B2618" w:rsidRPr="00BC5DA7" w:rsidRDefault="001B2618" w:rsidP="00547E53">
            <w:pPr>
              <w:pStyle w:val="TableParagraph"/>
              <w:spacing w:before="60" w:after="60" w:line="240" w:lineRule="auto"/>
              <w:ind w:left="102"/>
              <w:rPr>
                <w:rFonts w:ascii="Times New Roman" w:eastAsia="Times New Roman" w:hAnsi="Times New Roman"/>
                <w:b/>
                <w:bCs/>
                <w:spacing w:val="-1"/>
                <w:sz w:val="24"/>
                <w:szCs w:val="24"/>
                <w:lang w:val="en-AU"/>
              </w:rPr>
            </w:pPr>
            <w:r w:rsidRPr="00BC5DA7">
              <w:rPr>
                <w:rFonts w:ascii="Times New Roman" w:eastAsia="Times New Roman" w:hAnsi="Times New Roman"/>
                <w:b/>
                <w:bCs/>
                <w:spacing w:val="-1"/>
                <w:sz w:val="24"/>
                <w:szCs w:val="24"/>
                <w:lang w:val="en-AU"/>
              </w:rPr>
              <w:t>Aeronautical knowledge topics</w:t>
            </w:r>
          </w:p>
        </w:tc>
        <w:tc>
          <w:tcPr>
            <w:tcW w:w="992" w:type="dxa"/>
            <w:tcBorders>
              <w:top w:val="single" w:sz="6" w:space="0" w:color="000000"/>
              <w:left w:val="single" w:sz="6" w:space="0" w:color="000000"/>
              <w:bottom w:val="single" w:sz="6" w:space="0" w:color="000000"/>
              <w:right w:val="single" w:sz="6" w:space="0" w:color="000000"/>
            </w:tcBorders>
            <w:hideMark/>
          </w:tcPr>
          <w:p w14:paraId="71023DE3" w14:textId="77777777" w:rsidR="001B2618" w:rsidRPr="00BC5DA7" w:rsidRDefault="001B2618" w:rsidP="00547E53">
            <w:pPr>
              <w:pStyle w:val="TableParagraph"/>
              <w:spacing w:before="60" w:after="60" w:line="240" w:lineRule="auto"/>
              <w:ind w:left="102"/>
              <w:rPr>
                <w:rFonts w:ascii="Times New Roman" w:eastAsia="Times New Roman" w:hAnsi="Times New Roman"/>
                <w:b/>
                <w:bCs/>
                <w:spacing w:val="-1"/>
                <w:sz w:val="24"/>
                <w:szCs w:val="24"/>
                <w:lang w:val="en-AU"/>
              </w:rPr>
            </w:pPr>
            <w:r w:rsidRPr="00BC5DA7">
              <w:rPr>
                <w:rFonts w:ascii="Times New Roman" w:eastAsia="Times New Roman" w:hAnsi="Times New Roman"/>
                <w:b/>
                <w:bCs/>
                <w:spacing w:val="-1"/>
                <w:sz w:val="24"/>
                <w:szCs w:val="24"/>
                <w:lang w:val="en-AU"/>
              </w:rPr>
              <w:t>Priority</w:t>
            </w:r>
          </w:p>
        </w:tc>
      </w:tr>
      <w:tr w:rsidR="001B2618" w:rsidRPr="00BC5DA7" w14:paraId="19C7B61E"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5AD1888A"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t>1</w:t>
            </w:r>
          </w:p>
        </w:tc>
        <w:tc>
          <w:tcPr>
            <w:tcW w:w="7406" w:type="dxa"/>
            <w:tcBorders>
              <w:top w:val="single" w:sz="6" w:space="0" w:color="000000"/>
              <w:left w:val="single" w:sz="6" w:space="0" w:color="000000"/>
              <w:bottom w:val="single" w:sz="6" w:space="0" w:color="000000"/>
              <w:right w:val="single" w:sz="6" w:space="0" w:color="000000"/>
            </w:tcBorders>
            <w:hideMark/>
          </w:tcPr>
          <w:p w14:paraId="336FF91D"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b/>
                <w:bCs/>
                <w:i/>
                <w:sz w:val="24"/>
                <w:szCs w:val="24"/>
                <w:lang w:val="en-AU"/>
              </w:rPr>
              <w:t>We</w:t>
            </w:r>
            <w:r w:rsidRPr="00BC5DA7">
              <w:rPr>
                <w:rFonts w:ascii="Times New Roman" w:eastAsia="Times New Roman" w:hAnsi="Times New Roman"/>
                <w:b/>
                <w:bCs/>
                <w:i/>
                <w:spacing w:val="1"/>
                <w:sz w:val="24"/>
                <w:szCs w:val="24"/>
                <w:lang w:val="en-AU"/>
              </w:rPr>
              <w:t>a</w:t>
            </w:r>
            <w:r w:rsidRPr="00BC5DA7">
              <w:rPr>
                <w:rFonts w:ascii="Times New Roman" w:eastAsia="Times New Roman" w:hAnsi="Times New Roman"/>
                <w:b/>
                <w:bCs/>
                <w:i/>
                <w:spacing w:val="-1"/>
                <w:sz w:val="24"/>
                <w:szCs w:val="24"/>
                <w:lang w:val="en-AU"/>
              </w:rPr>
              <w:t>th</w:t>
            </w:r>
            <w:r w:rsidRPr="00BC5DA7">
              <w:rPr>
                <w:rFonts w:ascii="Times New Roman" w:eastAsia="Times New Roman" w:hAnsi="Times New Roman"/>
                <w:b/>
                <w:bCs/>
                <w:i/>
                <w:sz w:val="24"/>
                <w:szCs w:val="24"/>
                <w:lang w:val="en-AU"/>
              </w:rPr>
              <w:t>er phenomena</w:t>
            </w:r>
          </w:p>
          <w:p w14:paraId="69B4A559"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(a)</w:t>
            </w:r>
            <w:r w:rsidRPr="00BC5DA7">
              <w:rPr>
                <w:spacing w:val="-1"/>
              </w:rPr>
              <w:tab/>
              <w:t>causes and effects of the following weather phenomena in relation to RPA operations:</w:t>
            </w:r>
          </w:p>
          <w:p w14:paraId="5238430A" w14:textId="77777777" w:rsidR="001B2618" w:rsidRPr="00BC5DA7" w:rsidRDefault="001B2618" w:rsidP="00547E53">
            <w:pPr>
              <w:pStyle w:val="LDP2i"/>
              <w:tabs>
                <w:tab w:val="right" w:pos="850"/>
                <w:tab w:val="left" w:pos="991"/>
              </w:tabs>
              <w:ind w:left="991" w:hanging="537"/>
              <w:rPr>
                <w:spacing w:val="-1"/>
              </w:rPr>
            </w:pPr>
            <w:r w:rsidRPr="00BC5DA7">
              <w:rPr>
                <w:spacing w:val="-1"/>
              </w:rPr>
              <w:tab/>
              <w:t>(i)</w:t>
            </w:r>
            <w:r w:rsidRPr="00BC5DA7">
              <w:rPr>
                <w:spacing w:val="-1"/>
              </w:rPr>
              <w:tab/>
              <w:t>thunderstorms;</w:t>
            </w:r>
          </w:p>
          <w:p w14:paraId="5370AC33" w14:textId="77777777" w:rsidR="001B2618" w:rsidRPr="00BC5DA7" w:rsidRDefault="001B2618" w:rsidP="00547E53">
            <w:pPr>
              <w:pStyle w:val="LDP2i"/>
              <w:tabs>
                <w:tab w:val="right" w:pos="850"/>
                <w:tab w:val="left" w:pos="991"/>
              </w:tabs>
              <w:ind w:left="991" w:hanging="537"/>
              <w:rPr>
                <w:spacing w:val="-1"/>
              </w:rPr>
            </w:pPr>
            <w:r w:rsidRPr="00BC5DA7">
              <w:rPr>
                <w:spacing w:val="-1"/>
              </w:rPr>
              <w:tab/>
              <w:t>(ii)</w:t>
            </w:r>
            <w:r w:rsidRPr="00BC5DA7">
              <w:rPr>
                <w:spacing w:val="-1"/>
              </w:rPr>
              <w:tab/>
              <w:t>low cloud;</w:t>
            </w:r>
          </w:p>
          <w:p w14:paraId="248B0B01" w14:textId="77777777" w:rsidR="001B2618" w:rsidRPr="00BC5DA7" w:rsidRDefault="001B2618" w:rsidP="00547E53">
            <w:pPr>
              <w:pStyle w:val="LDP2i"/>
              <w:tabs>
                <w:tab w:val="right" w:pos="850"/>
                <w:tab w:val="left" w:pos="991"/>
              </w:tabs>
              <w:ind w:left="991" w:hanging="537"/>
              <w:rPr>
                <w:spacing w:val="-1"/>
              </w:rPr>
            </w:pPr>
            <w:r w:rsidRPr="00BC5DA7">
              <w:rPr>
                <w:spacing w:val="-1"/>
              </w:rPr>
              <w:tab/>
              <w:t>(iii)</w:t>
            </w:r>
            <w:r w:rsidRPr="00BC5DA7">
              <w:rPr>
                <w:spacing w:val="-1"/>
              </w:rPr>
              <w:tab/>
              <w:t>poor visibility (fog, mist, dust, haze);</w:t>
            </w:r>
          </w:p>
          <w:p w14:paraId="0531DD1D" w14:textId="77777777" w:rsidR="001B2618" w:rsidRPr="00BC5DA7" w:rsidRDefault="001B2618" w:rsidP="00547E53">
            <w:pPr>
              <w:pStyle w:val="LDP2i"/>
              <w:tabs>
                <w:tab w:val="right" w:pos="850"/>
                <w:tab w:val="left" w:pos="991"/>
              </w:tabs>
              <w:ind w:left="991" w:hanging="537"/>
              <w:rPr>
                <w:spacing w:val="-1"/>
              </w:rPr>
            </w:pPr>
            <w:r w:rsidRPr="00BC5DA7">
              <w:rPr>
                <w:spacing w:val="-1"/>
              </w:rPr>
              <w:tab/>
              <w:t>(iv)</w:t>
            </w:r>
            <w:r w:rsidRPr="00BC5DA7">
              <w:rPr>
                <w:spacing w:val="-1"/>
              </w:rPr>
              <w:tab/>
              <w:t>turbulence;</w:t>
            </w:r>
          </w:p>
          <w:p w14:paraId="64FC5A67" w14:textId="77777777" w:rsidR="001B2618" w:rsidRPr="00BC5DA7" w:rsidRDefault="001B2618" w:rsidP="00547E53">
            <w:pPr>
              <w:pStyle w:val="LDP2i"/>
              <w:tabs>
                <w:tab w:val="right" w:pos="850"/>
                <w:tab w:val="left" w:pos="991"/>
              </w:tabs>
              <w:ind w:left="991" w:hanging="537"/>
              <w:rPr>
                <w:spacing w:val="-1"/>
              </w:rPr>
            </w:pPr>
            <w:r w:rsidRPr="00BC5DA7">
              <w:rPr>
                <w:spacing w:val="-1"/>
              </w:rPr>
              <w:tab/>
              <w:t>(v)</w:t>
            </w:r>
            <w:r w:rsidRPr="00BC5DA7">
              <w:rPr>
                <w:spacing w:val="-1"/>
              </w:rPr>
              <w:tab/>
              <w:t>extreme heat and cold;</w:t>
            </w:r>
          </w:p>
          <w:p w14:paraId="40251C73" w14:textId="77777777" w:rsidR="001B2618" w:rsidRPr="00BC5DA7" w:rsidRDefault="001B2618" w:rsidP="00547E53">
            <w:pPr>
              <w:pStyle w:val="LDP2i"/>
              <w:tabs>
                <w:tab w:val="right" w:pos="850"/>
                <w:tab w:val="left" w:pos="991"/>
              </w:tabs>
              <w:ind w:left="991" w:hanging="537"/>
              <w:rPr>
                <w:spacing w:val="-1"/>
              </w:rPr>
            </w:pPr>
            <w:r w:rsidRPr="00BC5DA7">
              <w:rPr>
                <w:spacing w:val="-1"/>
              </w:rPr>
              <w:tab/>
              <w:t>(vi)</w:t>
            </w:r>
            <w:r w:rsidRPr="00BC5DA7">
              <w:rPr>
                <w:spacing w:val="-1"/>
              </w:rPr>
              <w:tab/>
              <w:t>strong winds and windshear;</w:t>
            </w:r>
          </w:p>
          <w:p w14:paraId="6AC14B5B" w14:textId="77777777" w:rsidR="001B2618" w:rsidRPr="00BC5DA7" w:rsidRDefault="001B2618" w:rsidP="00547E53">
            <w:pPr>
              <w:pStyle w:val="LDP2i"/>
              <w:tabs>
                <w:tab w:val="right" w:pos="850"/>
                <w:tab w:val="left" w:pos="991"/>
              </w:tabs>
              <w:ind w:left="991" w:hanging="537"/>
              <w:rPr>
                <w:spacing w:val="-1"/>
              </w:rPr>
            </w:pPr>
            <w:r w:rsidRPr="00BC5DA7">
              <w:rPr>
                <w:spacing w:val="-1"/>
              </w:rPr>
              <w:tab/>
              <w:t>(vii)</w:t>
            </w:r>
            <w:r w:rsidRPr="00BC5DA7">
              <w:rPr>
                <w:spacing w:val="-1"/>
              </w:rPr>
              <w:tab/>
              <w:t>rain and humidity;</w:t>
            </w:r>
          </w:p>
          <w:p w14:paraId="1474CB43" w14:textId="77777777" w:rsidR="001B2618" w:rsidRPr="00BC5DA7" w:rsidRDefault="001B2618" w:rsidP="00547E53">
            <w:pPr>
              <w:pStyle w:val="LDP2i"/>
              <w:tabs>
                <w:tab w:val="right" w:pos="850"/>
                <w:tab w:val="left" w:pos="991"/>
              </w:tabs>
              <w:ind w:left="991" w:hanging="688"/>
              <w:rPr>
                <w:spacing w:val="-1"/>
              </w:rPr>
            </w:pPr>
            <w:r w:rsidRPr="00BC5DA7">
              <w:rPr>
                <w:spacing w:val="-1"/>
              </w:rPr>
              <w:tab/>
              <w:t>(viii)</w:t>
            </w:r>
            <w:r w:rsidRPr="00BC5DA7">
              <w:rPr>
                <w:spacing w:val="-1"/>
              </w:rPr>
              <w:tab/>
              <w:t>convection;</w:t>
            </w:r>
          </w:p>
          <w:p w14:paraId="5FA67DB7" w14:textId="77777777" w:rsidR="001B2618" w:rsidRPr="00BC5DA7" w:rsidRDefault="001B2618" w:rsidP="00547E53">
            <w:pPr>
              <w:pStyle w:val="LDP2i"/>
              <w:tabs>
                <w:tab w:val="right" w:pos="850"/>
                <w:tab w:val="left" w:pos="991"/>
              </w:tabs>
              <w:ind w:left="991" w:hanging="537"/>
              <w:rPr>
                <w:spacing w:val="-1"/>
              </w:rPr>
            </w:pPr>
            <w:r w:rsidRPr="00BC5DA7">
              <w:rPr>
                <w:spacing w:val="-1"/>
              </w:rPr>
              <w:tab/>
              <w:t>(ix)</w:t>
            </w:r>
            <w:r w:rsidRPr="00BC5DA7">
              <w:rPr>
                <w:spacing w:val="-1"/>
              </w:rPr>
              <w:tab/>
              <w:t>precipitation static;</w:t>
            </w:r>
          </w:p>
          <w:p w14:paraId="1131AE0D" w14:textId="77777777" w:rsidR="001B2618" w:rsidRPr="00BC5DA7" w:rsidRDefault="001B2618" w:rsidP="00547E53">
            <w:pPr>
              <w:keepNext/>
              <w:tabs>
                <w:tab w:val="left" w:pos="567"/>
              </w:tabs>
              <w:spacing w:before="60" w:after="60" w:line="240" w:lineRule="auto"/>
              <w:ind w:left="567" w:hanging="465"/>
            </w:pPr>
            <w:r w:rsidRPr="00BC5DA7">
              <w:rPr>
                <w:spacing w:val="-1"/>
              </w:rPr>
              <w:t>(b)</w:t>
            </w:r>
            <w:r w:rsidRPr="00BC5DA7">
              <w:rPr>
                <w:spacing w:val="-1"/>
              </w:rPr>
              <w:tab/>
              <w:t>the meaning of symbols used on weather maps.</w:t>
            </w:r>
          </w:p>
        </w:tc>
        <w:tc>
          <w:tcPr>
            <w:tcW w:w="992" w:type="dxa"/>
            <w:tcBorders>
              <w:top w:val="single" w:sz="6" w:space="0" w:color="000000"/>
              <w:left w:val="single" w:sz="6" w:space="0" w:color="000000"/>
              <w:bottom w:val="single" w:sz="6" w:space="0" w:color="000000"/>
              <w:right w:val="single" w:sz="6" w:space="0" w:color="000000"/>
            </w:tcBorders>
            <w:hideMark/>
          </w:tcPr>
          <w:p w14:paraId="39EED0A9" w14:textId="77777777" w:rsidR="001B2618" w:rsidRPr="00BC5DA7" w:rsidRDefault="001B2618" w:rsidP="00547E53">
            <w:pPr>
              <w:pStyle w:val="TableParagraph"/>
              <w:spacing w:before="60" w:after="60" w:line="240" w:lineRule="auto"/>
              <w:ind w:left="102"/>
              <w:jc w:val="center"/>
              <w:rPr>
                <w:rFonts w:ascii="Times New Roman" w:eastAsia="Times New Roman" w:hAnsi="Times New Roman"/>
                <w:b/>
                <w:bCs/>
                <w:sz w:val="24"/>
                <w:szCs w:val="24"/>
                <w:lang w:val="en-AU"/>
              </w:rPr>
            </w:pPr>
            <w:r w:rsidRPr="00BC5DA7">
              <w:rPr>
                <w:rFonts w:ascii="Times New Roman" w:eastAsia="Times New Roman" w:hAnsi="Times New Roman"/>
                <w:b/>
                <w:bCs/>
                <w:sz w:val="24"/>
                <w:szCs w:val="24"/>
                <w:lang w:val="en-AU"/>
              </w:rPr>
              <w:t>B</w:t>
            </w:r>
          </w:p>
        </w:tc>
      </w:tr>
      <w:tr w:rsidR="001B2618" w:rsidRPr="00BC5DA7" w14:paraId="6B7CA598"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1DA264C2"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t>2</w:t>
            </w:r>
          </w:p>
        </w:tc>
        <w:tc>
          <w:tcPr>
            <w:tcW w:w="7406" w:type="dxa"/>
            <w:tcBorders>
              <w:top w:val="single" w:sz="6" w:space="0" w:color="000000"/>
              <w:left w:val="single" w:sz="6" w:space="0" w:color="000000"/>
              <w:bottom w:val="single" w:sz="6" w:space="0" w:color="000000"/>
              <w:right w:val="single" w:sz="6" w:space="0" w:color="000000"/>
            </w:tcBorders>
            <w:hideMark/>
          </w:tcPr>
          <w:p w14:paraId="7A00215E"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b/>
                <w:bCs/>
                <w:i/>
                <w:sz w:val="24"/>
                <w:szCs w:val="24"/>
                <w:lang w:val="en-AU"/>
              </w:rPr>
              <w:t>We</w:t>
            </w:r>
            <w:r w:rsidRPr="00BC5DA7">
              <w:rPr>
                <w:rFonts w:ascii="Times New Roman" w:eastAsia="Times New Roman" w:hAnsi="Times New Roman"/>
                <w:b/>
                <w:bCs/>
                <w:i/>
                <w:spacing w:val="1"/>
                <w:sz w:val="24"/>
                <w:szCs w:val="24"/>
                <w:lang w:val="en-AU"/>
              </w:rPr>
              <w:t>a</w:t>
            </w:r>
            <w:r w:rsidRPr="00BC5DA7">
              <w:rPr>
                <w:rFonts w:ascii="Times New Roman" w:eastAsia="Times New Roman" w:hAnsi="Times New Roman"/>
                <w:b/>
                <w:bCs/>
                <w:i/>
                <w:spacing w:val="-1"/>
                <w:sz w:val="24"/>
                <w:szCs w:val="24"/>
                <w:lang w:val="en-AU"/>
              </w:rPr>
              <w:t>th</w:t>
            </w:r>
            <w:r w:rsidRPr="00BC5DA7">
              <w:rPr>
                <w:rFonts w:ascii="Times New Roman" w:eastAsia="Times New Roman" w:hAnsi="Times New Roman"/>
                <w:b/>
                <w:bCs/>
                <w:i/>
                <w:sz w:val="24"/>
                <w:szCs w:val="24"/>
                <w:lang w:val="en-AU"/>
              </w:rPr>
              <w:t>er</w:t>
            </w:r>
            <w:r w:rsidRPr="00BC5DA7">
              <w:rPr>
                <w:rFonts w:ascii="Times New Roman" w:eastAsia="Times New Roman" w:hAnsi="Times New Roman"/>
                <w:b/>
                <w:bCs/>
                <w:i/>
                <w:spacing w:val="-11"/>
                <w:sz w:val="24"/>
                <w:szCs w:val="24"/>
                <w:lang w:val="en-AU"/>
              </w:rPr>
              <w:t xml:space="preserve"> </w:t>
            </w:r>
            <w:r w:rsidRPr="00BC5DA7">
              <w:rPr>
                <w:rFonts w:ascii="Times New Roman" w:eastAsia="Times New Roman" w:hAnsi="Times New Roman"/>
                <w:b/>
                <w:bCs/>
                <w:i/>
                <w:spacing w:val="1"/>
                <w:sz w:val="24"/>
                <w:szCs w:val="24"/>
                <w:lang w:val="en-AU"/>
              </w:rPr>
              <w:t>ob</w:t>
            </w:r>
            <w:r w:rsidRPr="00BC5DA7">
              <w:rPr>
                <w:rFonts w:ascii="Times New Roman" w:eastAsia="Times New Roman" w:hAnsi="Times New Roman"/>
                <w:b/>
                <w:bCs/>
                <w:i/>
                <w:spacing w:val="-1"/>
                <w:sz w:val="24"/>
                <w:szCs w:val="24"/>
                <w:lang w:val="en-AU"/>
              </w:rPr>
              <w:t>s</w:t>
            </w:r>
            <w:r w:rsidRPr="00BC5DA7">
              <w:rPr>
                <w:rFonts w:ascii="Times New Roman" w:eastAsia="Times New Roman" w:hAnsi="Times New Roman"/>
                <w:b/>
                <w:bCs/>
                <w:i/>
                <w:sz w:val="24"/>
                <w:szCs w:val="24"/>
                <w:lang w:val="en-AU"/>
              </w:rPr>
              <w:t>e</w:t>
            </w:r>
            <w:r w:rsidRPr="00BC5DA7">
              <w:rPr>
                <w:rFonts w:ascii="Times New Roman" w:eastAsia="Times New Roman" w:hAnsi="Times New Roman"/>
                <w:b/>
                <w:bCs/>
                <w:i/>
                <w:spacing w:val="-1"/>
                <w:sz w:val="24"/>
                <w:szCs w:val="24"/>
                <w:lang w:val="en-AU"/>
              </w:rPr>
              <w:t>r</w:t>
            </w:r>
            <w:r w:rsidRPr="00BC5DA7">
              <w:rPr>
                <w:rFonts w:ascii="Times New Roman" w:eastAsia="Times New Roman" w:hAnsi="Times New Roman"/>
                <w:b/>
                <w:bCs/>
                <w:i/>
                <w:sz w:val="24"/>
                <w:szCs w:val="24"/>
                <w:lang w:val="en-AU"/>
              </w:rPr>
              <w:t>v</w:t>
            </w:r>
            <w:r w:rsidRPr="00BC5DA7">
              <w:rPr>
                <w:rFonts w:ascii="Times New Roman" w:eastAsia="Times New Roman" w:hAnsi="Times New Roman"/>
                <w:b/>
                <w:bCs/>
                <w:i/>
                <w:spacing w:val="1"/>
                <w:sz w:val="24"/>
                <w:szCs w:val="24"/>
                <w:lang w:val="en-AU"/>
              </w:rPr>
              <w:t>a</w:t>
            </w:r>
            <w:r w:rsidRPr="00BC5DA7">
              <w:rPr>
                <w:rFonts w:ascii="Times New Roman" w:eastAsia="Times New Roman" w:hAnsi="Times New Roman"/>
                <w:b/>
                <w:bCs/>
                <w:i/>
                <w:spacing w:val="-1"/>
                <w:sz w:val="24"/>
                <w:szCs w:val="24"/>
                <w:lang w:val="en-AU"/>
              </w:rPr>
              <w:t>ti</w:t>
            </w:r>
            <w:r w:rsidRPr="00BC5DA7">
              <w:rPr>
                <w:rFonts w:ascii="Times New Roman" w:eastAsia="Times New Roman" w:hAnsi="Times New Roman"/>
                <w:b/>
                <w:bCs/>
                <w:i/>
                <w:spacing w:val="1"/>
                <w:sz w:val="24"/>
                <w:szCs w:val="24"/>
                <w:lang w:val="en-AU"/>
              </w:rPr>
              <w:t>o</w:t>
            </w:r>
            <w:r w:rsidRPr="00BC5DA7">
              <w:rPr>
                <w:rFonts w:ascii="Times New Roman" w:eastAsia="Times New Roman" w:hAnsi="Times New Roman"/>
                <w:b/>
                <w:bCs/>
                <w:i/>
                <w:spacing w:val="-1"/>
                <w:sz w:val="24"/>
                <w:szCs w:val="24"/>
                <w:lang w:val="en-AU"/>
              </w:rPr>
              <w:t>n</w:t>
            </w:r>
            <w:r w:rsidRPr="00BC5DA7">
              <w:rPr>
                <w:rFonts w:ascii="Times New Roman" w:eastAsia="Times New Roman" w:hAnsi="Times New Roman"/>
                <w:b/>
                <w:bCs/>
                <w:i/>
                <w:sz w:val="24"/>
                <w:szCs w:val="24"/>
                <w:lang w:val="en-AU"/>
              </w:rPr>
              <w:t>s</w:t>
            </w:r>
          </w:p>
          <w:p w14:paraId="720D0A82" w14:textId="77777777" w:rsidR="001B2618" w:rsidRPr="00BC5DA7" w:rsidRDefault="001B2618" w:rsidP="00547E53">
            <w:pPr>
              <w:keepNext/>
              <w:spacing w:before="60" w:after="60" w:line="240" w:lineRule="auto"/>
              <w:ind w:firstLine="102"/>
              <w:rPr>
                <w:rFonts w:ascii="Times New (W1)" w:eastAsia="Times New Roman" w:hAnsi="Times New (W1)"/>
                <w:szCs w:val="24"/>
              </w:rPr>
            </w:pPr>
            <w:r w:rsidRPr="00BC5DA7">
              <w:t>Indications of the presence of:</w:t>
            </w:r>
          </w:p>
          <w:p w14:paraId="795904B3"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(a)</w:t>
            </w:r>
            <w:r w:rsidRPr="00BC5DA7">
              <w:rPr>
                <w:spacing w:val="-1"/>
              </w:rPr>
              <w:tab/>
              <w:t>turbulence, thermals or dust devils; and</w:t>
            </w:r>
          </w:p>
          <w:p w14:paraId="67164162" w14:textId="77777777" w:rsidR="001B2618" w:rsidRPr="00BC5DA7" w:rsidRDefault="001B2618" w:rsidP="00547E53">
            <w:pPr>
              <w:keepNext/>
              <w:tabs>
                <w:tab w:val="left" w:pos="567"/>
              </w:tabs>
              <w:spacing w:before="60" w:after="60" w:line="240" w:lineRule="auto"/>
              <w:ind w:left="567" w:hanging="465"/>
            </w:pPr>
            <w:r w:rsidRPr="00BC5DA7">
              <w:rPr>
                <w:spacing w:val="-1"/>
              </w:rPr>
              <w:t>(b)</w:t>
            </w:r>
            <w:r w:rsidRPr="00BC5DA7">
              <w:rPr>
                <w:spacing w:val="-1"/>
              </w:rPr>
              <w:tab/>
              <w:t>wind gradient and wind shear.</w:t>
            </w:r>
          </w:p>
        </w:tc>
        <w:tc>
          <w:tcPr>
            <w:tcW w:w="992" w:type="dxa"/>
            <w:tcBorders>
              <w:top w:val="single" w:sz="6" w:space="0" w:color="000000"/>
              <w:left w:val="single" w:sz="6" w:space="0" w:color="000000"/>
              <w:bottom w:val="single" w:sz="6" w:space="0" w:color="000000"/>
              <w:right w:val="single" w:sz="6" w:space="0" w:color="000000"/>
            </w:tcBorders>
            <w:hideMark/>
          </w:tcPr>
          <w:p w14:paraId="5BD73E44" w14:textId="4286BBFE" w:rsidR="001B2618" w:rsidRPr="00BC5DA7" w:rsidRDefault="00BD442B" w:rsidP="00547E53">
            <w:pPr>
              <w:pStyle w:val="TableParagraph"/>
              <w:spacing w:before="60" w:after="60" w:line="240" w:lineRule="auto"/>
              <w:ind w:left="102"/>
              <w:jc w:val="center"/>
              <w:rPr>
                <w:rFonts w:ascii="Times New Roman" w:eastAsia="Times New Roman" w:hAnsi="Times New Roman"/>
                <w:b/>
                <w:bCs/>
                <w:sz w:val="24"/>
                <w:szCs w:val="24"/>
                <w:lang w:val="en-AU"/>
              </w:rPr>
            </w:pPr>
            <w:r w:rsidRPr="00BC5DA7">
              <w:rPr>
                <w:rFonts w:ascii="Times New Roman" w:eastAsia="Times New Roman" w:hAnsi="Times New Roman"/>
                <w:b/>
                <w:bCs/>
                <w:sz w:val="24"/>
                <w:szCs w:val="24"/>
                <w:lang w:val="en-AU"/>
              </w:rPr>
              <w:t>B</w:t>
            </w:r>
          </w:p>
        </w:tc>
      </w:tr>
      <w:tr w:rsidR="001B2618" w:rsidRPr="00BC5DA7" w14:paraId="50DE001B"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27E9B1D4"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t>3</w:t>
            </w:r>
          </w:p>
        </w:tc>
        <w:tc>
          <w:tcPr>
            <w:tcW w:w="7406" w:type="dxa"/>
            <w:tcBorders>
              <w:top w:val="single" w:sz="6" w:space="0" w:color="000000"/>
              <w:left w:val="single" w:sz="6" w:space="0" w:color="000000"/>
              <w:bottom w:val="single" w:sz="6" w:space="0" w:color="000000"/>
              <w:right w:val="single" w:sz="6" w:space="0" w:color="000000"/>
            </w:tcBorders>
            <w:hideMark/>
          </w:tcPr>
          <w:p w14:paraId="4B57E45D"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b/>
                <w:bCs/>
                <w:i/>
                <w:spacing w:val="-1"/>
                <w:sz w:val="24"/>
                <w:szCs w:val="24"/>
                <w:lang w:val="en-AU"/>
              </w:rPr>
              <w:t>Aeronautical forecasts</w:t>
            </w:r>
          </w:p>
          <w:p w14:paraId="05E08F2B"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(a)</w:t>
            </w:r>
            <w:r w:rsidRPr="00BC5DA7">
              <w:rPr>
                <w:spacing w:val="-1"/>
              </w:rPr>
              <w:tab/>
              <w:t>obtaining aeronautical forecasts for the area of operations;</w:t>
            </w:r>
          </w:p>
          <w:p w14:paraId="12E10DC3"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(b)</w:t>
            </w:r>
            <w:r w:rsidRPr="00BC5DA7">
              <w:rPr>
                <w:spacing w:val="-1"/>
              </w:rPr>
              <w:tab/>
              <w:t>decoding an aeronautical forecast;</w:t>
            </w:r>
          </w:p>
          <w:p w14:paraId="5ED99A99" w14:textId="77777777" w:rsidR="001B2618" w:rsidRPr="00BC5DA7" w:rsidRDefault="001B2618" w:rsidP="00547E53">
            <w:pPr>
              <w:keepNext/>
              <w:tabs>
                <w:tab w:val="left" w:pos="567"/>
              </w:tabs>
              <w:spacing w:before="60" w:after="60" w:line="240" w:lineRule="auto"/>
              <w:ind w:left="567" w:hanging="465"/>
            </w:pPr>
            <w:r w:rsidRPr="00BC5DA7">
              <w:rPr>
                <w:spacing w:val="-1"/>
              </w:rPr>
              <w:t>(c)</w:t>
            </w:r>
            <w:r w:rsidRPr="00BC5DA7">
              <w:rPr>
                <w:spacing w:val="-1"/>
              </w:rPr>
              <w:tab/>
              <w:t>using public weather forecasts and reports.</w:t>
            </w:r>
          </w:p>
        </w:tc>
        <w:tc>
          <w:tcPr>
            <w:tcW w:w="992" w:type="dxa"/>
            <w:tcBorders>
              <w:top w:val="single" w:sz="6" w:space="0" w:color="000000"/>
              <w:left w:val="single" w:sz="6" w:space="0" w:color="000000"/>
              <w:bottom w:val="single" w:sz="6" w:space="0" w:color="000000"/>
              <w:right w:val="single" w:sz="6" w:space="0" w:color="000000"/>
            </w:tcBorders>
            <w:hideMark/>
          </w:tcPr>
          <w:p w14:paraId="5D0CD897" w14:textId="77777777" w:rsidR="001B2618" w:rsidRPr="00BC5DA7"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BC5DA7">
              <w:rPr>
                <w:rFonts w:ascii="Times New Roman" w:eastAsia="Times New Roman" w:hAnsi="Times New Roman"/>
                <w:b/>
                <w:bCs/>
                <w:spacing w:val="-1"/>
                <w:sz w:val="24"/>
                <w:szCs w:val="24"/>
                <w:lang w:val="en-AU"/>
              </w:rPr>
              <w:t>B</w:t>
            </w:r>
          </w:p>
        </w:tc>
      </w:tr>
    </w:tbl>
    <w:p w14:paraId="6FB6F12F" w14:textId="77777777" w:rsidR="001B2618" w:rsidRPr="00BC5DA7" w:rsidRDefault="001B2618" w:rsidP="00CA6E18">
      <w:pPr>
        <w:sectPr w:rsidR="001B2618" w:rsidRPr="00BC5DA7">
          <w:pgSz w:w="11907" w:h="16840"/>
          <w:pgMar w:top="1560" w:right="1560" w:bottom="1180" w:left="1220" w:header="0" w:footer="985" w:gutter="0"/>
          <w:cols w:space="720"/>
        </w:sectPr>
      </w:pPr>
    </w:p>
    <w:p w14:paraId="584F8F0F" w14:textId="77777777" w:rsidR="001B2618" w:rsidRPr="00BC5DA7" w:rsidRDefault="001B2618" w:rsidP="00CA6E18">
      <w:pPr>
        <w:pStyle w:val="LDScheduleheadingcontinued"/>
      </w:pPr>
      <w:r w:rsidRPr="00BC5DA7">
        <w:lastRenderedPageBreak/>
        <w:t>Schedule 4</w:t>
      </w:r>
      <w:r w:rsidRPr="00BC5DA7">
        <w:tab/>
        <w:t>Aeronautical knowledge units</w:t>
      </w:r>
    </w:p>
    <w:p w14:paraId="7F301D5E" w14:textId="77777777" w:rsidR="001B2618" w:rsidRPr="00BC5DA7" w:rsidRDefault="001B2618" w:rsidP="00FA0831">
      <w:pPr>
        <w:pStyle w:val="LDAppendixHeadingcontinued"/>
      </w:pPr>
      <w:bookmarkStart w:id="265" w:name="_Toc511130486"/>
      <w:bookmarkStart w:id="266" w:name="_Toc520281967"/>
      <w:bookmarkStart w:id="267" w:name="_Toc2946016"/>
      <w:bookmarkStart w:id="268" w:name="_Toc31625768"/>
      <w:r w:rsidRPr="00BC5DA7">
        <w:t>Appendix 1</w:t>
      </w:r>
      <w:r w:rsidRPr="00BC5DA7">
        <w:tab/>
        <w:t>Any RPA — Common units (contd.)</w:t>
      </w:r>
      <w:bookmarkEnd w:id="265"/>
      <w:bookmarkEnd w:id="266"/>
      <w:bookmarkEnd w:id="267"/>
      <w:bookmarkEnd w:id="268"/>
    </w:p>
    <w:p w14:paraId="73E3A711" w14:textId="77777777" w:rsidR="001B2618" w:rsidRPr="00BC5DA7" w:rsidRDefault="001B2618" w:rsidP="00CA6E18">
      <w:pPr>
        <w:pStyle w:val="LDAppendixHeading2"/>
      </w:pPr>
      <w:bookmarkStart w:id="269" w:name="_Toc520281968"/>
      <w:bookmarkStart w:id="270" w:name="_Toc153542460"/>
      <w:r w:rsidRPr="00BC5DA7">
        <w:t>Unit 4</w:t>
      </w:r>
      <w:r w:rsidRPr="00BC5DA7">
        <w:tab/>
        <w:t>REES — Electrical and electronic systems for RPAS</w:t>
      </w:r>
      <w:bookmarkEnd w:id="269"/>
      <w:bookmarkEnd w:id="270"/>
    </w:p>
    <w:tbl>
      <w:tblPr>
        <w:tblW w:w="8970" w:type="dxa"/>
        <w:tblInd w:w="6" w:type="dxa"/>
        <w:tblLayout w:type="fixed"/>
        <w:tblCellMar>
          <w:left w:w="0" w:type="dxa"/>
          <w:right w:w="0" w:type="dxa"/>
        </w:tblCellMar>
        <w:tblLook w:val="01E0" w:firstRow="1" w:lastRow="1" w:firstColumn="1" w:lastColumn="1" w:noHBand="0" w:noVBand="0"/>
      </w:tblPr>
      <w:tblGrid>
        <w:gridCol w:w="674"/>
        <w:gridCol w:w="7304"/>
        <w:gridCol w:w="992"/>
      </w:tblGrid>
      <w:tr w:rsidR="001B2618" w:rsidRPr="00BC5DA7" w14:paraId="7A1F2E58" w14:textId="77777777" w:rsidTr="00E17FD4">
        <w:trPr>
          <w:tblHeader/>
        </w:trPr>
        <w:tc>
          <w:tcPr>
            <w:tcW w:w="674" w:type="dxa"/>
            <w:tcBorders>
              <w:top w:val="single" w:sz="6" w:space="0" w:color="000000"/>
              <w:left w:val="single" w:sz="6" w:space="0" w:color="000000"/>
              <w:bottom w:val="single" w:sz="6" w:space="0" w:color="000000"/>
              <w:right w:val="single" w:sz="6" w:space="0" w:color="000000"/>
            </w:tcBorders>
            <w:hideMark/>
          </w:tcPr>
          <w:p w14:paraId="7F8D2431" w14:textId="77777777" w:rsidR="001B2618" w:rsidRPr="00BC5DA7" w:rsidRDefault="001B2618" w:rsidP="00547E53">
            <w:pPr>
              <w:pStyle w:val="TableParagraph"/>
              <w:spacing w:before="60" w:after="60" w:line="240" w:lineRule="auto"/>
              <w:ind w:left="102"/>
              <w:rPr>
                <w:rFonts w:ascii="Times New Roman" w:eastAsia="Times New Roman" w:hAnsi="Times New Roman"/>
                <w:b/>
                <w:bCs/>
                <w:spacing w:val="-1"/>
                <w:sz w:val="24"/>
                <w:szCs w:val="24"/>
                <w:lang w:val="en-AU"/>
              </w:rPr>
            </w:pPr>
            <w:r w:rsidRPr="00BC5DA7">
              <w:rPr>
                <w:rFonts w:ascii="Times New Roman" w:eastAsia="Times New Roman" w:hAnsi="Times New Roman"/>
                <w:b/>
                <w:bCs/>
                <w:spacing w:val="-1"/>
                <w:sz w:val="24"/>
                <w:szCs w:val="24"/>
                <w:lang w:val="en-AU"/>
              </w:rPr>
              <w:t>Item</w:t>
            </w:r>
          </w:p>
        </w:tc>
        <w:tc>
          <w:tcPr>
            <w:tcW w:w="7304" w:type="dxa"/>
            <w:tcBorders>
              <w:top w:val="single" w:sz="6" w:space="0" w:color="000000"/>
              <w:left w:val="single" w:sz="6" w:space="0" w:color="000000"/>
              <w:bottom w:val="single" w:sz="6" w:space="0" w:color="000000"/>
              <w:right w:val="single" w:sz="6" w:space="0" w:color="000000"/>
            </w:tcBorders>
            <w:hideMark/>
          </w:tcPr>
          <w:p w14:paraId="64B27717" w14:textId="77777777" w:rsidR="001B2618" w:rsidRPr="00BC5DA7" w:rsidRDefault="001B2618" w:rsidP="00547E53">
            <w:pPr>
              <w:pStyle w:val="TableParagraph"/>
              <w:spacing w:before="60" w:after="60" w:line="240" w:lineRule="auto"/>
              <w:ind w:left="102"/>
              <w:rPr>
                <w:rFonts w:ascii="Times New Roman" w:eastAsia="Times New Roman" w:hAnsi="Times New Roman"/>
                <w:b/>
                <w:bCs/>
                <w:spacing w:val="-1"/>
                <w:sz w:val="24"/>
                <w:szCs w:val="24"/>
                <w:lang w:val="en-AU"/>
              </w:rPr>
            </w:pPr>
            <w:r w:rsidRPr="00BC5DA7">
              <w:rPr>
                <w:rFonts w:ascii="Times New Roman" w:eastAsia="Times New Roman" w:hAnsi="Times New Roman"/>
                <w:b/>
                <w:bCs/>
                <w:spacing w:val="-1"/>
                <w:sz w:val="24"/>
                <w:szCs w:val="24"/>
                <w:lang w:val="en-AU"/>
              </w:rPr>
              <w:t>Aeronautical knowledge topics</w:t>
            </w:r>
          </w:p>
        </w:tc>
        <w:tc>
          <w:tcPr>
            <w:tcW w:w="992" w:type="dxa"/>
            <w:tcBorders>
              <w:top w:val="single" w:sz="6" w:space="0" w:color="000000"/>
              <w:left w:val="single" w:sz="6" w:space="0" w:color="000000"/>
              <w:bottom w:val="single" w:sz="6" w:space="0" w:color="000000"/>
              <w:right w:val="single" w:sz="6" w:space="0" w:color="000000"/>
            </w:tcBorders>
            <w:hideMark/>
          </w:tcPr>
          <w:p w14:paraId="2D8FA0F9" w14:textId="77777777" w:rsidR="001B2618" w:rsidRPr="00BC5DA7"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BC5DA7">
              <w:rPr>
                <w:rFonts w:ascii="Times New Roman" w:eastAsia="Times New Roman" w:hAnsi="Times New Roman"/>
                <w:b/>
                <w:bCs/>
                <w:spacing w:val="-1"/>
                <w:sz w:val="24"/>
                <w:szCs w:val="24"/>
                <w:lang w:val="en-AU"/>
              </w:rPr>
              <w:t>Priority</w:t>
            </w:r>
          </w:p>
        </w:tc>
      </w:tr>
      <w:tr w:rsidR="001B2618" w:rsidRPr="00BC5DA7" w14:paraId="45957B61"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1941E786"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t>1</w:t>
            </w:r>
          </w:p>
        </w:tc>
        <w:tc>
          <w:tcPr>
            <w:tcW w:w="7304" w:type="dxa"/>
            <w:tcBorders>
              <w:top w:val="single" w:sz="6" w:space="0" w:color="000000"/>
              <w:left w:val="single" w:sz="6" w:space="0" w:color="000000"/>
              <w:bottom w:val="single" w:sz="6" w:space="0" w:color="000000"/>
              <w:right w:val="single" w:sz="6" w:space="0" w:color="000000"/>
            </w:tcBorders>
            <w:hideMark/>
          </w:tcPr>
          <w:p w14:paraId="105BB568"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b/>
                <w:bCs/>
                <w:i/>
                <w:spacing w:val="-1"/>
                <w:sz w:val="24"/>
                <w:szCs w:val="24"/>
                <w:lang w:val="en-AU"/>
              </w:rPr>
              <w:t>El</w:t>
            </w:r>
            <w:r w:rsidRPr="00BC5DA7">
              <w:rPr>
                <w:rFonts w:ascii="Times New Roman" w:eastAsia="Times New Roman" w:hAnsi="Times New Roman"/>
                <w:b/>
                <w:bCs/>
                <w:i/>
                <w:sz w:val="24"/>
                <w:szCs w:val="24"/>
                <w:lang w:val="en-AU"/>
              </w:rPr>
              <w:t>ec</w:t>
            </w:r>
            <w:r w:rsidRPr="00BC5DA7">
              <w:rPr>
                <w:rFonts w:ascii="Times New Roman" w:eastAsia="Times New Roman" w:hAnsi="Times New Roman"/>
                <w:b/>
                <w:bCs/>
                <w:i/>
                <w:spacing w:val="-1"/>
                <w:sz w:val="24"/>
                <w:szCs w:val="24"/>
                <w:lang w:val="en-AU"/>
              </w:rPr>
              <w:t>tri</w:t>
            </w:r>
            <w:r w:rsidRPr="00BC5DA7">
              <w:rPr>
                <w:rFonts w:ascii="Times New Roman" w:eastAsia="Times New Roman" w:hAnsi="Times New Roman"/>
                <w:b/>
                <w:bCs/>
                <w:i/>
                <w:sz w:val="24"/>
                <w:szCs w:val="24"/>
                <w:lang w:val="en-AU"/>
              </w:rPr>
              <w:t>c</w:t>
            </w:r>
            <w:r w:rsidRPr="00BC5DA7">
              <w:rPr>
                <w:rFonts w:ascii="Times New Roman" w:eastAsia="Times New Roman" w:hAnsi="Times New Roman"/>
                <w:b/>
                <w:bCs/>
                <w:i/>
                <w:spacing w:val="1"/>
                <w:sz w:val="24"/>
                <w:szCs w:val="24"/>
                <w:lang w:val="en-AU"/>
              </w:rPr>
              <w:t>a</w:t>
            </w:r>
            <w:r w:rsidRPr="00BC5DA7">
              <w:rPr>
                <w:rFonts w:ascii="Times New Roman" w:eastAsia="Times New Roman" w:hAnsi="Times New Roman"/>
                <w:b/>
                <w:bCs/>
                <w:i/>
                <w:sz w:val="24"/>
                <w:szCs w:val="24"/>
                <w:lang w:val="en-AU"/>
              </w:rPr>
              <w:t>l</w:t>
            </w:r>
            <w:r w:rsidRPr="00BC5DA7">
              <w:rPr>
                <w:rFonts w:ascii="Times New Roman" w:eastAsia="Times New Roman" w:hAnsi="Times New Roman"/>
                <w:b/>
                <w:bCs/>
                <w:i/>
                <w:spacing w:val="-14"/>
                <w:sz w:val="24"/>
                <w:szCs w:val="24"/>
                <w:lang w:val="en-AU"/>
              </w:rPr>
              <w:t xml:space="preserve"> t</w:t>
            </w:r>
            <w:r w:rsidRPr="00BC5DA7">
              <w:rPr>
                <w:rFonts w:ascii="Times New Roman" w:eastAsia="Times New Roman" w:hAnsi="Times New Roman"/>
                <w:b/>
                <w:bCs/>
                <w:i/>
                <w:sz w:val="24"/>
                <w:szCs w:val="24"/>
                <w:lang w:val="en-AU"/>
              </w:rPr>
              <w:t>e</w:t>
            </w:r>
            <w:r w:rsidRPr="00BC5DA7">
              <w:rPr>
                <w:rFonts w:ascii="Times New Roman" w:eastAsia="Times New Roman" w:hAnsi="Times New Roman"/>
                <w:b/>
                <w:bCs/>
                <w:i/>
                <w:spacing w:val="-1"/>
                <w:sz w:val="24"/>
                <w:szCs w:val="24"/>
                <w:lang w:val="en-AU"/>
              </w:rPr>
              <w:t>r</w:t>
            </w:r>
            <w:r w:rsidRPr="00BC5DA7">
              <w:rPr>
                <w:rFonts w:ascii="Times New Roman" w:eastAsia="Times New Roman" w:hAnsi="Times New Roman"/>
                <w:b/>
                <w:bCs/>
                <w:i/>
                <w:spacing w:val="3"/>
                <w:sz w:val="24"/>
                <w:szCs w:val="24"/>
                <w:lang w:val="en-AU"/>
              </w:rPr>
              <w:t>m</w:t>
            </w:r>
            <w:r w:rsidRPr="00BC5DA7">
              <w:rPr>
                <w:rFonts w:ascii="Times New Roman" w:eastAsia="Times New Roman" w:hAnsi="Times New Roman"/>
                <w:b/>
                <w:bCs/>
                <w:i/>
                <w:sz w:val="24"/>
                <w:szCs w:val="24"/>
                <w:lang w:val="en-AU"/>
              </w:rPr>
              <w:t>s</w:t>
            </w:r>
          </w:p>
          <w:p w14:paraId="294B1353"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(a)</w:t>
            </w:r>
            <w:r w:rsidRPr="00BC5DA7">
              <w:rPr>
                <w:spacing w:val="-1"/>
              </w:rPr>
              <w:tab/>
              <w:t>volts;</w:t>
            </w:r>
          </w:p>
          <w:p w14:paraId="40312800"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(b)</w:t>
            </w:r>
            <w:r w:rsidRPr="00BC5DA7">
              <w:rPr>
                <w:spacing w:val="-1"/>
              </w:rPr>
              <w:tab/>
              <w:t>amps;</w:t>
            </w:r>
          </w:p>
          <w:p w14:paraId="38D86177"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(c)</w:t>
            </w:r>
            <w:r w:rsidRPr="00BC5DA7">
              <w:rPr>
                <w:spacing w:val="-1"/>
              </w:rPr>
              <w:tab/>
              <w:t>watts;</w:t>
            </w:r>
          </w:p>
          <w:p w14:paraId="601FE76C"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(d)</w:t>
            </w:r>
            <w:r w:rsidRPr="00BC5DA7">
              <w:rPr>
                <w:spacing w:val="-1"/>
              </w:rPr>
              <w:tab/>
              <w:t>ohms;</w:t>
            </w:r>
          </w:p>
          <w:p w14:paraId="42FE083B" w14:textId="77777777" w:rsidR="001B2618" w:rsidRPr="00BC5DA7" w:rsidRDefault="001B2618" w:rsidP="00547E53">
            <w:pPr>
              <w:keepNext/>
              <w:tabs>
                <w:tab w:val="left" w:pos="567"/>
              </w:tabs>
              <w:spacing w:before="60" w:after="60" w:line="240" w:lineRule="auto"/>
              <w:ind w:left="567" w:hanging="465"/>
            </w:pPr>
            <w:r w:rsidRPr="00BC5DA7">
              <w:rPr>
                <w:spacing w:val="-1"/>
              </w:rPr>
              <w:t>(e)</w:t>
            </w:r>
            <w:r w:rsidRPr="00BC5DA7">
              <w:rPr>
                <w:spacing w:val="-1"/>
              </w:rPr>
              <w:tab/>
              <w:t>hertz.</w:t>
            </w:r>
          </w:p>
        </w:tc>
        <w:tc>
          <w:tcPr>
            <w:tcW w:w="992" w:type="dxa"/>
            <w:tcBorders>
              <w:top w:val="single" w:sz="6" w:space="0" w:color="000000"/>
              <w:left w:val="single" w:sz="6" w:space="0" w:color="000000"/>
              <w:bottom w:val="single" w:sz="6" w:space="0" w:color="000000"/>
              <w:right w:val="single" w:sz="6" w:space="0" w:color="000000"/>
            </w:tcBorders>
            <w:hideMark/>
          </w:tcPr>
          <w:p w14:paraId="268E8BCA" w14:textId="77777777" w:rsidR="001B2618" w:rsidRPr="00BC5DA7"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BC5DA7">
              <w:rPr>
                <w:rFonts w:ascii="Times New Roman" w:eastAsia="Times New Roman" w:hAnsi="Times New Roman"/>
                <w:b/>
                <w:bCs/>
                <w:spacing w:val="-1"/>
                <w:sz w:val="24"/>
                <w:szCs w:val="24"/>
                <w:lang w:val="en-AU"/>
              </w:rPr>
              <w:t>B</w:t>
            </w:r>
          </w:p>
        </w:tc>
      </w:tr>
      <w:tr w:rsidR="001B2618" w:rsidRPr="00BC5DA7" w14:paraId="681A6E52"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12AB1E85"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t>2</w:t>
            </w:r>
          </w:p>
        </w:tc>
        <w:tc>
          <w:tcPr>
            <w:tcW w:w="7304" w:type="dxa"/>
            <w:tcBorders>
              <w:top w:val="single" w:sz="6" w:space="0" w:color="000000"/>
              <w:left w:val="single" w:sz="6" w:space="0" w:color="000000"/>
              <w:bottom w:val="single" w:sz="6" w:space="0" w:color="000000"/>
              <w:right w:val="single" w:sz="6" w:space="0" w:color="000000"/>
            </w:tcBorders>
            <w:hideMark/>
          </w:tcPr>
          <w:p w14:paraId="49BE8578"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b/>
                <w:bCs/>
                <w:i/>
                <w:spacing w:val="-1"/>
                <w:sz w:val="24"/>
                <w:szCs w:val="24"/>
                <w:lang w:val="en-AU"/>
              </w:rPr>
              <w:t>Fun</w:t>
            </w:r>
            <w:r w:rsidRPr="00BC5DA7">
              <w:rPr>
                <w:rFonts w:ascii="Times New Roman" w:eastAsia="Times New Roman" w:hAnsi="Times New Roman"/>
                <w:b/>
                <w:bCs/>
                <w:i/>
                <w:sz w:val="24"/>
                <w:szCs w:val="24"/>
                <w:lang w:val="en-AU"/>
              </w:rPr>
              <w:t>c</w:t>
            </w:r>
            <w:r w:rsidRPr="00BC5DA7">
              <w:rPr>
                <w:rFonts w:ascii="Times New Roman" w:eastAsia="Times New Roman" w:hAnsi="Times New Roman"/>
                <w:b/>
                <w:bCs/>
                <w:i/>
                <w:spacing w:val="2"/>
                <w:sz w:val="24"/>
                <w:szCs w:val="24"/>
                <w:lang w:val="en-AU"/>
              </w:rPr>
              <w:t>t</w:t>
            </w:r>
            <w:r w:rsidRPr="00BC5DA7">
              <w:rPr>
                <w:rFonts w:ascii="Times New Roman" w:eastAsia="Times New Roman" w:hAnsi="Times New Roman"/>
                <w:b/>
                <w:bCs/>
                <w:i/>
                <w:spacing w:val="-1"/>
                <w:sz w:val="24"/>
                <w:szCs w:val="24"/>
                <w:lang w:val="en-AU"/>
              </w:rPr>
              <w:t>i</w:t>
            </w:r>
            <w:r w:rsidRPr="00BC5DA7">
              <w:rPr>
                <w:rFonts w:ascii="Times New Roman" w:eastAsia="Times New Roman" w:hAnsi="Times New Roman"/>
                <w:b/>
                <w:bCs/>
                <w:i/>
                <w:spacing w:val="1"/>
                <w:sz w:val="24"/>
                <w:szCs w:val="24"/>
                <w:lang w:val="en-AU"/>
              </w:rPr>
              <w:t>o</w:t>
            </w:r>
            <w:r w:rsidRPr="00BC5DA7">
              <w:rPr>
                <w:rFonts w:ascii="Times New Roman" w:eastAsia="Times New Roman" w:hAnsi="Times New Roman"/>
                <w:b/>
                <w:bCs/>
                <w:i/>
                <w:sz w:val="24"/>
                <w:szCs w:val="24"/>
                <w:lang w:val="en-AU"/>
              </w:rPr>
              <w:t>n</w:t>
            </w:r>
            <w:r w:rsidRPr="00BC5DA7">
              <w:rPr>
                <w:rFonts w:ascii="Times New Roman" w:eastAsia="Times New Roman" w:hAnsi="Times New Roman"/>
                <w:b/>
                <w:bCs/>
                <w:i/>
                <w:spacing w:val="-9"/>
                <w:sz w:val="24"/>
                <w:szCs w:val="24"/>
                <w:lang w:val="en-AU"/>
              </w:rPr>
              <w:t xml:space="preserve"> </w:t>
            </w:r>
            <w:r w:rsidRPr="00BC5DA7">
              <w:rPr>
                <w:rFonts w:ascii="Times New Roman" w:eastAsia="Times New Roman" w:hAnsi="Times New Roman"/>
                <w:b/>
                <w:bCs/>
                <w:i/>
                <w:spacing w:val="1"/>
                <w:sz w:val="24"/>
                <w:szCs w:val="24"/>
                <w:lang w:val="en-AU"/>
              </w:rPr>
              <w:t>o</w:t>
            </w:r>
            <w:r w:rsidRPr="00BC5DA7">
              <w:rPr>
                <w:rFonts w:ascii="Times New Roman" w:eastAsia="Times New Roman" w:hAnsi="Times New Roman"/>
                <w:b/>
                <w:bCs/>
                <w:i/>
                <w:sz w:val="24"/>
                <w:szCs w:val="24"/>
                <w:lang w:val="en-AU"/>
              </w:rPr>
              <w:t>f</w:t>
            </w:r>
            <w:r w:rsidRPr="00BC5DA7">
              <w:rPr>
                <w:rFonts w:ascii="Times New Roman" w:eastAsia="Times New Roman" w:hAnsi="Times New Roman"/>
                <w:b/>
                <w:bCs/>
                <w:i/>
                <w:spacing w:val="-8"/>
                <w:sz w:val="24"/>
                <w:szCs w:val="24"/>
                <w:lang w:val="en-AU"/>
              </w:rPr>
              <w:t xml:space="preserve"> </w:t>
            </w:r>
            <w:r w:rsidRPr="00BC5DA7">
              <w:rPr>
                <w:rFonts w:ascii="Times New Roman" w:eastAsia="Times New Roman" w:hAnsi="Times New Roman"/>
                <w:b/>
                <w:bCs/>
                <w:i/>
                <w:sz w:val="24"/>
                <w:szCs w:val="24"/>
                <w:lang w:val="en-AU"/>
              </w:rPr>
              <w:t>e</w:t>
            </w:r>
            <w:r w:rsidRPr="00BC5DA7">
              <w:rPr>
                <w:rFonts w:ascii="Times New Roman" w:eastAsia="Times New Roman" w:hAnsi="Times New Roman"/>
                <w:b/>
                <w:bCs/>
                <w:i/>
                <w:spacing w:val="-1"/>
                <w:sz w:val="24"/>
                <w:szCs w:val="24"/>
                <w:lang w:val="en-AU"/>
              </w:rPr>
              <w:t>l</w:t>
            </w:r>
            <w:r w:rsidRPr="00BC5DA7">
              <w:rPr>
                <w:rFonts w:ascii="Times New Roman" w:eastAsia="Times New Roman" w:hAnsi="Times New Roman"/>
                <w:b/>
                <w:bCs/>
                <w:i/>
                <w:sz w:val="24"/>
                <w:szCs w:val="24"/>
                <w:lang w:val="en-AU"/>
              </w:rPr>
              <w:t>ec</w:t>
            </w:r>
            <w:r w:rsidRPr="00BC5DA7">
              <w:rPr>
                <w:rFonts w:ascii="Times New Roman" w:eastAsia="Times New Roman" w:hAnsi="Times New Roman"/>
                <w:b/>
                <w:bCs/>
                <w:i/>
                <w:spacing w:val="-1"/>
                <w:sz w:val="24"/>
                <w:szCs w:val="24"/>
                <w:lang w:val="en-AU"/>
              </w:rPr>
              <w:t>tri</w:t>
            </w:r>
            <w:r w:rsidRPr="00BC5DA7">
              <w:rPr>
                <w:rFonts w:ascii="Times New Roman" w:eastAsia="Times New Roman" w:hAnsi="Times New Roman"/>
                <w:b/>
                <w:bCs/>
                <w:i/>
                <w:sz w:val="24"/>
                <w:szCs w:val="24"/>
                <w:lang w:val="en-AU"/>
              </w:rPr>
              <w:t>c</w:t>
            </w:r>
            <w:r w:rsidRPr="00BC5DA7">
              <w:rPr>
                <w:rFonts w:ascii="Times New Roman" w:eastAsia="Times New Roman" w:hAnsi="Times New Roman"/>
                <w:b/>
                <w:bCs/>
                <w:i/>
                <w:spacing w:val="1"/>
                <w:sz w:val="24"/>
                <w:szCs w:val="24"/>
                <w:lang w:val="en-AU"/>
              </w:rPr>
              <w:t>a</w:t>
            </w:r>
            <w:r w:rsidRPr="00BC5DA7">
              <w:rPr>
                <w:rFonts w:ascii="Times New Roman" w:eastAsia="Times New Roman" w:hAnsi="Times New Roman"/>
                <w:b/>
                <w:bCs/>
                <w:i/>
                <w:sz w:val="24"/>
                <w:szCs w:val="24"/>
                <w:lang w:val="en-AU"/>
              </w:rPr>
              <w:t>l</w:t>
            </w:r>
            <w:r w:rsidRPr="00BC5DA7">
              <w:rPr>
                <w:rFonts w:ascii="Times New Roman" w:eastAsia="Times New Roman" w:hAnsi="Times New Roman"/>
                <w:b/>
                <w:bCs/>
                <w:i/>
                <w:spacing w:val="-9"/>
                <w:sz w:val="24"/>
                <w:szCs w:val="24"/>
                <w:lang w:val="en-AU"/>
              </w:rPr>
              <w:t xml:space="preserve"> </w:t>
            </w:r>
            <w:r w:rsidRPr="00BC5DA7">
              <w:rPr>
                <w:rFonts w:ascii="Times New Roman" w:eastAsia="Times New Roman" w:hAnsi="Times New Roman"/>
                <w:b/>
                <w:bCs/>
                <w:i/>
                <w:sz w:val="24"/>
                <w:szCs w:val="24"/>
                <w:lang w:val="en-AU"/>
              </w:rPr>
              <w:t>c</w:t>
            </w:r>
            <w:r w:rsidRPr="00BC5DA7">
              <w:rPr>
                <w:rFonts w:ascii="Times New Roman" w:eastAsia="Times New Roman" w:hAnsi="Times New Roman"/>
                <w:b/>
                <w:bCs/>
                <w:i/>
                <w:spacing w:val="1"/>
                <w:sz w:val="24"/>
                <w:szCs w:val="24"/>
                <w:lang w:val="en-AU"/>
              </w:rPr>
              <w:t>omp</w:t>
            </w:r>
            <w:r w:rsidRPr="00BC5DA7">
              <w:rPr>
                <w:rFonts w:ascii="Times New Roman" w:eastAsia="Times New Roman" w:hAnsi="Times New Roman"/>
                <w:b/>
                <w:bCs/>
                <w:i/>
                <w:spacing w:val="-2"/>
                <w:sz w:val="24"/>
                <w:szCs w:val="24"/>
                <w:lang w:val="en-AU"/>
              </w:rPr>
              <w:t>o</w:t>
            </w:r>
            <w:r w:rsidRPr="00BC5DA7">
              <w:rPr>
                <w:rFonts w:ascii="Times New Roman" w:eastAsia="Times New Roman" w:hAnsi="Times New Roman"/>
                <w:b/>
                <w:bCs/>
                <w:i/>
                <w:spacing w:val="-1"/>
                <w:sz w:val="24"/>
                <w:szCs w:val="24"/>
                <w:lang w:val="en-AU"/>
              </w:rPr>
              <w:t>n</w:t>
            </w:r>
            <w:r w:rsidRPr="00BC5DA7">
              <w:rPr>
                <w:rFonts w:ascii="Times New Roman" w:eastAsia="Times New Roman" w:hAnsi="Times New Roman"/>
                <w:b/>
                <w:bCs/>
                <w:i/>
                <w:sz w:val="24"/>
                <w:szCs w:val="24"/>
                <w:lang w:val="en-AU"/>
              </w:rPr>
              <w:t>e</w:t>
            </w:r>
            <w:r w:rsidRPr="00BC5DA7">
              <w:rPr>
                <w:rFonts w:ascii="Times New Roman" w:eastAsia="Times New Roman" w:hAnsi="Times New Roman"/>
                <w:b/>
                <w:bCs/>
                <w:i/>
                <w:spacing w:val="-1"/>
                <w:sz w:val="24"/>
                <w:szCs w:val="24"/>
                <w:lang w:val="en-AU"/>
              </w:rPr>
              <w:t>nt</w:t>
            </w:r>
            <w:r w:rsidRPr="00BC5DA7">
              <w:rPr>
                <w:rFonts w:ascii="Times New Roman" w:eastAsia="Times New Roman" w:hAnsi="Times New Roman"/>
                <w:b/>
                <w:bCs/>
                <w:i/>
                <w:sz w:val="24"/>
                <w:szCs w:val="24"/>
                <w:lang w:val="en-AU"/>
              </w:rPr>
              <w:t>s</w:t>
            </w:r>
          </w:p>
          <w:p w14:paraId="2D132C6E"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(a)</w:t>
            </w:r>
            <w:r w:rsidRPr="00BC5DA7">
              <w:rPr>
                <w:spacing w:val="-1"/>
              </w:rPr>
              <w:tab/>
              <w:t>electrical components of an RPA:</w:t>
            </w:r>
          </w:p>
          <w:p w14:paraId="539C37A6" w14:textId="77777777" w:rsidR="001B2618" w:rsidRPr="00BC5DA7" w:rsidRDefault="001B2618" w:rsidP="00547E53">
            <w:pPr>
              <w:pStyle w:val="LDP2i"/>
              <w:tabs>
                <w:tab w:val="right" w:pos="850"/>
                <w:tab w:val="left" w:pos="991"/>
              </w:tabs>
              <w:ind w:left="991" w:hanging="537"/>
              <w:rPr>
                <w:spacing w:val="-1"/>
              </w:rPr>
            </w:pPr>
            <w:r w:rsidRPr="00BC5DA7">
              <w:rPr>
                <w:spacing w:val="-1"/>
              </w:rPr>
              <w:tab/>
              <w:t>(i)</w:t>
            </w:r>
            <w:r w:rsidRPr="00BC5DA7">
              <w:rPr>
                <w:spacing w:val="-1"/>
              </w:rPr>
              <w:tab/>
              <w:t>electronic speed controller;</w:t>
            </w:r>
          </w:p>
          <w:p w14:paraId="2B0FC448" w14:textId="77777777" w:rsidR="001B2618" w:rsidRPr="00BC5DA7" w:rsidRDefault="001B2618" w:rsidP="00547E53">
            <w:pPr>
              <w:pStyle w:val="LDP2i"/>
              <w:tabs>
                <w:tab w:val="right" w:pos="850"/>
                <w:tab w:val="left" w:pos="991"/>
              </w:tabs>
              <w:ind w:left="991" w:hanging="537"/>
              <w:rPr>
                <w:spacing w:val="-1"/>
              </w:rPr>
            </w:pPr>
            <w:r w:rsidRPr="00BC5DA7">
              <w:rPr>
                <w:spacing w:val="-1"/>
              </w:rPr>
              <w:tab/>
              <w:t>(ii)</w:t>
            </w:r>
            <w:r w:rsidRPr="00BC5DA7">
              <w:rPr>
                <w:spacing w:val="-1"/>
              </w:rPr>
              <w:tab/>
              <w:t>battery eliminator circuit;</w:t>
            </w:r>
          </w:p>
          <w:p w14:paraId="16E9C3FE" w14:textId="77777777" w:rsidR="001B2618" w:rsidRPr="00BC5DA7" w:rsidRDefault="001B2618" w:rsidP="00547E53">
            <w:pPr>
              <w:pStyle w:val="LDP2i"/>
              <w:tabs>
                <w:tab w:val="right" w:pos="850"/>
                <w:tab w:val="left" w:pos="991"/>
              </w:tabs>
              <w:ind w:left="991" w:hanging="537"/>
              <w:rPr>
                <w:spacing w:val="-1"/>
              </w:rPr>
            </w:pPr>
            <w:r w:rsidRPr="00BC5DA7">
              <w:rPr>
                <w:spacing w:val="-1"/>
              </w:rPr>
              <w:tab/>
              <w:t>(iii)</w:t>
            </w:r>
            <w:r w:rsidRPr="00BC5DA7">
              <w:rPr>
                <w:spacing w:val="-1"/>
              </w:rPr>
              <w:tab/>
              <w:t>receiver and remote receivers;</w:t>
            </w:r>
          </w:p>
          <w:p w14:paraId="2110A5D7" w14:textId="77777777" w:rsidR="001B2618" w:rsidRPr="00BC5DA7" w:rsidRDefault="001B2618" w:rsidP="00547E53">
            <w:pPr>
              <w:pStyle w:val="LDP2i"/>
              <w:tabs>
                <w:tab w:val="right" w:pos="850"/>
                <w:tab w:val="left" w:pos="991"/>
              </w:tabs>
              <w:ind w:left="991" w:hanging="537"/>
              <w:rPr>
                <w:spacing w:val="-1"/>
              </w:rPr>
            </w:pPr>
            <w:r w:rsidRPr="00BC5DA7">
              <w:rPr>
                <w:spacing w:val="-1"/>
              </w:rPr>
              <w:tab/>
              <w:t>(iv)</w:t>
            </w:r>
            <w:r w:rsidRPr="00BC5DA7">
              <w:rPr>
                <w:spacing w:val="-1"/>
              </w:rPr>
              <w:tab/>
              <w:t>telemetry module;</w:t>
            </w:r>
          </w:p>
          <w:p w14:paraId="16B6F649" w14:textId="77777777" w:rsidR="001B2618" w:rsidRPr="00BC5DA7" w:rsidRDefault="001B2618" w:rsidP="00547E53">
            <w:pPr>
              <w:pStyle w:val="LDP2i"/>
              <w:tabs>
                <w:tab w:val="right" w:pos="850"/>
                <w:tab w:val="left" w:pos="991"/>
              </w:tabs>
              <w:ind w:left="991" w:hanging="537"/>
              <w:rPr>
                <w:spacing w:val="-1"/>
              </w:rPr>
            </w:pPr>
            <w:r w:rsidRPr="00BC5DA7">
              <w:rPr>
                <w:spacing w:val="-1"/>
              </w:rPr>
              <w:tab/>
              <w:t>(v)</w:t>
            </w:r>
            <w:r w:rsidRPr="00BC5DA7">
              <w:rPr>
                <w:spacing w:val="-1"/>
              </w:rPr>
              <w:tab/>
              <w:t>flight batteries;</w:t>
            </w:r>
          </w:p>
          <w:p w14:paraId="04130572" w14:textId="77777777" w:rsidR="001B2618" w:rsidRPr="00BC5DA7" w:rsidRDefault="001B2618" w:rsidP="00547E53">
            <w:pPr>
              <w:pStyle w:val="LDP2i"/>
              <w:tabs>
                <w:tab w:val="right" w:pos="850"/>
                <w:tab w:val="left" w:pos="991"/>
              </w:tabs>
              <w:ind w:left="991" w:hanging="537"/>
              <w:rPr>
                <w:spacing w:val="-1"/>
              </w:rPr>
            </w:pPr>
            <w:r w:rsidRPr="00BC5DA7">
              <w:rPr>
                <w:spacing w:val="-1"/>
              </w:rPr>
              <w:tab/>
              <w:t>(vi)</w:t>
            </w:r>
            <w:r w:rsidRPr="00BC5DA7">
              <w:rPr>
                <w:spacing w:val="-1"/>
              </w:rPr>
              <w:tab/>
              <w:t>receiver battery;</w:t>
            </w:r>
          </w:p>
          <w:p w14:paraId="68C49F5B" w14:textId="77777777" w:rsidR="001B2618" w:rsidRPr="00BC5DA7" w:rsidRDefault="001B2618" w:rsidP="00547E53">
            <w:pPr>
              <w:pStyle w:val="LDP2i"/>
              <w:tabs>
                <w:tab w:val="right" w:pos="850"/>
                <w:tab w:val="left" w:pos="991"/>
              </w:tabs>
              <w:ind w:left="991" w:hanging="537"/>
              <w:rPr>
                <w:spacing w:val="-1"/>
              </w:rPr>
            </w:pPr>
            <w:r w:rsidRPr="00BC5DA7">
              <w:rPr>
                <w:spacing w:val="-1"/>
              </w:rPr>
              <w:tab/>
              <w:t>(vii)</w:t>
            </w:r>
            <w:r w:rsidRPr="00BC5DA7">
              <w:rPr>
                <w:spacing w:val="-1"/>
              </w:rPr>
              <w:tab/>
              <w:t>circuit breakers and fuses;</w:t>
            </w:r>
          </w:p>
          <w:p w14:paraId="5A22680F" w14:textId="77777777" w:rsidR="001B2618" w:rsidRPr="00BC5DA7" w:rsidRDefault="001B2618" w:rsidP="00547E53">
            <w:pPr>
              <w:pStyle w:val="LDP2i"/>
              <w:tabs>
                <w:tab w:val="right" w:pos="850"/>
                <w:tab w:val="left" w:pos="991"/>
              </w:tabs>
              <w:ind w:left="991" w:hanging="537"/>
              <w:rPr>
                <w:spacing w:val="-1"/>
              </w:rPr>
            </w:pPr>
            <w:r w:rsidRPr="00BC5DA7">
              <w:rPr>
                <w:spacing w:val="-1"/>
              </w:rPr>
              <w:tab/>
              <w:t>(viii)</w:t>
            </w:r>
            <w:r w:rsidRPr="00BC5DA7">
              <w:rPr>
                <w:spacing w:val="-1"/>
              </w:rPr>
              <w:tab/>
              <w:t>servomechanisms;</w:t>
            </w:r>
          </w:p>
          <w:p w14:paraId="74FEE6E8" w14:textId="77777777" w:rsidR="001B2618" w:rsidRPr="00BC5DA7" w:rsidRDefault="001B2618" w:rsidP="00547E53">
            <w:pPr>
              <w:pStyle w:val="LDP2i"/>
              <w:tabs>
                <w:tab w:val="right" w:pos="850"/>
                <w:tab w:val="left" w:pos="991"/>
              </w:tabs>
              <w:ind w:left="991" w:hanging="537"/>
              <w:rPr>
                <w:spacing w:val="-1"/>
              </w:rPr>
            </w:pPr>
            <w:r w:rsidRPr="00BC5DA7">
              <w:rPr>
                <w:spacing w:val="-1"/>
              </w:rPr>
              <w:tab/>
              <w:t>(ix)</w:t>
            </w:r>
            <w:r w:rsidRPr="00BC5DA7">
              <w:rPr>
                <w:spacing w:val="-1"/>
              </w:rPr>
              <w:tab/>
              <w:t>aerials/antennas;</w:t>
            </w:r>
          </w:p>
          <w:p w14:paraId="71ED3BDA" w14:textId="77777777" w:rsidR="001B2618" w:rsidRPr="00BC5DA7" w:rsidRDefault="001B2618" w:rsidP="00547E53">
            <w:pPr>
              <w:pStyle w:val="LDP2i"/>
              <w:tabs>
                <w:tab w:val="right" w:pos="850"/>
                <w:tab w:val="left" w:pos="991"/>
              </w:tabs>
              <w:ind w:left="991" w:hanging="537"/>
              <w:rPr>
                <w:spacing w:val="-1"/>
              </w:rPr>
            </w:pPr>
            <w:r w:rsidRPr="00BC5DA7">
              <w:rPr>
                <w:spacing w:val="-1"/>
              </w:rPr>
              <w:tab/>
              <w:t>(x)</w:t>
            </w:r>
            <w:r w:rsidRPr="00BC5DA7">
              <w:rPr>
                <w:spacing w:val="-1"/>
              </w:rPr>
              <w:tab/>
              <w:t>GPS receivers;</w:t>
            </w:r>
          </w:p>
          <w:p w14:paraId="351E17DA" w14:textId="77777777" w:rsidR="001B2618" w:rsidRPr="00BC5DA7" w:rsidRDefault="001B2618" w:rsidP="00547E53">
            <w:pPr>
              <w:pStyle w:val="LDP2i"/>
              <w:tabs>
                <w:tab w:val="right" w:pos="850"/>
                <w:tab w:val="left" w:pos="991"/>
              </w:tabs>
              <w:ind w:left="991" w:hanging="537"/>
              <w:rPr>
                <w:spacing w:val="-1"/>
              </w:rPr>
            </w:pPr>
            <w:r w:rsidRPr="00BC5DA7">
              <w:rPr>
                <w:spacing w:val="-1"/>
              </w:rPr>
              <w:tab/>
              <w:t>(xi)</w:t>
            </w:r>
            <w:r w:rsidRPr="00BC5DA7">
              <w:rPr>
                <w:spacing w:val="-1"/>
              </w:rPr>
              <w:tab/>
              <w:t>altimeters (radio, radar, laser, acoustic);</w:t>
            </w:r>
          </w:p>
          <w:p w14:paraId="5E85D132" w14:textId="77777777" w:rsidR="001B2618" w:rsidRPr="00BC5DA7" w:rsidRDefault="001B2618" w:rsidP="00547E53">
            <w:pPr>
              <w:pStyle w:val="LDP2i"/>
              <w:tabs>
                <w:tab w:val="right" w:pos="850"/>
                <w:tab w:val="left" w:pos="991"/>
              </w:tabs>
              <w:ind w:left="991" w:hanging="537"/>
              <w:rPr>
                <w:spacing w:val="-1"/>
              </w:rPr>
            </w:pPr>
            <w:r w:rsidRPr="00BC5DA7">
              <w:rPr>
                <w:spacing w:val="-1"/>
              </w:rPr>
              <w:tab/>
              <w:t>(xii)</w:t>
            </w:r>
            <w:r w:rsidRPr="00BC5DA7">
              <w:rPr>
                <w:spacing w:val="-1"/>
              </w:rPr>
              <w:tab/>
              <w:t>collision avoidance sensors;</w:t>
            </w:r>
          </w:p>
          <w:p w14:paraId="4EB7648C"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(b)</w:t>
            </w:r>
            <w:r w:rsidRPr="00BC5DA7">
              <w:rPr>
                <w:spacing w:val="-1"/>
              </w:rPr>
              <w:tab/>
              <w:t>equipment redundancy;</w:t>
            </w:r>
          </w:p>
          <w:p w14:paraId="6C993296"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(c)</w:t>
            </w:r>
            <w:r w:rsidRPr="00BC5DA7">
              <w:rPr>
                <w:spacing w:val="-1"/>
              </w:rPr>
              <w:tab/>
              <w:t>malfunctions and system back-ups;</w:t>
            </w:r>
          </w:p>
          <w:p w14:paraId="4C369BA1"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(d)</w:t>
            </w:r>
            <w:r w:rsidRPr="00BC5DA7">
              <w:rPr>
                <w:spacing w:val="-1"/>
              </w:rPr>
              <w:tab/>
              <w:t>consequences of a malfunction;</w:t>
            </w:r>
          </w:p>
          <w:p w14:paraId="65FD4222" w14:textId="77777777" w:rsidR="001B2618" w:rsidRPr="00BC5DA7" w:rsidRDefault="001B2618" w:rsidP="00547E53">
            <w:pPr>
              <w:keepNext/>
              <w:tabs>
                <w:tab w:val="left" w:pos="567"/>
              </w:tabs>
              <w:spacing w:before="60" w:after="60" w:line="240" w:lineRule="auto"/>
              <w:ind w:left="567" w:hanging="465"/>
            </w:pPr>
            <w:r w:rsidRPr="00BC5DA7">
              <w:rPr>
                <w:spacing w:val="-1"/>
              </w:rPr>
              <w:t>(e)</w:t>
            </w:r>
            <w:r w:rsidRPr="00BC5DA7">
              <w:rPr>
                <w:spacing w:val="-1"/>
              </w:rPr>
              <w:tab/>
              <w:t>remedial actions in the event of failure.</w:t>
            </w:r>
          </w:p>
        </w:tc>
        <w:tc>
          <w:tcPr>
            <w:tcW w:w="992" w:type="dxa"/>
            <w:tcBorders>
              <w:top w:val="single" w:sz="6" w:space="0" w:color="000000"/>
              <w:left w:val="single" w:sz="6" w:space="0" w:color="000000"/>
              <w:bottom w:val="single" w:sz="6" w:space="0" w:color="000000"/>
              <w:right w:val="single" w:sz="6" w:space="0" w:color="000000"/>
            </w:tcBorders>
            <w:hideMark/>
          </w:tcPr>
          <w:p w14:paraId="3FDEF99A" w14:textId="77777777" w:rsidR="001B2618" w:rsidRPr="00BC5DA7"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BC5DA7">
              <w:rPr>
                <w:rFonts w:ascii="Times New Roman" w:eastAsia="Times New Roman" w:hAnsi="Times New Roman"/>
                <w:b/>
                <w:bCs/>
                <w:spacing w:val="-1"/>
                <w:sz w:val="24"/>
                <w:szCs w:val="24"/>
                <w:lang w:val="en-AU"/>
              </w:rPr>
              <w:t>A</w:t>
            </w:r>
          </w:p>
        </w:tc>
      </w:tr>
      <w:tr w:rsidR="001B2618" w:rsidRPr="00BC5DA7" w14:paraId="4584550D"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590736C6"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t>3</w:t>
            </w:r>
          </w:p>
        </w:tc>
        <w:tc>
          <w:tcPr>
            <w:tcW w:w="7304" w:type="dxa"/>
            <w:tcBorders>
              <w:top w:val="single" w:sz="6" w:space="0" w:color="000000"/>
              <w:left w:val="single" w:sz="6" w:space="0" w:color="000000"/>
              <w:bottom w:val="single" w:sz="6" w:space="0" w:color="000000"/>
              <w:right w:val="single" w:sz="6" w:space="0" w:color="000000"/>
            </w:tcBorders>
            <w:hideMark/>
          </w:tcPr>
          <w:p w14:paraId="04CD34DB"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b/>
                <w:bCs/>
                <w:i/>
                <w:spacing w:val="-1"/>
                <w:sz w:val="24"/>
                <w:szCs w:val="24"/>
                <w:lang w:val="en-AU"/>
              </w:rPr>
              <w:t>El</w:t>
            </w:r>
            <w:r w:rsidRPr="00BC5DA7">
              <w:rPr>
                <w:rFonts w:ascii="Times New Roman" w:eastAsia="Times New Roman" w:hAnsi="Times New Roman"/>
                <w:b/>
                <w:bCs/>
                <w:i/>
                <w:sz w:val="24"/>
                <w:szCs w:val="24"/>
                <w:lang w:val="en-AU"/>
              </w:rPr>
              <w:t>ec</w:t>
            </w:r>
            <w:r w:rsidRPr="00BC5DA7">
              <w:rPr>
                <w:rFonts w:ascii="Times New Roman" w:eastAsia="Times New Roman" w:hAnsi="Times New Roman"/>
                <w:b/>
                <w:bCs/>
                <w:i/>
                <w:spacing w:val="-1"/>
                <w:sz w:val="24"/>
                <w:szCs w:val="24"/>
                <w:lang w:val="en-AU"/>
              </w:rPr>
              <w:t>tri</w:t>
            </w:r>
            <w:r w:rsidRPr="00BC5DA7">
              <w:rPr>
                <w:rFonts w:ascii="Times New Roman" w:eastAsia="Times New Roman" w:hAnsi="Times New Roman"/>
                <w:b/>
                <w:bCs/>
                <w:i/>
                <w:sz w:val="24"/>
                <w:szCs w:val="24"/>
                <w:lang w:val="en-AU"/>
              </w:rPr>
              <w:t>c</w:t>
            </w:r>
            <w:r w:rsidRPr="00BC5DA7">
              <w:rPr>
                <w:rFonts w:ascii="Times New Roman" w:eastAsia="Times New Roman" w:hAnsi="Times New Roman"/>
                <w:b/>
                <w:bCs/>
                <w:i/>
                <w:spacing w:val="-9"/>
                <w:sz w:val="24"/>
                <w:szCs w:val="24"/>
                <w:lang w:val="en-AU"/>
              </w:rPr>
              <w:t xml:space="preserve"> </w:t>
            </w:r>
            <w:r w:rsidRPr="00BC5DA7">
              <w:rPr>
                <w:rFonts w:ascii="Times New Roman" w:eastAsia="Times New Roman" w:hAnsi="Times New Roman"/>
                <w:b/>
                <w:bCs/>
                <w:i/>
                <w:spacing w:val="3"/>
                <w:sz w:val="24"/>
                <w:szCs w:val="24"/>
                <w:lang w:val="en-AU"/>
              </w:rPr>
              <w:t>m</w:t>
            </w:r>
            <w:r w:rsidRPr="00BC5DA7">
              <w:rPr>
                <w:rFonts w:ascii="Times New Roman" w:eastAsia="Times New Roman" w:hAnsi="Times New Roman"/>
                <w:b/>
                <w:bCs/>
                <w:i/>
                <w:spacing w:val="1"/>
                <w:sz w:val="24"/>
                <w:szCs w:val="24"/>
                <w:lang w:val="en-AU"/>
              </w:rPr>
              <w:t>o</w:t>
            </w:r>
            <w:r w:rsidRPr="00BC5DA7">
              <w:rPr>
                <w:rFonts w:ascii="Times New Roman" w:eastAsia="Times New Roman" w:hAnsi="Times New Roman"/>
                <w:b/>
                <w:bCs/>
                <w:i/>
                <w:spacing w:val="-1"/>
                <w:sz w:val="24"/>
                <w:szCs w:val="24"/>
                <w:lang w:val="en-AU"/>
              </w:rPr>
              <w:t>t</w:t>
            </w:r>
            <w:r w:rsidRPr="00BC5DA7">
              <w:rPr>
                <w:rFonts w:ascii="Times New Roman" w:eastAsia="Times New Roman" w:hAnsi="Times New Roman"/>
                <w:b/>
                <w:bCs/>
                <w:i/>
                <w:spacing w:val="1"/>
                <w:sz w:val="24"/>
                <w:szCs w:val="24"/>
                <w:lang w:val="en-AU"/>
              </w:rPr>
              <w:t>o</w:t>
            </w:r>
            <w:r w:rsidRPr="00BC5DA7">
              <w:rPr>
                <w:rFonts w:ascii="Times New Roman" w:eastAsia="Times New Roman" w:hAnsi="Times New Roman"/>
                <w:b/>
                <w:bCs/>
                <w:i/>
                <w:sz w:val="24"/>
                <w:szCs w:val="24"/>
                <w:lang w:val="en-AU"/>
              </w:rPr>
              <w:t>r</w:t>
            </w:r>
            <w:r w:rsidRPr="00BC5DA7">
              <w:rPr>
                <w:rFonts w:ascii="Times New Roman" w:eastAsia="Times New Roman" w:hAnsi="Times New Roman"/>
                <w:b/>
                <w:bCs/>
                <w:i/>
                <w:spacing w:val="-9"/>
                <w:sz w:val="24"/>
                <w:szCs w:val="24"/>
                <w:lang w:val="en-AU"/>
              </w:rPr>
              <w:t>s</w:t>
            </w:r>
          </w:p>
          <w:p w14:paraId="4F7170C0"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(a)</w:t>
            </w:r>
            <w:r w:rsidRPr="00BC5DA7">
              <w:rPr>
                <w:spacing w:val="-1"/>
              </w:rPr>
              <w:tab/>
              <w:t>current draw through the motor in relation to rotor or propeller diameter or pitch;</w:t>
            </w:r>
          </w:p>
          <w:p w14:paraId="4DFF629F" w14:textId="2A43D678" w:rsidR="001B2618" w:rsidRPr="00BC5DA7" w:rsidRDefault="001B2618" w:rsidP="00547E53">
            <w:pPr>
              <w:keepNext/>
              <w:tabs>
                <w:tab w:val="left" w:pos="567"/>
              </w:tabs>
              <w:spacing w:before="60" w:after="60" w:line="240" w:lineRule="auto"/>
              <w:ind w:left="567" w:hanging="465"/>
              <w:rPr>
                <w:spacing w:val="-1"/>
              </w:rPr>
            </w:pPr>
            <w:r w:rsidRPr="00BC5DA7">
              <w:rPr>
                <w:spacing w:val="-1"/>
              </w:rPr>
              <w:t>(b)</w:t>
            </w:r>
            <w:r w:rsidRPr="00BC5DA7">
              <w:rPr>
                <w:spacing w:val="-1"/>
              </w:rPr>
              <w:tab/>
              <w:t>current draw through the motor in relation to rotor or propeller loads</w:t>
            </w:r>
            <w:r w:rsidR="00EA259A" w:rsidRPr="00BC5DA7">
              <w:rPr>
                <w:spacing w:val="-1"/>
              </w:rPr>
              <w:t>;</w:t>
            </w:r>
          </w:p>
          <w:p w14:paraId="597744AD" w14:textId="661E0F75" w:rsidR="001B2618" w:rsidRPr="00BC5DA7" w:rsidRDefault="001B2618" w:rsidP="00547E53">
            <w:pPr>
              <w:keepNext/>
              <w:tabs>
                <w:tab w:val="left" w:pos="567"/>
              </w:tabs>
              <w:spacing w:before="60" w:after="60" w:line="240" w:lineRule="auto"/>
              <w:ind w:left="567" w:hanging="465"/>
            </w:pPr>
            <w:r w:rsidRPr="00BC5DA7">
              <w:rPr>
                <w:spacing w:val="-1"/>
              </w:rPr>
              <w:t>(c)</w:t>
            </w:r>
            <w:r w:rsidRPr="00BC5DA7">
              <w:rPr>
                <w:spacing w:val="-1"/>
              </w:rPr>
              <w:tab/>
              <w:t>determination of appropriate “</w:t>
            </w:r>
            <w:proofErr w:type="spellStart"/>
            <w:r w:rsidRPr="00BC5DA7">
              <w:rPr>
                <w:spacing w:val="-1"/>
              </w:rPr>
              <w:t>Kv</w:t>
            </w:r>
            <w:proofErr w:type="spellEnd"/>
            <w:r w:rsidRPr="00BC5DA7">
              <w:rPr>
                <w:spacing w:val="-1"/>
              </w:rPr>
              <w:t>”.</w:t>
            </w:r>
          </w:p>
        </w:tc>
        <w:tc>
          <w:tcPr>
            <w:tcW w:w="992" w:type="dxa"/>
            <w:tcBorders>
              <w:top w:val="single" w:sz="6" w:space="0" w:color="000000"/>
              <w:left w:val="single" w:sz="6" w:space="0" w:color="000000"/>
              <w:bottom w:val="single" w:sz="6" w:space="0" w:color="000000"/>
              <w:right w:val="single" w:sz="6" w:space="0" w:color="000000"/>
            </w:tcBorders>
            <w:hideMark/>
          </w:tcPr>
          <w:p w14:paraId="4F9295A9" w14:textId="77777777" w:rsidR="001B2618" w:rsidRPr="00BC5DA7"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BC5DA7">
              <w:rPr>
                <w:rFonts w:ascii="Times New Roman" w:eastAsia="Times New Roman" w:hAnsi="Times New Roman"/>
                <w:b/>
                <w:bCs/>
                <w:spacing w:val="-1"/>
                <w:sz w:val="24"/>
                <w:szCs w:val="24"/>
                <w:lang w:val="en-AU"/>
              </w:rPr>
              <w:t>A</w:t>
            </w:r>
          </w:p>
        </w:tc>
      </w:tr>
      <w:tr w:rsidR="001B2618" w:rsidRPr="00BC5DA7" w14:paraId="4054A997"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00BFB9B4"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t>4</w:t>
            </w:r>
          </w:p>
        </w:tc>
        <w:tc>
          <w:tcPr>
            <w:tcW w:w="7304" w:type="dxa"/>
            <w:tcBorders>
              <w:top w:val="single" w:sz="6" w:space="0" w:color="000000"/>
              <w:left w:val="single" w:sz="6" w:space="0" w:color="000000"/>
              <w:bottom w:val="single" w:sz="6" w:space="0" w:color="000000"/>
              <w:right w:val="single" w:sz="6" w:space="0" w:color="000000"/>
            </w:tcBorders>
            <w:hideMark/>
          </w:tcPr>
          <w:p w14:paraId="5643EA08"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b/>
                <w:bCs/>
                <w:i/>
                <w:spacing w:val="-1"/>
                <w:sz w:val="24"/>
                <w:szCs w:val="24"/>
                <w:lang w:val="en-AU"/>
              </w:rPr>
              <w:t>B</w:t>
            </w:r>
            <w:r w:rsidRPr="00BC5DA7">
              <w:rPr>
                <w:rFonts w:ascii="Times New Roman" w:eastAsia="Times New Roman" w:hAnsi="Times New Roman"/>
                <w:b/>
                <w:bCs/>
                <w:i/>
                <w:spacing w:val="1"/>
                <w:sz w:val="24"/>
                <w:szCs w:val="24"/>
                <w:lang w:val="en-AU"/>
              </w:rPr>
              <w:t>a</w:t>
            </w:r>
            <w:r w:rsidRPr="00BC5DA7">
              <w:rPr>
                <w:rFonts w:ascii="Times New Roman" w:eastAsia="Times New Roman" w:hAnsi="Times New Roman"/>
                <w:b/>
                <w:bCs/>
                <w:i/>
                <w:spacing w:val="-1"/>
                <w:sz w:val="24"/>
                <w:szCs w:val="24"/>
                <w:lang w:val="en-AU"/>
              </w:rPr>
              <w:t>tt</w:t>
            </w:r>
            <w:r w:rsidRPr="00BC5DA7">
              <w:rPr>
                <w:rFonts w:ascii="Times New Roman" w:eastAsia="Times New Roman" w:hAnsi="Times New Roman"/>
                <w:b/>
                <w:bCs/>
                <w:i/>
                <w:sz w:val="24"/>
                <w:szCs w:val="24"/>
                <w:lang w:val="en-AU"/>
              </w:rPr>
              <w:t>e</w:t>
            </w:r>
            <w:r w:rsidRPr="00BC5DA7">
              <w:rPr>
                <w:rFonts w:ascii="Times New Roman" w:eastAsia="Times New Roman" w:hAnsi="Times New Roman"/>
                <w:b/>
                <w:bCs/>
                <w:i/>
                <w:spacing w:val="-1"/>
                <w:sz w:val="24"/>
                <w:szCs w:val="24"/>
                <w:lang w:val="en-AU"/>
              </w:rPr>
              <w:t>ri</w:t>
            </w:r>
            <w:r w:rsidRPr="00BC5DA7">
              <w:rPr>
                <w:rFonts w:ascii="Times New Roman" w:eastAsia="Times New Roman" w:hAnsi="Times New Roman"/>
                <w:b/>
                <w:bCs/>
                <w:i/>
                <w:spacing w:val="2"/>
                <w:sz w:val="24"/>
                <w:szCs w:val="24"/>
                <w:lang w:val="en-AU"/>
              </w:rPr>
              <w:t>e</w:t>
            </w:r>
            <w:r w:rsidRPr="00BC5DA7">
              <w:rPr>
                <w:rFonts w:ascii="Times New Roman" w:eastAsia="Times New Roman" w:hAnsi="Times New Roman"/>
                <w:b/>
                <w:bCs/>
                <w:i/>
                <w:sz w:val="24"/>
                <w:szCs w:val="24"/>
                <w:lang w:val="en-AU"/>
              </w:rPr>
              <w:t>s</w:t>
            </w:r>
          </w:p>
          <w:p w14:paraId="0676253B"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(a)</w:t>
            </w:r>
            <w:r w:rsidRPr="00BC5DA7">
              <w:rPr>
                <w:spacing w:val="-1"/>
              </w:rPr>
              <w:tab/>
              <w:t>types of batteries:</w:t>
            </w:r>
          </w:p>
          <w:p w14:paraId="7D7EEBB9" w14:textId="77777777" w:rsidR="001B2618" w:rsidRPr="00BC5DA7" w:rsidRDefault="001B2618" w:rsidP="00547E53">
            <w:pPr>
              <w:pStyle w:val="LDP2i"/>
              <w:tabs>
                <w:tab w:val="right" w:pos="850"/>
                <w:tab w:val="left" w:pos="991"/>
              </w:tabs>
              <w:ind w:left="991" w:hanging="537"/>
              <w:rPr>
                <w:spacing w:val="-1"/>
              </w:rPr>
            </w:pPr>
            <w:r w:rsidRPr="00BC5DA7">
              <w:rPr>
                <w:spacing w:val="-1"/>
              </w:rPr>
              <w:tab/>
              <w:t>(i)</w:t>
            </w:r>
            <w:r w:rsidRPr="00BC5DA7">
              <w:rPr>
                <w:spacing w:val="-1"/>
              </w:rPr>
              <w:tab/>
              <w:t>nickel metal hydride batteries;</w:t>
            </w:r>
          </w:p>
          <w:p w14:paraId="09260741" w14:textId="77777777" w:rsidR="001B2618" w:rsidRPr="00BC5DA7" w:rsidRDefault="001B2618" w:rsidP="00547E53">
            <w:pPr>
              <w:pStyle w:val="LDP2i"/>
              <w:tabs>
                <w:tab w:val="right" w:pos="850"/>
                <w:tab w:val="left" w:pos="991"/>
              </w:tabs>
              <w:ind w:left="991" w:hanging="537"/>
              <w:rPr>
                <w:spacing w:val="-1"/>
              </w:rPr>
            </w:pPr>
            <w:r w:rsidRPr="00BC5DA7">
              <w:rPr>
                <w:spacing w:val="-1"/>
              </w:rPr>
              <w:tab/>
              <w:t>(ii)</w:t>
            </w:r>
            <w:r w:rsidRPr="00BC5DA7">
              <w:rPr>
                <w:spacing w:val="-1"/>
              </w:rPr>
              <w:tab/>
              <w:t>lithium polymer batteries;</w:t>
            </w:r>
          </w:p>
          <w:p w14:paraId="12F10396" w14:textId="77777777" w:rsidR="001B2618" w:rsidRPr="00BC5DA7" w:rsidRDefault="001B2618" w:rsidP="00547E53">
            <w:pPr>
              <w:pStyle w:val="LDP2i"/>
              <w:tabs>
                <w:tab w:val="right" w:pos="850"/>
                <w:tab w:val="left" w:pos="991"/>
              </w:tabs>
              <w:ind w:left="991" w:hanging="537"/>
              <w:rPr>
                <w:spacing w:val="-1"/>
              </w:rPr>
            </w:pPr>
            <w:r w:rsidRPr="00BC5DA7">
              <w:rPr>
                <w:spacing w:val="-1"/>
              </w:rPr>
              <w:tab/>
              <w:t>(iii)</w:t>
            </w:r>
            <w:r w:rsidRPr="00BC5DA7">
              <w:rPr>
                <w:spacing w:val="-1"/>
              </w:rPr>
              <w:tab/>
              <w:t>alkaline batteries;</w:t>
            </w:r>
          </w:p>
          <w:p w14:paraId="43234318" w14:textId="77777777" w:rsidR="001B2618" w:rsidRPr="00BC5DA7" w:rsidRDefault="001B2618" w:rsidP="00547E53">
            <w:pPr>
              <w:pStyle w:val="LDP2i"/>
              <w:tabs>
                <w:tab w:val="right" w:pos="850"/>
                <w:tab w:val="left" w:pos="991"/>
              </w:tabs>
              <w:ind w:left="991" w:hanging="537"/>
              <w:rPr>
                <w:spacing w:val="-1"/>
              </w:rPr>
            </w:pPr>
            <w:r w:rsidRPr="00BC5DA7">
              <w:rPr>
                <w:spacing w:val="-1"/>
              </w:rPr>
              <w:tab/>
              <w:t>(iv)</w:t>
            </w:r>
            <w:r w:rsidRPr="00BC5DA7">
              <w:rPr>
                <w:spacing w:val="-1"/>
              </w:rPr>
              <w:tab/>
              <w:t xml:space="preserve">nickel cadmium batteries; </w:t>
            </w:r>
          </w:p>
          <w:p w14:paraId="3AD1D300" w14:textId="77777777" w:rsidR="001B2618" w:rsidRPr="00BC5DA7" w:rsidRDefault="001B2618" w:rsidP="00547E53">
            <w:pPr>
              <w:pStyle w:val="LDP2i"/>
              <w:tabs>
                <w:tab w:val="right" w:pos="850"/>
                <w:tab w:val="left" w:pos="991"/>
              </w:tabs>
              <w:ind w:left="991" w:hanging="537"/>
              <w:rPr>
                <w:spacing w:val="-1"/>
              </w:rPr>
            </w:pPr>
            <w:r w:rsidRPr="00BC5DA7">
              <w:rPr>
                <w:spacing w:val="-1"/>
              </w:rPr>
              <w:lastRenderedPageBreak/>
              <w:tab/>
              <w:t>(v)</w:t>
            </w:r>
            <w:r w:rsidRPr="00BC5DA7">
              <w:rPr>
                <w:spacing w:val="-1"/>
              </w:rPr>
              <w:tab/>
              <w:t>fuel cells;</w:t>
            </w:r>
          </w:p>
          <w:p w14:paraId="1E987454"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(b)</w:t>
            </w:r>
            <w:r w:rsidRPr="00BC5DA7">
              <w:rPr>
                <w:spacing w:val="-1"/>
              </w:rPr>
              <w:tab/>
              <w:t>battery specifications and abbreviations (types, voltage; amperage etc);</w:t>
            </w:r>
          </w:p>
          <w:p w14:paraId="59B37F60"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(c)</w:t>
            </w:r>
            <w:r w:rsidRPr="00BC5DA7">
              <w:rPr>
                <w:spacing w:val="-1"/>
              </w:rPr>
              <w:tab/>
              <w:t xml:space="preserve">characteristics of batteries used as an energy source for the RPA: </w:t>
            </w:r>
          </w:p>
          <w:p w14:paraId="562A5CF1" w14:textId="77777777" w:rsidR="001B2618" w:rsidRPr="00BC5DA7" w:rsidRDefault="001B2618" w:rsidP="00547E53">
            <w:pPr>
              <w:pStyle w:val="LDP2i"/>
              <w:tabs>
                <w:tab w:val="right" w:pos="850"/>
                <w:tab w:val="left" w:pos="991"/>
              </w:tabs>
              <w:ind w:left="991" w:hanging="537"/>
              <w:rPr>
                <w:spacing w:val="-1"/>
              </w:rPr>
            </w:pPr>
            <w:r w:rsidRPr="00BC5DA7">
              <w:rPr>
                <w:spacing w:val="-1"/>
              </w:rPr>
              <w:tab/>
              <w:t>(i)</w:t>
            </w:r>
            <w:r w:rsidRPr="00BC5DA7">
              <w:rPr>
                <w:spacing w:val="-1"/>
              </w:rPr>
              <w:tab/>
              <w:t>cell count;</w:t>
            </w:r>
          </w:p>
          <w:p w14:paraId="323C65F0" w14:textId="77777777" w:rsidR="001B2618" w:rsidRPr="00BC5DA7" w:rsidRDefault="001B2618" w:rsidP="00547E53">
            <w:pPr>
              <w:pStyle w:val="LDP2i"/>
              <w:tabs>
                <w:tab w:val="right" w:pos="850"/>
                <w:tab w:val="left" w:pos="991"/>
              </w:tabs>
              <w:ind w:left="991" w:hanging="537"/>
              <w:rPr>
                <w:spacing w:val="-1"/>
              </w:rPr>
            </w:pPr>
            <w:r w:rsidRPr="00BC5DA7">
              <w:rPr>
                <w:spacing w:val="-1"/>
              </w:rPr>
              <w:tab/>
              <w:t>(ii)</w:t>
            </w:r>
            <w:r w:rsidRPr="00BC5DA7">
              <w:rPr>
                <w:spacing w:val="-1"/>
              </w:rPr>
              <w:tab/>
              <w:t>nominal voltage;</w:t>
            </w:r>
          </w:p>
          <w:p w14:paraId="521F809A" w14:textId="1288EFB0" w:rsidR="001B2618" w:rsidRPr="00BC5DA7" w:rsidRDefault="001B2618" w:rsidP="00547E53">
            <w:pPr>
              <w:pStyle w:val="LDP2i"/>
              <w:tabs>
                <w:tab w:val="right" w:pos="850"/>
                <w:tab w:val="left" w:pos="991"/>
              </w:tabs>
              <w:ind w:left="991" w:hanging="537"/>
              <w:rPr>
                <w:spacing w:val="-1"/>
              </w:rPr>
            </w:pPr>
            <w:r w:rsidRPr="00BC5DA7">
              <w:rPr>
                <w:spacing w:val="-1"/>
              </w:rPr>
              <w:tab/>
              <w:t>(iii)</w:t>
            </w:r>
            <w:r w:rsidRPr="00BC5DA7">
              <w:rPr>
                <w:spacing w:val="-1"/>
              </w:rPr>
              <w:tab/>
              <w:t>battery configuration</w:t>
            </w:r>
            <w:r w:rsidR="005070DE" w:rsidRPr="00BC5DA7">
              <w:rPr>
                <w:spacing w:val="-1"/>
              </w:rPr>
              <w:t>:</w:t>
            </w:r>
          </w:p>
          <w:p w14:paraId="1D957AAD" w14:textId="77777777" w:rsidR="001B2618" w:rsidRPr="00BC5DA7" w:rsidRDefault="001B2618" w:rsidP="00547E53">
            <w:pPr>
              <w:pStyle w:val="LDP2i"/>
              <w:tabs>
                <w:tab w:val="clear" w:pos="1418"/>
                <w:tab w:val="clear" w:pos="1559"/>
                <w:tab w:val="left" w:pos="991"/>
                <w:tab w:val="left" w:pos="1435"/>
              </w:tabs>
              <w:ind w:left="1616" w:hanging="765"/>
              <w:rPr>
                <w:color w:val="000000"/>
              </w:rPr>
            </w:pPr>
            <w:r w:rsidRPr="00BC5DA7">
              <w:rPr>
                <w:color w:val="000000"/>
              </w:rPr>
              <w:tab/>
              <w:t>(A)</w:t>
            </w:r>
            <w:r w:rsidRPr="00BC5DA7">
              <w:rPr>
                <w:color w:val="000000"/>
              </w:rPr>
              <w:tab/>
              <w:t>parallel;</w:t>
            </w:r>
          </w:p>
          <w:p w14:paraId="0A8FF373" w14:textId="77777777" w:rsidR="001B2618" w:rsidRPr="00BC5DA7" w:rsidRDefault="001B2618" w:rsidP="00547E53">
            <w:pPr>
              <w:pStyle w:val="LDP2i"/>
              <w:tabs>
                <w:tab w:val="clear" w:pos="1418"/>
                <w:tab w:val="clear" w:pos="1559"/>
                <w:tab w:val="left" w:pos="991"/>
                <w:tab w:val="left" w:pos="1435"/>
              </w:tabs>
              <w:ind w:left="1616" w:hanging="765"/>
              <w:rPr>
                <w:color w:val="000000"/>
              </w:rPr>
            </w:pPr>
            <w:r w:rsidRPr="00BC5DA7">
              <w:rPr>
                <w:color w:val="000000"/>
              </w:rPr>
              <w:tab/>
              <w:t>(B)</w:t>
            </w:r>
            <w:r w:rsidRPr="00BC5DA7">
              <w:rPr>
                <w:color w:val="000000"/>
              </w:rPr>
              <w:tab/>
              <w:t>series;</w:t>
            </w:r>
          </w:p>
          <w:p w14:paraId="4F7B49E2" w14:textId="77777777" w:rsidR="001B2618" w:rsidRPr="00BC5DA7" w:rsidRDefault="001B2618" w:rsidP="00547E53">
            <w:pPr>
              <w:pStyle w:val="LDP2i"/>
              <w:tabs>
                <w:tab w:val="right" w:pos="850"/>
                <w:tab w:val="left" w:pos="991"/>
              </w:tabs>
              <w:ind w:left="991" w:hanging="537"/>
              <w:rPr>
                <w:spacing w:val="-1"/>
              </w:rPr>
            </w:pPr>
            <w:r w:rsidRPr="00BC5DA7">
              <w:rPr>
                <w:spacing w:val="-1"/>
              </w:rPr>
              <w:tab/>
              <w:t>(iv)</w:t>
            </w:r>
            <w:r w:rsidRPr="00BC5DA7">
              <w:rPr>
                <w:spacing w:val="-1"/>
              </w:rPr>
              <w:tab/>
              <w:t>battery capacity;</w:t>
            </w:r>
          </w:p>
          <w:p w14:paraId="47CE4B67" w14:textId="77777777" w:rsidR="001B2618" w:rsidRPr="00BC5DA7" w:rsidRDefault="001B2618" w:rsidP="00547E53">
            <w:pPr>
              <w:pStyle w:val="LDP2i"/>
              <w:tabs>
                <w:tab w:val="right" w:pos="850"/>
                <w:tab w:val="left" w:pos="991"/>
              </w:tabs>
              <w:ind w:left="991" w:hanging="537"/>
              <w:rPr>
                <w:spacing w:val="-1"/>
              </w:rPr>
            </w:pPr>
            <w:r w:rsidRPr="00BC5DA7">
              <w:rPr>
                <w:spacing w:val="-1"/>
              </w:rPr>
              <w:tab/>
              <w:t>(v)</w:t>
            </w:r>
            <w:r w:rsidRPr="00BC5DA7">
              <w:rPr>
                <w:spacing w:val="-1"/>
              </w:rPr>
              <w:tab/>
              <w:t>maximum current draw;</w:t>
            </w:r>
          </w:p>
          <w:p w14:paraId="502F8243" w14:textId="77777777" w:rsidR="001B2618" w:rsidRPr="00BC5DA7" w:rsidRDefault="001B2618" w:rsidP="00547E53">
            <w:pPr>
              <w:pStyle w:val="LDP2i"/>
              <w:tabs>
                <w:tab w:val="right" w:pos="850"/>
                <w:tab w:val="left" w:pos="991"/>
              </w:tabs>
              <w:ind w:left="991" w:hanging="537"/>
              <w:rPr>
                <w:spacing w:val="-1"/>
              </w:rPr>
            </w:pPr>
            <w:r w:rsidRPr="00BC5DA7">
              <w:rPr>
                <w:spacing w:val="-1"/>
              </w:rPr>
              <w:tab/>
              <w:t>(vi)</w:t>
            </w:r>
            <w:r w:rsidRPr="00BC5DA7">
              <w:rPr>
                <w:spacing w:val="-1"/>
              </w:rPr>
              <w:tab/>
              <w:t>discharge rate;</w:t>
            </w:r>
          </w:p>
          <w:p w14:paraId="49A527FF" w14:textId="77777777" w:rsidR="001B2618" w:rsidRPr="00BC5DA7" w:rsidRDefault="001B2618" w:rsidP="00547E53">
            <w:pPr>
              <w:pStyle w:val="LDP2i"/>
              <w:tabs>
                <w:tab w:val="right" w:pos="850"/>
                <w:tab w:val="left" w:pos="991"/>
              </w:tabs>
              <w:ind w:left="991" w:hanging="537"/>
              <w:rPr>
                <w:spacing w:val="-1"/>
              </w:rPr>
            </w:pPr>
            <w:r w:rsidRPr="00BC5DA7">
              <w:rPr>
                <w:spacing w:val="-1"/>
              </w:rPr>
              <w:tab/>
              <w:t>(vii)</w:t>
            </w:r>
            <w:r w:rsidRPr="00BC5DA7">
              <w:rPr>
                <w:spacing w:val="-1"/>
              </w:rPr>
              <w:tab/>
              <w:t>main power plug;</w:t>
            </w:r>
          </w:p>
          <w:p w14:paraId="5FFC2B71" w14:textId="77777777" w:rsidR="001B2618" w:rsidRPr="00BC5DA7" w:rsidRDefault="001B2618" w:rsidP="00547E53">
            <w:pPr>
              <w:pStyle w:val="LDP2i"/>
              <w:tabs>
                <w:tab w:val="right" w:pos="850"/>
                <w:tab w:val="left" w:pos="991"/>
              </w:tabs>
              <w:ind w:left="991" w:hanging="688"/>
              <w:rPr>
                <w:spacing w:val="-1"/>
              </w:rPr>
            </w:pPr>
            <w:r w:rsidRPr="00BC5DA7">
              <w:rPr>
                <w:spacing w:val="-1"/>
              </w:rPr>
              <w:tab/>
              <w:t>(viii)</w:t>
            </w:r>
            <w:r w:rsidRPr="00BC5DA7">
              <w:rPr>
                <w:spacing w:val="-1"/>
              </w:rPr>
              <w:tab/>
              <w:t>balance plug;</w:t>
            </w:r>
          </w:p>
          <w:p w14:paraId="681B64AA" w14:textId="77777777" w:rsidR="001B2618" w:rsidRPr="00BC5DA7" w:rsidRDefault="001B2618" w:rsidP="00547E53">
            <w:pPr>
              <w:keepNext/>
              <w:spacing w:before="60" w:after="60" w:line="240" w:lineRule="auto"/>
              <w:ind w:left="567" w:hanging="465"/>
            </w:pPr>
            <w:r w:rsidRPr="00BC5DA7">
              <w:t>(</w:t>
            </w:r>
            <w:r w:rsidRPr="00BC5DA7">
              <w:rPr>
                <w:spacing w:val="1"/>
              </w:rPr>
              <w:t>d</w:t>
            </w:r>
            <w:r w:rsidRPr="00BC5DA7">
              <w:t>)</w:t>
            </w:r>
            <w:r w:rsidRPr="00BC5DA7">
              <w:tab/>
              <w:t>batteries</w:t>
            </w:r>
            <w:r w:rsidRPr="00BC5DA7">
              <w:rPr>
                <w:color w:val="000000"/>
                <w:spacing w:val="-6"/>
              </w:rPr>
              <w:t xml:space="preserve"> </w:t>
            </w:r>
            <w:r w:rsidRPr="00BC5DA7">
              <w:rPr>
                <w:color w:val="000000"/>
              </w:rPr>
              <w:t>c</w:t>
            </w:r>
            <w:r w:rsidRPr="00BC5DA7">
              <w:rPr>
                <w:color w:val="000000"/>
                <w:spacing w:val="-1"/>
              </w:rPr>
              <w:t>l</w:t>
            </w:r>
            <w:r w:rsidRPr="00BC5DA7">
              <w:rPr>
                <w:color w:val="000000"/>
              </w:rPr>
              <w:t>a</w:t>
            </w:r>
            <w:r w:rsidRPr="00BC5DA7">
              <w:rPr>
                <w:color w:val="000000"/>
                <w:spacing w:val="-1"/>
              </w:rPr>
              <w:t>s</w:t>
            </w:r>
            <w:r w:rsidRPr="00BC5DA7">
              <w:rPr>
                <w:color w:val="000000"/>
                <w:spacing w:val="1"/>
              </w:rPr>
              <w:t>s</w:t>
            </w:r>
            <w:r w:rsidRPr="00BC5DA7">
              <w:rPr>
                <w:color w:val="000000"/>
                <w:spacing w:val="2"/>
              </w:rPr>
              <w:t>i</w:t>
            </w:r>
            <w:r w:rsidRPr="00BC5DA7">
              <w:rPr>
                <w:color w:val="000000"/>
                <w:spacing w:val="-2"/>
              </w:rPr>
              <w:t>f</w:t>
            </w:r>
            <w:r w:rsidRPr="00BC5DA7">
              <w:rPr>
                <w:color w:val="000000"/>
                <w:spacing w:val="-1"/>
              </w:rPr>
              <w:t>i</w:t>
            </w:r>
            <w:r w:rsidRPr="00BC5DA7">
              <w:rPr>
                <w:color w:val="000000"/>
              </w:rPr>
              <w:t>ed</w:t>
            </w:r>
            <w:r w:rsidRPr="00BC5DA7">
              <w:rPr>
                <w:color w:val="000000"/>
                <w:spacing w:val="-4"/>
              </w:rPr>
              <w:t xml:space="preserve"> </w:t>
            </w:r>
            <w:r w:rsidRPr="00BC5DA7">
              <w:rPr>
                <w:color w:val="000000"/>
              </w:rPr>
              <w:t>as</w:t>
            </w:r>
            <w:r w:rsidRPr="00BC5DA7">
              <w:rPr>
                <w:color w:val="000000"/>
                <w:spacing w:val="-6"/>
              </w:rPr>
              <w:t xml:space="preserve"> </w:t>
            </w:r>
            <w:r w:rsidRPr="00BC5DA7">
              <w:rPr>
                <w:color w:val="000000"/>
                <w:spacing w:val="1"/>
              </w:rPr>
              <w:t>d</w:t>
            </w:r>
            <w:r w:rsidRPr="00BC5DA7">
              <w:rPr>
                <w:color w:val="000000"/>
              </w:rPr>
              <w:t>a</w:t>
            </w:r>
            <w:r w:rsidRPr="00BC5DA7">
              <w:rPr>
                <w:color w:val="000000"/>
                <w:spacing w:val="1"/>
              </w:rPr>
              <w:t>n</w:t>
            </w:r>
            <w:r w:rsidRPr="00BC5DA7">
              <w:rPr>
                <w:color w:val="000000"/>
                <w:spacing w:val="-2"/>
              </w:rPr>
              <w:t>g</w:t>
            </w:r>
            <w:r w:rsidRPr="00BC5DA7">
              <w:rPr>
                <w:color w:val="000000"/>
              </w:rPr>
              <w:t>er</w:t>
            </w:r>
            <w:r w:rsidRPr="00BC5DA7">
              <w:rPr>
                <w:color w:val="000000"/>
                <w:spacing w:val="1"/>
              </w:rPr>
              <w:t>o</w:t>
            </w:r>
            <w:r w:rsidRPr="00BC5DA7">
              <w:rPr>
                <w:color w:val="000000"/>
                <w:spacing w:val="-2"/>
              </w:rPr>
              <w:t>u</w:t>
            </w:r>
            <w:r w:rsidRPr="00BC5DA7">
              <w:rPr>
                <w:color w:val="000000"/>
              </w:rPr>
              <w:t>s</w:t>
            </w:r>
            <w:r w:rsidRPr="00BC5DA7">
              <w:rPr>
                <w:color w:val="000000"/>
                <w:spacing w:val="-3"/>
              </w:rPr>
              <w:t xml:space="preserve"> </w:t>
            </w:r>
            <w:r w:rsidRPr="00BC5DA7">
              <w:rPr>
                <w:color w:val="000000"/>
                <w:spacing w:val="-2"/>
              </w:rPr>
              <w:t>g</w:t>
            </w:r>
            <w:r w:rsidRPr="00BC5DA7">
              <w:rPr>
                <w:color w:val="000000"/>
                <w:spacing w:val="1"/>
              </w:rPr>
              <w:t>ood</w:t>
            </w:r>
            <w:r w:rsidRPr="00BC5DA7">
              <w:rPr>
                <w:color w:val="000000"/>
              </w:rPr>
              <w:t>s</w:t>
            </w:r>
            <w:r w:rsidRPr="00BC5DA7">
              <w:rPr>
                <w:color w:val="000000"/>
                <w:spacing w:val="-6"/>
              </w:rPr>
              <w:t xml:space="preserve"> </w:t>
            </w:r>
            <w:r w:rsidRPr="00BC5DA7">
              <w:rPr>
                <w:color w:val="000000"/>
                <w:spacing w:val="-2"/>
              </w:rPr>
              <w:t>f</w:t>
            </w:r>
            <w:r w:rsidRPr="00BC5DA7">
              <w:rPr>
                <w:color w:val="000000"/>
                <w:spacing w:val="1"/>
              </w:rPr>
              <w:t>o</w:t>
            </w:r>
            <w:r w:rsidRPr="00BC5DA7">
              <w:rPr>
                <w:color w:val="000000"/>
              </w:rPr>
              <w:t>r</w:t>
            </w:r>
            <w:r w:rsidRPr="00BC5DA7">
              <w:rPr>
                <w:color w:val="000000"/>
                <w:spacing w:val="-4"/>
              </w:rPr>
              <w:t xml:space="preserve"> air </w:t>
            </w:r>
            <w:r w:rsidRPr="00BC5DA7">
              <w:rPr>
                <w:color w:val="000000"/>
                <w:spacing w:val="-1"/>
              </w:rPr>
              <w:t>t</w:t>
            </w:r>
            <w:r w:rsidRPr="00BC5DA7">
              <w:rPr>
                <w:color w:val="000000"/>
              </w:rPr>
              <w:t>ra</w:t>
            </w:r>
            <w:r w:rsidRPr="00BC5DA7">
              <w:rPr>
                <w:color w:val="000000"/>
                <w:spacing w:val="-2"/>
              </w:rPr>
              <w:t>n</w:t>
            </w:r>
            <w:r w:rsidRPr="00BC5DA7">
              <w:rPr>
                <w:color w:val="000000"/>
                <w:spacing w:val="-1"/>
              </w:rPr>
              <w:t>s</w:t>
            </w:r>
            <w:r w:rsidRPr="00BC5DA7">
              <w:rPr>
                <w:color w:val="000000"/>
                <w:spacing w:val="1"/>
              </w:rPr>
              <w:t>po</w:t>
            </w:r>
            <w:r w:rsidRPr="00BC5DA7">
              <w:rPr>
                <w:color w:val="000000"/>
              </w:rPr>
              <w:t>r</w:t>
            </w:r>
            <w:r w:rsidRPr="00BC5DA7">
              <w:rPr>
                <w:color w:val="000000"/>
                <w:spacing w:val="-1"/>
              </w:rPr>
              <w:t>t</w:t>
            </w:r>
            <w:r w:rsidRPr="00BC5DA7">
              <w:rPr>
                <w:color w:val="000000"/>
              </w:rPr>
              <w:t>a</w:t>
            </w:r>
            <w:r w:rsidRPr="00BC5DA7">
              <w:rPr>
                <w:color w:val="000000"/>
                <w:spacing w:val="-1"/>
              </w:rPr>
              <w:t>ti</w:t>
            </w:r>
            <w:r w:rsidRPr="00BC5DA7">
              <w:rPr>
                <w:color w:val="000000"/>
                <w:spacing w:val="1"/>
              </w:rPr>
              <w:t>on</w:t>
            </w:r>
            <w:r w:rsidRPr="00BC5DA7">
              <w:rPr>
                <w:color w:val="000000"/>
              </w:rPr>
              <w:t>.</w:t>
            </w:r>
          </w:p>
        </w:tc>
        <w:tc>
          <w:tcPr>
            <w:tcW w:w="992" w:type="dxa"/>
            <w:tcBorders>
              <w:top w:val="single" w:sz="6" w:space="0" w:color="000000"/>
              <w:left w:val="single" w:sz="6" w:space="0" w:color="000000"/>
              <w:bottom w:val="single" w:sz="6" w:space="0" w:color="000000"/>
              <w:right w:val="single" w:sz="6" w:space="0" w:color="000000"/>
            </w:tcBorders>
            <w:hideMark/>
          </w:tcPr>
          <w:p w14:paraId="7DF1CD0F" w14:textId="77777777" w:rsidR="001B2618" w:rsidRPr="00BC5DA7"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BC5DA7">
              <w:rPr>
                <w:rFonts w:ascii="Times New Roman" w:eastAsia="Times New Roman" w:hAnsi="Times New Roman"/>
                <w:b/>
                <w:bCs/>
                <w:spacing w:val="-1"/>
                <w:sz w:val="24"/>
                <w:szCs w:val="24"/>
                <w:lang w:val="en-AU"/>
              </w:rPr>
              <w:lastRenderedPageBreak/>
              <w:t>A</w:t>
            </w:r>
          </w:p>
        </w:tc>
      </w:tr>
      <w:tr w:rsidR="001B2618" w:rsidRPr="00BC5DA7" w14:paraId="3F5DB9EF"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0AFAEA7D"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pacing w:val="1"/>
                <w:sz w:val="24"/>
                <w:szCs w:val="24"/>
                <w:lang w:val="en-AU"/>
              </w:rPr>
              <w:t>5</w:t>
            </w:r>
          </w:p>
        </w:tc>
        <w:tc>
          <w:tcPr>
            <w:tcW w:w="7304" w:type="dxa"/>
            <w:tcBorders>
              <w:top w:val="single" w:sz="6" w:space="0" w:color="000000"/>
              <w:left w:val="single" w:sz="6" w:space="0" w:color="000000"/>
              <w:bottom w:val="single" w:sz="6" w:space="0" w:color="000000"/>
              <w:right w:val="single" w:sz="6" w:space="0" w:color="000000"/>
            </w:tcBorders>
            <w:hideMark/>
          </w:tcPr>
          <w:p w14:paraId="57026EB6"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b/>
                <w:bCs/>
                <w:i/>
                <w:spacing w:val="-1"/>
                <w:sz w:val="24"/>
                <w:szCs w:val="24"/>
                <w:lang w:val="en-AU"/>
              </w:rPr>
              <w:t>Ch</w:t>
            </w:r>
            <w:r w:rsidRPr="00BC5DA7">
              <w:rPr>
                <w:rFonts w:ascii="Times New Roman" w:eastAsia="Times New Roman" w:hAnsi="Times New Roman"/>
                <w:b/>
                <w:bCs/>
                <w:i/>
                <w:spacing w:val="1"/>
                <w:sz w:val="24"/>
                <w:szCs w:val="24"/>
                <w:lang w:val="en-AU"/>
              </w:rPr>
              <w:t>a</w:t>
            </w:r>
            <w:r w:rsidRPr="00BC5DA7">
              <w:rPr>
                <w:rFonts w:ascii="Times New Roman" w:eastAsia="Times New Roman" w:hAnsi="Times New Roman"/>
                <w:b/>
                <w:bCs/>
                <w:i/>
                <w:spacing w:val="-1"/>
                <w:sz w:val="24"/>
                <w:szCs w:val="24"/>
                <w:lang w:val="en-AU"/>
              </w:rPr>
              <w:t>r</w:t>
            </w:r>
            <w:r w:rsidRPr="00BC5DA7">
              <w:rPr>
                <w:rFonts w:ascii="Times New Roman" w:eastAsia="Times New Roman" w:hAnsi="Times New Roman"/>
                <w:b/>
                <w:bCs/>
                <w:i/>
                <w:spacing w:val="1"/>
                <w:sz w:val="24"/>
                <w:szCs w:val="24"/>
                <w:lang w:val="en-AU"/>
              </w:rPr>
              <w:t>g</w:t>
            </w:r>
            <w:r w:rsidRPr="00BC5DA7">
              <w:rPr>
                <w:rFonts w:ascii="Times New Roman" w:eastAsia="Times New Roman" w:hAnsi="Times New Roman"/>
                <w:b/>
                <w:bCs/>
                <w:i/>
                <w:spacing w:val="-1"/>
                <w:sz w:val="24"/>
                <w:szCs w:val="24"/>
                <w:lang w:val="en-AU"/>
              </w:rPr>
              <w:t>in</w:t>
            </w:r>
            <w:r w:rsidRPr="00BC5DA7">
              <w:rPr>
                <w:rFonts w:ascii="Times New Roman" w:eastAsia="Times New Roman" w:hAnsi="Times New Roman"/>
                <w:b/>
                <w:bCs/>
                <w:i/>
                <w:spacing w:val="1"/>
                <w:sz w:val="24"/>
                <w:szCs w:val="24"/>
                <w:lang w:val="en-AU"/>
              </w:rPr>
              <w:t>g</w:t>
            </w:r>
            <w:r w:rsidRPr="00BC5DA7">
              <w:rPr>
                <w:rFonts w:ascii="Times New Roman" w:eastAsia="Times New Roman" w:hAnsi="Times New Roman"/>
                <w:b/>
                <w:bCs/>
                <w:i/>
                <w:spacing w:val="-1"/>
                <w:sz w:val="24"/>
                <w:szCs w:val="24"/>
                <w:lang w:val="en-AU"/>
              </w:rPr>
              <w:t>/</w:t>
            </w:r>
            <w:r w:rsidRPr="00BC5DA7">
              <w:rPr>
                <w:rFonts w:ascii="Times New Roman" w:eastAsia="Times New Roman" w:hAnsi="Times New Roman"/>
                <w:b/>
                <w:bCs/>
                <w:i/>
                <w:spacing w:val="1"/>
                <w:sz w:val="24"/>
                <w:szCs w:val="24"/>
                <w:lang w:val="en-AU"/>
              </w:rPr>
              <w:t>d</w:t>
            </w:r>
            <w:r w:rsidRPr="00BC5DA7">
              <w:rPr>
                <w:rFonts w:ascii="Times New Roman" w:eastAsia="Times New Roman" w:hAnsi="Times New Roman"/>
                <w:b/>
                <w:bCs/>
                <w:i/>
                <w:spacing w:val="-1"/>
                <w:sz w:val="24"/>
                <w:szCs w:val="24"/>
                <w:lang w:val="en-AU"/>
              </w:rPr>
              <w:t>is</w:t>
            </w:r>
            <w:r w:rsidRPr="00BC5DA7">
              <w:rPr>
                <w:rFonts w:ascii="Times New Roman" w:eastAsia="Times New Roman" w:hAnsi="Times New Roman"/>
                <w:b/>
                <w:bCs/>
                <w:i/>
                <w:spacing w:val="2"/>
                <w:sz w:val="24"/>
                <w:szCs w:val="24"/>
                <w:lang w:val="en-AU"/>
              </w:rPr>
              <w:t>c</w:t>
            </w:r>
            <w:r w:rsidRPr="00BC5DA7">
              <w:rPr>
                <w:rFonts w:ascii="Times New Roman" w:eastAsia="Times New Roman" w:hAnsi="Times New Roman"/>
                <w:b/>
                <w:bCs/>
                <w:i/>
                <w:spacing w:val="-1"/>
                <w:sz w:val="24"/>
                <w:szCs w:val="24"/>
                <w:lang w:val="en-AU"/>
              </w:rPr>
              <w:t>h</w:t>
            </w:r>
            <w:r w:rsidRPr="00BC5DA7">
              <w:rPr>
                <w:rFonts w:ascii="Times New Roman" w:eastAsia="Times New Roman" w:hAnsi="Times New Roman"/>
                <w:b/>
                <w:bCs/>
                <w:i/>
                <w:spacing w:val="1"/>
                <w:sz w:val="24"/>
                <w:szCs w:val="24"/>
                <w:lang w:val="en-AU"/>
              </w:rPr>
              <w:t>a</w:t>
            </w:r>
            <w:r w:rsidRPr="00BC5DA7">
              <w:rPr>
                <w:rFonts w:ascii="Times New Roman" w:eastAsia="Times New Roman" w:hAnsi="Times New Roman"/>
                <w:b/>
                <w:bCs/>
                <w:i/>
                <w:spacing w:val="-1"/>
                <w:sz w:val="24"/>
                <w:szCs w:val="24"/>
                <w:lang w:val="en-AU"/>
              </w:rPr>
              <w:t>r</w:t>
            </w:r>
            <w:r w:rsidRPr="00BC5DA7">
              <w:rPr>
                <w:rFonts w:ascii="Times New Roman" w:eastAsia="Times New Roman" w:hAnsi="Times New Roman"/>
                <w:b/>
                <w:bCs/>
                <w:i/>
                <w:spacing w:val="1"/>
                <w:sz w:val="24"/>
                <w:szCs w:val="24"/>
                <w:lang w:val="en-AU"/>
              </w:rPr>
              <w:t>g</w:t>
            </w:r>
            <w:r w:rsidRPr="00BC5DA7">
              <w:rPr>
                <w:rFonts w:ascii="Times New Roman" w:eastAsia="Times New Roman" w:hAnsi="Times New Roman"/>
                <w:b/>
                <w:bCs/>
                <w:i/>
                <w:spacing w:val="-1"/>
                <w:sz w:val="24"/>
                <w:szCs w:val="24"/>
                <w:lang w:val="en-AU"/>
              </w:rPr>
              <w:t>in</w:t>
            </w:r>
            <w:r w:rsidRPr="00BC5DA7">
              <w:rPr>
                <w:rFonts w:ascii="Times New Roman" w:eastAsia="Times New Roman" w:hAnsi="Times New Roman"/>
                <w:b/>
                <w:bCs/>
                <w:i/>
                <w:sz w:val="24"/>
                <w:szCs w:val="24"/>
                <w:lang w:val="en-AU"/>
              </w:rPr>
              <w:t>g</w:t>
            </w:r>
            <w:r w:rsidRPr="00BC5DA7">
              <w:rPr>
                <w:rFonts w:ascii="Times New Roman" w:eastAsia="Times New Roman" w:hAnsi="Times New Roman"/>
                <w:b/>
                <w:bCs/>
                <w:i/>
                <w:spacing w:val="-25"/>
                <w:sz w:val="24"/>
                <w:szCs w:val="24"/>
                <w:lang w:val="en-AU"/>
              </w:rPr>
              <w:t xml:space="preserve"> </w:t>
            </w:r>
            <w:r w:rsidRPr="00BC5DA7">
              <w:rPr>
                <w:rFonts w:ascii="Times New Roman" w:eastAsia="Times New Roman" w:hAnsi="Times New Roman"/>
                <w:b/>
                <w:bCs/>
                <w:i/>
                <w:spacing w:val="1"/>
                <w:sz w:val="24"/>
                <w:szCs w:val="24"/>
                <w:lang w:val="en-AU"/>
              </w:rPr>
              <w:t>ba</w:t>
            </w:r>
            <w:r w:rsidRPr="00BC5DA7">
              <w:rPr>
                <w:rFonts w:ascii="Times New Roman" w:eastAsia="Times New Roman" w:hAnsi="Times New Roman"/>
                <w:b/>
                <w:bCs/>
                <w:i/>
                <w:spacing w:val="-1"/>
                <w:sz w:val="24"/>
                <w:szCs w:val="24"/>
                <w:lang w:val="en-AU"/>
              </w:rPr>
              <w:t>tt</w:t>
            </w:r>
            <w:r w:rsidRPr="00BC5DA7">
              <w:rPr>
                <w:rFonts w:ascii="Times New Roman" w:eastAsia="Times New Roman" w:hAnsi="Times New Roman"/>
                <w:b/>
                <w:bCs/>
                <w:i/>
                <w:sz w:val="24"/>
                <w:szCs w:val="24"/>
                <w:lang w:val="en-AU"/>
              </w:rPr>
              <w:t>e</w:t>
            </w:r>
            <w:r w:rsidRPr="00BC5DA7">
              <w:rPr>
                <w:rFonts w:ascii="Times New Roman" w:eastAsia="Times New Roman" w:hAnsi="Times New Roman"/>
                <w:b/>
                <w:bCs/>
                <w:i/>
                <w:spacing w:val="-1"/>
                <w:sz w:val="24"/>
                <w:szCs w:val="24"/>
                <w:lang w:val="en-AU"/>
              </w:rPr>
              <w:t>r</w:t>
            </w:r>
            <w:r w:rsidRPr="00BC5DA7">
              <w:rPr>
                <w:rFonts w:ascii="Times New Roman" w:eastAsia="Times New Roman" w:hAnsi="Times New Roman"/>
                <w:b/>
                <w:bCs/>
                <w:i/>
                <w:spacing w:val="2"/>
                <w:sz w:val="24"/>
                <w:szCs w:val="24"/>
                <w:lang w:val="en-AU"/>
              </w:rPr>
              <w:t>i</w:t>
            </w:r>
            <w:r w:rsidRPr="00BC5DA7">
              <w:rPr>
                <w:rFonts w:ascii="Times New Roman" w:eastAsia="Times New Roman" w:hAnsi="Times New Roman"/>
                <w:b/>
                <w:bCs/>
                <w:i/>
                <w:sz w:val="24"/>
                <w:szCs w:val="24"/>
                <w:lang w:val="en-AU"/>
              </w:rPr>
              <w:t>es</w:t>
            </w:r>
          </w:p>
          <w:p w14:paraId="135E29E4"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(a)</w:t>
            </w:r>
            <w:r w:rsidRPr="00BC5DA7">
              <w:rPr>
                <w:spacing w:val="-1"/>
              </w:rPr>
              <w:tab/>
              <w:t>charging procedures for batteries;</w:t>
            </w:r>
          </w:p>
          <w:p w14:paraId="1E79C747"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(b)</w:t>
            </w:r>
            <w:r w:rsidRPr="00BC5DA7">
              <w:rPr>
                <w:spacing w:val="-1"/>
              </w:rPr>
              <w:tab/>
              <w:t>discharging procedures for batteries;</w:t>
            </w:r>
          </w:p>
          <w:p w14:paraId="40DEB227"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(c)</w:t>
            </w:r>
            <w:r w:rsidRPr="00BC5DA7">
              <w:rPr>
                <w:spacing w:val="-1"/>
              </w:rPr>
              <w:tab/>
              <w:t>cell balancing in multi-cell batteries;</w:t>
            </w:r>
          </w:p>
          <w:p w14:paraId="3A656752" w14:textId="77777777" w:rsidR="001B2618" w:rsidRPr="00BC5DA7" w:rsidRDefault="001B2618" w:rsidP="00547E53">
            <w:pPr>
              <w:keepNext/>
              <w:tabs>
                <w:tab w:val="left" w:pos="567"/>
              </w:tabs>
              <w:spacing w:before="60" w:after="60" w:line="240" w:lineRule="auto"/>
              <w:ind w:left="567" w:hanging="465"/>
            </w:pPr>
            <w:r w:rsidRPr="00BC5DA7">
              <w:rPr>
                <w:spacing w:val="-1"/>
              </w:rPr>
              <w:t>(d)</w:t>
            </w:r>
            <w:r w:rsidRPr="00BC5DA7">
              <w:rPr>
                <w:spacing w:val="-1"/>
              </w:rPr>
              <w:tab/>
              <w:t>state of charge of a battery with reference to capacity and voltage.</w:t>
            </w:r>
          </w:p>
        </w:tc>
        <w:tc>
          <w:tcPr>
            <w:tcW w:w="992" w:type="dxa"/>
            <w:tcBorders>
              <w:top w:val="single" w:sz="6" w:space="0" w:color="000000"/>
              <w:left w:val="single" w:sz="6" w:space="0" w:color="000000"/>
              <w:bottom w:val="single" w:sz="6" w:space="0" w:color="000000"/>
              <w:right w:val="single" w:sz="6" w:space="0" w:color="000000"/>
            </w:tcBorders>
            <w:hideMark/>
          </w:tcPr>
          <w:p w14:paraId="5F3996DE" w14:textId="77777777" w:rsidR="001B2618" w:rsidRPr="00BC5DA7"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BC5DA7">
              <w:rPr>
                <w:rFonts w:ascii="Times New Roman" w:eastAsia="Times New Roman" w:hAnsi="Times New Roman"/>
                <w:b/>
                <w:bCs/>
                <w:spacing w:val="-1"/>
                <w:sz w:val="24"/>
                <w:szCs w:val="24"/>
                <w:lang w:val="en-AU"/>
              </w:rPr>
              <w:t>A</w:t>
            </w:r>
          </w:p>
        </w:tc>
      </w:tr>
      <w:tr w:rsidR="001B2618" w:rsidRPr="00BC5DA7" w14:paraId="35056D96"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09B2E643"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pacing w:val="1"/>
                <w:sz w:val="24"/>
                <w:szCs w:val="24"/>
                <w:lang w:val="en-AU"/>
              </w:rPr>
              <w:t>6</w:t>
            </w:r>
          </w:p>
        </w:tc>
        <w:tc>
          <w:tcPr>
            <w:tcW w:w="7304" w:type="dxa"/>
            <w:tcBorders>
              <w:top w:val="single" w:sz="6" w:space="0" w:color="000000"/>
              <w:left w:val="single" w:sz="6" w:space="0" w:color="000000"/>
              <w:bottom w:val="single" w:sz="6" w:space="0" w:color="000000"/>
              <w:right w:val="single" w:sz="6" w:space="0" w:color="000000"/>
            </w:tcBorders>
            <w:hideMark/>
          </w:tcPr>
          <w:p w14:paraId="2F38430D"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b/>
                <w:bCs/>
                <w:i/>
                <w:spacing w:val="-1"/>
                <w:sz w:val="24"/>
                <w:szCs w:val="24"/>
                <w:lang w:val="en-AU"/>
              </w:rPr>
              <w:t>B</w:t>
            </w:r>
            <w:r w:rsidRPr="00BC5DA7">
              <w:rPr>
                <w:rFonts w:ascii="Times New Roman" w:eastAsia="Times New Roman" w:hAnsi="Times New Roman"/>
                <w:b/>
                <w:bCs/>
                <w:i/>
                <w:spacing w:val="1"/>
                <w:sz w:val="24"/>
                <w:szCs w:val="24"/>
                <w:lang w:val="en-AU"/>
              </w:rPr>
              <w:t>a</w:t>
            </w:r>
            <w:r w:rsidRPr="00BC5DA7">
              <w:rPr>
                <w:rFonts w:ascii="Times New Roman" w:eastAsia="Times New Roman" w:hAnsi="Times New Roman"/>
                <w:b/>
                <w:bCs/>
                <w:i/>
                <w:spacing w:val="-1"/>
                <w:sz w:val="24"/>
                <w:szCs w:val="24"/>
                <w:lang w:val="en-AU"/>
              </w:rPr>
              <w:t>tt</w:t>
            </w:r>
            <w:r w:rsidRPr="00BC5DA7">
              <w:rPr>
                <w:rFonts w:ascii="Times New Roman" w:eastAsia="Times New Roman" w:hAnsi="Times New Roman"/>
                <w:b/>
                <w:bCs/>
                <w:i/>
                <w:sz w:val="24"/>
                <w:szCs w:val="24"/>
                <w:lang w:val="en-AU"/>
              </w:rPr>
              <w:t>e</w:t>
            </w:r>
            <w:r w:rsidRPr="00BC5DA7">
              <w:rPr>
                <w:rFonts w:ascii="Times New Roman" w:eastAsia="Times New Roman" w:hAnsi="Times New Roman"/>
                <w:b/>
                <w:bCs/>
                <w:i/>
                <w:spacing w:val="-1"/>
                <w:sz w:val="24"/>
                <w:szCs w:val="24"/>
                <w:lang w:val="en-AU"/>
              </w:rPr>
              <w:t>r</w:t>
            </w:r>
            <w:r w:rsidRPr="00BC5DA7">
              <w:rPr>
                <w:rFonts w:ascii="Times New Roman" w:eastAsia="Times New Roman" w:hAnsi="Times New Roman"/>
                <w:b/>
                <w:bCs/>
                <w:i/>
                <w:sz w:val="24"/>
                <w:szCs w:val="24"/>
                <w:lang w:val="en-AU"/>
              </w:rPr>
              <w:t>y</w:t>
            </w:r>
            <w:r w:rsidRPr="00BC5DA7">
              <w:rPr>
                <w:rFonts w:ascii="Times New Roman" w:eastAsia="Times New Roman" w:hAnsi="Times New Roman"/>
                <w:b/>
                <w:bCs/>
                <w:i/>
                <w:spacing w:val="-15"/>
                <w:sz w:val="24"/>
                <w:szCs w:val="24"/>
                <w:lang w:val="en-AU"/>
              </w:rPr>
              <w:t xml:space="preserve"> </w:t>
            </w:r>
            <w:r w:rsidRPr="00BC5DA7">
              <w:rPr>
                <w:rFonts w:ascii="Times New Roman" w:eastAsia="Times New Roman" w:hAnsi="Times New Roman"/>
                <w:b/>
                <w:bCs/>
                <w:i/>
                <w:spacing w:val="-1"/>
                <w:sz w:val="24"/>
                <w:szCs w:val="24"/>
                <w:lang w:val="en-AU"/>
              </w:rPr>
              <w:t>li</w:t>
            </w:r>
            <w:r w:rsidRPr="00BC5DA7">
              <w:rPr>
                <w:rFonts w:ascii="Times New Roman" w:eastAsia="Times New Roman" w:hAnsi="Times New Roman"/>
                <w:b/>
                <w:bCs/>
                <w:i/>
                <w:spacing w:val="3"/>
                <w:sz w:val="24"/>
                <w:szCs w:val="24"/>
                <w:lang w:val="en-AU"/>
              </w:rPr>
              <w:t>m</w:t>
            </w:r>
            <w:r w:rsidRPr="00BC5DA7">
              <w:rPr>
                <w:rFonts w:ascii="Times New Roman" w:eastAsia="Times New Roman" w:hAnsi="Times New Roman"/>
                <w:b/>
                <w:bCs/>
                <w:i/>
                <w:spacing w:val="-1"/>
                <w:sz w:val="24"/>
                <w:szCs w:val="24"/>
                <w:lang w:val="en-AU"/>
              </w:rPr>
              <w:t>it</w:t>
            </w:r>
            <w:r w:rsidRPr="00BC5DA7">
              <w:rPr>
                <w:rFonts w:ascii="Times New Roman" w:eastAsia="Times New Roman" w:hAnsi="Times New Roman"/>
                <w:b/>
                <w:bCs/>
                <w:i/>
                <w:spacing w:val="1"/>
                <w:sz w:val="24"/>
                <w:szCs w:val="24"/>
                <w:lang w:val="en-AU"/>
              </w:rPr>
              <w:t>a</w:t>
            </w:r>
            <w:r w:rsidRPr="00BC5DA7">
              <w:rPr>
                <w:rFonts w:ascii="Times New Roman" w:eastAsia="Times New Roman" w:hAnsi="Times New Roman"/>
                <w:b/>
                <w:bCs/>
                <w:i/>
                <w:spacing w:val="-1"/>
                <w:sz w:val="24"/>
                <w:szCs w:val="24"/>
                <w:lang w:val="en-AU"/>
              </w:rPr>
              <w:t>ti</w:t>
            </w:r>
            <w:r w:rsidRPr="00BC5DA7">
              <w:rPr>
                <w:rFonts w:ascii="Times New Roman" w:eastAsia="Times New Roman" w:hAnsi="Times New Roman"/>
                <w:b/>
                <w:bCs/>
                <w:i/>
                <w:spacing w:val="1"/>
                <w:sz w:val="24"/>
                <w:szCs w:val="24"/>
                <w:lang w:val="en-AU"/>
              </w:rPr>
              <w:t>o</w:t>
            </w:r>
            <w:r w:rsidRPr="00BC5DA7">
              <w:rPr>
                <w:rFonts w:ascii="Times New Roman" w:eastAsia="Times New Roman" w:hAnsi="Times New Roman"/>
                <w:b/>
                <w:bCs/>
                <w:i/>
                <w:spacing w:val="-1"/>
                <w:sz w:val="24"/>
                <w:szCs w:val="24"/>
                <w:lang w:val="en-AU"/>
              </w:rPr>
              <w:t>n</w:t>
            </w:r>
            <w:r w:rsidRPr="00BC5DA7">
              <w:rPr>
                <w:rFonts w:ascii="Times New Roman" w:eastAsia="Times New Roman" w:hAnsi="Times New Roman"/>
                <w:b/>
                <w:bCs/>
                <w:i/>
                <w:sz w:val="24"/>
                <w:szCs w:val="24"/>
                <w:lang w:val="en-AU"/>
              </w:rPr>
              <w:t>s</w:t>
            </w:r>
          </w:p>
          <w:p w14:paraId="1C7111BB"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(a)</w:t>
            </w:r>
            <w:r w:rsidRPr="00BC5DA7">
              <w:rPr>
                <w:spacing w:val="-1"/>
              </w:rPr>
              <w:tab/>
              <w:t>“continuous C-rating” and “maximum burst C-rating”;</w:t>
            </w:r>
          </w:p>
          <w:p w14:paraId="38C1FBC4"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(b)</w:t>
            </w:r>
            <w:r w:rsidRPr="00BC5DA7">
              <w:rPr>
                <w:spacing w:val="-1"/>
              </w:rPr>
              <w:tab/>
              <w:t>trade-off between battery size and flight endurance of an electrically</w:t>
            </w:r>
            <w:r w:rsidRPr="00BC5DA7">
              <w:rPr>
                <w:spacing w:val="-1"/>
              </w:rPr>
              <w:noBreakHyphen/>
              <w:t>powered RPA;</w:t>
            </w:r>
          </w:p>
          <w:p w14:paraId="04E456F6"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(c)</w:t>
            </w:r>
            <w:r w:rsidRPr="00BC5DA7">
              <w:rPr>
                <w:spacing w:val="-1"/>
              </w:rPr>
              <w:tab/>
              <w:t>battery serviceability;</w:t>
            </w:r>
          </w:p>
          <w:p w14:paraId="46E8DD27" w14:textId="77777777" w:rsidR="001B2618" w:rsidRPr="00BC5DA7" w:rsidRDefault="001B2618" w:rsidP="00547E53">
            <w:pPr>
              <w:keepNext/>
              <w:tabs>
                <w:tab w:val="left" w:pos="567"/>
              </w:tabs>
              <w:spacing w:before="60" w:after="60" w:line="240" w:lineRule="auto"/>
              <w:ind w:left="567" w:hanging="465"/>
            </w:pPr>
            <w:r w:rsidRPr="00BC5DA7">
              <w:rPr>
                <w:spacing w:val="-1"/>
              </w:rPr>
              <w:t>(d)</w:t>
            </w:r>
            <w:r w:rsidRPr="00BC5DA7">
              <w:rPr>
                <w:spacing w:val="-1"/>
              </w:rPr>
              <w:tab/>
              <w:t>battery checkers.</w:t>
            </w:r>
          </w:p>
        </w:tc>
        <w:tc>
          <w:tcPr>
            <w:tcW w:w="992" w:type="dxa"/>
            <w:tcBorders>
              <w:top w:val="single" w:sz="6" w:space="0" w:color="000000"/>
              <w:left w:val="single" w:sz="6" w:space="0" w:color="000000"/>
              <w:bottom w:val="single" w:sz="6" w:space="0" w:color="000000"/>
              <w:right w:val="single" w:sz="6" w:space="0" w:color="000000"/>
            </w:tcBorders>
            <w:hideMark/>
          </w:tcPr>
          <w:p w14:paraId="6E790D70" w14:textId="77777777" w:rsidR="001B2618" w:rsidRPr="00BC5DA7"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BC5DA7">
              <w:rPr>
                <w:rFonts w:ascii="Times New Roman" w:eastAsia="Times New Roman" w:hAnsi="Times New Roman"/>
                <w:b/>
                <w:bCs/>
                <w:spacing w:val="-1"/>
                <w:sz w:val="24"/>
                <w:szCs w:val="24"/>
                <w:lang w:val="en-AU"/>
              </w:rPr>
              <w:t>B</w:t>
            </w:r>
          </w:p>
        </w:tc>
      </w:tr>
      <w:tr w:rsidR="001B2618" w:rsidRPr="00BC5DA7" w14:paraId="39D64F45"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2C49DC8C"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pacing w:val="1"/>
                <w:sz w:val="24"/>
                <w:szCs w:val="24"/>
                <w:lang w:val="en-AU"/>
              </w:rPr>
              <w:t>7</w:t>
            </w:r>
          </w:p>
        </w:tc>
        <w:tc>
          <w:tcPr>
            <w:tcW w:w="7304" w:type="dxa"/>
            <w:tcBorders>
              <w:top w:val="single" w:sz="6" w:space="0" w:color="000000"/>
              <w:left w:val="single" w:sz="6" w:space="0" w:color="000000"/>
              <w:bottom w:val="single" w:sz="6" w:space="0" w:color="000000"/>
              <w:right w:val="single" w:sz="6" w:space="0" w:color="000000"/>
            </w:tcBorders>
            <w:hideMark/>
          </w:tcPr>
          <w:p w14:paraId="289EC486" w14:textId="77777777" w:rsidR="001B2618" w:rsidRPr="00BC5DA7" w:rsidRDefault="001B2618" w:rsidP="00547E53">
            <w:pPr>
              <w:pStyle w:val="TableParagraph"/>
              <w:spacing w:before="60" w:after="60" w:line="240" w:lineRule="auto"/>
              <w:ind w:left="102"/>
              <w:rPr>
                <w:rFonts w:ascii="Times New Roman" w:hAnsi="Times New Roman"/>
                <w:spacing w:val="-2"/>
                <w:lang w:val="en-AU"/>
              </w:rPr>
            </w:pPr>
            <w:r w:rsidRPr="00BC5DA7">
              <w:rPr>
                <w:rFonts w:ascii="Times New Roman" w:eastAsia="Times New Roman" w:hAnsi="Times New Roman"/>
                <w:b/>
                <w:bCs/>
                <w:i/>
                <w:spacing w:val="-1"/>
                <w:sz w:val="24"/>
                <w:szCs w:val="24"/>
                <w:lang w:val="en-AU"/>
              </w:rPr>
              <w:t>Electromagnetic radiation</w:t>
            </w:r>
          </w:p>
          <w:p w14:paraId="6DE5FE1A"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(a)</w:t>
            </w:r>
            <w:r w:rsidRPr="00BC5DA7">
              <w:rPr>
                <w:spacing w:val="-1"/>
              </w:rPr>
              <w:tab/>
              <w:t>radio waves;</w:t>
            </w:r>
          </w:p>
          <w:p w14:paraId="2B5218D8"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(b)</w:t>
            </w:r>
            <w:r w:rsidRPr="00BC5DA7">
              <w:rPr>
                <w:spacing w:val="-1"/>
              </w:rPr>
              <w:tab/>
              <w:t>characteristics of radio waves, wave propagation, transmission including:</w:t>
            </w:r>
          </w:p>
          <w:p w14:paraId="078FD171" w14:textId="77777777" w:rsidR="001B2618" w:rsidRPr="00BC5DA7" w:rsidRDefault="001B2618" w:rsidP="00547E53">
            <w:pPr>
              <w:pStyle w:val="LDP2i"/>
              <w:tabs>
                <w:tab w:val="right" w:pos="850"/>
                <w:tab w:val="left" w:pos="991"/>
              </w:tabs>
              <w:ind w:left="991" w:hanging="537"/>
              <w:rPr>
                <w:spacing w:val="-1"/>
              </w:rPr>
            </w:pPr>
            <w:r w:rsidRPr="00BC5DA7">
              <w:rPr>
                <w:spacing w:val="-1"/>
              </w:rPr>
              <w:tab/>
              <w:t>(i)</w:t>
            </w:r>
            <w:r w:rsidRPr="00BC5DA7">
              <w:rPr>
                <w:spacing w:val="-1"/>
              </w:rPr>
              <w:tab/>
              <w:t>the radio frequency band ranges (MF, HF, VHF, UHF);</w:t>
            </w:r>
          </w:p>
          <w:p w14:paraId="33628DA8" w14:textId="77777777" w:rsidR="001B2618" w:rsidRPr="00BC5DA7" w:rsidRDefault="001B2618" w:rsidP="00547E53">
            <w:pPr>
              <w:pStyle w:val="LDP2i"/>
              <w:tabs>
                <w:tab w:val="right" w:pos="850"/>
                <w:tab w:val="left" w:pos="991"/>
              </w:tabs>
              <w:ind w:left="991" w:hanging="537"/>
              <w:rPr>
                <w:spacing w:val="-1"/>
              </w:rPr>
            </w:pPr>
            <w:r w:rsidRPr="00BC5DA7">
              <w:rPr>
                <w:spacing w:val="-1"/>
              </w:rPr>
              <w:tab/>
              <w:t>(ii)</w:t>
            </w:r>
            <w:r w:rsidRPr="00BC5DA7">
              <w:rPr>
                <w:spacing w:val="-1"/>
              </w:rPr>
              <w:tab/>
              <w:t>effective range of transmissions;</w:t>
            </w:r>
          </w:p>
          <w:p w14:paraId="66E122F2" w14:textId="77777777" w:rsidR="001B2618" w:rsidRPr="00BC5DA7" w:rsidRDefault="001B2618" w:rsidP="00547E53">
            <w:pPr>
              <w:pStyle w:val="LDP2i"/>
              <w:tabs>
                <w:tab w:val="right" w:pos="850"/>
                <w:tab w:val="left" w:pos="991"/>
              </w:tabs>
              <w:ind w:left="991" w:hanging="537"/>
              <w:rPr>
                <w:spacing w:val="-1"/>
              </w:rPr>
            </w:pPr>
            <w:r w:rsidRPr="00BC5DA7">
              <w:rPr>
                <w:spacing w:val="-1"/>
              </w:rPr>
              <w:tab/>
              <w:t>(iii)</w:t>
            </w:r>
            <w:r w:rsidRPr="00BC5DA7">
              <w:rPr>
                <w:spacing w:val="-1"/>
              </w:rPr>
              <w:tab/>
              <w:t>factors affecting the propagation of radio waves, including:</w:t>
            </w:r>
          </w:p>
          <w:p w14:paraId="6606919A" w14:textId="77777777" w:rsidR="001B2618" w:rsidRPr="00BC5DA7" w:rsidRDefault="001B2618" w:rsidP="00547E53">
            <w:pPr>
              <w:pStyle w:val="LDP2i"/>
              <w:tabs>
                <w:tab w:val="clear" w:pos="1418"/>
                <w:tab w:val="clear" w:pos="1559"/>
                <w:tab w:val="left" w:pos="991"/>
                <w:tab w:val="left" w:pos="1435"/>
              </w:tabs>
              <w:ind w:left="1616" w:hanging="765"/>
              <w:rPr>
                <w:color w:val="000000"/>
              </w:rPr>
            </w:pPr>
            <w:r w:rsidRPr="00BC5DA7">
              <w:rPr>
                <w:color w:val="000000"/>
              </w:rPr>
              <w:tab/>
              <w:t>(A)</w:t>
            </w:r>
            <w:r w:rsidRPr="00BC5DA7">
              <w:rPr>
                <w:color w:val="000000"/>
              </w:rPr>
              <w:tab/>
              <w:t>terrain;</w:t>
            </w:r>
          </w:p>
          <w:p w14:paraId="250CAC2B" w14:textId="77777777" w:rsidR="001B2618" w:rsidRPr="00BC5DA7" w:rsidRDefault="001B2618" w:rsidP="00547E53">
            <w:pPr>
              <w:pStyle w:val="LDP2i"/>
              <w:tabs>
                <w:tab w:val="clear" w:pos="1418"/>
                <w:tab w:val="clear" w:pos="1559"/>
                <w:tab w:val="left" w:pos="991"/>
                <w:tab w:val="left" w:pos="1435"/>
              </w:tabs>
              <w:ind w:left="1616" w:hanging="765"/>
              <w:rPr>
                <w:color w:val="000000"/>
              </w:rPr>
            </w:pPr>
            <w:r w:rsidRPr="00BC5DA7">
              <w:rPr>
                <w:color w:val="000000"/>
              </w:rPr>
              <w:tab/>
              <w:t>(B)</w:t>
            </w:r>
            <w:r w:rsidRPr="00BC5DA7">
              <w:rPr>
                <w:color w:val="000000"/>
              </w:rPr>
              <w:tab/>
              <w:t>ionosphere;</w:t>
            </w:r>
          </w:p>
          <w:p w14:paraId="7235C4AF" w14:textId="77777777" w:rsidR="001B2618" w:rsidRPr="00BC5DA7" w:rsidRDefault="001B2618" w:rsidP="00547E53">
            <w:pPr>
              <w:pStyle w:val="LDP2i"/>
              <w:tabs>
                <w:tab w:val="clear" w:pos="1418"/>
                <w:tab w:val="clear" w:pos="1559"/>
                <w:tab w:val="left" w:pos="991"/>
                <w:tab w:val="left" w:pos="1435"/>
              </w:tabs>
              <w:ind w:left="1616" w:hanging="765"/>
              <w:rPr>
                <w:color w:val="000000"/>
              </w:rPr>
            </w:pPr>
            <w:r w:rsidRPr="00BC5DA7">
              <w:rPr>
                <w:color w:val="000000"/>
              </w:rPr>
              <w:tab/>
              <w:t>(C)</w:t>
            </w:r>
            <w:r w:rsidRPr="00BC5DA7">
              <w:rPr>
                <w:color w:val="000000"/>
              </w:rPr>
              <w:tab/>
              <w:t>sun spot activity;</w:t>
            </w:r>
          </w:p>
          <w:p w14:paraId="13C77054" w14:textId="77777777" w:rsidR="001B2618" w:rsidRPr="00BC5DA7" w:rsidRDefault="001B2618" w:rsidP="00547E53">
            <w:pPr>
              <w:pStyle w:val="LDP2i"/>
              <w:tabs>
                <w:tab w:val="clear" w:pos="1418"/>
                <w:tab w:val="clear" w:pos="1559"/>
                <w:tab w:val="left" w:pos="991"/>
                <w:tab w:val="left" w:pos="1435"/>
              </w:tabs>
              <w:ind w:left="1616" w:hanging="765"/>
              <w:rPr>
                <w:color w:val="000000"/>
              </w:rPr>
            </w:pPr>
            <w:r w:rsidRPr="00BC5DA7">
              <w:rPr>
                <w:color w:val="000000"/>
              </w:rPr>
              <w:tab/>
              <w:t>(D)</w:t>
            </w:r>
            <w:r w:rsidRPr="00BC5DA7">
              <w:rPr>
                <w:color w:val="000000"/>
              </w:rPr>
              <w:tab/>
              <w:t>interference from electrical equipment;</w:t>
            </w:r>
          </w:p>
          <w:p w14:paraId="652CF8A4" w14:textId="77777777" w:rsidR="001B2618" w:rsidRPr="00BC5DA7" w:rsidRDefault="001B2618" w:rsidP="00547E53">
            <w:pPr>
              <w:pStyle w:val="LDP2i"/>
              <w:tabs>
                <w:tab w:val="clear" w:pos="1418"/>
                <w:tab w:val="clear" w:pos="1559"/>
                <w:tab w:val="left" w:pos="991"/>
                <w:tab w:val="left" w:pos="1435"/>
              </w:tabs>
              <w:ind w:left="1616" w:hanging="765"/>
              <w:rPr>
                <w:color w:val="000000"/>
              </w:rPr>
            </w:pPr>
            <w:r w:rsidRPr="00BC5DA7">
              <w:rPr>
                <w:color w:val="000000"/>
              </w:rPr>
              <w:tab/>
              <w:t>(E)</w:t>
            </w:r>
            <w:r w:rsidRPr="00BC5DA7">
              <w:rPr>
                <w:color w:val="000000"/>
              </w:rPr>
              <w:tab/>
              <w:t>thunderstorms;</w:t>
            </w:r>
          </w:p>
          <w:p w14:paraId="094B9947"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(c)</w:t>
            </w:r>
            <w:r w:rsidRPr="00BC5DA7">
              <w:rPr>
                <w:spacing w:val="-1"/>
              </w:rPr>
              <w:tab/>
              <w:t>radio characteristics, optimisation and shielding:</w:t>
            </w:r>
          </w:p>
          <w:p w14:paraId="3443E946" w14:textId="77777777" w:rsidR="001B2618" w:rsidRPr="00BC5DA7" w:rsidRDefault="001B2618" w:rsidP="00547E53">
            <w:pPr>
              <w:pStyle w:val="LDP2i"/>
              <w:tabs>
                <w:tab w:val="right" w:pos="850"/>
                <w:tab w:val="left" w:pos="991"/>
              </w:tabs>
              <w:ind w:left="991" w:hanging="537"/>
              <w:rPr>
                <w:spacing w:val="-1"/>
              </w:rPr>
            </w:pPr>
            <w:r w:rsidRPr="00BC5DA7">
              <w:rPr>
                <w:spacing w:val="-1"/>
              </w:rPr>
              <w:tab/>
              <w:t>(i)</w:t>
            </w:r>
            <w:r w:rsidRPr="00BC5DA7">
              <w:rPr>
                <w:spacing w:val="-1"/>
              </w:rPr>
              <w:tab/>
              <w:t>digital and analogue signals;</w:t>
            </w:r>
          </w:p>
          <w:p w14:paraId="2C58E9EA" w14:textId="77777777" w:rsidR="001B2618" w:rsidRPr="00BC5DA7" w:rsidRDefault="001B2618" w:rsidP="00547E53">
            <w:pPr>
              <w:pStyle w:val="LDP2i"/>
              <w:tabs>
                <w:tab w:val="right" w:pos="850"/>
                <w:tab w:val="left" w:pos="991"/>
              </w:tabs>
              <w:ind w:left="991" w:hanging="537"/>
              <w:rPr>
                <w:spacing w:val="-1"/>
              </w:rPr>
            </w:pPr>
            <w:r w:rsidRPr="00BC5DA7">
              <w:rPr>
                <w:spacing w:val="-1"/>
              </w:rPr>
              <w:lastRenderedPageBreak/>
              <w:tab/>
              <w:t>(ii)</w:t>
            </w:r>
            <w:r w:rsidRPr="00BC5DA7">
              <w:rPr>
                <w:spacing w:val="-1"/>
              </w:rPr>
              <w:tab/>
              <w:t>command and control link range testing;</w:t>
            </w:r>
          </w:p>
          <w:p w14:paraId="6A12746C" w14:textId="77777777" w:rsidR="001B2618" w:rsidRPr="00BC5DA7" w:rsidRDefault="001B2618" w:rsidP="00547E53">
            <w:pPr>
              <w:pStyle w:val="LDP2i"/>
              <w:tabs>
                <w:tab w:val="right" w:pos="850"/>
                <w:tab w:val="left" w:pos="991"/>
              </w:tabs>
              <w:ind w:left="991" w:hanging="685"/>
              <w:rPr>
                <w:spacing w:val="-2"/>
              </w:rPr>
            </w:pPr>
            <w:r w:rsidRPr="00BC5DA7">
              <w:rPr>
                <w:spacing w:val="-1"/>
              </w:rPr>
              <w:tab/>
              <w:t>(iii)</w:t>
            </w:r>
            <w:r w:rsidRPr="00BC5DA7">
              <w:rPr>
                <w:spacing w:val="-1"/>
              </w:rPr>
              <w:tab/>
              <w:t>radio frequencies for RPA operations.</w:t>
            </w:r>
          </w:p>
        </w:tc>
        <w:tc>
          <w:tcPr>
            <w:tcW w:w="992" w:type="dxa"/>
            <w:tcBorders>
              <w:top w:val="single" w:sz="6" w:space="0" w:color="000000"/>
              <w:left w:val="single" w:sz="6" w:space="0" w:color="000000"/>
              <w:bottom w:val="single" w:sz="6" w:space="0" w:color="000000"/>
              <w:right w:val="single" w:sz="6" w:space="0" w:color="000000"/>
            </w:tcBorders>
            <w:hideMark/>
          </w:tcPr>
          <w:p w14:paraId="610938D6" w14:textId="77777777" w:rsidR="001B2618" w:rsidRPr="00BC5DA7"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BC5DA7">
              <w:rPr>
                <w:rFonts w:ascii="Times New Roman" w:eastAsia="Times New Roman" w:hAnsi="Times New Roman"/>
                <w:b/>
                <w:bCs/>
                <w:spacing w:val="-1"/>
                <w:sz w:val="24"/>
                <w:szCs w:val="24"/>
                <w:lang w:val="en-AU"/>
              </w:rPr>
              <w:lastRenderedPageBreak/>
              <w:t>A</w:t>
            </w:r>
          </w:p>
        </w:tc>
      </w:tr>
      <w:tr w:rsidR="001B2618" w:rsidRPr="00BC5DA7" w14:paraId="5B0DF124"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6DABE8A0"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pacing w:val="1"/>
                <w:sz w:val="24"/>
                <w:szCs w:val="24"/>
                <w:lang w:val="en-AU"/>
              </w:rPr>
              <w:t>8</w:t>
            </w:r>
          </w:p>
        </w:tc>
        <w:tc>
          <w:tcPr>
            <w:tcW w:w="7304" w:type="dxa"/>
            <w:tcBorders>
              <w:top w:val="single" w:sz="6" w:space="0" w:color="000000"/>
              <w:left w:val="single" w:sz="6" w:space="0" w:color="000000"/>
              <w:bottom w:val="single" w:sz="6" w:space="0" w:color="000000"/>
              <w:right w:val="single" w:sz="6" w:space="0" w:color="000000"/>
            </w:tcBorders>
            <w:hideMark/>
          </w:tcPr>
          <w:p w14:paraId="770824CD" w14:textId="77777777" w:rsidR="001B2618" w:rsidRPr="00BC5DA7"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BC5DA7">
              <w:rPr>
                <w:rFonts w:ascii="Times New Roman" w:eastAsia="Times New Roman" w:hAnsi="Times New Roman"/>
                <w:b/>
                <w:bCs/>
                <w:i/>
                <w:spacing w:val="-1"/>
                <w:sz w:val="24"/>
                <w:szCs w:val="24"/>
                <w:lang w:val="en-AU"/>
              </w:rPr>
              <w:t>Global Positioning System (GPS)</w:t>
            </w:r>
          </w:p>
          <w:p w14:paraId="0E78D538"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(a)</w:t>
            </w:r>
            <w:r w:rsidRPr="00BC5DA7">
              <w:rPr>
                <w:spacing w:val="-1"/>
              </w:rPr>
              <w:tab/>
              <w:t>components of a GPS;</w:t>
            </w:r>
          </w:p>
          <w:p w14:paraId="4C988BDA"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(b)</w:t>
            </w:r>
            <w:r w:rsidRPr="00BC5DA7">
              <w:rPr>
                <w:spacing w:val="-1"/>
              </w:rPr>
              <w:tab/>
              <w:t>how GPS works, including accuracy of different systems;</w:t>
            </w:r>
          </w:p>
          <w:p w14:paraId="133A011D"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(c)</w:t>
            </w:r>
            <w:r w:rsidRPr="00BC5DA7">
              <w:rPr>
                <w:spacing w:val="-1"/>
              </w:rPr>
              <w:tab/>
              <w:t>factors that affect the performance of GPS, including the following:</w:t>
            </w:r>
          </w:p>
          <w:p w14:paraId="334983FC" w14:textId="77777777" w:rsidR="001B2618" w:rsidRPr="00BC5DA7" w:rsidRDefault="001B2618" w:rsidP="00547E53">
            <w:pPr>
              <w:pStyle w:val="LDP2i"/>
              <w:tabs>
                <w:tab w:val="right" w:pos="850"/>
                <w:tab w:val="left" w:pos="991"/>
              </w:tabs>
              <w:ind w:left="991" w:hanging="537"/>
              <w:rPr>
                <w:spacing w:val="-1"/>
              </w:rPr>
            </w:pPr>
            <w:r w:rsidRPr="00BC5DA7">
              <w:rPr>
                <w:spacing w:val="-1"/>
              </w:rPr>
              <w:tab/>
              <w:t>(i)</w:t>
            </w:r>
            <w:r w:rsidRPr="00BC5DA7">
              <w:rPr>
                <w:spacing w:val="-1"/>
              </w:rPr>
              <w:tab/>
              <w:t>number of satellites available;</w:t>
            </w:r>
          </w:p>
          <w:p w14:paraId="26593B35" w14:textId="77777777" w:rsidR="001B2618" w:rsidRPr="00BC5DA7" w:rsidRDefault="001B2618" w:rsidP="00547E53">
            <w:pPr>
              <w:pStyle w:val="LDP2i"/>
              <w:tabs>
                <w:tab w:val="right" w:pos="850"/>
                <w:tab w:val="left" w:pos="991"/>
              </w:tabs>
              <w:ind w:left="991" w:hanging="537"/>
              <w:rPr>
                <w:spacing w:val="-1"/>
              </w:rPr>
            </w:pPr>
            <w:r w:rsidRPr="00BC5DA7">
              <w:rPr>
                <w:spacing w:val="-1"/>
              </w:rPr>
              <w:tab/>
              <w:t>(ii)</w:t>
            </w:r>
            <w:r w:rsidRPr="00BC5DA7">
              <w:rPr>
                <w:spacing w:val="-1"/>
              </w:rPr>
              <w:tab/>
              <w:t>path interference;</w:t>
            </w:r>
          </w:p>
          <w:p w14:paraId="48411FDE" w14:textId="77777777" w:rsidR="001B2618" w:rsidRPr="00BC5DA7" w:rsidRDefault="001B2618" w:rsidP="00547E53">
            <w:pPr>
              <w:pStyle w:val="LDP2i"/>
              <w:tabs>
                <w:tab w:val="right" w:pos="850"/>
                <w:tab w:val="left" w:pos="991"/>
              </w:tabs>
              <w:ind w:left="991" w:hanging="537"/>
              <w:rPr>
                <w:spacing w:val="-1"/>
              </w:rPr>
            </w:pPr>
            <w:r w:rsidRPr="00BC5DA7">
              <w:rPr>
                <w:spacing w:val="-1"/>
              </w:rPr>
              <w:tab/>
              <w:t>(iii)</w:t>
            </w:r>
            <w:r w:rsidRPr="00BC5DA7">
              <w:rPr>
                <w:spacing w:val="-1"/>
              </w:rPr>
              <w:tab/>
              <w:t>type of software;</w:t>
            </w:r>
          </w:p>
          <w:p w14:paraId="057069A9" w14:textId="77777777" w:rsidR="001B2618" w:rsidRPr="00BC5DA7" w:rsidRDefault="001B2618" w:rsidP="00547E53">
            <w:pPr>
              <w:pStyle w:val="LDP2i"/>
              <w:tabs>
                <w:tab w:val="right" w:pos="850"/>
                <w:tab w:val="left" w:pos="991"/>
              </w:tabs>
              <w:ind w:left="991" w:hanging="537"/>
              <w:rPr>
                <w:spacing w:val="-1"/>
              </w:rPr>
            </w:pPr>
            <w:r w:rsidRPr="00BC5DA7">
              <w:rPr>
                <w:spacing w:val="-1"/>
              </w:rPr>
              <w:tab/>
              <w:t>(iv)</w:t>
            </w:r>
            <w:r w:rsidRPr="00BC5DA7">
              <w:rPr>
                <w:spacing w:val="-1"/>
              </w:rPr>
              <w:tab/>
              <w:t>signal availability;</w:t>
            </w:r>
          </w:p>
          <w:p w14:paraId="44921BFC" w14:textId="77777777" w:rsidR="001B2618" w:rsidRPr="00BC5DA7" w:rsidRDefault="001B2618" w:rsidP="00547E53">
            <w:pPr>
              <w:pStyle w:val="LDP2i"/>
              <w:tabs>
                <w:tab w:val="right" w:pos="850"/>
                <w:tab w:val="left" w:pos="991"/>
              </w:tabs>
              <w:ind w:left="991" w:hanging="537"/>
            </w:pPr>
            <w:r w:rsidRPr="00BC5DA7">
              <w:rPr>
                <w:spacing w:val="-1"/>
              </w:rPr>
              <w:tab/>
              <w:t>(v)</w:t>
            </w:r>
            <w:r w:rsidRPr="00BC5DA7">
              <w:rPr>
                <w:spacing w:val="-1"/>
              </w:rPr>
              <w:tab/>
              <w:t>indications of faulty GPS equipment.</w:t>
            </w:r>
          </w:p>
        </w:tc>
        <w:tc>
          <w:tcPr>
            <w:tcW w:w="992" w:type="dxa"/>
            <w:tcBorders>
              <w:top w:val="single" w:sz="6" w:space="0" w:color="000000"/>
              <w:left w:val="single" w:sz="6" w:space="0" w:color="000000"/>
              <w:bottom w:val="single" w:sz="6" w:space="0" w:color="000000"/>
              <w:right w:val="single" w:sz="6" w:space="0" w:color="000000"/>
            </w:tcBorders>
            <w:hideMark/>
          </w:tcPr>
          <w:p w14:paraId="3448771A" w14:textId="77777777" w:rsidR="001B2618" w:rsidRPr="00BC5DA7" w:rsidRDefault="001B2618" w:rsidP="00547E53">
            <w:pPr>
              <w:pStyle w:val="TableParagraph"/>
              <w:spacing w:before="60" w:after="60" w:line="240" w:lineRule="auto"/>
              <w:ind w:left="102"/>
              <w:jc w:val="center"/>
              <w:rPr>
                <w:rFonts w:ascii="Times New Roman" w:eastAsia="Times New Roman" w:hAnsi="Times New Roman"/>
                <w:b/>
                <w:bCs/>
                <w:sz w:val="24"/>
                <w:szCs w:val="24"/>
                <w:lang w:val="en-AU"/>
              </w:rPr>
            </w:pPr>
            <w:r w:rsidRPr="00BC5DA7">
              <w:rPr>
                <w:rFonts w:ascii="Times New Roman" w:eastAsia="Times New Roman" w:hAnsi="Times New Roman"/>
                <w:b/>
                <w:bCs/>
                <w:sz w:val="24"/>
                <w:szCs w:val="24"/>
                <w:lang w:val="en-AU"/>
              </w:rPr>
              <w:t>A</w:t>
            </w:r>
          </w:p>
        </w:tc>
      </w:tr>
      <w:tr w:rsidR="001B2618" w:rsidRPr="00BC5DA7" w14:paraId="3259D3C7"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40E8E3F8" w14:textId="77777777" w:rsidR="001B2618" w:rsidRPr="00BC5DA7" w:rsidRDefault="001B2618" w:rsidP="00547E53">
            <w:pPr>
              <w:pStyle w:val="TableParagraph"/>
              <w:spacing w:before="60" w:after="60" w:line="240" w:lineRule="auto"/>
              <w:ind w:left="102"/>
              <w:rPr>
                <w:rFonts w:ascii="Times New Roman" w:eastAsia="Times New Roman" w:hAnsi="Times New Roman"/>
                <w:spacing w:val="1"/>
                <w:sz w:val="24"/>
                <w:szCs w:val="24"/>
                <w:lang w:val="en-AU"/>
              </w:rPr>
            </w:pPr>
            <w:r w:rsidRPr="00BC5DA7">
              <w:rPr>
                <w:rFonts w:ascii="Times New Roman" w:eastAsia="Times New Roman" w:hAnsi="Times New Roman"/>
                <w:spacing w:val="1"/>
                <w:sz w:val="24"/>
                <w:szCs w:val="24"/>
                <w:lang w:val="en-AU"/>
              </w:rPr>
              <w:t>9</w:t>
            </w:r>
          </w:p>
        </w:tc>
        <w:tc>
          <w:tcPr>
            <w:tcW w:w="7304" w:type="dxa"/>
            <w:tcBorders>
              <w:top w:val="single" w:sz="6" w:space="0" w:color="000000"/>
              <w:left w:val="single" w:sz="6" w:space="0" w:color="000000"/>
              <w:bottom w:val="single" w:sz="6" w:space="0" w:color="000000"/>
              <w:right w:val="single" w:sz="6" w:space="0" w:color="000000"/>
            </w:tcBorders>
            <w:hideMark/>
          </w:tcPr>
          <w:p w14:paraId="417E7E88" w14:textId="77777777" w:rsidR="001B2618" w:rsidRPr="00BC5DA7"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BC5DA7">
              <w:rPr>
                <w:rFonts w:ascii="Times New Roman" w:eastAsia="Times New Roman" w:hAnsi="Times New Roman"/>
                <w:b/>
                <w:bCs/>
                <w:i/>
                <w:spacing w:val="-1"/>
                <w:sz w:val="24"/>
                <w:szCs w:val="24"/>
                <w:lang w:val="en-AU"/>
              </w:rPr>
              <w:t xml:space="preserve">Electromagnetic signal reliability and hazards </w:t>
            </w:r>
          </w:p>
          <w:p w14:paraId="2CC8EE4A"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(a)</w:t>
            </w:r>
            <w:r w:rsidRPr="00BC5DA7">
              <w:rPr>
                <w:spacing w:val="-1"/>
              </w:rPr>
              <w:tab/>
              <w:t>electromagnetic interference (EMI);</w:t>
            </w:r>
          </w:p>
          <w:p w14:paraId="336A6047"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(b)</w:t>
            </w:r>
            <w:r w:rsidRPr="00BC5DA7">
              <w:rPr>
                <w:spacing w:val="-1"/>
              </w:rPr>
              <w:tab/>
              <w:t>powerlines;</w:t>
            </w:r>
          </w:p>
          <w:p w14:paraId="12FC6401" w14:textId="77777777" w:rsidR="001B2618" w:rsidRPr="00BC5DA7" w:rsidRDefault="001B2618" w:rsidP="00547E53">
            <w:pPr>
              <w:keepNext/>
              <w:tabs>
                <w:tab w:val="left" w:pos="567"/>
              </w:tabs>
              <w:spacing w:before="60" w:after="60" w:line="240" w:lineRule="auto"/>
              <w:ind w:left="567" w:hanging="465"/>
              <w:rPr>
                <w:rFonts w:eastAsia="Times New Roman"/>
                <w:b/>
                <w:bCs/>
                <w:i/>
                <w:spacing w:val="-1"/>
                <w:szCs w:val="24"/>
              </w:rPr>
            </w:pPr>
            <w:r w:rsidRPr="00BC5DA7">
              <w:rPr>
                <w:spacing w:val="-1"/>
              </w:rPr>
              <w:t>(c)</w:t>
            </w:r>
            <w:r w:rsidRPr="00BC5DA7">
              <w:rPr>
                <w:spacing w:val="-1"/>
              </w:rPr>
              <w:tab/>
              <w:t>LTE and Wi-Fi.</w:t>
            </w:r>
          </w:p>
        </w:tc>
        <w:tc>
          <w:tcPr>
            <w:tcW w:w="992" w:type="dxa"/>
            <w:tcBorders>
              <w:top w:val="single" w:sz="6" w:space="0" w:color="000000"/>
              <w:left w:val="single" w:sz="6" w:space="0" w:color="000000"/>
              <w:bottom w:val="single" w:sz="6" w:space="0" w:color="000000"/>
              <w:right w:val="single" w:sz="6" w:space="0" w:color="000000"/>
            </w:tcBorders>
            <w:hideMark/>
          </w:tcPr>
          <w:p w14:paraId="77953687" w14:textId="26594717" w:rsidR="001B2618" w:rsidRPr="00BC5DA7" w:rsidRDefault="00BD442B" w:rsidP="00547E53">
            <w:pPr>
              <w:pStyle w:val="TableParagraph"/>
              <w:spacing w:before="60" w:after="60" w:line="240" w:lineRule="auto"/>
              <w:ind w:left="102"/>
              <w:jc w:val="center"/>
              <w:rPr>
                <w:rFonts w:ascii="Times New Roman" w:eastAsia="Times New Roman" w:hAnsi="Times New Roman"/>
                <w:b/>
                <w:bCs/>
                <w:sz w:val="24"/>
                <w:szCs w:val="24"/>
                <w:lang w:val="en-AU"/>
              </w:rPr>
            </w:pPr>
            <w:r w:rsidRPr="00BC5DA7">
              <w:rPr>
                <w:rFonts w:ascii="Times New Roman" w:eastAsia="Times New Roman" w:hAnsi="Times New Roman"/>
                <w:b/>
                <w:bCs/>
                <w:sz w:val="24"/>
                <w:szCs w:val="24"/>
                <w:lang w:val="en-AU"/>
              </w:rPr>
              <w:t>B</w:t>
            </w:r>
          </w:p>
        </w:tc>
      </w:tr>
    </w:tbl>
    <w:p w14:paraId="3B1E4126" w14:textId="77777777" w:rsidR="001B2618" w:rsidRPr="00BC5DA7" w:rsidRDefault="001B2618" w:rsidP="00CA6E18">
      <w:pPr>
        <w:sectPr w:rsidR="001B2618" w:rsidRPr="00BC5DA7">
          <w:pgSz w:w="11907" w:h="16840"/>
          <w:pgMar w:top="1320" w:right="1280" w:bottom="1180" w:left="1220" w:header="0" w:footer="985" w:gutter="0"/>
          <w:cols w:space="720"/>
        </w:sectPr>
      </w:pPr>
    </w:p>
    <w:p w14:paraId="12B63011" w14:textId="77777777" w:rsidR="001B2618" w:rsidRPr="00BC5DA7" w:rsidRDefault="001B2618" w:rsidP="00CA6E18">
      <w:pPr>
        <w:pStyle w:val="LDScheduleheadingcontinued"/>
      </w:pPr>
      <w:r w:rsidRPr="00BC5DA7">
        <w:lastRenderedPageBreak/>
        <w:t>Schedule 4</w:t>
      </w:r>
      <w:r w:rsidRPr="00BC5DA7">
        <w:tab/>
        <w:t>Aeronautical knowledge units</w:t>
      </w:r>
    </w:p>
    <w:p w14:paraId="725EA6CF" w14:textId="77777777" w:rsidR="001B2618" w:rsidRPr="00BC5DA7" w:rsidRDefault="001B2618" w:rsidP="00AB2A6C">
      <w:pPr>
        <w:pStyle w:val="LDAppendixHeadingcontinued"/>
      </w:pPr>
      <w:bookmarkStart w:id="271" w:name="_Toc511130488"/>
      <w:bookmarkStart w:id="272" w:name="_Toc520281969"/>
      <w:bookmarkStart w:id="273" w:name="_Toc2946018"/>
      <w:r w:rsidRPr="00BC5DA7">
        <w:t>Appendix 1</w:t>
      </w:r>
      <w:r w:rsidRPr="00BC5DA7">
        <w:tab/>
        <w:t>Any RPA — Common units (contd.)</w:t>
      </w:r>
      <w:bookmarkEnd w:id="271"/>
      <w:bookmarkEnd w:id="272"/>
      <w:bookmarkEnd w:id="273"/>
    </w:p>
    <w:p w14:paraId="34323A9A" w14:textId="77777777" w:rsidR="001B2618" w:rsidRPr="00BC5DA7" w:rsidRDefault="001B2618" w:rsidP="00CA6E18">
      <w:pPr>
        <w:pStyle w:val="LDAppendixHeading"/>
        <w:tabs>
          <w:tab w:val="clear" w:pos="737"/>
        </w:tabs>
      </w:pPr>
      <w:bookmarkStart w:id="274" w:name="_Toc520281970"/>
      <w:bookmarkStart w:id="275" w:name="_Toc153542461"/>
      <w:r w:rsidRPr="00BC5DA7">
        <w:t>Unit 5</w:t>
      </w:r>
      <w:r w:rsidRPr="00BC5DA7">
        <w:tab/>
        <w:t>RHPF — Human performance for RPAS</w:t>
      </w:r>
      <w:bookmarkEnd w:id="274"/>
      <w:bookmarkEnd w:id="275"/>
    </w:p>
    <w:tbl>
      <w:tblPr>
        <w:tblW w:w="9000" w:type="dxa"/>
        <w:tblInd w:w="6" w:type="dxa"/>
        <w:tblLayout w:type="fixed"/>
        <w:tblCellMar>
          <w:left w:w="0" w:type="dxa"/>
          <w:right w:w="0" w:type="dxa"/>
        </w:tblCellMar>
        <w:tblLook w:val="01E0" w:firstRow="1" w:lastRow="1" w:firstColumn="1" w:lastColumn="1" w:noHBand="0" w:noVBand="0"/>
      </w:tblPr>
      <w:tblGrid>
        <w:gridCol w:w="673"/>
        <w:gridCol w:w="7261"/>
        <w:gridCol w:w="1066"/>
      </w:tblGrid>
      <w:tr w:rsidR="001B2618" w:rsidRPr="00BC5DA7" w14:paraId="33625FA7" w14:textId="77777777" w:rsidTr="00E17FD4">
        <w:trPr>
          <w:tblHeader/>
        </w:trPr>
        <w:tc>
          <w:tcPr>
            <w:tcW w:w="674" w:type="dxa"/>
            <w:tcBorders>
              <w:top w:val="single" w:sz="6" w:space="0" w:color="000000"/>
              <w:left w:val="single" w:sz="6" w:space="0" w:color="000000"/>
              <w:bottom w:val="single" w:sz="6" w:space="0" w:color="000000"/>
              <w:right w:val="single" w:sz="6" w:space="0" w:color="000000"/>
            </w:tcBorders>
            <w:hideMark/>
          </w:tcPr>
          <w:p w14:paraId="05FEF2E7" w14:textId="77777777" w:rsidR="001B2618" w:rsidRPr="00BC5DA7" w:rsidRDefault="001B2618" w:rsidP="00547E53">
            <w:pPr>
              <w:pStyle w:val="TableParagraph"/>
              <w:spacing w:before="60" w:after="60" w:line="240" w:lineRule="auto"/>
              <w:ind w:left="102"/>
              <w:rPr>
                <w:rFonts w:ascii="Times New Roman" w:eastAsia="Times New Roman" w:hAnsi="Times New Roman"/>
                <w:b/>
                <w:bCs/>
                <w:spacing w:val="-1"/>
                <w:sz w:val="24"/>
                <w:szCs w:val="24"/>
                <w:lang w:val="en-AU"/>
              </w:rPr>
            </w:pPr>
            <w:r w:rsidRPr="00BC5DA7">
              <w:rPr>
                <w:rFonts w:ascii="Times New Roman" w:eastAsia="Times New Roman" w:hAnsi="Times New Roman"/>
                <w:b/>
                <w:bCs/>
                <w:spacing w:val="-1"/>
                <w:sz w:val="24"/>
                <w:szCs w:val="24"/>
                <w:lang w:val="en-AU"/>
              </w:rPr>
              <w:t>Item</w:t>
            </w:r>
          </w:p>
        </w:tc>
        <w:tc>
          <w:tcPr>
            <w:tcW w:w="7264" w:type="dxa"/>
            <w:tcBorders>
              <w:top w:val="single" w:sz="6" w:space="0" w:color="000000"/>
              <w:left w:val="single" w:sz="6" w:space="0" w:color="000000"/>
              <w:bottom w:val="single" w:sz="6" w:space="0" w:color="000000"/>
              <w:right w:val="single" w:sz="6" w:space="0" w:color="000000"/>
            </w:tcBorders>
            <w:hideMark/>
          </w:tcPr>
          <w:p w14:paraId="20B929F0" w14:textId="77777777" w:rsidR="001B2618" w:rsidRPr="00BC5DA7" w:rsidRDefault="001B2618" w:rsidP="00547E53">
            <w:pPr>
              <w:pStyle w:val="TableParagraph"/>
              <w:spacing w:before="60" w:after="60" w:line="240" w:lineRule="auto"/>
              <w:ind w:left="102"/>
              <w:rPr>
                <w:rFonts w:ascii="Times New Roman" w:eastAsia="Times New Roman" w:hAnsi="Times New Roman"/>
                <w:b/>
                <w:bCs/>
                <w:spacing w:val="-1"/>
                <w:sz w:val="24"/>
                <w:szCs w:val="24"/>
                <w:lang w:val="en-AU"/>
              </w:rPr>
            </w:pPr>
            <w:r w:rsidRPr="00BC5DA7">
              <w:rPr>
                <w:rFonts w:ascii="Times New Roman" w:eastAsia="Times New Roman" w:hAnsi="Times New Roman"/>
                <w:b/>
                <w:bCs/>
                <w:spacing w:val="-1"/>
                <w:sz w:val="24"/>
                <w:szCs w:val="24"/>
                <w:lang w:val="en-AU"/>
              </w:rPr>
              <w:t>Aeronautical knowledge topics</w:t>
            </w:r>
          </w:p>
        </w:tc>
        <w:tc>
          <w:tcPr>
            <w:tcW w:w="1066" w:type="dxa"/>
            <w:tcBorders>
              <w:top w:val="single" w:sz="6" w:space="0" w:color="000000"/>
              <w:left w:val="single" w:sz="6" w:space="0" w:color="000000"/>
              <w:bottom w:val="single" w:sz="6" w:space="0" w:color="000000"/>
              <w:right w:val="single" w:sz="6" w:space="0" w:color="000000"/>
            </w:tcBorders>
            <w:hideMark/>
          </w:tcPr>
          <w:p w14:paraId="7A8AA17E" w14:textId="77777777" w:rsidR="001B2618" w:rsidRPr="00BC5DA7"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BC5DA7">
              <w:rPr>
                <w:rFonts w:ascii="Times New Roman" w:eastAsia="Times New Roman" w:hAnsi="Times New Roman"/>
                <w:b/>
                <w:bCs/>
                <w:spacing w:val="-1"/>
                <w:sz w:val="24"/>
                <w:szCs w:val="24"/>
                <w:lang w:val="en-AU"/>
              </w:rPr>
              <w:t>Priority</w:t>
            </w:r>
          </w:p>
        </w:tc>
      </w:tr>
      <w:tr w:rsidR="001B2618" w:rsidRPr="00BC5DA7" w14:paraId="2A2941D8"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5FFC4D54"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t>1</w:t>
            </w:r>
          </w:p>
        </w:tc>
        <w:tc>
          <w:tcPr>
            <w:tcW w:w="7264" w:type="dxa"/>
            <w:tcBorders>
              <w:top w:val="single" w:sz="6" w:space="0" w:color="000000"/>
              <w:left w:val="single" w:sz="6" w:space="0" w:color="000000"/>
              <w:bottom w:val="single" w:sz="6" w:space="0" w:color="000000"/>
              <w:right w:val="single" w:sz="6" w:space="0" w:color="000000"/>
            </w:tcBorders>
            <w:hideMark/>
          </w:tcPr>
          <w:p w14:paraId="6D2F6A2D"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b/>
                <w:bCs/>
                <w:i/>
                <w:sz w:val="24"/>
                <w:szCs w:val="24"/>
                <w:lang w:val="en-AU"/>
              </w:rPr>
              <w:t>Ge</w:t>
            </w:r>
            <w:r w:rsidRPr="00BC5DA7">
              <w:rPr>
                <w:rFonts w:ascii="Times New Roman" w:eastAsia="Times New Roman" w:hAnsi="Times New Roman"/>
                <w:b/>
                <w:bCs/>
                <w:i/>
                <w:spacing w:val="-1"/>
                <w:sz w:val="24"/>
                <w:szCs w:val="24"/>
                <w:lang w:val="en-AU"/>
              </w:rPr>
              <w:t>n</w:t>
            </w:r>
            <w:r w:rsidRPr="00BC5DA7">
              <w:rPr>
                <w:rFonts w:ascii="Times New Roman" w:eastAsia="Times New Roman" w:hAnsi="Times New Roman"/>
                <w:b/>
                <w:bCs/>
                <w:i/>
                <w:sz w:val="24"/>
                <w:szCs w:val="24"/>
                <w:lang w:val="en-AU"/>
              </w:rPr>
              <w:t>e</w:t>
            </w:r>
            <w:r w:rsidRPr="00BC5DA7">
              <w:rPr>
                <w:rFonts w:ascii="Times New Roman" w:eastAsia="Times New Roman" w:hAnsi="Times New Roman"/>
                <w:b/>
                <w:bCs/>
                <w:i/>
                <w:spacing w:val="-1"/>
                <w:sz w:val="24"/>
                <w:szCs w:val="24"/>
                <w:lang w:val="en-AU"/>
              </w:rPr>
              <w:t>r</w:t>
            </w:r>
            <w:r w:rsidRPr="00BC5DA7">
              <w:rPr>
                <w:rFonts w:ascii="Times New Roman" w:eastAsia="Times New Roman" w:hAnsi="Times New Roman"/>
                <w:b/>
                <w:bCs/>
                <w:i/>
                <w:spacing w:val="1"/>
                <w:sz w:val="24"/>
                <w:szCs w:val="24"/>
                <w:lang w:val="en-AU"/>
              </w:rPr>
              <w:t>a</w:t>
            </w:r>
            <w:r w:rsidRPr="00BC5DA7">
              <w:rPr>
                <w:rFonts w:ascii="Times New Roman" w:eastAsia="Times New Roman" w:hAnsi="Times New Roman"/>
                <w:b/>
                <w:bCs/>
                <w:i/>
                <w:sz w:val="24"/>
                <w:szCs w:val="24"/>
                <w:lang w:val="en-AU"/>
              </w:rPr>
              <w:t>l</w:t>
            </w:r>
          </w:p>
          <w:p w14:paraId="4F09384F"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(a)</w:t>
            </w:r>
            <w:r w:rsidRPr="00BC5DA7">
              <w:rPr>
                <w:spacing w:val="-1"/>
              </w:rPr>
              <w:tab/>
              <w:t>airmanship (including, “aviate”, “navigate”, “communicate”);</w:t>
            </w:r>
          </w:p>
          <w:p w14:paraId="2FC20132"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(b)</w:t>
            </w:r>
            <w:r w:rsidRPr="00BC5DA7">
              <w:rPr>
                <w:spacing w:val="-1"/>
              </w:rPr>
              <w:tab/>
              <w:t>differences between the sensory information available to a person operating an RPA compared to the pilot of manned aircraft;</w:t>
            </w:r>
          </w:p>
          <w:p w14:paraId="40B4B47B"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(c)</w:t>
            </w:r>
            <w:r w:rsidRPr="00BC5DA7">
              <w:rPr>
                <w:spacing w:val="-1"/>
              </w:rPr>
              <w:tab/>
              <w:t>situational awareness during RPA operations;</w:t>
            </w:r>
          </w:p>
          <w:p w14:paraId="6F7C99F0"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(d)</w:t>
            </w:r>
            <w:r w:rsidRPr="00BC5DA7">
              <w:rPr>
                <w:spacing w:val="-1"/>
              </w:rPr>
              <w:tab/>
              <w:t>information processing and decision making in relation to the following factors:</w:t>
            </w:r>
          </w:p>
          <w:p w14:paraId="1A2A826D" w14:textId="77777777" w:rsidR="001B2618" w:rsidRPr="00BC5DA7" w:rsidRDefault="001B2618" w:rsidP="00383D85">
            <w:pPr>
              <w:pStyle w:val="LDP2i"/>
              <w:tabs>
                <w:tab w:val="right" w:pos="850"/>
                <w:tab w:val="left" w:pos="991"/>
              </w:tabs>
              <w:ind w:left="991" w:hanging="687"/>
              <w:rPr>
                <w:spacing w:val="-1"/>
              </w:rPr>
            </w:pPr>
            <w:r w:rsidRPr="00BC5DA7">
              <w:rPr>
                <w:spacing w:val="-1"/>
              </w:rPr>
              <w:tab/>
              <w:t>(i)</w:t>
            </w:r>
            <w:r w:rsidRPr="00BC5DA7">
              <w:rPr>
                <w:spacing w:val="-1"/>
              </w:rPr>
              <w:tab/>
              <w:t>personality traits;</w:t>
            </w:r>
          </w:p>
          <w:p w14:paraId="6BDA5B59" w14:textId="77777777" w:rsidR="001B2618" w:rsidRPr="00BC5DA7" w:rsidRDefault="001B2618" w:rsidP="00383D85">
            <w:pPr>
              <w:pStyle w:val="LDP2i"/>
              <w:tabs>
                <w:tab w:val="right" w:pos="850"/>
                <w:tab w:val="left" w:pos="991"/>
              </w:tabs>
              <w:ind w:left="991" w:hanging="687"/>
              <w:rPr>
                <w:spacing w:val="-1"/>
              </w:rPr>
            </w:pPr>
            <w:r w:rsidRPr="00BC5DA7">
              <w:rPr>
                <w:spacing w:val="-1"/>
              </w:rPr>
              <w:tab/>
              <w:t>(ii)</w:t>
            </w:r>
            <w:r w:rsidRPr="00BC5DA7">
              <w:rPr>
                <w:spacing w:val="-1"/>
              </w:rPr>
              <w:tab/>
              <w:t>pride, peer pressure or employer pressure;</w:t>
            </w:r>
          </w:p>
          <w:p w14:paraId="32EF57AC" w14:textId="77777777" w:rsidR="001B2618" w:rsidRPr="00BC5DA7" w:rsidRDefault="001B2618" w:rsidP="00383D85">
            <w:pPr>
              <w:pStyle w:val="LDP2i"/>
              <w:tabs>
                <w:tab w:val="right" w:pos="850"/>
                <w:tab w:val="left" w:pos="991"/>
              </w:tabs>
              <w:ind w:left="991" w:hanging="687"/>
              <w:rPr>
                <w:spacing w:val="-1"/>
              </w:rPr>
            </w:pPr>
            <w:r w:rsidRPr="00BC5DA7">
              <w:rPr>
                <w:spacing w:val="-1"/>
              </w:rPr>
              <w:tab/>
              <w:t>(iii)</w:t>
            </w:r>
            <w:r w:rsidRPr="00BC5DA7">
              <w:rPr>
                <w:spacing w:val="-1"/>
              </w:rPr>
              <w:tab/>
              <w:t>desire to get the task done;</w:t>
            </w:r>
          </w:p>
          <w:p w14:paraId="23034285" w14:textId="4F7ED595" w:rsidR="001B2618" w:rsidRPr="00BC5DA7" w:rsidRDefault="001B2618" w:rsidP="00383D85">
            <w:pPr>
              <w:pStyle w:val="LDP2i"/>
              <w:tabs>
                <w:tab w:val="right" w:pos="850"/>
                <w:tab w:val="left" w:pos="991"/>
              </w:tabs>
              <w:ind w:left="991" w:hanging="687"/>
              <w:rPr>
                <w:spacing w:val="-1"/>
              </w:rPr>
            </w:pPr>
            <w:r w:rsidRPr="00BC5DA7">
              <w:rPr>
                <w:spacing w:val="-1"/>
              </w:rPr>
              <w:tab/>
              <w:t>(iv)</w:t>
            </w:r>
            <w:r w:rsidRPr="00BC5DA7">
              <w:rPr>
                <w:spacing w:val="-1"/>
              </w:rPr>
              <w:tab/>
              <w:t>anxiety, overconfidence, boredom or complacency;</w:t>
            </w:r>
          </w:p>
          <w:p w14:paraId="4F1BA469" w14:textId="77777777" w:rsidR="001B2618" w:rsidRPr="00BC5DA7" w:rsidRDefault="001B2618" w:rsidP="00383D85">
            <w:pPr>
              <w:pStyle w:val="LDP2i"/>
              <w:tabs>
                <w:tab w:val="right" w:pos="850"/>
                <w:tab w:val="left" w:pos="991"/>
              </w:tabs>
              <w:ind w:left="991" w:hanging="687"/>
              <w:rPr>
                <w:spacing w:val="-1"/>
              </w:rPr>
            </w:pPr>
            <w:r w:rsidRPr="00BC5DA7">
              <w:rPr>
                <w:spacing w:val="-1"/>
              </w:rPr>
              <w:tab/>
              <w:t>(v)</w:t>
            </w:r>
            <w:r w:rsidRPr="00BC5DA7">
              <w:rPr>
                <w:spacing w:val="-1"/>
              </w:rPr>
              <w:tab/>
              <w:t>long- or short-term memory;</w:t>
            </w:r>
          </w:p>
          <w:p w14:paraId="727F1D8B" w14:textId="77777777" w:rsidR="001B2618" w:rsidRPr="00BC5DA7" w:rsidRDefault="001B2618" w:rsidP="00383D85">
            <w:pPr>
              <w:pStyle w:val="LDP2i"/>
              <w:tabs>
                <w:tab w:val="right" w:pos="850"/>
                <w:tab w:val="left" w:pos="991"/>
              </w:tabs>
              <w:ind w:left="991" w:hanging="687"/>
              <w:rPr>
                <w:spacing w:val="-1"/>
              </w:rPr>
            </w:pPr>
            <w:r w:rsidRPr="00BC5DA7">
              <w:rPr>
                <w:spacing w:val="-1"/>
              </w:rPr>
              <w:tab/>
              <w:t>(vi)</w:t>
            </w:r>
            <w:r w:rsidRPr="00BC5DA7">
              <w:rPr>
                <w:spacing w:val="-1"/>
              </w:rPr>
              <w:tab/>
              <w:t>memory limitations;</w:t>
            </w:r>
          </w:p>
          <w:p w14:paraId="119D4FB1" w14:textId="77777777" w:rsidR="001B2618" w:rsidRPr="00BC5DA7" w:rsidRDefault="001B2618" w:rsidP="00383D85">
            <w:pPr>
              <w:pStyle w:val="LDP2i"/>
              <w:tabs>
                <w:tab w:val="right" w:pos="850"/>
                <w:tab w:val="left" w:pos="991"/>
              </w:tabs>
              <w:ind w:left="991" w:hanging="687"/>
              <w:rPr>
                <w:color w:val="000000"/>
              </w:rPr>
            </w:pPr>
            <w:r w:rsidRPr="00BC5DA7">
              <w:rPr>
                <w:color w:val="000000"/>
              </w:rPr>
              <w:tab/>
              <w:t>(vii)</w:t>
            </w:r>
            <w:r w:rsidRPr="00BC5DA7">
              <w:rPr>
                <w:color w:val="000000"/>
              </w:rPr>
              <w:tab/>
            </w:r>
            <w:r w:rsidRPr="00BC5DA7">
              <w:rPr>
                <w:i/>
                <w:color w:val="000000"/>
              </w:rPr>
              <w:t>aide-memoires</w:t>
            </w:r>
            <w:r w:rsidRPr="00BC5DA7">
              <w:rPr>
                <w:color w:val="000000"/>
              </w:rPr>
              <w:t xml:space="preserve"> and rules of thumb;</w:t>
            </w:r>
          </w:p>
          <w:p w14:paraId="5B06E5E2" w14:textId="77777777" w:rsidR="001B2618" w:rsidRPr="00BC5DA7" w:rsidRDefault="001B2618" w:rsidP="00383D85">
            <w:pPr>
              <w:pStyle w:val="LDP2i"/>
              <w:tabs>
                <w:tab w:val="right" w:pos="850"/>
                <w:tab w:val="left" w:pos="991"/>
              </w:tabs>
              <w:ind w:left="991" w:hanging="687"/>
              <w:rPr>
                <w:spacing w:val="-1"/>
              </w:rPr>
            </w:pPr>
            <w:r w:rsidRPr="00BC5DA7">
              <w:rPr>
                <w:color w:val="000000"/>
              </w:rPr>
              <w:tab/>
            </w:r>
            <w:r w:rsidRPr="00BC5DA7">
              <w:rPr>
                <w:spacing w:val="-1"/>
              </w:rPr>
              <w:t>(viii)</w:t>
            </w:r>
            <w:r w:rsidRPr="00BC5DA7">
              <w:rPr>
                <w:spacing w:val="-1"/>
              </w:rPr>
              <w:tab/>
              <w:t>workload and overload;</w:t>
            </w:r>
          </w:p>
          <w:p w14:paraId="32ADEBDD" w14:textId="77777777" w:rsidR="001B2618" w:rsidRPr="00BC5DA7" w:rsidRDefault="001B2618" w:rsidP="00383D85">
            <w:pPr>
              <w:pStyle w:val="LDP2i"/>
              <w:tabs>
                <w:tab w:val="right" w:pos="850"/>
                <w:tab w:val="left" w:pos="991"/>
              </w:tabs>
              <w:ind w:left="991" w:hanging="687"/>
              <w:rPr>
                <w:spacing w:val="-1"/>
              </w:rPr>
            </w:pPr>
            <w:r w:rsidRPr="00BC5DA7">
              <w:rPr>
                <w:spacing w:val="-1"/>
              </w:rPr>
              <w:tab/>
              <w:t>(ix)</w:t>
            </w:r>
            <w:r w:rsidRPr="00BC5DA7">
              <w:rPr>
                <w:spacing w:val="-1"/>
              </w:rPr>
              <w:tab/>
              <w:t>skill, experience and recency;</w:t>
            </w:r>
          </w:p>
          <w:p w14:paraId="553E522E" w14:textId="4FD4A6DF" w:rsidR="001B2618" w:rsidRPr="00BC5DA7" w:rsidRDefault="001B2618" w:rsidP="00547E53">
            <w:pPr>
              <w:keepNext/>
              <w:tabs>
                <w:tab w:val="left" w:pos="567"/>
              </w:tabs>
              <w:spacing w:before="60" w:after="60" w:line="240" w:lineRule="auto"/>
              <w:ind w:left="567" w:hanging="465"/>
              <w:rPr>
                <w:spacing w:val="-1"/>
              </w:rPr>
            </w:pPr>
            <w:r w:rsidRPr="00BC5DA7">
              <w:rPr>
                <w:spacing w:val="-1"/>
              </w:rPr>
              <w:t>(e)</w:t>
            </w:r>
            <w:r w:rsidRPr="00BC5DA7">
              <w:rPr>
                <w:spacing w:val="-1"/>
              </w:rPr>
              <w:tab/>
              <w:t>methods of enhancing decision-making skills;</w:t>
            </w:r>
          </w:p>
          <w:p w14:paraId="52E380D5" w14:textId="77777777" w:rsidR="001B2618" w:rsidRPr="00BC5DA7" w:rsidRDefault="001B2618" w:rsidP="00547E53">
            <w:pPr>
              <w:keepNext/>
              <w:tabs>
                <w:tab w:val="left" w:pos="567"/>
              </w:tabs>
              <w:spacing w:before="60" w:after="60" w:line="240" w:lineRule="auto"/>
              <w:ind w:left="567" w:hanging="465"/>
            </w:pPr>
            <w:r w:rsidRPr="00BC5DA7">
              <w:rPr>
                <w:spacing w:val="-1"/>
              </w:rPr>
              <w:t>(f)</w:t>
            </w:r>
            <w:r w:rsidRPr="00BC5DA7">
              <w:rPr>
                <w:spacing w:val="-1"/>
              </w:rPr>
              <w:tab/>
              <w:t>temporal factors relating to system latency.</w:t>
            </w:r>
          </w:p>
        </w:tc>
        <w:tc>
          <w:tcPr>
            <w:tcW w:w="1066" w:type="dxa"/>
            <w:tcBorders>
              <w:top w:val="single" w:sz="6" w:space="0" w:color="000000"/>
              <w:left w:val="single" w:sz="6" w:space="0" w:color="000000"/>
              <w:bottom w:val="single" w:sz="6" w:space="0" w:color="000000"/>
              <w:right w:val="single" w:sz="6" w:space="0" w:color="000000"/>
            </w:tcBorders>
            <w:hideMark/>
          </w:tcPr>
          <w:p w14:paraId="7CD24836" w14:textId="77777777" w:rsidR="001B2618" w:rsidRPr="00BC5DA7" w:rsidRDefault="001B2618" w:rsidP="00547E53">
            <w:pPr>
              <w:pStyle w:val="TableParagraph"/>
              <w:spacing w:before="60" w:after="60" w:line="240" w:lineRule="auto"/>
              <w:ind w:left="102"/>
              <w:jc w:val="center"/>
              <w:rPr>
                <w:rFonts w:ascii="Times New Roman" w:eastAsia="Times New Roman" w:hAnsi="Times New Roman"/>
                <w:b/>
                <w:bCs/>
                <w:sz w:val="24"/>
                <w:szCs w:val="24"/>
                <w:lang w:val="en-AU"/>
              </w:rPr>
            </w:pPr>
            <w:r w:rsidRPr="00BC5DA7">
              <w:rPr>
                <w:rFonts w:ascii="Times New Roman" w:eastAsia="Times New Roman" w:hAnsi="Times New Roman"/>
                <w:b/>
                <w:bCs/>
                <w:sz w:val="24"/>
                <w:szCs w:val="24"/>
                <w:lang w:val="en-AU"/>
              </w:rPr>
              <w:t>C</w:t>
            </w:r>
          </w:p>
        </w:tc>
      </w:tr>
      <w:tr w:rsidR="001B2618" w:rsidRPr="00BC5DA7" w14:paraId="50EB0BEC"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0BCFC99F"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t>2</w:t>
            </w:r>
          </w:p>
        </w:tc>
        <w:tc>
          <w:tcPr>
            <w:tcW w:w="7264" w:type="dxa"/>
            <w:tcBorders>
              <w:top w:val="single" w:sz="6" w:space="0" w:color="000000"/>
              <w:left w:val="single" w:sz="6" w:space="0" w:color="000000"/>
              <w:bottom w:val="single" w:sz="6" w:space="0" w:color="000000"/>
              <w:right w:val="single" w:sz="6" w:space="0" w:color="000000"/>
            </w:tcBorders>
            <w:hideMark/>
          </w:tcPr>
          <w:p w14:paraId="3D769D8C"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b/>
                <w:bCs/>
                <w:i/>
                <w:spacing w:val="-1"/>
                <w:sz w:val="24"/>
                <w:szCs w:val="24"/>
                <w:lang w:val="en-AU"/>
              </w:rPr>
              <w:t>B</w:t>
            </w:r>
            <w:r w:rsidRPr="00BC5DA7">
              <w:rPr>
                <w:rFonts w:ascii="Times New Roman" w:eastAsia="Times New Roman" w:hAnsi="Times New Roman"/>
                <w:b/>
                <w:bCs/>
                <w:i/>
                <w:spacing w:val="1"/>
                <w:sz w:val="24"/>
                <w:szCs w:val="24"/>
                <w:lang w:val="en-AU"/>
              </w:rPr>
              <w:t>a</w:t>
            </w:r>
            <w:r w:rsidRPr="00BC5DA7">
              <w:rPr>
                <w:rFonts w:ascii="Times New Roman" w:eastAsia="Times New Roman" w:hAnsi="Times New Roman"/>
                <w:b/>
                <w:bCs/>
                <w:i/>
                <w:spacing w:val="-1"/>
                <w:sz w:val="24"/>
                <w:szCs w:val="24"/>
                <w:lang w:val="en-AU"/>
              </w:rPr>
              <w:t>si</w:t>
            </w:r>
            <w:r w:rsidRPr="00BC5DA7">
              <w:rPr>
                <w:rFonts w:ascii="Times New Roman" w:eastAsia="Times New Roman" w:hAnsi="Times New Roman"/>
                <w:b/>
                <w:bCs/>
                <w:i/>
                <w:sz w:val="24"/>
                <w:szCs w:val="24"/>
                <w:lang w:val="en-AU"/>
              </w:rPr>
              <w:t>c</w:t>
            </w:r>
            <w:r w:rsidRPr="00BC5DA7">
              <w:rPr>
                <w:rFonts w:ascii="Times New Roman" w:eastAsia="Times New Roman" w:hAnsi="Times New Roman"/>
                <w:b/>
                <w:bCs/>
                <w:i/>
                <w:spacing w:val="-10"/>
                <w:sz w:val="24"/>
                <w:szCs w:val="24"/>
                <w:lang w:val="en-AU"/>
              </w:rPr>
              <w:t xml:space="preserve"> </w:t>
            </w:r>
            <w:r w:rsidRPr="00BC5DA7">
              <w:rPr>
                <w:rFonts w:ascii="Times New Roman" w:eastAsia="Times New Roman" w:hAnsi="Times New Roman"/>
                <w:b/>
                <w:bCs/>
                <w:i/>
                <w:spacing w:val="-1"/>
                <w:sz w:val="24"/>
                <w:szCs w:val="24"/>
                <w:lang w:val="en-AU"/>
              </w:rPr>
              <w:t>h</w:t>
            </w:r>
            <w:r w:rsidRPr="00BC5DA7">
              <w:rPr>
                <w:rFonts w:ascii="Times New Roman" w:eastAsia="Times New Roman" w:hAnsi="Times New Roman"/>
                <w:b/>
                <w:bCs/>
                <w:i/>
                <w:sz w:val="24"/>
                <w:szCs w:val="24"/>
                <w:lang w:val="en-AU"/>
              </w:rPr>
              <w:t>e</w:t>
            </w:r>
            <w:r w:rsidRPr="00BC5DA7">
              <w:rPr>
                <w:rFonts w:ascii="Times New Roman" w:eastAsia="Times New Roman" w:hAnsi="Times New Roman"/>
                <w:b/>
                <w:bCs/>
                <w:i/>
                <w:spacing w:val="1"/>
                <w:sz w:val="24"/>
                <w:szCs w:val="24"/>
                <w:lang w:val="en-AU"/>
              </w:rPr>
              <w:t>a</w:t>
            </w:r>
            <w:r w:rsidRPr="00BC5DA7">
              <w:rPr>
                <w:rFonts w:ascii="Times New Roman" w:eastAsia="Times New Roman" w:hAnsi="Times New Roman"/>
                <w:b/>
                <w:bCs/>
                <w:i/>
                <w:spacing w:val="-1"/>
                <w:sz w:val="24"/>
                <w:szCs w:val="24"/>
                <w:lang w:val="en-AU"/>
              </w:rPr>
              <w:t>lth</w:t>
            </w:r>
          </w:p>
          <w:p w14:paraId="0A86D3F6" w14:textId="77777777" w:rsidR="001B2618" w:rsidRPr="00BC5DA7" w:rsidRDefault="001B2618" w:rsidP="00547E53">
            <w:pPr>
              <w:keepNext/>
              <w:spacing w:before="60" w:after="60" w:line="240" w:lineRule="auto"/>
              <w:ind w:left="102"/>
            </w:pPr>
            <w:r w:rsidRPr="00BC5DA7">
              <w:t>Medical and psychological factors that may affect pilot performance in relation to operating RPA:</w:t>
            </w:r>
          </w:p>
          <w:p w14:paraId="717E3E82"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(a)</w:t>
            </w:r>
            <w:r w:rsidRPr="00BC5DA7">
              <w:rPr>
                <w:spacing w:val="-1"/>
              </w:rPr>
              <w:tab/>
              <w:t>upper respiratory tract infections, including colds, hay fever, congestion of air passages and sinuses;</w:t>
            </w:r>
          </w:p>
          <w:p w14:paraId="1330FFA2"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(b)</w:t>
            </w:r>
            <w:r w:rsidRPr="00BC5DA7">
              <w:rPr>
                <w:spacing w:val="-1"/>
              </w:rPr>
              <w:tab/>
              <w:t>a headache, including a migraine;</w:t>
            </w:r>
          </w:p>
          <w:p w14:paraId="59CBADCF"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(c)</w:t>
            </w:r>
            <w:r w:rsidRPr="00BC5DA7">
              <w:rPr>
                <w:spacing w:val="-1"/>
              </w:rPr>
              <w:tab/>
              <w:t>an injury;</w:t>
            </w:r>
          </w:p>
          <w:p w14:paraId="75D7D4BC"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(d)</w:t>
            </w:r>
            <w:r w:rsidRPr="00BC5DA7">
              <w:rPr>
                <w:spacing w:val="-1"/>
              </w:rPr>
              <w:tab/>
              <w:t>ageing;</w:t>
            </w:r>
          </w:p>
          <w:p w14:paraId="740917C5"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(e)</w:t>
            </w:r>
            <w:r w:rsidRPr="00BC5DA7">
              <w:rPr>
                <w:spacing w:val="-1"/>
              </w:rPr>
              <w:tab/>
              <w:t>dehydration and heat stroke;</w:t>
            </w:r>
          </w:p>
          <w:p w14:paraId="1BE1DAED"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(f)</w:t>
            </w:r>
            <w:r w:rsidRPr="00BC5DA7">
              <w:rPr>
                <w:spacing w:val="-1"/>
              </w:rPr>
              <w:tab/>
              <w:t>fatigue;</w:t>
            </w:r>
          </w:p>
          <w:p w14:paraId="42988167"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(g)</w:t>
            </w:r>
            <w:r w:rsidRPr="00BC5DA7">
              <w:rPr>
                <w:spacing w:val="-1"/>
              </w:rPr>
              <w:tab/>
              <w:t>alcohol use and smoking;</w:t>
            </w:r>
          </w:p>
          <w:p w14:paraId="6FA914F2"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(h)</w:t>
            </w:r>
            <w:r w:rsidRPr="00BC5DA7">
              <w:rPr>
                <w:spacing w:val="-1"/>
              </w:rPr>
              <w:tab/>
              <w:t>drug use, including prescription and over-the-counter medications;</w:t>
            </w:r>
          </w:p>
          <w:p w14:paraId="44958186" w14:textId="500F6CC5" w:rsidR="001B2618" w:rsidRPr="00BC5DA7" w:rsidRDefault="001B2618" w:rsidP="00547E53">
            <w:pPr>
              <w:keepNext/>
              <w:tabs>
                <w:tab w:val="left" w:pos="567"/>
              </w:tabs>
              <w:spacing w:before="60" w:after="60" w:line="240" w:lineRule="auto"/>
              <w:ind w:left="567" w:hanging="465"/>
            </w:pPr>
            <w:r w:rsidRPr="00BC5DA7">
              <w:rPr>
                <w:spacing w:val="-1"/>
              </w:rPr>
              <w:t>(i)</w:t>
            </w:r>
            <w:r w:rsidRPr="00BC5DA7">
              <w:rPr>
                <w:spacing w:val="-1"/>
              </w:rPr>
              <w:tab/>
              <w:t>emotions, including anger, anxiety, depression and fear.</w:t>
            </w:r>
          </w:p>
        </w:tc>
        <w:tc>
          <w:tcPr>
            <w:tcW w:w="1066" w:type="dxa"/>
            <w:tcBorders>
              <w:top w:val="single" w:sz="6" w:space="0" w:color="000000"/>
              <w:left w:val="single" w:sz="6" w:space="0" w:color="000000"/>
              <w:bottom w:val="single" w:sz="6" w:space="0" w:color="000000"/>
              <w:right w:val="single" w:sz="6" w:space="0" w:color="000000"/>
            </w:tcBorders>
            <w:hideMark/>
          </w:tcPr>
          <w:p w14:paraId="3696C407" w14:textId="77777777" w:rsidR="001B2618" w:rsidRPr="00BC5DA7"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BC5DA7">
              <w:rPr>
                <w:rFonts w:ascii="Times New Roman" w:eastAsia="Times New Roman" w:hAnsi="Times New Roman"/>
                <w:b/>
                <w:bCs/>
                <w:spacing w:val="-1"/>
                <w:sz w:val="24"/>
                <w:szCs w:val="24"/>
                <w:lang w:val="en-AU"/>
              </w:rPr>
              <w:t>C</w:t>
            </w:r>
          </w:p>
        </w:tc>
      </w:tr>
      <w:tr w:rsidR="001B2618" w:rsidRPr="00BC5DA7" w14:paraId="0E92AE9D"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64352C3B" w14:textId="77777777" w:rsidR="001B2618" w:rsidRPr="00BC5DA7" w:rsidRDefault="001B2618" w:rsidP="00547E53">
            <w:pPr>
              <w:pStyle w:val="TableParagraph"/>
              <w:keepNext/>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lastRenderedPageBreak/>
              <w:t>3</w:t>
            </w:r>
          </w:p>
        </w:tc>
        <w:tc>
          <w:tcPr>
            <w:tcW w:w="7264" w:type="dxa"/>
            <w:tcBorders>
              <w:top w:val="single" w:sz="6" w:space="0" w:color="000000"/>
              <w:left w:val="single" w:sz="6" w:space="0" w:color="000000"/>
              <w:bottom w:val="single" w:sz="6" w:space="0" w:color="000000"/>
              <w:right w:val="single" w:sz="6" w:space="0" w:color="000000"/>
            </w:tcBorders>
            <w:hideMark/>
          </w:tcPr>
          <w:p w14:paraId="66EEC8EB" w14:textId="77777777" w:rsidR="001B2618" w:rsidRPr="00BC5DA7" w:rsidRDefault="001B2618" w:rsidP="00547E53">
            <w:pPr>
              <w:pStyle w:val="TableParagraph"/>
              <w:keepNext/>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b/>
                <w:bCs/>
                <w:i/>
                <w:spacing w:val="-1"/>
                <w:sz w:val="24"/>
                <w:szCs w:val="24"/>
                <w:lang w:val="en-AU"/>
              </w:rPr>
              <w:t>Visi</w:t>
            </w:r>
            <w:r w:rsidRPr="00BC5DA7">
              <w:rPr>
                <w:rFonts w:ascii="Times New Roman" w:eastAsia="Times New Roman" w:hAnsi="Times New Roman"/>
                <w:b/>
                <w:bCs/>
                <w:i/>
                <w:spacing w:val="1"/>
                <w:sz w:val="24"/>
                <w:szCs w:val="24"/>
                <w:lang w:val="en-AU"/>
              </w:rPr>
              <w:t>o</w:t>
            </w:r>
            <w:r w:rsidRPr="00BC5DA7">
              <w:rPr>
                <w:rFonts w:ascii="Times New Roman" w:eastAsia="Times New Roman" w:hAnsi="Times New Roman"/>
                <w:b/>
                <w:bCs/>
                <w:i/>
                <w:spacing w:val="-1"/>
                <w:sz w:val="24"/>
                <w:szCs w:val="24"/>
                <w:lang w:val="en-AU"/>
              </w:rPr>
              <w:t>n</w:t>
            </w:r>
            <w:r w:rsidRPr="00BC5DA7">
              <w:rPr>
                <w:rFonts w:ascii="Times New Roman" w:eastAsia="Times New Roman" w:hAnsi="Times New Roman"/>
                <w:b/>
                <w:bCs/>
                <w:i/>
                <w:sz w:val="24"/>
                <w:szCs w:val="24"/>
                <w:lang w:val="en-AU"/>
              </w:rPr>
              <w:t>,</w:t>
            </w:r>
            <w:r w:rsidRPr="00BC5DA7">
              <w:rPr>
                <w:rFonts w:ascii="Times New Roman" w:eastAsia="Times New Roman" w:hAnsi="Times New Roman"/>
                <w:b/>
                <w:bCs/>
                <w:i/>
                <w:spacing w:val="-9"/>
                <w:sz w:val="24"/>
                <w:szCs w:val="24"/>
                <w:lang w:val="en-AU"/>
              </w:rPr>
              <w:t xml:space="preserve"> </w:t>
            </w:r>
            <w:r w:rsidRPr="00BC5DA7">
              <w:rPr>
                <w:rFonts w:ascii="Times New Roman" w:eastAsia="Times New Roman" w:hAnsi="Times New Roman"/>
                <w:b/>
                <w:bCs/>
                <w:i/>
                <w:spacing w:val="-1"/>
                <w:sz w:val="24"/>
                <w:szCs w:val="24"/>
                <w:lang w:val="en-AU"/>
              </w:rPr>
              <w:t>s</w:t>
            </w:r>
            <w:r w:rsidRPr="00BC5DA7">
              <w:rPr>
                <w:rFonts w:ascii="Times New Roman" w:eastAsia="Times New Roman" w:hAnsi="Times New Roman"/>
                <w:b/>
                <w:bCs/>
                <w:i/>
                <w:spacing w:val="1"/>
                <w:sz w:val="24"/>
                <w:szCs w:val="24"/>
                <w:lang w:val="en-AU"/>
              </w:rPr>
              <w:t>pa</w:t>
            </w:r>
            <w:r w:rsidRPr="00BC5DA7">
              <w:rPr>
                <w:rFonts w:ascii="Times New Roman" w:eastAsia="Times New Roman" w:hAnsi="Times New Roman"/>
                <w:b/>
                <w:bCs/>
                <w:i/>
                <w:spacing w:val="-1"/>
                <w:sz w:val="24"/>
                <w:szCs w:val="24"/>
                <w:lang w:val="en-AU"/>
              </w:rPr>
              <w:t>ti</w:t>
            </w:r>
            <w:r w:rsidRPr="00BC5DA7">
              <w:rPr>
                <w:rFonts w:ascii="Times New Roman" w:eastAsia="Times New Roman" w:hAnsi="Times New Roman"/>
                <w:b/>
                <w:bCs/>
                <w:i/>
                <w:spacing w:val="1"/>
                <w:sz w:val="24"/>
                <w:szCs w:val="24"/>
                <w:lang w:val="en-AU"/>
              </w:rPr>
              <w:t>a</w:t>
            </w:r>
            <w:r w:rsidRPr="00BC5DA7">
              <w:rPr>
                <w:rFonts w:ascii="Times New Roman" w:eastAsia="Times New Roman" w:hAnsi="Times New Roman"/>
                <w:b/>
                <w:bCs/>
                <w:i/>
                <w:sz w:val="24"/>
                <w:szCs w:val="24"/>
                <w:lang w:val="en-AU"/>
              </w:rPr>
              <w:t>l</w:t>
            </w:r>
            <w:r w:rsidRPr="00BC5DA7">
              <w:rPr>
                <w:rFonts w:ascii="Times New Roman" w:eastAsia="Times New Roman" w:hAnsi="Times New Roman"/>
                <w:b/>
                <w:bCs/>
                <w:i/>
                <w:spacing w:val="-10"/>
                <w:sz w:val="24"/>
                <w:szCs w:val="24"/>
                <w:lang w:val="en-AU"/>
              </w:rPr>
              <w:t xml:space="preserve"> </w:t>
            </w:r>
            <w:r w:rsidRPr="00BC5DA7">
              <w:rPr>
                <w:rFonts w:ascii="Times New Roman" w:eastAsia="Times New Roman" w:hAnsi="Times New Roman"/>
                <w:b/>
                <w:bCs/>
                <w:i/>
                <w:spacing w:val="1"/>
                <w:sz w:val="24"/>
                <w:szCs w:val="24"/>
                <w:lang w:val="en-AU"/>
              </w:rPr>
              <w:t>d</w:t>
            </w:r>
            <w:r w:rsidRPr="00BC5DA7">
              <w:rPr>
                <w:rFonts w:ascii="Times New Roman" w:eastAsia="Times New Roman" w:hAnsi="Times New Roman"/>
                <w:b/>
                <w:bCs/>
                <w:i/>
                <w:spacing w:val="-1"/>
                <w:sz w:val="24"/>
                <w:szCs w:val="24"/>
                <w:lang w:val="en-AU"/>
              </w:rPr>
              <w:t>is</w:t>
            </w:r>
            <w:r w:rsidRPr="00BC5DA7">
              <w:rPr>
                <w:rFonts w:ascii="Times New Roman" w:eastAsia="Times New Roman" w:hAnsi="Times New Roman"/>
                <w:b/>
                <w:bCs/>
                <w:i/>
                <w:spacing w:val="1"/>
                <w:sz w:val="24"/>
                <w:szCs w:val="24"/>
                <w:lang w:val="en-AU"/>
              </w:rPr>
              <w:t>o</w:t>
            </w:r>
            <w:r w:rsidRPr="00BC5DA7">
              <w:rPr>
                <w:rFonts w:ascii="Times New Roman" w:eastAsia="Times New Roman" w:hAnsi="Times New Roman"/>
                <w:b/>
                <w:bCs/>
                <w:i/>
                <w:spacing w:val="-1"/>
                <w:sz w:val="24"/>
                <w:szCs w:val="24"/>
                <w:lang w:val="en-AU"/>
              </w:rPr>
              <w:t>ri</w:t>
            </w:r>
            <w:r w:rsidRPr="00BC5DA7">
              <w:rPr>
                <w:rFonts w:ascii="Times New Roman" w:eastAsia="Times New Roman" w:hAnsi="Times New Roman"/>
                <w:b/>
                <w:bCs/>
                <w:i/>
                <w:spacing w:val="2"/>
                <w:sz w:val="24"/>
                <w:szCs w:val="24"/>
                <w:lang w:val="en-AU"/>
              </w:rPr>
              <w:t>e</w:t>
            </w:r>
            <w:r w:rsidRPr="00BC5DA7">
              <w:rPr>
                <w:rFonts w:ascii="Times New Roman" w:eastAsia="Times New Roman" w:hAnsi="Times New Roman"/>
                <w:b/>
                <w:bCs/>
                <w:i/>
                <w:spacing w:val="-1"/>
                <w:sz w:val="24"/>
                <w:szCs w:val="24"/>
                <w:lang w:val="en-AU"/>
              </w:rPr>
              <w:t>nt</w:t>
            </w:r>
            <w:r w:rsidRPr="00BC5DA7">
              <w:rPr>
                <w:rFonts w:ascii="Times New Roman" w:eastAsia="Times New Roman" w:hAnsi="Times New Roman"/>
                <w:b/>
                <w:bCs/>
                <w:i/>
                <w:spacing w:val="1"/>
                <w:sz w:val="24"/>
                <w:szCs w:val="24"/>
                <w:lang w:val="en-AU"/>
              </w:rPr>
              <w:t>a</w:t>
            </w:r>
            <w:r w:rsidRPr="00BC5DA7">
              <w:rPr>
                <w:rFonts w:ascii="Times New Roman" w:eastAsia="Times New Roman" w:hAnsi="Times New Roman"/>
                <w:b/>
                <w:bCs/>
                <w:i/>
                <w:spacing w:val="-1"/>
                <w:sz w:val="24"/>
                <w:szCs w:val="24"/>
                <w:lang w:val="en-AU"/>
              </w:rPr>
              <w:t>ti</w:t>
            </w:r>
            <w:r w:rsidRPr="00BC5DA7">
              <w:rPr>
                <w:rFonts w:ascii="Times New Roman" w:eastAsia="Times New Roman" w:hAnsi="Times New Roman"/>
                <w:b/>
                <w:bCs/>
                <w:i/>
                <w:spacing w:val="1"/>
                <w:sz w:val="24"/>
                <w:szCs w:val="24"/>
                <w:lang w:val="en-AU"/>
              </w:rPr>
              <w:t>o</w:t>
            </w:r>
            <w:r w:rsidRPr="00BC5DA7">
              <w:rPr>
                <w:rFonts w:ascii="Times New Roman" w:eastAsia="Times New Roman" w:hAnsi="Times New Roman"/>
                <w:b/>
                <w:bCs/>
                <w:i/>
                <w:spacing w:val="-1"/>
                <w:sz w:val="24"/>
                <w:szCs w:val="24"/>
                <w:lang w:val="en-AU"/>
              </w:rPr>
              <w:t>n</w:t>
            </w:r>
            <w:r w:rsidRPr="00BC5DA7">
              <w:rPr>
                <w:rFonts w:ascii="Times New Roman" w:eastAsia="Times New Roman" w:hAnsi="Times New Roman"/>
                <w:b/>
                <w:bCs/>
                <w:i/>
                <w:sz w:val="24"/>
                <w:szCs w:val="24"/>
                <w:lang w:val="en-AU"/>
              </w:rPr>
              <w:t>,</w:t>
            </w:r>
            <w:r w:rsidRPr="00BC5DA7">
              <w:rPr>
                <w:rFonts w:ascii="Times New Roman" w:eastAsia="Times New Roman" w:hAnsi="Times New Roman"/>
                <w:b/>
                <w:bCs/>
                <w:i/>
                <w:spacing w:val="-8"/>
                <w:sz w:val="24"/>
                <w:szCs w:val="24"/>
                <w:lang w:val="en-AU"/>
              </w:rPr>
              <w:t xml:space="preserve"> </w:t>
            </w:r>
            <w:r w:rsidRPr="00BC5DA7">
              <w:rPr>
                <w:rFonts w:ascii="Times New Roman" w:eastAsia="Times New Roman" w:hAnsi="Times New Roman"/>
                <w:b/>
                <w:bCs/>
                <w:i/>
                <w:spacing w:val="-1"/>
                <w:sz w:val="24"/>
                <w:szCs w:val="24"/>
                <w:lang w:val="en-AU"/>
              </w:rPr>
              <w:t>illusi</w:t>
            </w:r>
            <w:r w:rsidRPr="00BC5DA7">
              <w:rPr>
                <w:rFonts w:ascii="Times New Roman" w:eastAsia="Times New Roman" w:hAnsi="Times New Roman"/>
                <w:b/>
                <w:bCs/>
                <w:i/>
                <w:spacing w:val="1"/>
                <w:sz w:val="24"/>
                <w:szCs w:val="24"/>
                <w:lang w:val="en-AU"/>
              </w:rPr>
              <w:t>o</w:t>
            </w:r>
            <w:r w:rsidRPr="00BC5DA7">
              <w:rPr>
                <w:rFonts w:ascii="Times New Roman" w:eastAsia="Times New Roman" w:hAnsi="Times New Roman"/>
                <w:b/>
                <w:bCs/>
                <w:i/>
                <w:spacing w:val="2"/>
                <w:sz w:val="24"/>
                <w:szCs w:val="24"/>
                <w:lang w:val="en-AU"/>
              </w:rPr>
              <w:t>n</w:t>
            </w:r>
            <w:r w:rsidRPr="00BC5DA7">
              <w:rPr>
                <w:rFonts w:ascii="Times New Roman" w:eastAsia="Times New Roman" w:hAnsi="Times New Roman"/>
                <w:b/>
                <w:bCs/>
                <w:i/>
                <w:sz w:val="24"/>
                <w:szCs w:val="24"/>
                <w:lang w:val="en-AU"/>
              </w:rPr>
              <w:t>s</w:t>
            </w:r>
          </w:p>
          <w:p w14:paraId="719ED861"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(a)</w:t>
            </w:r>
            <w:r w:rsidRPr="00BC5DA7">
              <w:rPr>
                <w:spacing w:val="-1"/>
              </w:rPr>
              <w:tab/>
              <w:t>anatomy of the eye and its functioning during the day and at night;</w:t>
            </w:r>
          </w:p>
          <w:p w14:paraId="75DFE87D"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(b)</w:t>
            </w:r>
            <w:r w:rsidRPr="00BC5DA7">
              <w:rPr>
                <w:spacing w:val="-1"/>
              </w:rPr>
              <w:tab/>
              <w:t>limitations of the eye:</w:t>
            </w:r>
          </w:p>
          <w:p w14:paraId="29E6E8F1" w14:textId="77777777" w:rsidR="001B2618" w:rsidRPr="00BC5DA7" w:rsidRDefault="001B2618" w:rsidP="00383D85">
            <w:pPr>
              <w:pStyle w:val="LDP2i"/>
              <w:keepNext/>
              <w:tabs>
                <w:tab w:val="right" w:pos="850"/>
                <w:tab w:val="left" w:pos="991"/>
              </w:tabs>
              <w:ind w:left="991" w:hanging="685"/>
              <w:rPr>
                <w:spacing w:val="-1"/>
              </w:rPr>
            </w:pPr>
            <w:r w:rsidRPr="00BC5DA7">
              <w:rPr>
                <w:spacing w:val="-1"/>
              </w:rPr>
              <w:tab/>
              <w:t>(i)</w:t>
            </w:r>
            <w:r w:rsidRPr="00BC5DA7">
              <w:rPr>
                <w:spacing w:val="-1"/>
              </w:rPr>
              <w:tab/>
              <w:t>the ability to discern objects/aircraft at a distance and height;</w:t>
            </w:r>
          </w:p>
          <w:p w14:paraId="1A831DD3" w14:textId="77777777" w:rsidR="001B2618" w:rsidRPr="00BC5DA7" w:rsidRDefault="001B2618" w:rsidP="00383D85">
            <w:pPr>
              <w:pStyle w:val="LDP2i"/>
              <w:keepNext/>
              <w:tabs>
                <w:tab w:val="right" w:pos="850"/>
                <w:tab w:val="left" w:pos="991"/>
              </w:tabs>
              <w:ind w:left="991" w:hanging="685"/>
              <w:rPr>
                <w:spacing w:val="-1"/>
              </w:rPr>
            </w:pPr>
            <w:r w:rsidRPr="00BC5DA7">
              <w:rPr>
                <w:spacing w:val="-1"/>
              </w:rPr>
              <w:tab/>
              <w:t>(ii)</w:t>
            </w:r>
            <w:r w:rsidRPr="00BC5DA7">
              <w:rPr>
                <w:spacing w:val="-1"/>
              </w:rPr>
              <w:tab/>
              <w:t>empty field myopia;</w:t>
            </w:r>
          </w:p>
          <w:p w14:paraId="331BEAF0" w14:textId="77777777" w:rsidR="001B2618" w:rsidRPr="00BC5DA7" w:rsidRDefault="001B2618" w:rsidP="00383D85">
            <w:pPr>
              <w:pStyle w:val="LDP2i"/>
              <w:keepNext/>
              <w:tabs>
                <w:tab w:val="right" w:pos="850"/>
                <w:tab w:val="left" w:pos="991"/>
              </w:tabs>
              <w:ind w:left="991" w:hanging="685"/>
              <w:rPr>
                <w:spacing w:val="-1"/>
              </w:rPr>
            </w:pPr>
            <w:r w:rsidRPr="00BC5DA7">
              <w:rPr>
                <w:spacing w:val="-1"/>
              </w:rPr>
              <w:tab/>
              <w:t>(iii)</w:t>
            </w:r>
            <w:r w:rsidRPr="00BC5DA7">
              <w:rPr>
                <w:spacing w:val="-1"/>
              </w:rPr>
              <w:tab/>
              <w:t>glare;</w:t>
            </w:r>
          </w:p>
          <w:p w14:paraId="5110D75F" w14:textId="77777777" w:rsidR="001B2618" w:rsidRPr="00BC5DA7" w:rsidRDefault="001B2618" w:rsidP="00383D85">
            <w:pPr>
              <w:pStyle w:val="LDP2i"/>
              <w:keepNext/>
              <w:tabs>
                <w:tab w:val="right" w:pos="850"/>
                <w:tab w:val="left" w:pos="991"/>
              </w:tabs>
              <w:ind w:left="991" w:hanging="685"/>
              <w:rPr>
                <w:spacing w:val="-1"/>
              </w:rPr>
            </w:pPr>
            <w:r w:rsidRPr="00BC5DA7">
              <w:rPr>
                <w:spacing w:val="-1"/>
              </w:rPr>
              <w:tab/>
              <w:t>(iv)</w:t>
            </w:r>
            <w:r w:rsidRPr="00BC5DA7">
              <w:rPr>
                <w:spacing w:val="-1"/>
              </w:rPr>
              <w:tab/>
              <w:t>colour discrimination;</w:t>
            </w:r>
          </w:p>
          <w:p w14:paraId="0E233DB8" w14:textId="77777777" w:rsidR="001B2618" w:rsidRPr="00BC5DA7" w:rsidRDefault="001B2618" w:rsidP="00383D85">
            <w:pPr>
              <w:pStyle w:val="LDP2i"/>
              <w:keepNext/>
              <w:tabs>
                <w:tab w:val="right" w:pos="850"/>
                <w:tab w:val="left" w:pos="991"/>
              </w:tabs>
              <w:ind w:left="991" w:hanging="685"/>
              <w:rPr>
                <w:spacing w:val="-1"/>
              </w:rPr>
            </w:pPr>
            <w:r w:rsidRPr="00BC5DA7">
              <w:rPr>
                <w:spacing w:val="-1"/>
              </w:rPr>
              <w:tab/>
              <w:t>(v)</w:t>
            </w:r>
            <w:r w:rsidRPr="00BC5DA7">
              <w:rPr>
                <w:spacing w:val="-1"/>
              </w:rPr>
              <w:tab/>
              <w:t>myopia, hyperopia, astigmatism, presbyopia and parallax;</w:t>
            </w:r>
          </w:p>
          <w:p w14:paraId="79036606"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(c)</w:t>
            </w:r>
            <w:r w:rsidRPr="00BC5DA7">
              <w:rPr>
                <w:spacing w:val="-1"/>
              </w:rPr>
              <w:tab/>
              <w:t>enhancing vision within the definition of VLOS:</w:t>
            </w:r>
          </w:p>
          <w:p w14:paraId="126DFE80" w14:textId="77777777" w:rsidR="001B2618" w:rsidRPr="00BC5DA7" w:rsidRDefault="001B2618" w:rsidP="00547E53">
            <w:pPr>
              <w:pStyle w:val="LDP2i"/>
              <w:keepNext/>
              <w:tabs>
                <w:tab w:val="right" w:pos="850"/>
                <w:tab w:val="left" w:pos="991"/>
              </w:tabs>
              <w:ind w:left="991" w:hanging="537"/>
              <w:rPr>
                <w:spacing w:val="-1"/>
              </w:rPr>
            </w:pPr>
            <w:r w:rsidRPr="00BC5DA7">
              <w:rPr>
                <w:spacing w:val="-1"/>
              </w:rPr>
              <w:tab/>
              <w:t>(i)</w:t>
            </w:r>
            <w:r w:rsidRPr="00BC5DA7">
              <w:rPr>
                <w:spacing w:val="-1"/>
              </w:rPr>
              <w:tab/>
              <w:t>prescription spectacles;</w:t>
            </w:r>
          </w:p>
          <w:p w14:paraId="20C933F7" w14:textId="77777777" w:rsidR="001B2618" w:rsidRPr="00BC5DA7" w:rsidRDefault="001B2618" w:rsidP="00547E53">
            <w:pPr>
              <w:pStyle w:val="LDP2i"/>
              <w:keepNext/>
              <w:tabs>
                <w:tab w:val="right" w:pos="850"/>
                <w:tab w:val="left" w:pos="991"/>
              </w:tabs>
              <w:ind w:left="991" w:hanging="537"/>
              <w:rPr>
                <w:spacing w:val="-1"/>
              </w:rPr>
            </w:pPr>
            <w:r w:rsidRPr="00BC5DA7">
              <w:rPr>
                <w:spacing w:val="-1"/>
              </w:rPr>
              <w:tab/>
              <w:t>(ii)</w:t>
            </w:r>
            <w:r w:rsidRPr="00BC5DA7">
              <w:rPr>
                <w:spacing w:val="-1"/>
              </w:rPr>
              <w:tab/>
              <w:t>suitable sunglasses;</w:t>
            </w:r>
          </w:p>
          <w:p w14:paraId="61DB5ECC"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(d)</w:t>
            </w:r>
            <w:r w:rsidRPr="00BC5DA7">
              <w:rPr>
                <w:spacing w:val="-1"/>
              </w:rPr>
              <w:tab/>
              <w:t>disorientation during RPA operations;</w:t>
            </w:r>
          </w:p>
          <w:p w14:paraId="37D0B0AB"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(e)</w:t>
            </w:r>
            <w:r w:rsidRPr="00BC5DA7">
              <w:rPr>
                <w:spacing w:val="-1"/>
              </w:rPr>
              <w:tab/>
              <w:t>visual illusions:</w:t>
            </w:r>
          </w:p>
          <w:p w14:paraId="5C1673ED" w14:textId="77777777" w:rsidR="001B2618" w:rsidRPr="00BC5DA7" w:rsidRDefault="001B2618" w:rsidP="00383D85">
            <w:pPr>
              <w:pStyle w:val="LDP2i"/>
              <w:keepNext/>
              <w:tabs>
                <w:tab w:val="right" w:pos="850"/>
                <w:tab w:val="left" w:pos="991"/>
              </w:tabs>
              <w:ind w:left="991" w:hanging="685"/>
              <w:rPr>
                <w:spacing w:val="-1"/>
              </w:rPr>
            </w:pPr>
            <w:r w:rsidRPr="00BC5DA7">
              <w:rPr>
                <w:spacing w:val="-1"/>
              </w:rPr>
              <w:tab/>
              <w:t>(i)</w:t>
            </w:r>
            <w:r w:rsidRPr="00BC5DA7">
              <w:rPr>
                <w:spacing w:val="-1"/>
              </w:rPr>
              <w:tab/>
              <w:t>typical illusions, including relative motion;</w:t>
            </w:r>
          </w:p>
          <w:p w14:paraId="646A22D6" w14:textId="7ACC9C27" w:rsidR="001B2618" w:rsidRPr="00BC5DA7" w:rsidRDefault="001B2618" w:rsidP="00383D85">
            <w:pPr>
              <w:pStyle w:val="LDP2i"/>
              <w:keepNext/>
              <w:tabs>
                <w:tab w:val="right" w:pos="850"/>
                <w:tab w:val="left" w:pos="991"/>
              </w:tabs>
              <w:ind w:left="991" w:hanging="685"/>
              <w:rPr>
                <w:spacing w:val="-1"/>
              </w:rPr>
            </w:pPr>
            <w:r w:rsidRPr="00BC5DA7">
              <w:rPr>
                <w:spacing w:val="-1"/>
              </w:rPr>
              <w:tab/>
              <w:t>(ii)</w:t>
            </w:r>
            <w:r w:rsidRPr="00BC5DA7">
              <w:rPr>
                <w:spacing w:val="-1"/>
              </w:rPr>
              <w:tab/>
              <w:t>conditions under which visual illusions may occur;</w:t>
            </w:r>
          </w:p>
          <w:p w14:paraId="56C7607B" w14:textId="77777777" w:rsidR="001B2618" w:rsidRPr="00BC5DA7" w:rsidRDefault="001B2618" w:rsidP="00383D85">
            <w:pPr>
              <w:pStyle w:val="LDP2i"/>
              <w:keepNext/>
              <w:tabs>
                <w:tab w:val="right" w:pos="850"/>
                <w:tab w:val="left" w:pos="991"/>
              </w:tabs>
              <w:ind w:left="991" w:hanging="685"/>
            </w:pPr>
            <w:r w:rsidRPr="00BC5DA7">
              <w:rPr>
                <w:spacing w:val="-1"/>
              </w:rPr>
              <w:tab/>
              <w:t>(iii)</w:t>
            </w:r>
            <w:r w:rsidRPr="00BC5DA7">
              <w:rPr>
                <w:spacing w:val="-1"/>
              </w:rPr>
              <w:tab/>
              <w:t>how to overcome sensory illusions.</w:t>
            </w:r>
          </w:p>
        </w:tc>
        <w:tc>
          <w:tcPr>
            <w:tcW w:w="1066" w:type="dxa"/>
            <w:tcBorders>
              <w:top w:val="single" w:sz="6" w:space="0" w:color="000000"/>
              <w:left w:val="single" w:sz="6" w:space="0" w:color="000000"/>
              <w:bottom w:val="single" w:sz="6" w:space="0" w:color="000000"/>
              <w:right w:val="single" w:sz="6" w:space="0" w:color="000000"/>
            </w:tcBorders>
            <w:hideMark/>
          </w:tcPr>
          <w:p w14:paraId="39CD2860" w14:textId="77777777" w:rsidR="001B2618" w:rsidRPr="00BC5DA7" w:rsidRDefault="001B2618" w:rsidP="00547E53">
            <w:pPr>
              <w:pStyle w:val="TableParagraph"/>
              <w:keepNext/>
              <w:spacing w:before="60" w:after="60" w:line="240" w:lineRule="auto"/>
              <w:ind w:left="102"/>
              <w:jc w:val="center"/>
              <w:rPr>
                <w:rFonts w:ascii="Times New Roman" w:eastAsia="Times New Roman" w:hAnsi="Times New Roman"/>
                <w:b/>
                <w:bCs/>
                <w:spacing w:val="-1"/>
                <w:sz w:val="24"/>
                <w:szCs w:val="24"/>
                <w:lang w:val="en-AU"/>
              </w:rPr>
            </w:pPr>
            <w:r w:rsidRPr="00BC5DA7">
              <w:rPr>
                <w:rFonts w:ascii="Times New Roman" w:eastAsia="Times New Roman" w:hAnsi="Times New Roman"/>
                <w:b/>
                <w:bCs/>
                <w:spacing w:val="-1"/>
                <w:sz w:val="24"/>
                <w:szCs w:val="24"/>
                <w:lang w:val="en-AU"/>
              </w:rPr>
              <w:t>B</w:t>
            </w:r>
          </w:p>
        </w:tc>
      </w:tr>
      <w:tr w:rsidR="001B2618" w:rsidRPr="00BC5DA7" w14:paraId="045D6A82"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2C41784E"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t>4</w:t>
            </w:r>
          </w:p>
        </w:tc>
        <w:tc>
          <w:tcPr>
            <w:tcW w:w="7264" w:type="dxa"/>
            <w:tcBorders>
              <w:top w:val="single" w:sz="6" w:space="0" w:color="000000"/>
              <w:left w:val="single" w:sz="6" w:space="0" w:color="000000"/>
              <w:bottom w:val="single" w:sz="6" w:space="0" w:color="000000"/>
              <w:right w:val="single" w:sz="6" w:space="0" w:color="000000"/>
            </w:tcBorders>
            <w:hideMark/>
          </w:tcPr>
          <w:p w14:paraId="66B115CF"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b/>
                <w:bCs/>
                <w:i/>
                <w:spacing w:val="-1"/>
                <w:sz w:val="24"/>
                <w:szCs w:val="24"/>
                <w:lang w:val="en-AU"/>
              </w:rPr>
              <w:t>Str</w:t>
            </w:r>
            <w:r w:rsidRPr="00BC5DA7">
              <w:rPr>
                <w:rFonts w:ascii="Times New Roman" w:eastAsia="Times New Roman" w:hAnsi="Times New Roman"/>
                <w:b/>
                <w:bCs/>
                <w:i/>
                <w:sz w:val="24"/>
                <w:szCs w:val="24"/>
                <w:lang w:val="en-AU"/>
              </w:rPr>
              <w:t>e</w:t>
            </w:r>
            <w:r w:rsidRPr="00BC5DA7">
              <w:rPr>
                <w:rFonts w:ascii="Times New Roman" w:eastAsia="Times New Roman" w:hAnsi="Times New Roman"/>
                <w:b/>
                <w:bCs/>
                <w:i/>
                <w:spacing w:val="1"/>
                <w:sz w:val="24"/>
                <w:szCs w:val="24"/>
                <w:lang w:val="en-AU"/>
              </w:rPr>
              <w:t>s</w:t>
            </w:r>
            <w:r w:rsidRPr="00BC5DA7">
              <w:rPr>
                <w:rFonts w:ascii="Times New Roman" w:eastAsia="Times New Roman" w:hAnsi="Times New Roman"/>
                <w:b/>
                <w:bCs/>
                <w:i/>
                <w:sz w:val="24"/>
                <w:szCs w:val="24"/>
                <w:lang w:val="en-AU"/>
              </w:rPr>
              <w:t>s</w:t>
            </w:r>
            <w:r w:rsidRPr="00BC5DA7">
              <w:rPr>
                <w:rFonts w:ascii="Times New Roman" w:eastAsia="Times New Roman" w:hAnsi="Times New Roman"/>
                <w:b/>
                <w:bCs/>
                <w:i/>
                <w:spacing w:val="-7"/>
                <w:sz w:val="24"/>
                <w:szCs w:val="24"/>
                <w:lang w:val="en-AU"/>
              </w:rPr>
              <w:t xml:space="preserve"> </w:t>
            </w:r>
            <w:r w:rsidRPr="00BC5DA7">
              <w:rPr>
                <w:rFonts w:ascii="Times New Roman" w:eastAsia="Times New Roman" w:hAnsi="Times New Roman"/>
                <w:b/>
                <w:bCs/>
                <w:i/>
                <w:spacing w:val="-1"/>
                <w:sz w:val="24"/>
                <w:szCs w:val="24"/>
                <w:lang w:val="en-AU"/>
              </w:rPr>
              <w:t>i</w:t>
            </w:r>
            <w:r w:rsidRPr="00BC5DA7">
              <w:rPr>
                <w:rFonts w:ascii="Times New Roman" w:eastAsia="Times New Roman" w:hAnsi="Times New Roman"/>
                <w:b/>
                <w:bCs/>
                <w:i/>
                <w:sz w:val="24"/>
                <w:szCs w:val="24"/>
                <w:lang w:val="en-AU"/>
              </w:rPr>
              <w:t>n</w:t>
            </w:r>
            <w:r w:rsidRPr="00BC5DA7">
              <w:rPr>
                <w:rFonts w:ascii="Times New Roman" w:eastAsia="Times New Roman" w:hAnsi="Times New Roman"/>
                <w:b/>
                <w:bCs/>
                <w:i/>
                <w:spacing w:val="-5"/>
                <w:sz w:val="24"/>
                <w:szCs w:val="24"/>
                <w:lang w:val="en-AU"/>
              </w:rPr>
              <w:t xml:space="preserve"> </w:t>
            </w:r>
            <w:r w:rsidRPr="00BC5DA7">
              <w:rPr>
                <w:rFonts w:ascii="Times New Roman" w:eastAsia="Times New Roman" w:hAnsi="Times New Roman"/>
                <w:b/>
                <w:bCs/>
                <w:i/>
                <w:spacing w:val="-1"/>
                <w:sz w:val="24"/>
                <w:szCs w:val="24"/>
                <w:lang w:val="en-AU"/>
              </w:rPr>
              <w:t>r</w:t>
            </w:r>
            <w:r w:rsidRPr="00BC5DA7">
              <w:rPr>
                <w:rFonts w:ascii="Times New Roman" w:eastAsia="Times New Roman" w:hAnsi="Times New Roman"/>
                <w:b/>
                <w:bCs/>
                <w:i/>
                <w:spacing w:val="2"/>
                <w:sz w:val="24"/>
                <w:szCs w:val="24"/>
                <w:lang w:val="en-AU"/>
              </w:rPr>
              <w:t>e</w:t>
            </w:r>
            <w:r w:rsidRPr="00BC5DA7">
              <w:rPr>
                <w:rFonts w:ascii="Times New Roman" w:eastAsia="Times New Roman" w:hAnsi="Times New Roman"/>
                <w:b/>
                <w:bCs/>
                <w:i/>
                <w:spacing w:val="-1"/>
                <w:sz w:val="24"/>
                <w:szCs w:val="24"/>
                <w:lang w:val="en-AU"/>
              </w:rPr>
              <w:t>l</w:t>
            </w:r>
            <w:r w:rsidRPr="00BC5DA7">
              <w:rPr>
                <w:rFonts w:ascii="Times New Roman" w:eastAsia="Times New Roman" w:hAnsi="Times New Roman"/>
                <w:b/>
                <w:bCs/>
                <w:i/>
                <w:spacing w:val="1"/>
                <w:sz w:val="24"/>
                <w:szCs w:val="24"/>
                <w:lang w:val="en-AU"/>
              </w:rPr>
              <w:t>a</w:t>
            </w:r>
            <w:r w:rsidRPr="00BC5DA7">
              <w:rPr>
                <w:rFonts w:ascii="Times New Roman" w:eastAsia="Times New Roman" w:hAnsi="Times New Roman"/>
                <w:b/>
                <w:bCs/>
                <w:i/>
                <w:spacing w:val="-1"/>
                <w:sz w:val="24"/>
                <w:szCs w:val="24"/>
                <w:lang w:val="en-AU"/>
              </w:rPr>
              <w:t>ti</w:t>
            </w:r>
            <w:r w:rsidRPr="00BC5DA7">
              <w:rPr>
                <w:rFonts w:ascii="Times New Roman" w:eastAsia="Times New Roman" w:hAnsi="Times New Roman"/>
                <w:b/>
                <w:bCs/>
                <w:i/>
                <w:spacing w:val="1"/>
                <w:sz w:val="24"/>
                <w:szCs w:val="24"/>
                <w:lang w:val="en-AU"/>
              </w:rPr>
              <w:t>o</w:t>
            </w:r>
            <w:r w:rsidRPr="00BC5DA7">
              <w:rPr>
                <w:rFonts w:ascii="Times New Roman" w:eastAsia="Times New Roman" w:hAnsi="Times New Roman"/>
                <w:b/>
                <w:bCs/>
                <w:i/>
                <w:sz w:val="24"/>
                <w:szCs w:val="24"/>
                <w:lang w:val="en-AU"/>
              </w:rPr>
              <w:t>n</w:t>
            </w:r>
            <w:r w:rsidRPr="00BC5DA7">
              <w:rPr>
                <w:rFonts w:ascii="Times New Roman" w:eastAsia="Times New Roman" w:hAnsi="Times New Roman"/>
                <w:b/>
                <w:bCs/>
                <w:i/>
                <w:spacing w:val="-5"/>
                <w:sz w:val="24"/>
                <w:szCs w:val="24"/>
                <w:lang w:val="en-AU"/>
              </w:rPr>
              <w:t xml:space="preserve"> </w:t>
            </w:r>
            <w:r w:rsidRPr="00BC5DA7">
              <w:rPr>
                <w:rFonts w:ascii="Times New Roman" w:eastAsia="Times New Roman" w:hAnsi="Times New Roman"/>
                <w:b/>
                <w:bCs/>
                <w:i/>
                <w:spacing w:val="-1"/>
                <w:sz w:val="24"/>
                <w:szCs w:val="24"/>
                <w:lang w:val="en-AU"/>
              </w:rPr>
              <w:t>t</w:t>
            </w:r>
            <w:r w:rsidRPr="00BC5DA7">
              <w:rPr>
                <w:rFonts w:ascii="Times New Roman" w:eastAsia="Times New Roman" w:hAnsi="Times New Roman"/>
                <w:b/>
                <w:bCs/>
                <w:i/>
                <w:sz w:val="24"/>
                <w:szCs w:val="24"/>
                <w:lang w:val="en-AU"/>
              </w:rPr>
              <w:t>o</w:t>
            </w:r>
            <w:r w:rsidRPr="00BC5DA7">
              <w:rPr>
                <w:rFonts w:ascii="Times New Roman" w:eastAsia="Times New Roman" w:hAnsi="Times New Roman"/>
                <w:b/>
                <w:bCs/>
                <w:i/>
                <w:spacing w:val="-4"/>
                <w:sz w:val="24"/>
                <w:szCs w:val="24"/>
                <w:lang w:val="en-AU"/>
              </w:rPr>
              <w:t xml:space="preserve"> </w:t>
            </w:r>
            <w:r w:rsidRPr="00BC5DA7">
              <w:rPr>
                <w:rFonts w:ascii="Times New Roman" w:eastAsia="Times New Roman" w:hAnsi="Times New Roman"/>
                <w:b/>
                <w:bCs/>
                <w:i/>
                <w:spacing w:val="1"/>
                <w:sz w:val="24"/>
                <w:szCs w:val="24"/>
                <w:lang w:val="en-AU"/>
              </w:rPr>
              <w:t>op</w:t>
            </w:r>
            <w:r w:rsidRPr="00BC5DA7">
              <w:rPr>
                <w:rFonts w:ascii="Times New Roman" w:eastAsia="Times New Roman" w:hAnsi="Times New Roman"/>
                <w:b/>
                <w:bCs/>
                <w:i/>
                <w:sz w:val="24"/>
                <w:szCs w:val="24"/>
                <w:lang w:val="en-AU"/>
              </w:rPr>
              <w:t>e</w:t>
            </w:r>
            <w:r w:rsidRPr="00BC5DA7">
              <w:rPr>
                <w:rFonts w:ascii="Times New Roman" w:eastAsia="Times New Roman" w:hAnsi="Times New Roman"/>
                <w:b/>
                <w:bCs/>
                <w:i/>
                <w:spacing w:val="-1"/>
                <w:sz w:val="24"/>
                <w:szCs w:val="24"/>
                <w:lang w:val="en-AU"/>
              </w:rPr>
              <w:t>r</w:t>
            </w:r>
            <w:r w:rsidRPr="00BC5DA7">
              <w:rPr>
                <w:rFonts w:ascii="Times New Roman" w:eastAsia="Times New Roman" w:hAnsi="Times New Roman"/>
                <w:b/>
                <w:bCs/>
                <w:i/>
                <w:spacing w:val="1"/>
                <w:sz w:val="24"/>
                <w:szCs w:val="24"/>
                <w:lang w:val="en-AU"/>
              </w:rPr>
              <w:t>a</w:t>
            </w:r>
            <w:r w:rsidRPr="00BC5DA7">
              <w:rPr>
                <w:rFonts w:ascii="Times New Roman" w:eastAsia="Times New Roman" w:hAnsi="Times New Roman"/>
                <w:b/>
                <w:bCs/>
                <w:i/>
                <w:spacing w:val="-1"/>
                <w:sz w:val="24"/>
                <w:szCs w:val="24"/>
                <w:lang w:val="en-AU"/>
              </w:rPr>
              <w:t>tin</w:t>
            </w:r>
            <w:r w:rsidRPr="00BC5DA7">
              <w:rPr>
                <w:rFonts w:ascii="Times New Roman" w:eastAsia="Times New Roman" w:hAnsi="Times New Roman"/>
                <w:b/>
                <w:bCs/>
                <w:i/>
                <w:sz w:val="24"/>
                <w:szCs w:val="24"/>
                <w:lang w:val="en-AU"/>
              </w:rPr>
              <w:t>g</w:t>
            </w:r>
            <w:r w:rsidRPr="00BC5DA7">
              <w:rPr>
                <w:rFonts w:ascii="Times New Roman" w:eastAsia="Times New Roman" w:hAnsi="Times New Roman"/>
                <w:b/>
                <w:bCs/>
                <w:i/>
                <w:spacing w:val="-5"/>
                <w:sz w:val="24"/>
                <w:szCs w:val="24"/>
                <w:lang w:val="en-AU"/>
              </w:rPr>
              <w:t xml:space="preserve"> </w:t>
            </w:r>
            <w:r w:rsidRPr="00BC5DA7">
              <w:rPr>
                <w:rFonts w:ascii="Times New Roman" w:eastAsia="Times New Roman" w:hAnsi="Times New Roman"/>
                <w:b/>
                <w:bCs/>
                <w:i/>
                <w:spacing w:val="-1"/>
                <w:sz w:val="24"/>
                <w:szCs w:val="24"/>
                <w:lang w:val="en-AU"/>
              </w:rPr>
              <w:t>R</w:t>
            </w:r>
            <w:r w:rsidRPr="00BC5DA7">
              <w:rPr>
                <w:rFonts w:ascii="Times New Roman" w:eastAsia="Times New Roman" w:hAnsi="Times New Roman"/>
                <w:b/>
                <w:bCs/>
                <w:i/>
                <w:sz w:val="24"/>
                <w:szCs w:val="24"/>
                <w:lang w:val="en-AU"/>
              </w:rPr>
              <w:t>PA</w:t>
            </w:r>
          </w:p>
          <w:p w14:paraId="329E9F5C"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(a)</w:t>
            </w:r>
            <w:r w:rsidRPr="00BC5DA7">
              <w:rPr>
                <w:spacing w:val="-1"/>
              </w:rPr>
              <w:tab/>
              <w:t>the effects of short- and long-term stress on the performance and health of a person operating an RPA;</w:t>
            </w:r>
          </w:p>
          <w:p w14:paraId="0A545B40"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(b)</w:t>
            </w:r>
            <w:r w:rsidRPr="00BC5DA7">
              <w:rPr>
                <w:spacing w:val="-1"/>
              </w:rPr>
              <w:tab/>
              <w:t>symptoms of stress in an excessively hot, cold, windy, vibrating or noisy environment;</w:t>
            </w:r>
          </w:p>
          <w:p w14:paraId="613D5D05"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(c)</w:t>
            </w:r>
            <w:r w:rsidRPr="00BC5DA7">
              <w:rPr>
                <w:spacing w:val="-1"/>
              </w:rPr>
              <w:tab/>
              <w:t>causes and effects of domestic or work-related stress;</w:t>
            </w:r>
          </w:p>
          <w:p w14:paraId="0A26808E"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(d)</w:t>
            </w:r>
            <w:r w:rsidRPr="00BC5DA7">
              <w:rPr>
                <w:spacing w:val="-1"/>
              </w:rPr>
              <w:tab/>
              <w:t>principles of stress management, including:</w:t>
            </w:r>
          </w:p>
          <w:p w14:paraId="021E851B" w14:textId="77777777" w:rsidR="001B2618" w:rsidRPr="00BC5DA7" w:rsidRDefault="001B2618" w:rsidP="00383D85">
            <w:pPr>
              <w:pStyle w:val="LDP2i"/>
              <w:tabs>
                <w:tab w:val="right" w:pos="850"/>
                <w:tab w:val="left" w:pos="991"/>
              </w:tabs>
              <w:ind w:left="991" w:hanging="685"/>
              <w:rPr>
                <w:spacing w:val="-1"/>
              </w:rPr>
            </w:pPr>
            <w:r w:rsidRPr="00BC5DA7">
              <w:rPr>
                <w:spacing w:val="-1"/>
              </w:rPr>
              <w:tab/>
              <w:t>(i)</w:t>
            </w:r>
            <w:r w:rsidRPr="00BC5DA7">
              <w:rPr>
                <w:spacing w:val="-1"/>
              </w:rPr>
              <w:tab/>
              <w:t>cognitive or behavioural techniques for managing stress;</w:t>
            </w:r>
          </w:p>
          <w:p w14:paraId="67E51527" w14:textId="77777777" w:rsidR="001B2618" w:rsidRPr="00BC5DA7" w:rsidRDefault="001B2618" w:rsidP="00383D85">
            <w:pPr>
              <w:pStyle w:val="LDP2i"/>
              <w:tabs>
                <w:tab w:val="right" w:pos="850"/>
                <w:tab w:val="left" w:pos="991"/>
              </w:tabs>
              <w:ind w:left="991" w:hanging="685"/>
              <w:rPr>
                <w:spacing w:val="-1"/>
              </w:rPr>
            </w:pPr>
            <w:r w:rsidRPr="00BC5DA7">
              <w:rPr>
                <w:spacing w:val="-1"/>
              </w:rPr>
              <w:tab/>
              <w:t>(ii)</w:t>
            </w:r>
            <w:r w:rsidRPr="00BC5DA7">
              <w:rPr>
                <w:spacing w:val="-1"/>
              </w:rPr>
              <w:tab/>
              <w:t>relaxation;</w:t>
            </w:r>
          </w:p>
          <w:p w14:paraId="5A6969C9" w14:textId="77777777" w:rsidR="001B2618" w:rsidRPr="00BC5DA7" w:rsidRDefault="001B2618" w:rsidP="00383D85">
            <w:pPr>
              <w:pStyle w:val="LDP2i"/>
              <w:tabs>
                <w:tab w:val="right" w:pos="850"/>
                <w:tab w:val="left" w:pos="991"/>
              </w:tabs>
              <w:ind w:left="991" w:hanging="685"/>
            </w:pPr>
            <w:r w:rsidRPr="00BC5DA7">
              <w:rPr>
                <w:spacing w:val="-1"/>
              </w:rPr>
              <w:tab/>
              <w:t>(iii)</w:t>
            </w:r>
            <w:r w:rsidRPr="00BC5DA7">
              <w:rPr>
                <w:spacing w:val="-1"/>
              </w:rPr>
              <w:tab/>
              <w:t>time management.</w:t>
            </w:r>
          </w:p>
        </w:tc>
        <w:tc>
          <w:tcPr>
            <w:tcW w:w="1066" w:type="dxa"/>
            <w:tcBorders>
              <w:top w:val="single" w:sz="6" w:space="0" w:color="000000"/>
              <w:left w:val="single" w:sz="6" w:space="0" w:color="000000"/>
              <w:bottom w:val="single" w:sz="6" w:space="0" w:color="000000"/>
              <w:right w:val="single" w:sz="6" w:space="0" w:color="000000"/>
            </w:tcBorders>
            <w:hideMark/>
          </w:tcPr>
          <w:p w14:paraId="190C3517" w14:textId="77777777" w:rsidR="001B2618" w:rsidRPr="00BC5DA7"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BC5DA7">
              <w:rPr>
                <w:rFonts w:ascii="Times New Roman" w:eastAsia="Times New Roman" w:hAnsi="Times New Roman"/>
                <w:b/>
                <w:bCs/>
                <w:spacing w:val="-1"/>
                <w:sz w:val="24"/>
                <w:szCs w:val="24"/>
                <w:lang w:val="en-AU"/>
              </w:rPr>
              <w:t>C</w:t>
            </w:r>
          </w:p>
        </w:tc>
      </w:tr>
      <w:tr w:rsidR="001B2618" w:rsidRPr="00BC5DA7" w14:paraId="21DAB081"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0ECBA4B8"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t>5</w:t>
            </w:r>
          </w:p>
        </w:tc>
        <w:tc>
          <w:tcPr>
            <w:tcW w:w="7264" w:type="dxa"/>
            <w:tcBorders>
              <w:top w:val="single" w:sz="6" w:space="0" w:color="000000"/>
              <w:left w:val="single" w:sz="6" w:space="0" w:color="000000"/>
              <w:bottom w:val="single" w:sz="6" w:space="0" w:color="000000"/>
              <w:right w:val="single" w:sz="6" w:space="0" w:color="000000"/>
            </w:tcBorders>
            <w:hideMark/>
          </w:tcPr>
          <w:p w14:paraId="357ACFC1"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b/>
                <w:bCs/>
                <w:i/>
                <w:sz w:val="24"/>
                <w:szCs w:val="24"/>
                <w:lang w:val="en-AU"/>
              </w:rPr>
              <w:t>T</w:t>
            </w:r>
            <w:r w:rsidRPr="00BC5DA7">
              <w:rPr>
                <w:rFonts w:ascii="Times New Roman" w:eastAsia="Times New Roman" w:hAnsi="Times New Roman"/>
                <w:b/>
                <w:bCs/>
                <w:i/>
                <w:spacing w:val="-1"/>
                <w:sz w:val="24"/>
                <w:szCs w:val="24"/>
                <w:lang w:val="en-AU"/>
              </w:rPr>
              <w:t>hr</w:t>
            </w:r>
            <w:r w:rsidRPr="00BC5DA7">
              <w:rPr>
                <w:rFonts w:ascii="Times New Roman" w:eastAsia="Times New Roman" w:hAnsi="Times New Roman"/>
                <w:b/>
                <w:bCs/>
                <w:i/>
                <w:sz w:val="24"/>
                <w:szCs w:val="24"/>
                <w:lang w:val="en-AU"/>
              </w:rPr>
              <w:t>e</w:t>
            </w:r>
            <w:r w:rsidRPr="00BC5DA7">
              <w:rPr>
                <w:rFonts w:ascii="Times New Roman" w:eastAsia="Times New Roman" w:hAnsi="Times New Roman"/>
                <w:b/>
                <w:bCs/>
                <w:i/>
                <w:spacing w:val="1"/>
                <w:sz w:val="24"/>
                <w:szCs w:val="24"/>
                <w:lang w:val="en-AU"/>
              </w:rPr>
              <w:t>a</w:t>
            </w:r>
            <w:r w:rsidRPr="00BC5DA7">
              <w:rPr>
                <w:rFonts w:ascii="Times New Roman" w:eastAsia="Times New Roman" w:hAnsi="Times New Roman"/>
                <w:b/>
                <w:bCs/>
                <w:i/>
                <w:sz w:val="24"/>
                <w:szCs w:val="24"/>
                <w:lang w:val="en-AU"/>
              </w:rPr>
              <w:t>t</w:t>
            </w:r>
            <w:r w:rsidRPr="00BC5DA7">
              <w:rPr>
                <w:rFonts w:ascii="Times New Roman" w:eastAsia="Times New Roman" w:hAnsi="Times New Roman"/>
                <w:b/>
                <w:bCs/>
                <w:i/>
                <w:spacing w:val="-8"/>
                <w:sz w:val="24"/>
                <w:szCs w:val="24"/>
                <w:lang w:val="en-AU"/>
              </w:rPr>
              <w:t xml:space="preserve"> </w:t>
            </w:r>
            <w:r w:rsidRPr="00BC5DA7">
              <w:rPr>
                <w:rFonts w:ascii="Times New Roman" w:eastAsia="Times New Roman" w:hAnsi="Times New Roman"/>
                <w:b/>
                <w:bCs/>
                <w:i/>
                <w:spacing w:val="1"/>
                <w:sz w:val="24"/>
                <w:szCs w:val="24"/>
                <w:lang w:val="en-AU"/>
              </w:rPr>
              <w:t>a</w:t>
            </w:r>
            <w:r w:rsidRPr="00BC5DA7">
              <w:rPr>
                <w:rFonts w:ascii="Times New Roman" w:eastAsia="Times New Roman" w:hAnsi="Times New Roman"/>
                <w:b/>
                <w:bCs/>
                <w:i/>
                <w:spacing w:val="-1"/>
                <w:sz w:val="24"/>
                <w:szCs w:val="24"/>
                <w:lang w:val="en-AU"/>
              </w:rPr>
              <w:t>n</w:t>
            </w:r>
            <w:r w:rsidRPr="00BC5DA7">
              <w:rPr>
                <w:rFonts w:ascii="Times New Roman" w:eastAsia="Times New Roman" w:hAnsi="Times New Roman"/>
                <w:b/>
                <w:bCs/>
                <w:i/>
                <w:sz w:val="24"/>
                <w:szCs w:val="24"/>
                <w:lang w:val="en-AU"/>
              </w:rPr>
              <w:t>d</w:t>
            </w:r>
            <w:r w:rsidRPr="00BC5DA7">
              <w:rPr>
                <w:rFonts w:ascii="Times New Roman" w:eastAsia="Times New Roman" w:hAnsi="Times New Roman"/>
                <w:b/>
                <w:bCs/>
                <w:i/>
                <w:spacing w:val="-7"/>
                <w:sz w:val="24"/>
                <w:szCs w:val="24"/>
                <w:lang w:val="en-AU"/>
              </w:rPr>
              <w:t xml:space="preserve"> </w:t>
            </w:r>
            <w:r w:rsidRPr="00BC5DA7">
              <w:rPr>
                <w:rFonts w:ascii="Times New Roman" w:eastAsia="Times New Roman" w:hAnsi="Times New Roman"/>
                <w:b/>
                <w:bCs/>
                <w:i/>
                <w:sz w:val="24"/>
                <w:szCs w:val="24"/>
                <w:lang w:val="en-AU"/>
              </w:rPr>
              <w:t>e</w:t>
            </w:r>
            <w:r w:rsidRPr="00BC5DA7">
              <w:rPr>
                <w:rFonts w:ascii="Times New Roman" w:eastAsia="Times New Roman" w:hAnsi="Times New Roman"/>
                <w:b/>
                <w:bCs/>
                <w:i/>
                <w:spacing w:val="-1"/>
                <w:sz w:val="24"/>
                <w:szCs w:val="24"/>
                <w:lang w:val="en-AU"/>
              </w:rPr>
              <w:t>rr</w:t>
            </w:r>
            <w:r w:rsidRPr="00BC5DA7">
              <w:rPr>
                <w:rFonts w:ascii="Times New Roman" w:eastAsia="Times New Roman" w:hAnsi="Times New Roman"/>
                <w:b/>
                <w:bCs/>
                <w:i/>
                <w:spacing w:val="1"/>
                <w:sz w:val="24"/>
                <w:szCs w:val="24"/>
                <w:lang w:val="en-AU"/>
              </w:rPr>
              <w:t>o</w:t>
            </w:r>
            <w:r w:rsidRPr="00BC5DA7">
              <w:rPr>
                <w:rFonts w:ascii="Times New Roman" w:eastAsia="Times New Roman" w:hAnsi="Times New Roman"/>
                <w:b/>
                <w:bCs/>
                <w:i/>
                <w:sz w:val="24"/>
                <w:szCs w:val="24"/>
                <w:lang w:val="en-AU"/>
              </w:rPr>
              <w:t>r</w:t>
            </w:r>
            <w:r w:rsidRPr="00BC5DA7">
              <w:rPr>
                <w:rFonts w:ascii="Times New Roman" w:eastAsia="Times New Roman" w:hAnsi="Times New Roman"/>
                <w:b/>
                <w:bCs/>
                <w:i/>
                <w:spacing w:val="-9"/>
                <w:sz w:val="24"/>
                <w:szCs w:val="24"/>
                <w:lang w:val="en-AU"/>
              </w:rPr>
              <w:t xml:space="preserve"> </w:t>
            </w:r>
            <w:r w:rsidRPr="00BC5DA7">
              <w:rPr>
                <w:rFonts w:ascii="Times New Roman" w:eastAsia="Times New Roman" w:hAnsi="Times New Roman"/>
                <w:b/>
                <w:bCs/>
                <w:i/>
                <w:spacing w:val="3"/>
                <w:sz w:val="24"/>
                <w:szCs w:val="24"/>
                <w:lang w:val="en-AU"/>
              </w:rPr>
              <w:t>m</w:t>
            </w:r>
            <w:r w:rsidRPr="00BC5DA7">
              <w:rPr>
                <w:rFonts w:ascii="Times New Roman" w:eastAsia="Times New Roman" w:hAnsi="Times New Roman"/>
                <w:b/>
                <w:bCs/>
                <w:i/>
                <w:spacing w:val="1"/>
                <w:sz w:val="24"/>
                <w:szCs w:val="24"/>
                <w:lang w:val="en-AU"/>
              </w:rPr>
              <w:t>a</w:t>
            </w:r>
            <w:r w:rsidRPr="00BC5DA7">
              <w:rPr>
                <w:rFonts w:ascii="Times New Roman" w:eastAsia="Times New Roman" w:hAnsi="Times New Roman"/>
                <w:b/>
                <w:bCs/>
                <w:i/>
                <w:spacing w:val="-1"/>
                <w:sz w:val="24"/>
                <w:szCs w:val="24"/>
                <w:lang w:val="en-AU"/>
              </w:rPr>
              <w:t>n</w:t>
            </w:r>
            <w:r w:rsidRPr="00BC5DA7">
              <w:rPr>
                <w:rFonts w:ascii="Times New Roman" w:eastAsia="Times New Roman" w:hAnsi="Times New Roman"/>
                <w:b/>
                <w:bCs/>
                <w:i/>
                <w:spacing w:val="1"/>
                <w:sz w:val="24"/>
                <w:szCs w:val="24"/>
                <w:lang w:val="en-AU"/>
              </w:rPr>
              <w:t>ag</w:t>
            </w:r>
            <w:r w:rsidRPr="00BC5DA7">
              <w:rPr>
                <w:rFonts w:ascii="Times New Roman" w:eastAsia="Times New Roman" w:hAnsi="Times New Roman"/>
                <w:b/>
                <w:bCs/>
                <w:i/>
                <w:spacing w:val="-2"/>
                <w:sz w:val="24"/>
                <w:szCs w:val="24"/>
                <w:lang w:val="en-AU"/>
              </w:rPr>
              <w:t>e</w:t>
            </w:r>
            <w:r w:rsidRPr="00BC5DA7">
              <w:rPr>
                <w:rFonts w:ascii="Times New Roman" w:eastAsia="Times New Roman" w:hAnsi="Times New Roman"/>
                <w:b/>
                <w:bCs/>
                <w:i/>
                <w:spacing w:val="3"/>
                <w:sz w:val="24"/>
                <w:szCs w:val="24"/>
                <w:lang w:val="en-AU"/>
              </w:rPr>
              <w:t>m</w:t>
            </w:r>
            <w:r w:rsidRPr="00BC5DA7">
              <w:rPr>
                <w:rFonts w:ascii="Times New Roman" w:eastAsia="Times New Roman" w:hAnsi="Times New Roman"/>
                <w:b/>
                <w:bCs/>
                <w:i/>
                <w:sz w:val="24"/>
                <w:szCs w:val="24"/>
                <w:lang w:val="en-AU"/>
              </w:rPr>
              <w:t>e</w:t>
            </w:r>
            <w:r w:rsidRPr="00BC5DA7">
              <w:rPr>
                <w:rFonts w:ascii="Times New Roman" w:eastAsia="Times New Roman" w:hAnsi="Times New Roman"/>
                <w:b/>
                <w:bCs/>
                <w:i/>
                <w:spacing w:val="-3"/>
                <w:sz w:val="24"/>
                <w:szCs w:val="24"/>
                <w:lang w:val="en-AU"/>
              </w:rPr>
              <w:t>n</w:t>
            </w:r>
            <w:r w:rsidRPr="00BC5DA7">
              <w:rPr>
                <w:rFonts w:ascii="Times New Roman" w:eastAsia="Times New Roman" w:hAnsi="Times New Roman"/>
                <w:b/>
                <w:bCs/>
                <w:i/>
                <w:sz w:val="24"/>
                <w:szCs w:val="24"/>
                <w:lang w:val="en-AU"/>
              </w:rPr>
              <w:t>t</w:t>
            </w:r>
          </w:p>
          <w:p w14:paraId="4380FFB2"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(a)</w:t>
            </w:r>
            <w:r w:rsidRPr="00BC5DA7">
              <w:rPr>
                <w:spacing w:val="-1"/>
              </w:rPr>
              <w:tab/>
              <w:t>principles of threat and error management in relation to operating RPA;</w:t>
            </w:r>
          </w:p>
          <w:p w14:paraId="46DE2EAC"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(b)</w:t>
            </w:r>
            <w:r w:rsidRPr="00BC5DA7">
              <w:rPr>
                <w:spacing w:val="-1"/>
              </w:rPr>
              <w:tab/>
              <w:t>processes to identify and manage threats and errors during RPA operations;</w:t>
            </w:r>
          </w:p>
          <w:p w14:paraId="54B1629C"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(c)</w:t>
            </w:r>
            <w:r w:rsidRPr="00BC5DA7">
              <w:rPr>
                <w:spacing w:val="-1"/>
              </w:rPr>
              <w:tab/>
              <w:t>the use of checklists and standard operating procedures to prevent errors;</w:t>
            </w:r>
          </w:p>
          <w:p w14:paraId="3420EA9E"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(d)</w:t>
            </w:r>
            <w:r w:rsidRPr="00BC5DA7">
              <w:rPr>
                <w:spacing w:val="-1"/>
              </w:rPr>
              <w:tab/>
              <w:t xml:space="preserve">crew resource management; </w:t>
            </w:r>
          </w:p>
          <w:p w14:paraId="6DD5711C"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(e)</w:t>
            </w:r>
            <w:r w:rsidRPr="00BC5DA7">
              <w:rPr>
                <w:spacing w:val="-1"/>
              </w:rPr>
              <w:tab/>
              <w:t xml:space="preserve">risk perception when remote from the location of RPA operation; </w:t>
            </w:r>
          </w:p>
          <w:p w14:paraId="3061247A" w14:textId="77777777" w:rsidR="001B2618" w:rsidRPr="00BC5DA7" w:rsidRDefault="001B2618" w:rsidP="00547E53">
            <w:pPr>
              <w:keepNext/>
              <w:tabs>
                <w:tab w:val="left" w:pos="567"/>
              </w:tabs>
              <w:spacing w:before="60" w:after="60" w:line="240" w:lineRule="auto"/>
              <w:ind w:left="567" w:hanging="465"/>
            </w:pPr>
            <w:r w:rsidRPr="00BC5DA7">
              <w:rPr>
                <w:spacing w:val="-1"/>
              </w:rPr>
              <w:t>(f)</w:t>
            </w:r>
            <w:r w:rsidRPr="00BC5DA7">
              <w:rPr>
                <w:spacing w:val="-1"/>
              </w:rPr>
              <w:tab/>
              <w:t>strategic versus tactical risk management.</w:t>
            </w:r>
            <w:r w:rsidRPr="00BC5DA7">
              <w:rPr>
                <w:spacing w:val="-1"/>
                <w:sz w:val="28"/>
                <w:szCs w:val="28"/>
              </w:rPr>
              <w:t xml:space="preserve"> </w:t>
            </w:r>
          </w:p>
        </w:tc>
        <w:tc>
          <w:tcPr>
            <w:tcW w:w="1066" w:type="dxa"/>
            <w:tcBorders>
              <w:top w:val="single" w:sz="6" w:space="0" w:color="000000"/>
              <w:left w:val="single" w:sz="6" w:space="0" w:color="000000"/>
              <w:bottom w:val="single" w:sz="6" w:space="0" w:color="000000"/>
              <w:right w:val="single" w:sz="6" w:space="0" w:color="000000"/>
            </w:tcBorders>
            <w:hideMark/>
          </w:tcPr>
          <w:p w14:paraId="19C125FA" w14:textId="77777777" w:rsidR="001B2618" w:rsidRPr="00BC5DA7" w:rsidRDefault="001B2618" w:rsidP="00547E53">
            <w:pPr>
              <w:pStyle w:val="TableParagraph"/>
              <w:spacing w:before="60" w:after="60" w:line="240" w:lineRule="auto"/>
              <w:ind w:left="102"/>
              <w:jc w:val="center"/>
              <w:rPr>
                <w:rFonts w:ascii="Times New Roman" w:eastAsia="Times New Roman" w:hAnsi="Times New Roman"/>
                <w:b/>
                <w:bCs/>
                <w:sz w:val="24"/>
                <w:szCs w:val="24"/>
                <w:lang w:val="en-AU"/>
              </w:rPr>
            </w:pPr>
            <w:r w:rsidRPr="00BC5DA7">
              <w:rPr>
                <w:rFonts w:ascii="Times New Roman" w:eastAsia="Times New Roman" w:hAnsi="Times New Roman"/>
                <w:b/>
                <w:bCs/>
                <w:sz w:val="24"/>
                <w:szCs w:val="24"/>
                <w:lang w:val="en-AU"/>
              </w:rPr>
              <w:t>B</w:t>
            </w:r>
          </w:p>
        </w:tc>
      </w:tr>
      <w:tr w:rsidR="001B2618" w:rsidRPr="00BC5DA7" w14:paraId="198BB7DE"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5DB1FFAE"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t>6</w:t>
            </w:r>
          </w:p>
        </w:tc>
        <w:tc>
          <w:tcPr>
            <w:tcW w:w="7264" w:type="dxa"/>
            <w:tcBorders>
              <w:top w:val="single" w:sz="6" w:space="0" w:color="000000"/>
              <w:left w:val="single" w:sz="6" w:space="0" w:color="000000"/>
              <w:bottom w:val="single" w:sz="6" w:space="0" w:color="000000"/>
              <w:right w:val="single" w:sz="6" w:space="0" w:color="000000"/>
            </w:tcBorders>
            <w:hideMark/>
          </w:tcPr>
          <w:p w14:paraId="10AAA69B"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b/>
                <w:bCs/>
                <w:i/>
                <w:spacing w:val="-1"/>
                <w:sz w:val="24"/>
                <w:szCs w:val="24"/>
                <w:lang w:val="en-AU"/>
              </w:rPr>
              <w:t>C</w:t>
            </w:r>
            <w:r w:rsidRPr="00BC5DA7">
              <w:rPr>
                <w:rFonts w:ascii="Times New Roman" w:eastAsia="Times New Roman" w:hAnsi="Times New Roman"/>
                <w:b/>
                <w:bCs/>
                <w:i/>
                <w:spacing w:val="1"/>
                <w:sz w:val="24"/>
                <w:szCs w:val="24"/>
                <w:lang w:val="en-AU"/>
              </w:rPr>
              <w:t>oo</w:t>
            </w:r>
            <w:r w:rsidRPr="00BC5DA7">
              <w:rPr>
                <w:rFonts w:ascii="Times New Roman" w:eastAsia="Times New Roman" w:hAnsi="Times New Roman"/>
                <w:b/>
                <w:bCs/>
                <w:i/>
                <w:spacing w:val="-1"/>
                <w:sz w:val="24"/>
                <w:szCs w:val="24"/>
                <w:lang w:val="en-AU"/>
              </w:rPr>
              <w:t>r</w:t>
            </w:r>
            <w:r w:rsidRPr="00BC5DA7">
              <w:rPr>
                <w:rFonts w:ascii="Times New Roman" w:eastAsia="Times New Roman" w:hAnsi="Times New Roman"/>
                <w:b/>
                <w:bCs/>
                <w:i/>
                <w:spacing w:val="1"/>
                <w:sz w:val="24"/>
                <w:szCs w:val="24"/>
                <w:lang w:val="en-AU"/>
              </w:rPr>
              <w:t>d</w:t>
            </w:r>
            <w:r w:rsidRPr="00BC5DA7">
              <w:rPr>
                <w:rFonts w:ascii="Times New Roman" w:eastAsia="Times New Roman" w:hAnsi="Times New Roman"/>
                <w:b/>
                <w:bCs/>
                <w:i/>
                <w:spacing w:val="-1"/>
                <w:sz w:val="24"/>
                <w:szCs w:val="24"/>
                <w:lang w:val="en-AU"/>
              </w:rPr>
              <w:t>in</w:t>
            </w:r>
            <w:r w:rsidRPr="00BC5DA7">
              <w:rPr>
                <w:rFonts w:ascii="Times New Roman" w:eastAsia="Times New Roman" w:hAnsi="Times New Roman"/>
                <w:b/>
                <w:bCs/>
                <w:i/>
                <w:spacing w:val="1"/>
                <w:sz w:val="24"/>
                <w:szCs w:val="24"/>
                <w:lang w:val="en-AU"/>
              </w:rPr>
              <w:t>a</w:t>
            </w:r>
            <w:r w:rsidRPr="00BC5DA7">
              <w:rPr>
                <w:rFonts w:ascii="Times New Roman" w:eastAsia="Times New Roman" w:hAnsi="Times New Roman"/>
                <w:b/>
                <w:bCs/>
                <w:i/>
                <w:spacing w:val="-1"/>
                <w:sz w:val="24"/>
                <w:szCs w:val="24"/>
                <w:lang w:val="en-AU"/>
              </w:rPr>
              <w:t>tin</w:t>
            </w:r>
            <w:r w:rsidRPr="00BC5DA7">
              <w:rPr>
                <w:rFonts w:ascii="Times New Roman" w:eastAsia="Times New Roman" w:hAnsi="Times New Roman"/>
                <w:b/>
                <w:bCs/>
                <w:i/>
                <w:sz w:val="24"/>
                <w:szCs w:val="24"/>
                <w:lang w:val="en-AU"/>
              </w:rPr>
              <w:t>g</w:t>
            </w:r>
            <w:r w:rsidRPr="00BC5DA7">
              <w:rPr>
                <w:rFonts w:ascii="Times New Roman" w:eastAsia="Times New Roman" w:hAnsi="Times New Roman"/>
                <w:b/>
                <w:bCs/>
                <w:i/>
                <w:spacing w:val="-5"/>
                <w:sz w:val="24"/>
                <w:szCs w:val="24"/>
                <w:lang w:val="en-AU"/>
              </w:rPr>
              <w:t xml:space="preserve"> </w:t>
            </w:r>
            <w:r w:rsidRPr="00BC5DA7">
              <w:rPr>
                <w:rFonts w:ascii="Times New Roman" w:eastAsia="Times New Roman" w:hAnsi="Times New Roman"/>
                <w:b/>
                <w:bCs/>
                <w:i/>
                <w:spacing w:val="-1"/>
                <w:sz w:val="24"/>
                <w:szCs w:val="24"/>
                <w:lang w:val="en-AU"/>
              </w:rPr>
              <w:t>crew</w:t>
            </w:r>
          </w:p>
          <w:p w14:paraId="7DC64D77"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(a)</w:t>
            </w:r>
            <w:r w:rsidRPr="00BC5DA7">
              <w:rPr>
                <w:spacing w:val="-1"/>
              </w:rPr>
              <w:tab/>
              <w:t>verbal and non-verbal communication, including the following factors:</w:t>
            </w:r>
          </w:p>
          <w:p w14:paraId="3B96C12C" w14:textId="77777777" w:rsidR="001B2618" w:rsidRPr="00BC5DA7" w:rsidRDefault="001B2618" w:rsidP="00547E53">
            <w:pPr>
              <w:pStyle w:val="LDP2i"/>
              <w:tabs>
                <w:tab w:val="right" w:pos="850"/>
                <w:tab w:val="left" w:pos="991"/>
              </w:tabs>
              <w:ind w:left="991" w:hanging="537"/>
              <w:rPr>
                <w:spacing w:val="-1"/>
              </w:rPr>
            </w:pPr>
            <w:r w:rsidRPr="00BC5DA7">
              <w:rPr>
                <w:spacing w:val="-1"/>
              </w:rPr>
              <w:tab/>
              <w:t>(i)</w:t>
            </w:r>
            <w:r w:rsidRPr="00BC5DA7">
              <w:rPr>
                <w:spacing w:val="-1"/>
              </w:rPr>
              <w:tab/>
              <w:t>barriers to communication;</w:t>
            </w:r>
          </w:p>
          <w:p w14:paraId="217D810A" w14:textId="77777777" w:rsidR="001B2618" w:rsidRPr="00BC5DA7" w:rsidRDefault="001B2618" w:rsidP="00547E53">
            <w:pPr>
              <w:pStyle w:val="LDP2i"/>
              <w:tabs>
                <w:tab w:val="right" w:pos="850"/>
                <w:tab w:val="left" w:pos="991"/>
              </w:tabs>
              <w:ind w:left="991" w:hanging="537"/>
              <w:rPr>
                <w:spacing w:val="-1"/>
              </w:rPr>
            </w:pPr>
            <w:r w:rsidRPr="00BC5DA7">
              <w:rPr>
                <w:spacing w:val="-1"/>
              </w:rPr>
              <w:lastRenderedPageBreak/>
              <w:tab/>
              <w:t>(ii)</w:t>
            </w:r>
            <w:r w:rsidRPr="00BC5DA7">
              <w:rPr>
                <w:spacing w:val="-1"/>
              </w:rPr>
              <w:tab/>
              <w:t>listening skills;</w:t>
            </w:r>
          </w:p>
          <w:p w14:paraId="66CC1E1E" w14:textId="77777777" w:rsidR="001B2618" w:rsidRPr="00BC5DA7" w:rsidRDefault="001B2618" w:rsidP="00547E53">
            <w:pPr>
              <w:pStyle w:val="LDP2i"/>
              <w:tabs>
                <w:tab w:val="right" w:pos="850"/>
                <w:tab w:val="left" w:pos="991"/>
              </w:tabs>
              <w:ind w:left="991" w:hanging="537"/>
              <w:rPr>
                <w:spacing w:val="-1"/>
              </w:rPr>
            </w:pPr>
            <w:r w:rsidRPr="00BC5DA7">
              <w:rPr>
                <w:spacing w:val="-1"/>
              </w:rPr>
              <w:tab/>
              <w:t>(iii)</w:t>
            </w:r>
            <w:r w:rsidRPr="00BC5DA7">
              <w:rPr>
                <w:spacing w:val="-1"/>
              </w:rPr>
              <w:tab/>
              <w:t>assertion skills;</w:t>
            </w:r>
          </w:p>
          <w:p w14:paraId="3FAC5BA9"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(b)</w:t>
            </w:r>
            <w:r w:rsidRPr="00BC5DA7">
              <w:rPr>
                <w:spacing w:val="-1"/>
              </w:rPr>
              <w:tab/>
              <w:t>aspects of individuals that may affect the safe operation of the RPA:</w:t>
            </w:r>
          </w:p>
          <w:p w14:paraId="52453869" w14:textId="77777777" w:rsidR="001B2618" w:rsidRPr="00BC5DA7" w:rsidRDefault="001B2618" w:rsidP="00547E53">
            <w:pPr>
              <w:pStyle w:val="LDP2i"/>
              <w:tabs>
                <w:tab w:val="right" w:pos="850"/>
                <w:tab w:val="left" w:pos="991"/>
              </w:tabs>
              <w:ind w:left="991" w:hanging="537"/>
              <w:rPr>
                <w:color w:val="000000"/>
              </w:rPr>
            </w:pPr>
            <w:r w:rsidRPr="00BC5DA7">
              <w:rPr>
                <w:color w:val="000000"/>
              </w:rPr>
              <w:tab/>
              <w:t>(i)</w:t>
            </w:r>
            <w:r w:rsidRPr="00BC5DA7">
              <w:rPr>
                <w:color w:val="000000"/>
              </w:rPr>
              <w:tab/>
              <w:t>personality;</w:t>
            </w:r>
          </w:p>
          <w:p w14:paraId="44920210" w14:textId="77777777" w:rsidR="001B2618" w:rsidRPr="00BC5DA7" w:rsidRDefault="001B2618" w:rsidP="00547E53">
            <w:pPr>
              <w:pStyle w:val="LDP2i"/>
              <w:tabs>
                <w:tab w:val="right" w:pos="850"/>
                <w:tab w:val="left" w:pos="991"/>
              </w:tabs>
              <w:ind w:left="991" w:hanging="537"/>
              <w:rPr>
                <w:color w:val="000000"/>
              </w:rPr>
            </w:pPr>
            <w:r w:rsidRPr="00BC5DA7">
              <w:rPr>
                <w:color w:val="000000"/>
              </w:rPr>
              <w:tab/>
              <w:t>(ii)</w:t>
            </w:r>
            <w:r w:rsidRPr="00BC5DA7">
              <w:rPr>
                <w:color w:val="000000"/>
              </w:rPr>
              <w:tab/>
              <w:t>judgement;</w:t>
            </w:r>
          </w:p>
          <w:p w14:paraId="30660B90" w14:textId="77777777" w:rsidR="001B2618" w:rsidRPr="00BC5DA7" w:rsidRDefault="001B2618" w:rsidP="00547E53">
            <w:pPr>
              <w:pStyle w:val="LDP2i"/>
              <w:tabs>
                <w:tab w:val="right" w:pos="850"/>
                <w:tab w:val="left" w:pos="991"/>
              </w:tabs>
              <w:ind w:left="991" w:hanging="537"/>
            </w:pPr>
            <w:r w:rsidRPr="00BC5DA7">
              <w:rPr>
                <w:color w:val="000000"/>
              </w:rPr>
              <w:tab/>
              <w:t>(iii)</w:t>
            </w:r>
            <w:r w:rsidRPr="00BC5DA7">
              <w:rPr>
                <w:color w:val="000000"/>
              </w:rPr>
              <w:tab/>
              <w:t>leadership style.</w:t>
            </w:r>
          </w:p>
        </w:tc>
        <w:tc>
          <w:tcPr>
            <w:tcW w:w="1066" w:type="dxa"/>
            <w:tcBorders>
              <w:top w:val="single" w:sz="6" w:space="0" w:color="000000"/>
              <w:left w:val="single" w:sz="6" w:space="0" w:color="000000"/>
              <w:bottom w:val="single" w:sz="6" w:space="0" w:color="000000"/>
              <w:right w:val="single" w:sz="6" w:space="0" w:color="000000"/>
            </w:tcBorders>
            <w:hideMark/>
          </w:tcPr>
          <w:p w14:paraId="55D64E6E" w14:textId="77777777" w:rsidR="001B2618" w:rsidRPr="00BC5DA7"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BC5DA7">
              <w:rPr>
                <w:rFonts w:ascii="Times New Roman" w:eastAsia="Times New Roman" w:hAnsi="Times New Roman"/>
                <w:b/>
                <w:bCs/>
                <w:spacing w:val="-1"/>
                <w:sz w:val="24"/>
                <w:szCs w:val="24"/>
                <w:lang w:val="en-AU"/>
              </w:rPr>
              <w:lastRenderedPageBreak/>
              <w:t>C</w:t>
            </w:r>
          </w:p>
        </w:tc>
      </w:tr>
    </w:tbl>
    <w:p w14:paraId="20197453" w14:textId="77777777" w:rsidR="001B2618" w:rsidRPr="00BC5DA7" w:rsidRDefault="001B2618" w:rsidP="00CA6E18">
      <w:pPr>
        <w:sectPr w:rsidR="001B2618" w:rsidRPr="00BC5DA7">
          <w:pgSz w:w="11907" w:h="16840"/>
          <w:pgMar w:top="1320" w:right="1560" w:bottom="1180" w:left="1220" w:header="0" w:footer="985" w:gutter="0"/>
          <w:cols w:space="720"/>
        </w:sectPr>
      </w:pPr>
    </w:p>
    <w:p w14:paraId="0B90623B" w14:textId="77777777" w:rsidR="001B2618" w:rsidRPr="00BC5DA7" w:rsidRDefault="001B2618" w:rsidP="00CA6E18">
      <w:pPr>
        <w:pStyle w:val="LDScheduleheadingcontinued"/>
      </w:pPr>
      <w:r w:rsidRPr="00BC5DA7">
        <w:lastRenderedPageBreak/>
        <w:t>Schedule 4</w:t>
      </w:r>
      <w:r w:rsidRPr="00BC5DA7">
        <w:tab/>
        <w:t>Aeronautical knowledge units</w:t>
      </w:r>
    </w:p>
    <w:p w14:paraId="3D152F40" w14:textId="77777777" w:rsidR="001B2618" w:rsidRPr="00BC5DA7" w:rsidRDefault="001B2618" w:rsidP="00AB2A6C">
      <w:pPr>
        <w:pStyle w:val="LDAppendixHeadingcontinued"/>
      </w:pPr>
      <w:bookmarkStart w:id="276" w:name="_Toc511130490"/>
      <w:bookmarkStart w:id="277" w:name="_Toc520281971"/>
      <w:bookmarkStart w:id="278" w:name="_Toc2946020"/>
      <w:r w:rsidRPr="00BC5DA7">
        <w:t>Appendix 1</w:t>
      </w:r>
      <w:r w:rsidRPr="00BC5DA7">
        <w:tab/>
        <w:t>Any RPA — Common units (contd.)</w:t>
      </w:r>
      <w:bookmarkEnd w:id="276"/>
      <w:bookmarkEnd w:id="277"/>
      <w:bookmarkEnd w:id="278"/>
    </w:p>
    <w:p w14:paraId="70C27E77" w14:textId="77777777" w:rsidR="001B2618" w:rsidRPr="00BC5DA7" w:rsidRDefault="001B2618" w:rsidP="00CA6E18">
      <w:pPr>
        <w:pStyle w:val="LDAppendixHeading2"/>
      </w:pPr>
      <w:bookmarkStart w:id="279" w:name="_Toc520281972"/>
      <w:bookmarkStart w:id="280" w:name="_Toc153542462"/>
      <w:r w:rsidRPr="00BC5DA7">
        <w:t>Unit 6</w:t>
      </w:r>
      <w:r w:rsidRPr="00BC5DA7">
        <w:tab/>
        <w:t>RKOP</w:t>
      </w:r>
      <w:r w:rsidRPr="00BC5DA7">
        <w:tab/>
        <w:t>RPAS knowledge — operations and procedures</w:t>
      </w:r>
      <w:bookmarkEnd w:id="279"/>
      <w:bookmarkEnd w:id="280"/>
    </w:p>
    <w:tbl>
      <w:tblPr>
        <w:tblW w:w="9000" w:type="dxa"/>
        <w:tblInd w:w="6" w:type="dxa"/>
        <w:tblLayout w:type="fixed"/>
        <w:tblCellMar>
          <w:left w:w="0" w:type="dxa"/>
          <w:right w:w="0" w:type="dxa"/>
        </w:tblCellMar>
        <w:tblLook w:val="01E0" w:firstRow="1" w:lastRow="1" w:firstColumn="1" w:lastColumn="1" w:noHBand="0" w:noVBand="0"/>
      </w:tblPr>
      <w:tblGrid>
        <w:gridCol w:w="673"/>
        <w:gridCol w:w="7261"/>
        <w:gridCol w:w="1066"/>
      </w:tblGrid>
      <w:tr w:rsidR="001B2618" w:rsidRPr="00BC5DA7" w14:paraId="25D19790" w14:textId="77777777" w:rsidTr="003E6458">
        <w:trPr>
          <w:tblHeader/>
        </w:trPr>
        <w:tc>
          <w:tcPr>
            <w:tcW w:w="673" w:type="dxa"/>
            <w:tcBorders>
              <w:top w:val="single" w:sz="6" w:space="0" w:color="000000"/>
              <w:left w:val="single" w:sz="6" w:space="0" w:color="000000"/>
              <w:bottom w:val="single" w:sz="6" w:space="0" w:color="000000"/>
              <w:right w:val="single" w:sz="6" w:space="0" w:color="000000"/>
            </w:tcBorders>
            <w:hideMark/>
          </w:tcPr>
          <w:p w14:paraId="707AA1B9"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b/>
                <w:bCs/>
                <w:spacing w:val="-1"/>
                <w:sz w:val="24"/>
                <w:szCs w:val="24"/>
                <w:lang w:val="en-AU"/>
              </w:rPr>
              <w:t>I</w:t>
            </w:r>
            <w:r w:rsidRPr="00BC5DA7">
              <w:rPr>
                <w:rFonts w:ascii="Times New Roman" w:eastAsia="Times New Roman" w:hAnsi="Times New Roman"/>
                <w:b/>
                <w:bCs/>
                <w:sz w:val="24"/>
                <w:szCs w:val="24"/>
                <w:lang w:val="en-AU"/>
              </w:rPr>
              <w:t>t</w:t>
            </w:r>
            <w:r w:rsidRPr="00BC5DA7">
              <w:rPr>
                <w:rFonts w:ascii="Times New Roman" w:eastAsia="Times New Roman" w:hAnsi="Times New Roman"/>
                <w:b/>
                <w:bCs/>
                <w:spacing w:val="2"/>
                <w:sz w:val="24"/>
                <w:szCs w:val="24"/>
                <w:lang w:val="en-AU"/>
              </w:rPr>
              <w:t>e</w:t>
            </w:r>
            <w:r w:rsidRPr="00BC5DA7">
              <w:rPr>
                <w:rFonts w:ascii="Times New Roman" w:eastAsia="Times New Roman" w:hAnsi="Times New Roman"/>
                <w:b/>
                <w:bCs/>
                <w:sz w:val="24"/>
                <w:szCs w:val="24"/>
                <w:lang w:val="en-AU"/>
              </w:rPr>
              <w:t>m</w:t>
            </w:r>
          </w:p>
        </w:tc>
        <w:tc>
          <w:tcPr>
            <w:tcW w:w="7261" w:type="dxa"/>
            <w:tcBorders>
              <w:top w:val="single" w:sz="6" w:space="0" w:color="000000"/>
              <w:left w:val="single" w:sz="6" w:space="0" w:color="000000"/>
              <w:bottom w:val="single" w:sz="6" w:space="0" w:color="000000"/>
              <w:right w:val="single" w:sz="6" w:space="0" w:color="000000"/>
            </w:tcBorders>
            <w:hideMark/>
          </w:tcPr>
          <w:p w14:paraId="2B9B3836"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b/>
                <w:bCs/>
                <w:spacing w:val="-1"/>
                <w:sz w:val="24"/>
                <w:szCs w:val="24"/>
                <w:lang w:val="en-AU"/>
              </w:rPr>
              <w:t>Aeronautical knowledge topics</w:t>
            </w:r>
          </w:p>
        </w:tc>
        <w:tc>
          <w:tcPr>
            <w:tcW w:w="1066" w:type="dxa"/>
            <w:tcBorders>
              <w:top w:val="single" w:sz="6" w:space="0" w:color="000000"/>
              <w:left w:val="single" w:sz="6" w:space="0" w:color="000000"/>
              <w:bottom w:val="single" w:sz="6" w:space="0" w:color="000000"/>
              <w:right w:val="single" w:sz="6" w:space="0" w:color="000000"/>
            </w:tcBorders>
            <w:hideMark/>
          </w:tcPr>
          <w:p w14:paraId="7CC828C9" w14:textId="77777777" w:rsidR="001B2618" w:rsidRPr="00BC5DA7"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BC5DA7">
              <w:rPr>
                <w:rFonts w:ascii="Times New Roman" w:eastAsia="Times New Roman" w:hAnsi="Times New Roman"/>
                <w:b/>
                <w:bCs/>
                <w:spacing w:val="-1"/>
                <w:sz w:val="24"/>
                <w:szCs w:val="24"/>
                <w:lang w:val="en-AU"/>
              </w:rPr>
              <w:t>Priority</w:t>
            </w:r>
          </w:p>
        </w:tc>
      </w:tr>
      <w:tr w:rsidR="001B2618" w:rsidRPr="00BC5DA7" w14:paraId="332B431F" w14:textId="77777777" w:rsidTr="003E6458">
        <w:tc>
          <w:tcPr>
            <w:tcW w:w="673" w:type="dxa"/>
            <w:tcBorders>
              <w:top w:val="single" w:sz="6" w:space="0" w:color="000000"/>
              <w:left w:val="single" w:sz="6" w:space="0" w:color="000000"/>
              <w:bottom w:val="single" w:sz="6" w:space="0" w:color="000000"/>
              <w:right w:val="single" w:sz="6" w:space="0" w:color="000000"/>
            </w:tcBorders>
            <w:hideMark/>
          </w:tcPr>
          <w:p w14:paraId="74B0428E"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t>1</w:t>
            </w:r>
          </w:p>
        </w:tc>
        <w:tc>
          <w:tcPr>
            <w:tcW w:w="7261" w:type="dxa"/>
            <w:tcBorders>
              <w:top w:val="single" w:sz="6" w:space="0" w:color="000000"/>
              <w:left w:val="single" w:sz="6" w:space="0" w:color="000000"/>
              <w:bottom w:val="single" w:sz="6" w:space="0" w:color="000000"/>
              <w:right w:val="single" w:sz="6" w:space="0" w:color="000000"/>
            </w:tcBorders>
            <w:hideMark/>
          </w:tcPr>
          <w:p w14:paraId="28F63A39"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b/>
                <w:bCs/>
                <w:i/>
                <w:sz w:val="24"/>
                <w:szCs w:val="24"/>
                <w:lang w:val="en-AU"/>
              </w:rPr>
              <w:t>Ge</w:t>
            </w:r>
            <w:r w:rsidRPr="00BC5DA7">
              <w:rPr>
                <w:rFonts w:ascii="Times New Roman" w:eastAsia="Times New Roman" w:hAnsi="Times New Roman"/>
                <w:b/>
                <w:bCs/>
                <w:i/>
                <w:spacing w:val="-1"/>
                <w:sz w:val="24"/>
                <w:szCs w:val="24"/>
                <w:lang w:val="en-AU"/>
              </w:rPr>
              <w:t>n</w:t>
            </w:r>
            <w:r w:rsidRPr="00BC5DA7">
              <w:rPr>
                <w:rFonts w:ascii="Times New Roman" w:eastAsia="Times New Roman" w:hAnsi="Times New Roman"/>
                <w:b/>
                <w:bCs/>
                <w:i/>
                <w:sz w:val="24"/>
                <w:szCs w:val="24"/>
                <w:lang w:val="en-AU"/>
              </w:rPr>
              <w:t>e</w:t>
            </w:r>
            <w:r w:rsidRPr="00BC5DA7">
              <w:rPr>
                <w:rFonts w:ascii="Times New Roman" w:eastAsia="Times New Roman" w:hAnsi="Times New Roman"/>
                <w:b/>
                <w:bCs/>
                <w:i/>
                <w:spacing w:val="-1"/>
                <w:sz w:val="24"/>
                <w:szCs w:val="24"/>
                <w:lang w:val="en-AU"/>
              </w:rPr>
              <w:t>r</w:t>
            </w:r>
            <w:r w:rsidRPr="00BC5DA7">
              <w:rPr>
                <w:rFonts w:ascii="Times New Roman" w:eastAsia="Times New Roman" w:hAnsi="Times New Roman"/>
                <w:b/>
                <w:bCs/>
                <w:i/>
                <w:spacing w:val="1"/>
                <w:sz w:val="24"/>
                <w:szCs w:val="24"/>
                <w:lang w:val="en-AU"/>
              </w:rPr>
              <w:t>a</w:t>
            </w:r>
            <w:r w:rsidRPr="00BC5DA7">
              <w:rPr>
                <w:rFonts w:ascii="Times New Roman" w:eastAsia="Times New Roman" w:hAnsi="Times New Roman"/>
                <w:b/>
                <w:bCs/>
                <w:i/>
                <w:sz w:val="24"/>
                <w:szCs w:val="24"/>
                <w:lang w:val="en-AU"/>
              </w:rPr>
              <w:t>l</w:t>
            </w:r>
            <w:r w:rsidRPr="00BC5DA7">
              <w:rPr>
                <w:rFonts w:ascii="Times New Roman" w:eastAsia="Times New Roman" w:hAnsi="Times New Roman"/>
                <w:b/>
                <w:bCs/>
                <w:i/>
                <w:spacing w:val="34"/>
                <w:sz w:val="24"/>
                <w:szCs w:val="24"/>
                <w:lang w:val="en-AU"/>
              </w:rPr>
              <w:t xml:space="preserve"> </w:t>
            </w:r>
            <w:r w:rsidRPr="00BC5DA7">
              <w:rPr>
                <w:rFonts w:ascii="Times New Roman" w:eastAsia="Times New Roman" w:hAnsi="Times New Roman"/>
                <w:b/>
                <w:bCs/>
                <w:i/>
                <w:spacing w:val="1"/>
                <w:sz w:val="24"/>
                <w:szCs w:val="24"/>
                <w:lang w:val="en-AU"/>
              </w:rPr>
              <w:t>op</w:t>
            </w:r>
            <w:r w:rsidRPr="00BC5DA7">
              <w:rPr>
                <w:rFonts w:ascii="Times New Roman" w:eastAsia="Times New Roman" w:hAnsi="Times New Roman"/>
                <w:b/>
                <w:bCs/>
                <w:i/>
                <w:sz w:val="24"/>
                <w:szCs w:val="24"/>
                <w:lang w:val="en-AU"/>
              </w:rPr>
              <w:t>e</w:t>
            </w:r>
            <w:r w:rsidRPr="00BC5DA7">
              <w:rPr>
                <w:rFonts w:ascii="Times New Roman" w:eastAsia="Times New Roman" w:hAnsi="Times New Roman"/>
                <w:b/>
                <w:bCs/>
                <w:i/>
                <w:spacing w:val="-1"/>
                <w:sz w:val="24"/>
                <w:szCs w:val="24"/>
                <w:lang w:val="en-AU"/>
              </w:rPr>
              <w:t>r</w:t>
            </w:r>
            <w:r w:rsidRPr="00BC5DA7">
              <w:rPr>
                <w:rFonts w:ascii="Times New Roman" w:eastAsia="Times New Roman" w:hAnsi="Times New Roman"/>
                <w:b/>
                <w:bCs/>
                <w:i/>
                <w:spacing w:val="1"/>
                <w:sz w:val="24"/>
                <w:szCs w:val="24"/>
                <w:lang w:val="en-AU"/>
              </w:rPr>
              <w:t>a</w:t>
            </w:r>
            <w:r w:rsidRPr="00BC5DA7">
              <w:rPr>
                <w:rFonts w:ascii="Times New Roman" w:eastAsia="Times New Roman" w:hAnsi="Times New Roman"/>
                <w:b/>
                <w:bCs/>
                <w:i/>
                <w:spacing w:val="-1"/>
                <w:sz w:val="24"/>
                <w:szCs w:val="24"/>
                <w:lang w:val="en-AU"/>
              </w:rPr>
              <w:t>ti</w:t>
            </w:r>
            <w:r w:rsidRPr="00BC5DA7">
              <w:rPr>
                <w:rFonts w:ascii="Times New Roman" w:eastAsia="Times New Roman" w:hAnsi="Times New Roman"/>
                <w:b/>
                <w:bCs/>
                <w:i/>
                <w:spacing w:val="1"/>
                <w:sz w:val="24"/>
                <w:szCs w:val="24"/>
                <w:lang w:val="en-AU"/>
              </w:rPr>
              <w:t>o</w:t>
            </w:r>
            <w:r w:rsidRPr="00BC5DA7">
              <w:rPr>
                <w:rFonts w:ascii="Times New Roman" w:eastAsia="Times New Roman" w:hAnsi="Times New Roman"/>
                <w:b/>
                <w:bCs/>
                <w:i/>
                <w:spacing w:val="-1"/>
                <w:sz w:val="24"/>
                <w:szCs w:val="24"/>
                <w:lang w:val="en-AU"/>
              </w:rPr>
              <w:t>n</w:t>
            </w:r>
            <w:r w:rsidRPr="00BC5DA7">
              <w:rPr>
                <w:rFonts w:ascii="Times New Roman" w:eastAsia="Times New Roman" w:hAnsi="Times New Roman"/>
                <w:b/>
                <w:bCs/>
                <w:i/>
                <w:sz w:val="24"/>
                <w:szCs w:val="24"/>
                <w:lang w:val="en-AU"/>
              </w:rPr>
              <w:t>s</w:t>
            </w:r>
          </w:p>
          <w:p w14:paraId="09246145"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(a)</w:t>
            </w:r>
            <w:r w:rsidRPr="00BC5DA7">
              <w:rPr>
                <w:spacing w:val="-1"/>
              </w:rPr>
              <w:tab/>
              <w:t>general considerations relating to:</w:t>
            </w:r>
          </w:p>
          <w:p w14:paraId="53B44F42" w14:textId="77777777" w:rsidR="001B2618" w:rsidRPr="00BC5DA7" w:rsidRDefault="001B2618" w:rsidP="00547E53">
            <w:pPr>
              <w:pStyle w:val="LDP2i"/>
              <w:tabs>
                <w:tab w:val="right" w:pos="850"/>
                <w:tab w:val="left" w:pos="991"/>
              </w:tabs>
              <w:ind w:left="991" w:hanging="537"/>
              <w:rPr>
                <w:color w:val="000000"/>
              </w:rPr>
            </w:pPr>
            <w:r w:rsidRPr="00BC5DA7">
              <w:rPr>
                <w:color w:val="000000"/>
              </w:rPr>
              <w:tab/>
              <w:t>(i)</w:t>
            </w:r>
            <w:r w:rsidRPr="00BC5DA7">
              <w:rPr>
                <w:color w:val="000000"/>
              </w:rPr>
              <w:tab/>
            </w:r>
            <w:r w:rsidRPr="00BC5DA7">
              <w:rPr>
                <w:color w:val="000000"/>
              </w:rPr>
              <w:tab/>
              <w:t>starting and ground running of motors/engines;</w:t>
            </w:r>
          </w:p>
          <w:p w14:paraId="475183D9" w14:textId="77777777" w:rsidR="001B2618" w:rsidRPr="00BC5DA7" w:rsidRDefault="001B2618" w:rsidP="00547E53">
            <w:pPr>
              <w:pStyle w:val="LDP2i"/>
              <w:tabs>
                <w:tab w:val="right" w:pos="850"/>
                <w:tab w:val="left" w:pos="991"/>
              </w:tabs>
              <w:ind w:left="991" w:hanging="537"/>
              <w:rPr>
                <w:color w:val="000000"/>
              </w:rPr>
            </w:pPr>
            <w:r w:rsidRPr="00BC5DA7">
              <w:rPr>
                <w:color w:val="000000"/>
              </w:rPr>
              <w:tab/>
              <w:t>(ii)</w:t>
            </w:r>
            <w:r w:rsidRPr="00BC5DA7">
              <w:rPr>
                <w:color w:val="000000"/>
              </w:rPr>
              <w:tab/>
              <w:t>bystanders;</w:t>
            </w:r>
          </w:p>
          <w:p w14:paraId="1D3BF2C0" w14:textId="77777777" w:rsidR="001B2618" w:rsidRPr="00BC5DA7" w:rsidRDefault="001B2618" w:rsidP="00547E53">
            <w:pPr>
              <w:pStyle w:val="LDP2i"/>
              <w:tabs>
                <w:tab w:val="right" w:pos="850"/>
                <w:tab w:val="left" w:pos="991"/>
              </w:tabs>
              <w:ind w:left="991" w:hanging="685"/>
              <w:rPr>
                <w:color w:val="000000"/>
              </w:rPr>
            </w:pPr>
            <w:r w:rsidRPr="00BC5DA7">
              <w:rPr>
                <w:color w:val="000000"/>
              </w:rPr>
              <w:tab/>
              <w:t>(iii)</w:t>
            </w:r>
            <w:r w:rsidRPr="00BC5DA7">
              <w:rPr>
                <w:color w:val="000000"/>
              </w:rPr>
              <w:tab/>
              <w:t>crew briefing;</w:t>
            </w:r>
          </w:p>
          <w:p w14:paraId="1FDC7E34"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(b)</w:t>
            </w:r>
            <w:r w:rsidRPr="00BC5DA7">
              <w:rPr>
                <w:spacing w:val="-1"/>
              </w:rPr>
              <w:tab/>
              <w:t>responsibilities of the remote pilot:</w:t>
            </w:r>
          </w:p>
          <w:p w14:paraId="68E24B2F" w14:textId="77777777" w:rsidR="001B2618" w:rsidRPr="00BC5DA7" w:rsidRDefault="001B2618" w:rsidP="00547E53">
            <w:pPr>
              <w:pStyle w:val="LDP2i"/>
              <w:tabs>
                <w:tab w:val="right" w:pos="850"/>
                <w:tab w:val="left" w:pos="991"/>
              </w:tabs>
              <w:ind w:left="991" w:hanging="537"/>
              <w:rPr>
                <w:color w:val="000000"/>
              </w:rPr>
            </w:pPr>
            <w:r w:rsidRPr="00BC5DA7">
              <w:rPr>
                <w:color w:val="000000"/>
              </w:rPr>
              <w:tab/>
              <w:t>(i)</w:t>
            </w:r>
            <w:r w:rsidRPr="00BC5DA7">
              <w:rPr>
                <w:color w:val="000000"/>
              </w:rPr>
              <w:tab/>
              <w:t>under Part 101 of CASR;</w:t>
            </w:r>
          </w:p>
          <w:p w14:paraId="4C6B300D" w14:textId="77777777" w:rsidR="001B2618" w:rsidRPr="00BC5DA7" w:rsidRDefault="001B2618" w:rsidP="00547E53">
            <w:pPr>
              <w:pStyle w:val="LDP2i"/>
              <w:tabs>
                <w:tab w:val="right" w:pos="850"/>
                <w:tab w:val="left" w:pos="991"/>
              </w:tabs>
              <w:ind w:left="991" w:hanging="537"/>
              <w:rPr>
                <w:color w:val="000000"/>
              </w:rPr>
            </w:pPr>
            <w:r w:rsidRPr="00BC5DA7">
              <w:rPr>
                <w:color w:val="000000"/>
              </w:rPr>
              <w:tab/>
              <w:t>(ii)</w:t>
            </w:r>
            <w:r w:rsidRPr="00BC5DA7">
              <w:rPr>
                <w:color w:val="000000"/>
              </w:rPr>
              <w:tab/>
              <w:t>in relation to the operator’s documented practices and procedures;</w:t>
            </w:r>
          </w:p>
          <w:p w14:paraId="471F44BB" w14:textId="0A40A878" w:rsidR="001B2618" w:rsidRPr="00BC5DA7" w:rsidRDefault="001B2618" w:rsidP="00547E53">
            <w:pPr>
              <w:pStyle w:val="LDP2i"/>
              <w:tabs>
                <w:tab w:val="right" w:pos="850"/>
                <w:tab w:val="left" w:pos="991"/>
              </w:tabs>
              <w:ind w:left="991" w:hanging="537"/>
              <w:rPr>
                <w:color w:val="000000"/>
              </w:rPr>
            </w:pPr>
            <w:r w:rsidRPr="00BC5DA7">
              <w:rPr>
                <w:color w:val="000000"/>
              </w:rPr>
              <w:tab/>
              <w:t>(iii)</w:t>
            </w:r>
            <w:r w:rsidRPr="00BC5DA7">
              <w:rPr>
                <w:color w:val="000000"/>
              </w:rPr>
              <w:tab/>
              <w:t>keeping operational, remote pilot and technical logs in accordance with MOS sections 10.05 to 10.06;</w:t>
            </w:r>
          </w:p>
          <w:p w14:paraId="159C83E4"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(c)</w:t>
            </w:r>
            <w:r w:rsidRPr="00BC5DA7">
              <w:rPr>
                <w:spacing w:val="-1"/>
              </w:rPr>
              <w:tab/>
              <w:t>considerations:</w:t>
            </w:r>
          </w:p>
          <w:p w14:paraId="307C8005" w14:textId="77777777" w:rsidR="001B2618" w:rsidRPr="00BC5DA7" w:rsidRDefault="001B2618" w:rsidP="00547E53">
            <w:pPr>
              <w:pStyle w:val="LDP2i"/>
              <w:tabs>
                <w:tab w:val="right" w:pos="850"/>
                <w:tab w:val="left" w:pos="991"/>
              </w:tabs>
              <w:ind w:left="991" w:hanging="537"/>
              <w:rPr>
                <w:color w:val="000000"/>
              </w:rPr>
            </w:pPr>
            <w:r w:rsidRPr="00BC5DA7">
              <w:rPr>
                <w:color w:val="000000"/>
              </w:rPr>
              <w:tab/>
              <w:t>(i)</w:t>
            </w:r>
            <w:r w:rsidRPr="00BC5DA7">
              <w:rPr>
                <w:color w:val="000000"/>
              </w:rPr>
              <w:tab/>
              <w:t>after an operation has ended;</w:t>
            </w:r>
          </w:p>
          <w:p w14:paraId="33481084" w14:textId="77777777" w:rsidR="001B2618" w:rsidRPr="00BC5DA7" w:rsidRDefault="001B2618" w:rsidP="00547E53">
            <w:pPr>
              <w:pStyle w:val="LDP2i"/>
              <w:tabs>
                <w:tab w:val="right" w:pos="850"/>
                <w:tab w:val="left" w:pos="991"/>
              </w:tabs>
              <w:ind w:left="991" w:hanging="537"/>
            </w:pPr>
            <w:r w:rsidRPr="00BC5DA7">
              <w:rPr>
                <w:color w:val="000000"/>
              </w:rPr>
              <w:tab/>
              <w:t>(ii)</w:t>
            </w:r>
            <w:r w:rsidRPr="00BC5DA7">
              <w:rPr>
                <w:color w:val="000000"/>
              </w:rPr>
              <w:tab/>
              <w:t>in relation to aircraft noise and wildlife.</w:t>
            </w:r>
          </w:p>
        </w:tc>
        <w:tc>
          <w:tcPr>
            <w:tcW w:w="1066" w:type="dxa"/>
            <w:tcBorders>
              <w:top w:val="single" w:sz="6" w:space="0" w:color="000000"/>
              <w:left w:val="single" w:sz="6" w:space="0" w:color="000000"/>
              <w:bottom w:val="single" w:sz="6" w:space="0" w:color="000000"/>
              <w:right w:val="single" w:sz="6" w:space="0" w:color="000000"/>
            </w:tcBorders>
            <w:hideMark/>
          </w:tcPr>
          <w:p w14:paraId="6EAE637A" w14:textId="77777777" w:rsidR="001B2618" w:rsidRPr="00BC5DA7" w:rsidRDefault="001B2618" w:rsidP="00547E53">
            <w:pPr>
              <w:pStyle w:val="TableParagraph"/>
              <w:spacing w:before="60" w:after="60" w:line="240" w:lineRule="auto"/>
              <w:ind w:left="102"/>
              <w:jc w:val="center"/>
              <w:rPr>
                <w:rFonts w:ascii="Times New Roman" w:eastAsia="Times New Roman" w:hAnsi="Times New Roman"/>
                <w:b/>
                <w:bCs/>
                <w:sz w:val="24"/>
                <w:szCs w:val="24"/>
                <w:lang w:val="en-AU"/>
              </w:rPr>
            </w:pPr>
            <w:r w:rsidRPr="00BC5DA7">
              <w:rPr>
                <w:rFonts w:ascii="Times New Roman" w:eastAsia="Times New Roman" w:hAnsi="Times New Roman"/>
                <w:b/>
                <w:bCs/>
                <w:sz w:val="24"/>
                <w:szCs w:val="24"/>
                <w:lang w:val="en-AU"/>
              </w:rPr>
              <w:t>A</w:t>
            </w:r>
          </w:p>
        </w:tc>
      </w:tr>
      <w:tr w:rsidR="001B2618" w:rsidRPr="00BC5DA7" w14:paraId="53FF7175" w14:textId="77777777" w:rsidTr="003E6458">
        <w:tc>
          <w:tcPr>
            <w:tcW w:w="673" w:type="dxa"/>
            <w:tcBorders>
              <w:top w:val="single" w:sz="6" w:space="0" w:color="000000"/>
              <w:left w:val="single" w:sz="6" w:space="0" w:color="000000"/>
              <w:bottom w:val="single" w:sz="6" w:space="0" w:color="000000"/>
              <w:right w:val="single" w:sz="6" w:space="0" w:color="000000"/>
            </w:tcBorders>
            <w:hideMark/>
          </w:tcPr>
          <w:p w14:paraId="1DBAC339"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t>2</w:t>
            </w:r>
          </w:p>
        </w:tc>
        <w:tc>
          <w:tcPr>
            <w:tcW w:w="7261" w:type="dxa"/>
            <w:tcBorders>
              <w:top w:val="single" w:sz="6" w:space="0" w:color="000000"/>
              <w:left w:val="single" w:sz="6" w:space="0" w:color="000000"/>
              <w:bottom w:val="single" w:sz="6" w:space="0" w:color="000000"/>
              <w:right w:val="single" w:sz="6" w:space="0" w:color="000000"/>
            </w:tcBorders>
            <w:hideMark/>
          </w:tcPr>
          <w:p w14:paraId="20E015B6"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b/>
                <w:bCs/>
                <w:i/>
                <w:spacing w:val="-1"/>
                <w:sz w:val="24"/>
                <w:szCs w:val="24"/>
                <w:lang w:val="en-AU"/>
              </w:rPr>
              <w:t>Ris</w:t>
            </w:r>
            <w:r w:rsidRPr="00BC5DA7">
              <w:rPr>
                <w:rFonts w:ascii="Times New Roman" w:eastAsia="Times New Roman" w:hAnsi="Times New Roman"/>
                <w:b/>
                <w:bCs/>
                <w:i/>
                <w:sz w:val="24"/>
                <w:szCs w:val="24"/>
                <w:lang w:val="en-AU"/>
              </w:rPr>
              <w:t>k</w:t>
            </w:r>
            <w:r w:rsidRPr="00BC5DA7">
              <w:rPr>
                <w:rFonts w:ascii="Times New Roman" w:eastAsia="Times New Roman" w:hAnsi="Times New Roman"/>
                <w:b/>
                <w:bCs/>
                <w:i/>
                <w:spacing w:val="-8"/>
                <w:sz w:val="24"/>
                <w:szCs w:val="24"/>
                <w:lang w:val="en-AU"/>
              </w:rPr>
              <w:t xml:space="preserve"> </w:t>
            </w:r>
            <w:r w:rsidRPr="00BC5DA7">
              <w:rPr>
                <w:rFonts w:ascii="Times New Roman" w:eastAsia="Times New Roman" w:hAnsi="Times New Roman"/>
                <w:b/>
                <w:bCs/>
                <w:i/>
                <w:spacing w:val="1"/>
                <w:sz w:val="24"/>
                <w:szCs w:val="24"/>
                <w:lang w:val="en-AU"/>
              </w:rPr>
              <w:t>a</w:t>
            </w:r>
            <w:r w:rsidRPr="00BC5DA7">
              <w:rPr>
                <w:rFonts w:ascii="Times New Roman" w:eastAsia="Times New Roman" w:hAnsi="Times New Roman"/>
                <w:b/>
                <w:bCs/>
                <w:i/>
                <w:spacing w:val="-1"/>
                <w:sz w:val="24"/>
                <w:szCs w:val="24"/>
                <w:lang w:val="en-AU"/>
              </w:rPr>
              <w:t>ss</w:t>
            </w:r>
            <w:r w:rsidRPr="00BC5DA7">
              <w:rPr>
                <w:rFonts w:ascii="Times New Roman" w:eastAsia="Times New Roman" w:hAnsi="Times New Roman"/>
                <w:b/>
                <w:bCs/>
                <w:i/>
                <w:spacing w:val="2"/>
                <w:sz w:val="24"/>
                <w:szCs w:val="24"/>
                <w:lang w:val="en-AU"/>
              </w:rPr>
              <w:t>e</w:t>
            </w:r>
            <w:r w:rsidRPr="00BC5DA7">
              <w:rPr>
                <w:rFonts w:ascii="Times New Roman" w:eastAsia="Times New Roman" w:hAnsi="Times New Roman"/>
                <w:b/>
                <w:bCs/>
                <w:i/>
                <w:spacing w:val="-1"/>
                <w:sz w:val="24"/>
                <w:szCs w:val="24"/>
                <w:lang w:val="en-AU"/>
              </w:rPr>
              <w:t>ss</w:t>
            </w:r>
            <w:r w:rsidRPr="00BC5DA7">
              <w:rPr>
                <w:rFonts w:ascii="Times New Roman" w:eastAsia="Times New Roman" w:hAnsi="Times New Roman"/>
                <w:b/>
                <w:bCs/>
                <w:i/>
                <w:spacing w:val="3"/>
                <w:sz w:val="24"/>
                <w:szCs w:val="24"/>
                <w:lang w:val="en-AU"/>
              </w:rPr>
              <w:t>m</w:t>
            </w:r>
            <w:r w:rsidRPr="00BC5DA7">
              <w:rPr>
                <w:rFonts w:ascii="Times New Roman" w:eastAsia="Times New Roman" w:hAnsi="Times New Roman"/>
                <w:b/>
                <w:bCs/>
                <w:i/>
                <w:sz w:val="24"/>
                <w:szCs w:val="24"/>
                <w:lang w:val="en-AU"/>
              </w:rPr>
              <w:t>e</w:t>
            </w:r>
            <w:r w:rsidRPr="00BC5DA7">
              <w:rPr>
                <w:rFonts w:ascii="Times New Roman" w:eastAsia="Times New Roman" w:hAnsi="Times New Roman"/>
                <w:b/>
                <w:bCs/>
                <w:i/>
                <w:spacing w:val="-1"/>
                <w:sz w:val="24"/>
                <w:szCs w:val="24"/>
                <w:lang w:val="en-AU"/>
              </w:rPr>
              <w:t>n</w:t>
            </w:r>
            <w:r w:rsidRPr="00BC5DA7">
              <w:rPr>
                <w:rFonts w:ascii="Times New Roman" w:eastAsia="Times New Roman" w:hAnsi="Times New Roman"/>
                <w:b/>
                <w:bCs/>
                <w:i/>
                <w:sz w:val="24"/>
                <w:szCs w:val="24"/>
                <w:lang w:val="en-AU"/>
              </w:rPr>
              <w:t>t</w:t>
            </w:r>
            <w:r w:rsidRPr="00BC5DA7">
              <w:rPr>
                <w:rFonts w:ascii="Times New Roman" w:eastAsia="Times New Roman" w:hAnsi="Times New Roman"/>
                <w:b/>
                <w:bCs/>
                <w:i/>
                <w:spacing w:val="-9"/>
                <w:sz w:val="24"/>
                <w:szCs w:val="24"/>
                <w:lang w:val="en-AU"/>
              </w:rPr>
              <w:t xml:space="preserve"> </w:t>
            </w:r>
            <w:r w:rsidRPr="00BC5DA7">
              <w:rPr>
                <w:rFonts w:ascii="Times New Roman" w:eastAsia="Times New Roman" w:hAnsi="Times New Roman"/>
                <w:b/>
                <w:bCs/>
                <w:i/>
                <w:spacing w:val="1"/>
                <w:sz w:val="24"/>
                <w:szCs w:val="24"/>
                <w:lang w:val="en-AU"/>
              </w:rPr>
              <w:t>a</w:t>
            </w:r>
            <w:r w:rsidRPr="00BC5DA7">
              <w:rPr>
                <w:rFonts w:ascii="Times New Roman" w:eastAsia="Times New Roman" w:hAnsi="Times New Roman"/>
                <w:b/>
                <w:bCs/>
                <w:i/>
                <w:spacing w:val="-1"/>
                <w:sz w:val="24"/>
                <w:szCs w:val="24"/>
                <w:lang w:val="en-AU"/>
              </w:rPr>
              <w:t>n</w:t>
            </w:r>
            <w:r w:rsidRPr="00BC5DA7">
              <w:rPr>
                <w:rFonts w:ascii="Times New Roman" w:eastAsia="Times New Roman" w:hAnsi="Times New Roman"/>
                <w:b/>
                <w:bCs/>
                <w:i/>
                <w:sz w:val="24"/>
                <w:szCs w:val="24"/>
                <w:lang w:val="en-AU"/>
              </w:rPr>
              <w:t>d</w:t>
            </w:r>
            <w:r w:rsidRPr="00BC5DA7">
              <w:rPr>
                <w:rFonts w:ascii="Times New Roman" w:eastAsia="Times New Roman" w:hAnsi="Times New Roman"/>
                <w:b/>
                <w:bCs/>
                <w:i/>
                <w:spacing w:val="-8"/>
                <w:sz w:val="24"/>
                <w:szCs w:val="24"/>
                <w:lang w:val="en-AU"/>
              </w:rPr>
              <w:t xml:space="preserve"> </w:t>
            </w:r>
            <w:r w:rsidRPr="00BC5DA7">
              <w:rPr>
                <w:rFonts w:ascii="Times New Roman" w:eastAsia="Times New Roman" w:hAnsi="Times New Roman"/>
                <w:b/>
                <w:bCs/>
                <w:i/>
                <w:spacing w:val="1"/>
                <w:sz w:val="24"/>
                <w:szCs w:val="24"/>
                <w:lang w:val="en-AU"/>
              </w:rPr>
              <w:t>ma</w:t>
            </w:r>
            <w:r w:rsidRPr="00BC5DA7">
              <w:rPr>
                <w:rFonts w:ascii="Times New Roman" w:eastAsia="Times New Roman" w:hAnsi="Times New Roman"/>
                <w:b/>
                <w:bCs/>
                <w:i/>
                <w:spacing w:val="-1"/>
                <w:sz w:val="24"/>
                <w:szCs w:val="24"/>
                <w:lang w:val="en-AU"/>
              </w:rPr>
              <w:t>n</w:t>
            </w:r>
            <w:r w:rsidRPr="00BC5DA7">
              <w:rPr>
                <w:rFonts w:ascii="Times New Roman" w:eastAsia="Times New Roman" w:hAnsi="Times New Roman"/>
                <w:b/>
                <w:bCs/>
                <w:i/>
                <w:spacing w:val="1"/>
                <w:sz w:val="24"/>
                <w:szCs w:val="24"/>
                <w:lang w:val="en-AU"/>
              </w:rPr>
              <w:t>ag</w:t>
            </w:r>
            <w:r w:rsidRPr="00BC5DA7">
              <w:rPr>
                <w:rFonts w:ascii="Times New Roman" w:eastAsia="Times New Roman" w:hAnsi="Times New Roman"/>
                <w:b/>
                <w:bCs/>
                <w:i/>
                <w:spacing w:val="-2"/>
                <w:sz w:val="24"/>
                <w:szCs w:val="24"/>
                <w:lang w:val="en-AU"/>
              </w:rPr>
              <w:t>e</w:t>
            </w:r>
            <w:r w:rsidRPr="00BC5DA7">
              <w:rPr>
                <w:rFonts w:ascii="Times New Roman" w:eastAsia="Times New Roman" w:hAnsi="Times New Roman"/>
                <w:b/>
                <w:bCs/>
                <w:i/>
                <w:spacing w:val="3"/>
                <w:sz w:val="24"/>
                <w:szCs w:val="24"/>
                <w:lang w:val="en-AU"/>
              </w:rPr>
              <w:t>m</w:t>
            </w:r>
            <w:r w:rsidRPr="00BC5DA7">
              <w:rPr>
                <w:rFonts w:ascii="Times New Roman" w:eastAsia="Times New Roman" w:hAnsi="Times New Roman"/>
                <w:b/>
                <w:bCs/>
                <w:i/>
                <w:sz w:val="24"/>
                <w:szCs w:val="24"/>
                <w:lang w:val="en-AU"/>
              </w:rPr>
              <w:t>e</w:t>
            </w:r>
            <w:r w:rsidRPr="00BC5DA7">
              <w:rPr>
                <w:rFonts w:ascii="Times New Roman" w:eastAsia="Times New Roman" w:hAnsi="Times New Roman"/>
                <w:b/>
                <w:bCs/>
                <w:i/>
                <w:spacing w:val="-1"/>
                <w:sz w:val="24"/>
                <w:szCs w:val="24"/>
                <w:lang w:val="en-AU"/>
              </w:rPr>
              <w:t>n</w:t>
            </w:r>
            <w:r w:rsidRPr="00BC5DA7">
              <w:rPr>
                <w:rFonts w:ascii="Times New Roman" w:eastAsia="Times New Roman" w:hAnsi="Times New Roman"/>
                <w:b/>
                <w:bCs/>
                <w:i/>
                <w:sz w:val="24"/>
                <w:szCs w:val="24"/>
                <w:lang w:val="en-AU"/>
              </w:rPr>
              <w:t>t</w:t>
            </w:r>
          </w:p>
          <w:p w14:paraId="4FAD9CD7" w14:textId="77777777" w:rsidR="001B2618" w:rsidRPr="00BC5DA7" w:rsidRDefault="001B2618" w:rsidP="00547E53">
            <w:pPr>
              <w:keepNext/>
              <w:spacing w:before="60" w:after="60" w:line="240" w:lineRule="auto"/>
              <w:ind w:left="567" w:hanging="465"/>
              <w:rPr>
                <w:rFonts w:ascii="Times New (W1)" w:eastAsia="Times New Roman" w:hAnsi="Times New (W1)"/>
                <w:szCs w:val="24"/>
              </w:rPr>
            </w:pPr>
            <w:r w:rsidRPr="00BC5DA7">
              <w:rPr>
                <w:spacing w:val="-1"/>
              </w:rPr>
              <w:t>(a)</w:t>
            </w:r>
            <w:r w:rsidRPr="00BC5DA7">
              <w:rPr>
                <w:spacing w:val="-1"/>
              </w:rPr>
              <w:tab/>
              <w:t>t</w:t>
            </w:r>
            <w:r w:rsidRPr="00BC5DA7">
              <w:rPr>
                <w:spacing w:val="-2"/>
              </w:rPr>
              <w:t>h</w:t>
            </w:r>
            <w:r w:rsidRPr="00BC5DA7">
              <w:t>e</w:t>
            </w:r>
            <w:r w:rsidRPr="00BC5DA7">
              <w:rPr>
                <w:spacing w:val="-6"/>
              </w:rPr>
              <w:t xml:space="preserve"> </w:t>
            </w:r>
            <w:r w:rsidRPr="00BC5DA7">
              <w:t>strategic</w:t>
            </w:r>
            <w:r w:rsidRPr="00BC5DA7">
              <w:rPr>
                <w:spacing w:val="-6"/>
              </w:rPr>
              <w:t xml:space="preserve"> </w:t>
            </w:r>
            <w:r w:rsidRPr="00BC5DA7">
              <w:t>r</w:t>
            </w:r>
            <w:r w:rsidRPr="00BC5DA7">
              <w:rPr>
                <w:spacing w:val="-1"/>
              </w:rPr>
              <w:t>is</w:t>
            </w:r>
            <w:r w:rsidRPr="00BC5DA7">
              <w:t>k</w:t>
            </w:r>
            <w:r w:rsidRPr="00BC5DA7">
              <w:rPr>
                <w:spacing w:val="-6"/>
              </w:rPr>
              <w:t xml:space="preserve"> </w:t>
            </w:r>
            <w:r w:rsidRPr="00BC5DA7">
              <w:t>a</w:t>
            </w:r>
            <w:r w:rsidRPr="00BC5DA7">
              <w:rPr>
                <w:spacing w:val="1"/>
              </w:rPr>
              <w:t>s</w:t>
            </w:r>
            <w:r w:rsidRPr="00BC5DA7">
              <w:rPr>
                <w:spacing w:val="-1"/>
              </w:rPr>
              <w:t>s</w:t>
            </w:r>
            <w:r w:rsidRPr="00BC5DA7">
              <w:t>e</w:t>
            </w:r>
            <w:r w:rsidRPr="00BC5DA7">
              <w:rPr>
                <w:spacing w:val="-1"/>
              </w:rPr>
              <w:t>s</w:t>
            </w:r>
            <w:r w:rsidRPr="00BC5DA7">
              <w:rPr>
                <w:spacing w:val="1"/>
              </w:rPr>
              <w:t>s</w:t>
            </w:r>
            <w:r w:rsidRPr="00BC5DA7">
              <w:rPr>
                <w:spacing w:val="-2"/>
              </w:rPr>
              <w:t>m</w:t>
            </w:r>
            <w:r w:rsidRPr="00BC5DA7">
              <w:t>e</w:t>
            </w:r>
            <w:r w:rsidRPr="00BC5DA7">
              <w:rPr>
                <w:spacing w:val="1"/>
              </w:rPr>
              <w:t>n</w:t>
            </w:r>
            <w:r w:rsidRPr="00BC5DA7">
              <w:t>t</w:t>
            </w:r>
            <w:r w:rsidRPr="00BC5DA7">
              <w:rPr>
                <w:spacing w:val="-6"/>
              </w:rPr>
              <w:t xml:space="preserve"> </w:t>
            </w:r>
            <w:r w:rsidRPr="00BC5DA7">
              <w:rPr>
                <w:spacing w:val="1"/>
              </w:rPr>
              <w:t>p</w:t>
            </w:r>
            <w:r w:rsidRPr="00BC5DA7">
              <w:t>r</w:t>
            </w:r>
            <w:r w:rsidRPr="00BC5DA7">
              <w:rPr>
                <w:spacing w:val="1"/>
              </w:rPr>
              <w:t>o</w:t>
            </w:r>
            <w:r w:rsidRPr="00BC5DA7">
              <w:t>ce</w:t>
            </w:r>
            <w:r w:rsidRPr="00BC5DA7">
              <w:rPr>
                <w:spacing w:val="-1"/>
              </w:rPr>
              <w:t>s</w:t>
            </w:r>
            <w:r w:rsidRPr="00BC5DA7">
              <w:t>s</w:t>
            </w:r>
            <w:r w:rsidRPr="00BC5DA7">
              <w:rPr>
                <w:spacing w:val="-6"/>
              </w:rPr>
              <w:t xml:space="preserve"> </w:t>
            </w:r>
            <w:r w:rsidRPr="00BC5DA7">
              <w:t>re</w:t>
            </w:r>
            <w:r w:rsidRPr="00BC5DA7">
              <w:rPr>
                <w:spacing w:val="-1"/>
              </w:rPr>
              <w:t>l</w:t>
            </w:r>
            <w:r w:rsidRPr="00BC5DA7">
              <w:t>e</w:t>
            </w:r>
            <w:r w:rsidRPr="00BC5DA7">
              <w:rPr>
                <w:spacing w:val="-2"/>
              </w:rPr>
              <w:t>v</w:t>
            </w:r>
            <w:r w:rsidRPr="00BC5DA7">
              <w:t>a</w:t>
            </w:r>
            <w:r w:rsidRPr="00BC5DA7">
              <w:rPr>
                <w:spacing w:val="1"/>
              </w:rPr>
              <w:t>n</w:t>
            </w:r>
            <w:r w:rsidRPr="00BC5DA7">
              <w:t>t</w:t>
            </w:r>
            <w:r w:rsidRPr="00BC5DA7">
              <w:rPr>
                <w:spacing w:val="-5"/>
              </w:rPr>
              <w:t xml:space="preserve"> </w:t>
            </w:r>
            <w:r w:rsidRPr="00BC5DA7">
              <w:rPr>
                <w:spacing w:val="-1"/>
              </w:rPr>
              <w:t>t</w:t>
            </w:r>
            <w:r w:rsidRPr="00BC5DA7">
              <w:t>o</w:t>
            </w:r>
            <w:r w:rsidRPr="00BC5DA7">
              <w:rPr>
                <w:spacing w:val="-5"/>
              </w:rPr>
              <w:t xml:space="preserve"> </w:t>
            </w:r>
            <w:r w:rsidRPr="00BC5DA7">
              <w:rPr>
                <w:spacing w:val="-1"/>
              </w:rPr>
              <w:t>R</w:t>
            </w:r>
            <w:r w:rsidRPr="00BC5DA7">
              <w:rPr>
                <w:spacing w:val="2"/>
              </w:rPr>
              <w:t>P</w:t>
            </w:r>
            <w:r w:rsidRPr="00BC5DA7">
              <w:t>AS</w:t>
            </w:r>
            <w:r w:rsidRPr="00BC5DA7">
              <w:rPr>
                <w:spacing w:val="-5"/>
              </w:rPr>
              <w:t xml:space="preserve"> </w:t>
            </w:r>
            <w:r w:rsidRPr="00BC5DA7">
              <w:rPr>
                <w:spacing w:val="1"/>
              </w:rPr>
              <w:t>op</w:t>
            </w:r>
            <w:r w:rsidRPr="00BC5DA7">
              <w:t>era</w:t>
            </w:r>
            <w:r w:rsidRPr="00BC5DA7">
              <w:rPr>
                <w:spacing w:val="-1"/>
              </w:rPr>
              <w:t>ti</w:t>
            </w:r>
            <w:r w:rsidRPr="00BC5DA7">
              <w:rPr>
                <w:spacing w:val="1"/>
              </w:rPr>
              <w:t>o</w:t>
            </w:r>
            <w:r w:rsidRPr="00BC5DA7">
              <w:rPr>
                <w:spacing w:val="-2"/>
              </w:rPr>
              <w:t>n</w:t>
            </w:r>
            <w:r w:rsidRPr="00BC5DA7">
              <w:t>s,</w:t>
            </w:r>
            <w:r w:rsidRPr="00BC5DA7">
              <w:rPr>
                <w:spacing w:val="-7"/>
              </w:rPr>
              <w:t xml:space="preserve"> </w:t>
            </w:r>
            <w:r w:rsidRPr="00BC5DA7">
              <w:rPr>
                <w:spacing w:val="-1"/>
              </w:rPr>
              <w:t>i</w:t>
            </w:r>
            <w:r w:rsidRPr="00BC5DA7">
              <w:rPr>
                <w:spacing w:val="-2"/>
              </w:rPr>
              <w:t>n</w:t>
            </w:r>
            <w:r w:rsidRPr="00BC5DA7">
              <w:t>c</w:t>
            </w:r>
            <w:r w:rsidRPr="00BC5DA7">
              <w:rPr>
                <w:spacing w:val="2"/>
              </w:rPr>
              <w:t>l</w:t>
            </w:r>
            <w:r w:rsidRPr="00BC5DA7">
              <w:rPr>
                <w:spacing w:val="-2"/>
              </w:rPr>
              <w:t>u</w:t>
            </w:r>
            <w:r w:rsidRPr="00BC5DA7">
              <w:rPr>
                <w:spacing w:val="1"/>
              </w:rPr>
              <w:t>d</w:t>
            </w:r>
            <w:r w:rsidRPr="00BC5DA7">
              <w:rPr>
                <w:spacing w:val="-1"/>
              </w:rPr>
              <w:t>i</w:t>
            </w:r>
            <w:r w:rsidRPr="00BC5DA7">
              <w:rPr>
                <w:spacing w:val="1"/>
              </w:rPr>
              <w:t>n</w:t>
            </w:r>
            <w:r w:rsidRPr="00BC5DA7">
              <w:t>g:</w:t>
            </w:r>
          </w:p>
          <w:p w14:paraId="5266C703" w14:textId="77777777" w:rsidR="001B2618" w:rsidRPr="00BC5DA7" w:rsidRDefault="001B2618" w:rsidP="00547E53">
            <w:pPr>
              <w:pStyle w:val="LDP2i"/>
              <w:tabs>
                <w:tab w:val="right" w:pos="850"/>
                <w:tab w:val="left" w:pos="991"/>
              </w:tabs>
              <w:ind w:left="991" w:hanging="537"/>
              <w:rPr>
                <w:color w:val="000000"/>
              </w:rPr>
            </w:pPr>
            <w:r w:rsidRPr="00BC5DA7">
              <w:rPr>
                <w:color w:val="000000"/>
              </w:rPr>
              <w:tab/>
              <w:t>(i)</w:t>
            </w:r>
            <w:r w:rsidRPr="00BC5DA7">
              <w:rPr>
                <w:color w:val="000000"/>
              </w:rPr>
              <w:tab/>
              <w:t>hazard identification;</w:t>
            </w:r>
          </w:p>
          <w:p w14:paraId="4BED8EF0" w14:textId="77777777" w:rsidR="001B2618" w:rsidRPr="00BC5DA7" w:rsidRDefault="001B2618" w:rsidP="00547E53">
            <w:pPr>
              <w:pStyle w:val="LDP2i"/>
              <w:tabs>
                <w:tab w:val="right" w:pos="850"/>
                <w:tab w:val="left" w:pos="991"/>
              </w:tabs>
              <w:ind w:left="991" w:hanging="537"/>
              <w:rPr>
                <w:color w:val="000000"/>
              </w:rPr>
            </w:pPr>
            <w:r w:rsidRPr="00BC5DA7">
              <w:rPr>
                <w:color w:val="000000"/>
              </w:rPr>
              <w:tab/>
              <w:t>(ii)</w:t>
            </w:r>
            <w:r w:rsidRPr="00BC5DA7">
              <w:rPr>
                <w:color w:val="000000"/>
              </w:rPr>
              <w:tab/>
              <w:t>risk identification;</w:t>
            </w:r>
          </w:p>
          <w:p w14:paraId="739166A6" w14:textId="77777777" w:rsidR="001B2618" w:rsidRPr="00BC5DA7" w:rsidRDefault="001B2618" w:rsidP="00547E53">
            <w:pPr>
              <w:pStyle w:val="LDP2i"/>
              <w:tabs>
                <w:tab w:val="right" w:pos="850"/>
                <w:tab w:val="left" w:pos="991"/>
              </w:tabs>
              <w:ind w:left="991" w:hanging="537"/>
              <w:rPr>
                <w:color w:val="000000"/>
              </w:rPr>
            </w:pPr>
            <w:r w:rsidRPr="00BC5DA7">
              <w:rPr>
                <w:color w:val="000000"/>
              </w:rPr>
              <w:tab/>
              <w:t>(iii)</w:t>
            </w:r>
            <w:r w:rsidRPr="00BC5DA7">
              <w:rPr>
                <w:color w:val="000000"/>
              </w:rPr>
              <w:tab/>
              <w:t>risk mitigation measures;</w:t>
            </w:r>
          </w:p>
          <w:p w14:paraId="2C1BE9DD" w14:textId="77777777" w:rsidR="001B2618" w:rsidRPr="00BC5DA7" w:rsidRDefault="001B2618" w:rsidP="00547E53">
            <w:pPr>
              <w:keepNext/>
              <w:spacing w:before="60" w:after="60" w:line="240" w:lineRule="auto"/>
              <w:ind w:left="567" w:hanging="465"/>
            </w:pPr>
            <w:r w:rsidRPr="00BC5DA7">
              <w:rPr>
                <w:spacing w:val="-1"/>
              </w:rPr>
              <w:t>(b)</w:t>
            </w:r>
            <w:r w:rsidRPr="00BC5DA7">
              <w:rPr>
                <w:spacing w:val="-1"/>
              </w:rPr>
              <w:tab/>
            </w:r>
            <w:r w:rsidRPr="00BC5DA7">
              <w:t>e</w:t>
            </w:r>
            <w:r w:rsidRPr="00BC5DA7">
              <w:rPr>
                <w:spacing w:val="-1"/>
              </w:rPr>
              <w:t>l</w:t>
            </w:r>
            <w:r w:rsidRPr="00BC5DA7">
              <w:rPr>
                <w:spacing w:val="2"/>
              </w:rPr>
              <w:t>e</w:t>
            </w:r>
            <w:r w:rsidRPr="00BC5DA7">
              <w:rPr>
                <w:spacing w:val="-2"/>
              </w:rPr>
              <w:t>m</w:t>
            </w:r>
            <w:r w:rsidRPr="00BC5DA7">
              <w:t>e</w:t>
            </w:r>
            <w:r w:rsidRPr="00BC5DA7">
              <w:rPr>
                <w:spacing w:val="-2"/>
              </w:rPr>
              <w:t>n</w:t>
            </w:r>
            <w:r w:rsidRPr="00BC5DA7">
              <w:rPr>
                <w:spacing w:val="2"/>
              </w:rPr>
              <w:t>t</w:t>
            </w:r>
            <w:r w:rsidRPr="00BC5DA7">
              <w:t>s</w:t>
            </w:r>
            <w:r w:rsidRPr="00BC5DA7">
              <w:rPr>
                <w:spacing w:val="-5"/>
              </w:rPr>
              <w:t xml:space="preserve"> </w:t>
            </w:r>
            <w:r w:rsidRPr="00BC5DA7">
              <w:rPr>
                <w:spacing w:val="1"/>
              </w:rPr>
              <w:t>o</w:t>
            </w:r>
            <w:r w:rsidRPr="00BC5DA7">
              <w:t>f</w:t>
            </w:r>
            <w:r w:rsidRPr="00BC5DA7">
              <w:rPr>
                <w:spacing w:val="-4"/>
              </w:rPr>
              <w:t xml:space="preserve"> </w:t>
            </w:r>
            <w:r w:rsidRPr="00BC5DA7">
              <w:t>a</w:t>
            </w:r>
            <w:r w:rsidRPr="00BC5DA7">
              <w:rPr>
                <w:spacing w:val="-4"/>
              </w:rPr>
              <w:t xml:space="preserve"> </w:t>
            </w:r>
            <w:r w:rsidRPr="00BC5DA7">
              <w:rPr>
                <w:spacing w:val="2"/>
              </w:rPr>
              <w:t>j</w:t>
            </w:r>
            <w:r w:rsidRPr="00BC5DA7">
              <w:rPr>
                <w:spacing w:val="-2"/>
              </w:rPr>
              <w:t>o</w:t>
            </w:r>
            <w:r w:rsidRPr="00BC5DA7">
              <w:t>b</w:t>
            </w:r>
            <w:r w:rsidRPr="00BC5DA7">
              <w:rPr>
                <w:spacing w:val="-3"/>
              </w:rPr>
              <w:t xml:space="preserve"> </w:t>
            </w:r>
            <w:r w:rsidRPr="00BC5DA7">
              <w:rPr>
                <w:spacing w:val="-1"/>
              </w:rPr>
              <w:t>s</w:t>
            </w:r>
            <w:r w:rsidRPr="00BC5DA7">
              <w:t>a</w:t>
            </w:r>
            <w:r w:rsidRPr="00BC5DA7">
              <w:rPr>
                <w:spacing w:val="-2"/>
              </w:rPr>
              <w:t>f</w:t>
            </w:r>
            <w:r w:rsidRPr="00BC5DA7">
              <w:t>e</w:t>
            </w:r>
            <w:r w:rsidRPr="00BC5DA7">
              <w:rPr>
                <w:spacing w:val="2"/>
              </w:rPr>
              <w:t>t</w:t>
            </w:r>
            <w:r w:rsidRPr="00BC5DA7">
              <w:t>y</w:t>
            </w:r>
            <w:r w:rsidRPr="00BC5DA7">
              <w:rPr>
                <w:spacing w:val="-7"/>
              </w:rPr>
              <w:t xml:space="preserve"> </w:t>
            </w:r>
            <w:r w:rsidRPr="00BC5DA7">
              <w:t>a</w:t>
            </w:r>
            <w:r w:rsidRPr="00BC5DA7">
              <w:rPr>
                <w:spacing w:val="1"/>
              </w:rPr>
              <w:t>s</w:t>
            </w:r>
            <w:r w:rsidRPr="00BC5DA7">
              <w:rPr>
                <w:spacing w:val="-1"/>
              </w:rPr>
              <w:t>s</w:t>
            </w:r>
            <w:r w:rsidRPr="00BC5DA7">
              <w:t>e</w:t>
            </w:r>
            <w:r w:rsidRPr="00BC5DA7">
              <w:rPr>
                <w:spacing w:val="1"/>
              </w:rPr>
              <w:t>ss</w:t>
            </w:r>
            <w:r w:rsidRPr="00BC5DA7">
              <w:rPr>
                <w:spacing w:val="-2"/>
              </w:rPr>
              <w:t>m</w:t>
            </w:r>
            <w:r w:rsidRPr="00BC5DA7">
              <w:t>e</w:t>
            </w:r>
            <w:r w:rsidRPr="00BC5DA7">
              <w:rPr>
                <w:spacing w:val="-2"/>
              </w:rPr>
              <w:t>n</w:t>
            </w:r>
            <w:r w:rsidRPr="00BC5DA7">
              <w:t>t</w:t>
            </w:r>
            <w:r w:rsidRPr="00BC5DA7">
              <w:rPr>
                <w:spacing w:val="-3"/>
              </w:rPr>
              <w:t xml:space="preserve"> </w:t>
            </w:r>
            <w:r w:rsidRPr="00BC5DA7">
              <w:rPr>
                <w:spacing w:val="-2"/>
              </w:rPr>
              <w:t>f</w:t>
            </w:r>
            <w:r w:rsidRPr="00BC5DA7">
              <w:rPr>
                <w:spacing w:val="1"/>
              </w:rPr>
              <w:t>o</w:t>
            </w:r>
            <w:r w:rsidRPr="00BC5DA7">
              <w:t>r</w:t>
            </w:r>
            <w:r w:rsidRPr="00BC5DA7">
              <w:rPr>
                <w:spacing w:val="-3"/>
              </w:rPr>
              <w:t xml:space="preserve"> </w:t>
            </w:r>
            <w:r w:rsidRPr="00BC5DA7">
              <w:rPr>
                <w:spacing w:val="-1"/>
              </w:rPr>
              <w:t>t</w:t>
            </w:r>
            <w:r w:rsidRPr="00BC5DA7">
              <w:rPr>
                <w:spacing w:val="-2"/>
              </w:rPr>
              <w:t>h</w:t>
            </w:r>
            <w:r w:rsidRPr="00BC5DA7">
              <w:t>e</w:t>
            </w:r>
            <w:r w:rsidRPr="00BC5DA7">
              <w:rPr>
                <w:spacing w:val="-1"/>
              </w:rPr>
              <w:t xml:space="preserve"> </w:t>
            </w:r>
            <w:r w:rsidRPr="00BC5DA7">
              <w:rPr>
                <w:spacing w:val="1"/>
              </w:rPr>
              <w:t>op</w:t>
            </w:r>
            <w:r w:rsidRPr="00BC5DA7">
              <w:t>era</w:t>
            </w:r>
            <w:r w:rsidRPr="00BC5DA7">
              <w:rPr>
                <w:spacing w:val="-1"/>
              </w:rPr>
              <w:t>ti</w:t>
            </w:r>
            <w:r w:rsidRPr="00BC5DA7">
              <w:rPr>
                <w:spacing w:val="1"/>
              </w:rPr>
              <w:t>o</w:t>
            </w:r>
            <w:r w:rsidRPr="00BC5DA7">
              <w:t>n</w:t>
            </w:r>
            <w:r w:rsidRPr="00BC5DA7">
              <w:rPr>
                <w:spacing w:val="-5"/>
              </w:rPr>
              <w:t xml:space="preserve"> </w:t>
            </w:r>
            <w:r w:rsidRPr="00BC5DA7">
              <w:rPr>
                <w:spacing w:val="1"/>
              </w:rPr>
              <w:t>o</w:t>
            </w:r>
            <w:r w:rsidRPr="00BC5DA7">
              <w:t>f</w:t>
            </w:r>
            <w:r w:rsidRPr="00BC5DA7">
              <w:rPr>
                <w:spacing w:val="-6"/>
              </w:rPr>
              <w:t xml:space="preserve"> </w:t>
            </w:r>
            <w:r w:rsidRPr="00BC5DA7">
              <w:t>an</w:t>
            </w:r>
            <w:r w:rsidRPr="00BC5DA7">
              <w:rPr>
                <w:spacing w:val="-5"/>
              </w:rPr>
              <w:t xml:space="preserve"> </w:t>
            </w:r>
            <w:r w:rsidRPr="00BC5DA7">
              <w:rPr>
                <w:spacing w:val="-1"/>
              </w:rPr>
              <w:t>R</w:t>
            </w:r>
            <w:r w:rsidRPr="00BC5DA7">
              <w:rPr>
                <w:spacing w:val="2"/>
              </w:rPr>
              <w:t>P</w:t>
            </w:r>
            <w:r w:rsidRPr="00BC5DA7">
              <w:rPr>
                <w:spacing w:val="-3"/>
              </w:rPr>
              <w:t>A</w:t>
            </w:r>
            <w:r w:rsidRPr="00BC5DA7">
              <w:t>;</w:t>
            </w:r>
          </w:p>
          <w:p w14:paraId="45E78AFE" w14:textId="77777777" w:rsidR="001B2618" w:rsidRPr="00BC5DA7" w:rsidRDefault="001B2618" w:rsidP="00547E53">
            <w:pPr>
              <w:keepNext/>
              <w:spacing w:before="60" w:after="60" w:line="240" w:lineRule="auto"/>
              <w:ind w:left="567" w:hanging="465"/>
            </w:pPr>
            <w:r w:rsidRPr="00BC5DA7">
              <w:rPr>
                <w:spacing w:val="-1"/>
              </w:rPr>
              <w:t>(c)</w:t>
            </w:r>
            <w:r w:rsidRPr="00BC5DA7">
              <w:rPr>
                <w:spacing w:val="-1"/>
              </w:rPr>
              <w:tab/>
            </w:r>
            <w:r w:rsidRPr="00BC5DA7">
              <w:t>c</w:t>
            </w:r>
            <w:r w:rsidRPr="00BC5DA7">
              <w:rPr>
                <w:spacing w:val="1"/>
              </w:rPr>
              <w:t>o</w:t>
            </w:r>
            <w:r w:rsidRPr="00BC5DA7">
              <w:rPr>
                <w:spacing w:val="-5"/>
              </w:rPr>
              <w:t>m</w:t>
            </w:r>
            <w:r w:rsidRPr="00BC5DA7">
              <w:rPr>
                <w:spacing w:val="1"/>
              </w:rPr>
              <w:t>p</w:t>
            </w:r>
            <w:r w:rsidRPr="00BC5DA7">
              <w:rPr>
                <w:spacing w:val="-1"/>
              </w:rPr>
              <w:t>l</w:t>
            </w:r>
            <w:r w:rsidRPr="00BC5DA7">
              <w:t>e</w:t>
            </w:r>
            <w:r w:rsidRPr="00BC5DA7">
              <w:rPr>
                <w:spacing w:val="-1"/>
              </w:rPr>
              <w:t>t</w:t>
            </w:r>
            <w:r w:rsidRPr="00BC5DA7">
              <w:rPr>
                <w:spacing w:val="2"/>
              </w:rPr>
              <w:t>i</w:t>
            </w:r>
            <w:r w:rsidRPr="00BC5DA7">
              <w:rPr>
                <w:spacing w:val="1"/>
              </w:rPr>
              <w:t>n</w:t>
            </w:r>
            <w:r w:rsidRPr="00BC5DA7">
              <w:t>g</w:t>
            </w:r>
            <w:r w:rsidRPr="00BC5DA7">
              <w:rPr>
                <w:spacing w:val="-5"/>
              </w:rPr>
              <w:t xml:space="preserve"> </w:t>
            </w:r>
            <w:r w:rsidRPr="00BC5DA7">
              <w:t>a</w:t>
            </w:r>
            <w:r w:rsidRPr="00BC5DA7">
              <w:rPr>
                <w:spacing w:val="-4"/>
              </w:rPr>
              <w:t xml:space="preserve"> </w:t>
            </w:r>
            <w:r w:rsidRPr="00BC5DA7">
              <w:rPr>
                <w:spacing w:val="2"/>
              </w:rPr>
              <w:t>j</w:t>
            </w:r>
            <w:r w:rsidRPr="00BC5DA7">
              <w:rPr>
                <w:spacing w:val="1"/>
              </w:rPr>
              <w:t>o</w:t>
            </w:r>
            <w:r w:rsidRPr="00BC5DA7">
              <w:t>b</w:t>
            </w:r>
            <w:r w:rsidRPr="00BC5DA7">
              <w:rPr>
                <w:spacing w:val="-3"/>
              </w:rPr>
              <w:t xml:space="preserve"> </w:t>
            </w:r>
            <w:r w:rsidRPr="00BC5DA7">
              <w:rPr>
                <w:spacing w:val="-1"/>
              </w:rPr>
              <w:t>s</w:t>
            </w:r>
            <w:r w:rsidRPr="00BC5DA7">
              <w:t>a</w:t>
            </w:r>
            <w:r w:rsidRPr="00BC5DA7">
              <w:rPr>
                <w:spacing w:val="-2"/>
              </w:rPr>
              <w:t>f</w:t>
            </w:r>
            <w:r w:rsidRPr="00BC5DA7">
              <w:t>e</w:t>
            </w:r>
            <w:r w:rsidRPr="00BC5DA7">
              <w:rPr>
                <w:spacing w:val="2"/>
              </w:rPr>
              <w:t>t</w:t>
            </w:r>
            <w:r w:rsidRPr="00BC5DA7">
              <w:t>y</w:t>
            </w:r>
            <w:r w:rsidRPr="00BC5DA7">
              <w:rPr>
                <w:spacing w:val="-8"/>
              </w:rPr>
              <w:t xml:space="preserve"> </w:t>
            </w:r>
            <w:r w:rsidRPr="00BC5DA7">
              <w:t>a</w:t>
            </w:r>
            <w:r w:rsidRPr="00BC5DA7">
              <w:rPr>
                <w:spacing w:val="-1"/>
              </w:rPr>
              <w:t>ss</w:t>
            </w:r>
            <w:r w:rsidRPr="00BC5DA7">
              <w:rPr>
                <w:spacing w:val="2"/>
              </w:rPr>
              <w:t>e</w:t>
            </w:r>
            <w:r w:rsidRPr="00BC5DA7">
              <w:rPr>
                <w:spacing w:val="1"/>
              </w:rPr>
              <w:t>ss</w:t>
            </w:r>
            <w:r w:rsidRPr="00BC5DA7">
              <w:rPr>
                <w:spacing w:val="-5"/>
              </w:rPr>
              <w:t>m</w:t>
            </w:r>
            <w:r w:rsidRPr="00BC5DA7">
              <w:rPr>
                <w:spacing w:val="2"/>
              </w:rPr>
              <w:t>e</w:t>
            </w:r>
            <w:r w:rsidRPr="00BC5DA7">
              <w:rPr>
                <w:spacing w:val="-2"/>
              </w:rPr>
              <w:t>n</w:t>
            </w:r>
            <w:r w:rsidRPr="00BC5DA7">
              <w:t>t</w:t>
            </w:r>
            <w:r w:rsidRPr="00BC5DA7">
              <w:rPr>
                <w:spacing w:val="-2"/>
              </w:rPr>
              <w:t xml:space="preserve"> f</w:t>
            </w:r>
            <w:r w:rsidRPr="00BC5DA7">
              <w:rPr>
                <w:spacing w:val="1"/>
              </w:rPr>
              <w:t>o</w:t>
            </w:r>
            <w:r w:rsidRPr="00BC5DA7">
              <w:t>r</w:t>
            </w:r>
            <w:r w:rsidRPr="00BC5DA7">
              <w:rPr>
                <w:spacing w:val="-3"/>
              </w:rPr>
              <w:t xml:space="preserve"> </w:t>
            </w:r>
            <w:r w:rsidRPr="00BC5DA7">
              <w:rPr>
                <w:spacing w:val="-1"/>
              </w:rPr>
              <w:t>t</w:t>
            </w:r>
            <w:r w:rsidRPr="00BC5DA7">
              <w:rPr>
                <w:spacing w:val="-2"/>
              </w:rPr>
              <w:t>h</w:t>
            </w:r>
            <w:r w:rsidRPr="00BC5DA7">
              <w:t>e</w:t>
            </w:r>
            <w:r w:rsidRPr="00BC5DA7">
              <w:rPr>
                <w:spacing w:val="-4"/>
              </w:rPr>
              <w:t xml:space="preserve"> </w:t>
            </w:r>
            <w:r w:rsidRPr="00BC5DA7">
              <w:rPr>
                <w:spacing w:val="1"/>
              </w:rPr>
              <w:t>op</w:t>
            </w:r>
            <w:r w:rsidRPr="00BC5DA7">
              <w:t>era</w:t>
            </w:r>
            <w:r w:rsidRPr="00BC5DA7">
              <w:rPr>
                <w:spacing w:val="-1"/>
              </w:rPr>
              <w:t>ti</w:t>
            </w:r>
            <w:r w:rsidRPr="00BC5DA7">
              <w:rPr>
                <w:spacing w:val="1"/>
              </w:rPr>
              <w:t>o</w:t>
            </w:r>
            <w:r w:rsidRPr="00BC5DA7">
              <w:t>n</w:t>
            </w:r>
            <w:r w:rsidRPr="00BC5DA7">
              <w:rPr>
                <w:spacing w:val="-5"/>
              </w:rPr>
              <w:t xml:space="preserve"> </w:t>
            </w:r>
            <w:r w:rsidRPr="00BC5DA7">
              <w:rPr>
                <w:spacing w:val="1"/>
              </w:rPr>
              <w:t>o</w:t>
            </w:r>
            <w:r w:rsidRPr="00BC5DA7">
              <w:t>f</w:t>
            </w:r>
            <w:r w:rsidRPr="00BC5DA7">
              <w:rPr>
                <w:spacing w:val="-6"/>
              </w:rPr>
              <w:t xml:space="preserve"> </w:t>
            </w:r>
            <w:r w:rsidRPr="00BC5DA7">
              <w:t>an</w:t>
            </w:r>
            <w:r w:rsidRPr="00BC5DA7">
              <w:rPr>
                <w:spacing w:val="-3"/>
              </w:rPr>
              <w:t xml:space="preserve"> </w:t>
            </w:r>
            <w:r w:rsidRPr="00BC5DA7">
              <w:t>RPA.</w:t>
            </w:r>
          </w:p>
        </w:tc>
        <w:tc>
          <w:tcPr>
            <w:tcW w:w="1066" w:type="dxa"/>
            <w:tcBorders>
              <w:top w:val="single" w:sz="6" w:space="0" w:color="000000"/>
              <w:left w:val="single" w:sz="6" w:space="0" w:color="000000"/>
              <w:bottom w:val="single" w:sz="6" w:space="0" w:color="000000"/>
              <w:right w:val="single" w:sz="6" w:space="0" w:color="000000"/>
            </w:tcBorders>
            <w:hideMark/>
          </w:tcPr>
          <w:p w14:paraId="5ECC0598" w14:textId="77777777" w:rsidR="001B2618" w:rsidRPr="00BC5DA7"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BC5DA7">
              <w:rPr>
                <w:rFonts w:ascii="Times New Roman" w:eastAsia="Times New Roman" w:hAnsi="Times New Roman"/>
                <w:b/>
                <w:bCs/>
                <w:spacing w:val="-1"/>
                <w:sz w:val="24"/>
                <w:szCs w:val="24"/>
                <w:lang w:val="en-AU"/>
              </w:rPr>
              <w:t>A</w:t>
            </w:r>
          </w:p>
        </w:tc>
      </w:tr>
      <w:tr w:rsidR="001B2618" w:rsidRPr="00BC5DA7" w14:paraId="0E312A9B" w14:textId="77777777" w:rsidTr="003E6458">
        <w:tc>
          <w:tcPr>
            <w:tcW w:w="673" w:type="dxa"/>
            <w:tcBorders>
              <w:top w:val="single" w:sz="6" w:space="0" w:color="000000"/>
              <w:left w:val="single" w:sz="6" w:space="0" w:color="000000"/>
              <w:bottom w:val="single" w:sz="6" w:space="0" w:color="000000"/>
              <w:right w:val="single" w:sz="6" w:space="0" w:color="000000"/>
            </w:tcBorders>
            <w:hideMark/>
          </w:tcPr>
          <w:p w14:paraId="09B07C29"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t>3</w:t>
            </w:r>
          </w:p>
        </w:tc>
        <w:tc>
          <w:tcPr>
            <w:tcW w:w="7261" w:type="dxa"/>
            <w:tcBorders>
              <w:top w:val="single" w:sz="6" w:space="0" w:color="000000"/>
              <w:left w:val="single" w:sz="6" w:space="0" w:color="000000"/>
              <w:bottom w:val="single" w:sz="6" w:space="0" w:color="000000"/>
              <w:right w:val="single" w:sz="6" w:space="0" w:color="000000"/>
            </w:tcBorders>
            <w:hideMark/>
          </w:tcPr>
          <w:p w14:paraId="5297DE86" w14:textId="77777777" w:rsidR="001B2618" w:rsidRPr="00BC5DA7" w:rsidRDefault="001B2618" w:rsidP="00547E53">
            <w:pPr>
              <w:pStyle w:val="TableParagraph"/>
              <w:spacing w:before="60" w:after="60" w:line="240" w:lineRule="auto"/>
              <w:ind w:left="102"/>
              <w:rPr>
                <w:rFonts w:ascii="Times New Roman" w:eastAsia="Times New Roman" w:hAnsi="Times New Roman"/>
                <w:b/>
                <w:bCs/>
                <w:i/>
                <w:sz w:val="24"/>
                <w:szCs w:val="24"/>
                <w:lang w:val="en-AU"/>
              </w:rPr>
            </w:pPr>
            <w:r w:rsidRPr="00BC5DA7">
              <w:rPr>
                <w:rFonts w:ascii="Times New Roman" w:eastAsia="Times New Roman" w:hAnsi="Times New Roman"/>
                <w:b/>
                <w:bCs/>
                <w:i/>
                <w:spacing w:val="-1"/>
                <w:sz w:val="24"/>
                <w:szCs w:val="24"/>
                <w:lang w:val="en-AU"/>
              </w:rPr>
              <w:t>Ai</w:t>
            </w:r>
            <w:r w:rsidRPr="00BC5DA7">
              <w:rPr>
                <w:rFonts w:ascii="Times New Roman" w:eastAsia="Times New Roman" w:hAnsi="Times New Roman"/>
                <w:b/>
                <w:bCs/>
                <w:i/>
                <w:spacing w:val="1"/>
                <w:sz w:val="24"/>
                <w:szCs w:val="24"/>
                <w:lang w:val="en-AU"/>
              </w:rPr>
              <w:t>r</w:t>
            </w:r>
            <w:r w:rsidRPr="00BC5DA7">
              <w:rPr>
                <w:rFonts w:ascii="Times New Roman" w:eastAsia="Times New Roman" w:hAnsi="Times New Roman"/>
                <w:b/>
                <w:bCs/>
                <w:i/>
                <w:spacing w:val="-1"/>
                <w:sz w:val="24"/>
                <w:szCs w:val="24"/>
                <w:lang w:val="en-AU"/>
              </w:rPr>
              <w:t>w</w:t>
            </w:r>
            <w:r w:rsidRPr="00BC5DA7">
              <w:rPr>
                <w:rFonts w:ascii="Times New Roman" w:eastAsia="Times New Roman" w:hAnsi="Times New Roman"/>
                <w:b/>
                <w:bCs/>
                <w:i/>
                <w:spacing w:val="1"/>
                <w:sz w:val="24"/>
                <w:szCs w:val="24"/>
                <w:lang w:val="en-AU"/>
              </w:rPr>
              <w:t>o</w:t>
            </w:r>
            <w:r w:rsidRPr="00BC5DA7">
              <w:rPr>
                <w:rFonts w:ascii="Times New Roman" w:eastAsia="Times New Roman" w:hAnsi="Times New Roman"/>
                <w:b/>
                <w:bCs/>
                <w:i/>
                <w:spacing w:val="-1"/>
                <w:sz w:val="24"/>
                <w:szCs w:val="24"/>
                <w:lang w:val="en-AU"/>
              </w:rPr>
              <w:t>rt</w:t>
            </w:r>
            <w:r w:rsidRPr="00BC5DA7">
              <w:rPr>
                <w:rFonts w:ascii="Times New Roman" w:eastAsia="Times New Roman" w:hAnsi="Times New Roman"/>
                <w:b/>
                <w:bCs/>
                <w:i/>
                <w:spacing w:val="2"/>
                <w:sz w:val="24"/>
                <w:szCs w:val="24"/>
                <w:lang w:val="en-AU"/>
              </w:rPr>
              <w:t>h</w:t>
            </w:r>
            <w:r w:rsidRPr="00BC5DA7">
              <w:rPr>
                <w:rFonts w:ascii="Times New Roman" w:eastAsia="Times New Roman" w:hAnsi="Times New Roman"/>
                <w:b/>
                <w:bCs/>
                <w:i/>
                <w:spacing w:val="-1"/>
                <w:sz w:val="24"/>
                <w:szCs w:val="24"/>
                <w:lang w:val="en-AU"/>
              </w:rPr>
              <w:t>in</w:t>
            </w:r>
            <w:r w:rsidRPr="00BC5DA7">
              <w:rPr>
                <w:rFonts w:ascii="Times New Roman" w:eastAsia="Times New Roman" w:hAnsi="Times New Roman"/>
                <w:b/>
                <w:bCs/>
                <w:i/>
                <w:sz w:val="24"/>
                <w:szCs w:val="24"/>
                <w:lang w:val="en-AU"/>
              </w:rPr>
              <w:t>e</w:t>
            </w:r>
            <w:r w:rsidRPr="00BC5DA7">
              <w:rPr>
                <w:rFonts w:ascii="Times New Roman" w:eastAsia="Times New Roman" w:hAnsi="Times New Roman"/>
                <w:b/>
                <w:bCs/>
                <w:i/>
                <w:spacing w:val="1"/>
                <w:sz w:val="24"/>
                <w:szCs w:val="24"/>
                <w:lang w:val="en-AU"/>
              </w:rPr>
              <w:t>s</w:t>
            </w:r>
            <w:r w:rsidRPr="00BC5DA7">
              <w:rPr>
                <w:rFonts w:ascii="Times New Roman" w:eastAsia="Times New Roman" w:hAnsi="Times New Roman"/>
                <w:b/>
                <w:bCs/>
                <w:i/>
                <w:sz w:val="24"/>
                <w:szCs w:val="24"/>
                <w:lang w:val="en-AU"/>
              </w:rPr>
              <w:t>s</w:t>
            </w:r>
            <w:r w:rsidRPr="00BC5DA7">
              <w:rPr>
                <w:rFonts w:ascii="Times New Roman" w:eastAsia="Times New Roman" w:hAnsi="Times New Roman"/>
                <w:b/>
                <w:bCs/>
                <w:i/>
                <w:spacing w:val="-11"/>
                <w:sz w:val="24"/>
                <w:szCs w:val="24"/>
                <w:lang w:val="en-AU"/>
              </w:rPr>
              <w:t> —</w:t>
            </w:r>
            <w:r w:rsidRPr="00BC5DA7">
              <w:rPr>
                <w:rFonts w:ascii="Times New Roman" w:eastAsia="Times New Roman" w:hAnsi="Times New Roman"/>
                <w:b/>
                <w:bCs/>
                <w:i/>
                <w:spacing w:val="-10"/>
                <w:sz w:val="24"/>
                <w:szCs w:val="24"/>
                <w:lang w:val="en-AU"/>
              </w:rPr>
              <w:t xml:space="preserve"> </w:t>
            </w:r>
            <w:r w:rsidRPr="00BC5DA7">
              <w:rPr>
                <w:rFonts w:ascii="Times New Roman" w:eastAsia="Times New Roman" w:hAnsi="Times New Roman"/>
                <w:b/>
                <w:bCs/>
                <w:i/>
                <w:spacing w:val="1"/>
                <w:sz w:val="24"/>
                <w:szCs w:val="24"/>
                <w:lang w:val="en-AU"/>
              </w:rPr>
              <w:t>g</w:t>
            </w:r>
            <w:r w:rsidRPr="00BC5DA7">
              <w:rPr>
                <w:rFonts w:ascii="Times New Roman" w:eastAsia="Times New Roman" w:hAnsi="Times New Roman"/>
                <w:b/>
                <w:bCs/>
                <w:i/>
                <w:sz w:val="24"/>
                <w:szCs w:val="24"/>
                <w:lang w:val="en-AU"/>
              </w:rPr>
              <w:t>e</w:t>
            </w:r>
            <w:r w:rsidRPr="00BC5DA7">
              <w:rPr>
                <w:rFonts w:ascii="Times New Roman" w:eastAsia="Times New Roman" w:hAnsi="Times New Roman"/>
                <w:b/>
                <w:bCs/>
                <w:i/>
                <w:spacing w:val="-1"/>
                <w:sz w:val="24"/>
                <w:szCs w:val="24"/>
                <w:lang w:val="en-AU"/>
              </w:rPr>
              <w:t>n</w:t>
            </w:r>
            <w:r w:rsidRPr="00BC5DA7">
              <w:rPr>
                <w:rFonts w:ascii="Times New Roman" w:eastAsia="Times New Roman" w:hAnsi="Times New Roman"/>
                <w:b/>
                <w:bCs/>
                <w:i/>
                <w:sz w:val="24"/>
                <w:szCs w:val="24"/>
                <w:lang w:val="en-AU"/>
              </w:rPr>
              <w:t>e</w:t>
            </w:r>
            <w:r w:rsidRPr="00BC5DA7">
              <w:rPr>
                <w:rFonts w:ascii="Times New Roman" w:eastAsia="Times New Roman" w:hAnsi="Times New Roman"/>
                <w:b/>
                <w:bCs/>
                <w:i/>
                <w:spacing w:val="-1"/>
                <w:sz w:val="24"/>
                <w:szCs w:val="24"/>
                <w:lang w:val="en-AU"/>
              </w:rPr>
              <w:t>r</w:t>
            </w:r>
            <w:r w:rsidRPr="00BC5DA7">
              <w:rPr>
                <w:rFonts w:ascii="Times New Roman" w:eastAsia="Times New Roman" w:hAnsi="Times New Roman"/>
                <w:b/>
                <w:bCs/>
                <w:i/>
                <w:spacing w:val="1"/>
                <w:sz w:val="24"/>
                <w:szCs w:val="24"/>
                <w:lang w:val="en-AU"/>
              </w:rPr>
              <w:t>a</w:t>
            </w:r>
            <w:r w:rsidRPr="00BC5DA7">
              <w:rPr>
                <w:rFonts w:ascii="Times New Roman" w:eastAsia="Times New Roman" w:hAnsi="Times New Roman"/>
                <w:b/>
                <w:bCs/>
                <w:i/>
                <w:sz w:val="24"/>
                <w:szCs w:val="24"/>
                <w:lang w:val="en-AU"/>
              </w:rPr>
              <w:t xml:space="preserve">l </w:t>
            </w:r>
          </w:p>
          <w:p w14:paraId="2740AC46" w14:textId="77777777" w:rsidR="001B2618" w:rsidRPr="00BC5DA7" w:rsidRDefault="001B2618" w:rsidP="00547E53">
            <w:pPr>
              <w:keepNext/>
              <w:spacing w:before="60" w:after="60" w:line="240" w:lineRule="auto"/>
              <w:ind w:left="567" w:hanging="465"/>
            </w:pPr>
            <w:r w:rsidRPr="00BC5DA7">
              <w:t>(a)</w:t>
            </w:r>
            <w:r w:rsidRPr="00BC5DA7">
              <w:tab/>
              <w:t>determine</w:t>
            </w:r>
            <w:r w:rsidRPr="00BC5DA7">
              <w:rPr>
                <w:spacing w:val="-1"/>
              </w:rPr>
              <w:t xml:space="preserve"> RPAS serviceability for a specific operation;</w:t>
            </w:r>
          </w:p>
          <w:p w14:paraId="771DBAFD" w14:textId="77777777" w:rsidR="001B2618" w:rsidRPr="00BC5DA7" w:rsidRDefault="001B2618" w:rsidP="00547E53">
            <w:pPr>
              <w:keepNext/>
              <w:spacing w:before="60" w:after="60" w:line="240" w:lineRule="auto"/>
              <w:ind w:left="567" w:hanging="465"/>
            </w:pPr>
            <w:r w:rsidRPr="00BC5DA7">
              <w:t>(b)</w:t>
            </w:r>
            <w:r w:rsidRPr="00BC5DA7">
              <w:tab/>
              <w:t>use of the RPA technical log;</w:t>
            </w:r>
          </w:p>
          <w:p w14:paraId="4A9B79A4" w14:textId="77777777" w:rsidR="001B2618" w:rsidRPr="00BC5DA7" w:rsidRDefault="001B2618" w:rsidP="00547E53">
            <w:pPr>
              <w:keepNext/>
              <w:spacing w:before="60" w:after="60" w:line="240" w:lineRule="auto"/>
              <w:ind w:left="567" w:hanging="465"/>
            </w:pPr>
            <w:r w:rsidRPr="00BC5DA7">
              <w:t>(c)</w:t>
            </w:r>
            <w:r w:rsidRPr="00BC5DA7">
              <w:tab/>
              <w:t>responsibilities of the holder of a remote pilot licence in relation to the continuing airworthiness of the RPA, including:</w:t>
            </w:r>
          </w:p>
          <w:p w14:paraId="49965AA0" w14:textId="77777777" w:rsidR="001B2618" w:rsidRPr="00BC5DA7" w:rsidRDefault="001B2618" w:rsidP="00547E53">
            <w:pPr>
              <w:pStyle w:val="LDP2i"/>
              <w:tabs>
                <w:tab w:val="right" w:pos="850"/>
                <w:tab w:val="left" w:pos="991"/>
              </w:tabs>
              <w:ind w:left="991" w:hanging="537"/>
              <w:rPr>
                <w:color w:val="000000"/>
              </w:rPr>
            </w:pPr>
            <w:r w:rsidRPr="00BC5DA7">
              <w:rPr>
                <w:color w:val="000000"/>
              </w:rPr>
              <w:tab/>
              <w:t>(i)</w:t>
            </w:r>
            <w:r w:rsidRPr="00BC5DA7">
              <w:rPr>
                <w:color w:val="000000"/>
              </w:rPr>
              <w:tab/>
              <w:t>conducting inspections of the RPA;</w:t>
            </w:r>
          </w:p>
          <w:p w14:paraId="281F81FF" w14:textId="77777777" w:rsidR="001B2618" w:rsidRPr="00BC5DA7" w:rsidRDefault="001B2618" w:rsidP="00547E53">
            <w:pPr>
              <w:pStyle w:val="LDP2i"/>
              <w:tabs>
                <w:tab w:val="right" w:pos="850"/>
                <w:tab w:val="left" w:pos="991"/>
              </w:tabs>
              <w:ind w:left="991" w:hanging="537"/>
            </w:pPr>
            <w:r w:rsidRPr="00BC5DA7">
              <w:rPr>
                <w:color w:val="000000"/>
              </w:rPr>
              <w:tab/>
              <w:t>(ii)</w:t>
            </w:r>
            <w:r w:rsidRPr="00BC5DA7">
              <w:rPr>
                <w:color w:val="000000"/>
              </w:rPr>
              <w:tab/>
              <w:t>reporting defects or unserviceability in relation to the RPAS.</w:t>
            </w:r>
          </w:p>
        </w:tc>
        <w:tc>
          <w:tcPr>
            <w:tcW w:w="1066" w:type="dxa"/>
            <w:tcBorders>
              <w:top w:val="single" w:sz="6" w:space="0" w:color="000000"/>
              <w:left w:val="single" w:sz="6" w:space="0" w:color="000000"/>
              <w:bottom w:val="single" w:sz="6" w:space="0" w:color="000000"/>
              <w:right w:val="single" w:sz="6" w:space="0" w:color="000000"/>
            </w:tcBorders>
            <w:hideMark/>
          </w:tcPr>
          <w:p w14:paraId="5BCACD41" w14:textId="77777777" w:rsidR="001B2618" w:rsidRPr="00BC5DA7"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BC5DA7">
              <w:rPr>
                <w:rFonts w:ascii="Times New Roman" w:eastAsia="Times New Roman" w:hAnsi="Times New Roman"/>
                <w:b/>
                <w:bCs/>
                <w:spacing w:val="-1"/>
                <w:sz w:val="24"/>
                <w:szCs w:val="24"/>
                <w:lang w:val="en-AU"/>
              </w:rPr>
              <w:t>A</w:t>
            </w:r>
          </w:p>
        </w:tc>
      </w:tr>
      <w:tr w:rsidR="001B2618" w:rsidRPr="00BC5DA7" w14:paraId="5F1E96BE" w14:textId="77777777" w:rsidTr="003E6458">
        <w:tc>
          <w:tcPr>
            <w:tcW w:w="673" w:type="dxa"/>
            <w:tcBorders>
              <w:top w:val="single" w:sz="6" w:space="0" w:color="000000"/>
              <w:left w:val="single" w:sz="6" w:space="0" w:color="000000"/>
              <w:bottom w:val="single" w:sz="6" w:space="0" w:color="000000"/>
              <w:right w:val="single" w:sz="6" w:space="0" w:color="000000"/>
            </w:tcBorders>
            <w:hideMark/>
          </w:tcPr>
          <w:p w14:paraId="0F3C36AE"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t>4</w:t>
            </w:r>
          </w:p>
        </w:tc>
        <w:tc>
          <w:tcPr>
            <w:tcW w:w="7261" w:type="dxa"/>
            <w:tcBorders>
              <w:top w:val="single" w:sz="6" w:space="0" w:color="000000"/>
              <w:left w:val="single" w:sz="6" w:space="0" w:color="000000"/>
              <w:bottom w:val="single" w:sz="6" w:space="0" w:color="000000"/>
              <w:right w:val="single" w:sz="6" w:space="0" w:color="000000"/>
            </w:tcBorders>
            <w:hideMark/>
          </w:tcPr>
          <w:p w14:paraId="140A77CC"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b/>
                <w:bCs/>
                <w:i/>
                <w:spacing w:val="-1"/>
                <w:sz w:val="24"/>
                <w:szCs w:val="24"/>
                <w:lang w:val="en-AU"/>
              </w:rPr>
              <w:t>R</w:t>
            </w:r>
            <w:r w:rsidRPr="00BC5DA7">
              <w:rPr>
                <w:rFonts w:ascii="Times New Roman" w:eastAsia="Times New Roman" w:hAnsi="Times New Roman"/>
                <w:b/>
                <w:bCs/>
                <w:i/>
                <w:spacing w:val="1"/>
                <w:sz w:val="24"/>
                <w:szCs w:val="24"/>
                <w:lang w:val="en-AU"/>
              </w:rPr>
              <w:t>o</w:t>
            </w:r>
            <w:r w:rsidRPr="00BC5DA7">
              <w:rPr>
                <w:rFonts w:ascii="Times New Roman" w:eastAsia="Times New Roman" w:hAnsi="Times New Roman"/>
                <w:b/>
                <w:bCs/>
                <w:i/>
                <w:spacing w:val="-1"/>
                <w:sz w:val="24"/>
                <w:szCs w:val="24"/>
                <w:lang w:val="en-AU"/>
              </w:rPr>
              <w:t>l</w:t>
            </w:r>
            <w:r w:rsidRPr="00BC5DA7">
              <w:rPr>
                <w:rFonts w:ascii="Times New Roman" w:eastAsia="Times New Roman" w:hAnsi="Times New Roman"/>
                <w:b/>
                <w:bCs/>
                <w:i/>
                <w:sz w:val="24"/>
                <w:szCs w:val="24"/>
                <w:lang w:val="en-AU"/>
              </w:rPr>
              <w:t>e</w:t>
            </w:r>
            <w:r w:rsidRPr="00BC5DA7">
              <w:rPr>
                <w:rFonts w:ascii="Times New Roman" w:eastAsia="Times New Roman" w:hAnsi="Times New Roman"/>
                <w:b/>
                <w:bCs/>
                <w:i/>
                <w:spacing w:val="-7"/>
                <w:sz w:val="24"/>
                <w:szCs w:val="24"/>
                <w:lang w:val="en-AU"/>
              </w:rPr>
              <w:t xml:space="preserve"> </w:t>
            </w:r>
            <w:r w:rsidRPr="00BC5DA7">
              <w:rPr>
                <w:rFonts w:ascii="Times New Roman" w:eastAsia="Times New Roman" w:hAnsi="Times New Roman"/>
                <w:b/>
                <w:bCs/>
                <w:i/>
                <w:sz w:val="24"/>
                <w:szCs w:val="24"/>
                <w:lang w:val="en-AU"/>
              </w:rPr>
              <w:t>e</w:t>
            </w:r>
            <w:r w:rsidRPr="00BC5DA7">
              <w:rPr>
                <w:rFonts w:ascii="Times New Roman" w:eastAsia="Times New Roman" w:hAnsi="Times New Roman"/>
                <w:b/>
                <w:bCs/>
                <w:i/>
                <w:spacing w:val="1"/>
                <w:sz w:val="24"/>
                <w:szCs w:val="24"/>
                <w:lang w:val="en-AU"/>
              </w:rPr>
              <w:t>q</w:t>
            </w:r>
            <w:r w:rsidRPr="00BC5DA7">
              <w:rPr>
                <w:rFonts w:ascii="Times New Roman" w:eastAsia="Times New Roman" w:hAnsi="Times New Roman"/>
                <w:b/>
                <w:bCs/>
                <w:i/>
                <w:spacing w:val="-1"/>
                <w:sz w:val="24"/>
                <w:szCs w:val="24"/>
                <w:lang w:val="en-AU"/>
              </w:rPr>
              <w:t>ui</w:t>
            </w:r>
            <w:r w:rsidRPr="00BC5DA7">
              <w:rPr>
                <w:rFonts w:ascii="Times New Roman" w:eastAsia="Times New Roman" w:hAnsi="Times New Roman"/>
                <w:b/>
                <w:bCs/>
                <w:i/>
                <w:spacing w:val="1"/>
                <w:sz w:val="24"/>
                <w:szCs w:val="24"/>
                <w:lang w:val="en-AU"/>
              </w:rPr>
              <w:t>p</w:t>
            </w:r>
            <w:r w:rsidRPr="00BC5DA7">
              <w:rPr>
                <w:rFonts w:ascii="Times New Roman" w:eastAsia="Times New Roman" w:hAnsi="Times New Roman"/>
                <w:b/>
                <w:bCs/>
                <w:i/>
                <w:spacing w:val="3"/>
                <w:sz w:val="24"/>
                <w:szCs w:val="24"/>
                <w:lang w:val="en-AU"/>
              </w:rPr>
              <w:t>m</w:t>
            </w:r>
            <w:r w:rsidRPr="00BC5DA7">
              <w:rPr>
                <w:rFonts w:ascii="Times New Roman" w:eastAsia="Times New Roman" w:hAnsi="Times New Roman"/>
                <w:b/>
                <w:bCs/>
                <w:i/>
                <w:sz w:val="24"/>
                <w:szCs w:val="24"/>
                <w:lang w:val="en-AU"/>
              </w:rPr>
              <w:t>e</w:t>
            </w:r>
            <w:r w:rsidRPr="00BC5DA7">
              <w:rPr>
                <w:rFonts w:ascii="Times New Roman" w:eastAsia="Times New Roman" w:hAnsi="Times New Roman"/>
                <w:b/>
                <w:bCs/>
                <w:i/>
                <w:spacing w:val="-1"/>
                <w:sz w:val="24"/>
                <w:szCs w:val="24"/>
                <w:lang w:val="en-AU"/>
              </w:rPr>
              <w:t>n</w:t>
            </w:r>
            <w:r w:rsidRPr="00BC5DA7">
              <w:rPr>
                <w:rFonts w:ascii="Times New Roman" w:eastAsia="Times New Roman" w:hAnsi="Times New Roman"/>
                <w:b/>
                <w:bCs/>
                <w:i/>
                <w:sz w:val="24"/>
                <w:szCs w:val="24"/>
                <w:lang w:val="en-AU"/>
              </w:rPr>
              <w:t>t</w:t>
            </w:r>
            <w:r w:rsidRPr="00BC5DA7">
              <w:rPr>
                <w:rFonts w:ascii="Times New Roman" w:eastAsia="Times New Roman" w:hAnsi="Times New Roman"/>
                <w:b/>
                <w:bCs/>
                <w:i/>
                <w:spacing w:val="-7"/>
                <w:sz w:val="24"/>
                <w:szCs w:val="24"/>
                <w:lang w:val="en-AU"/>
              </w:rPr>
              <w:t xml:space="preserve"> </w:t>
            </w:r>
            <w:r w:rsidRPr="00BC5DA7">
              <w:rPr>
                <w:rFonts w:ascii="Times New Roman" w:eastAsia="Times New Roman" w:hAnsi="Times New Roman"/>
                <w:b/>
                <w:bCs/>
                <w:i/>
                <w:spacing w:val="1"/>
                <w:sz w:val="24"/>
                <w:szCs w:val="24"/>
                <w:lang w:val="en-AU"/>
              </w:rPr>
              <w:t>o</w:t>
            </w:r>
            <w:r w:rsidRPr="00BC5DA7">
              <w:rPr>
                <w:rFonts w:ascii="Times New Roman" w:eastAsia="Times New Roman" w:hAnsi="Times New Roman"/>
                <w:b/>
                <w:bCs/>
                <w:i/>
                <w:sz w:val="24"/>
                <w:szCs w:val="24"/>
                <w:lang w:val="en-AU"/>
              </w:rPr>
              <w:t>r</w:t>
            </w:r>
            <w:r w:rsidRPr="00BC5DA7">
              <w:rPr>
                <w:rFonts w:ascii="Times New Roman" w:eastAsia="Times New Roman" w:hAnsi="Times New Roman"/>
                <w:b/>
                <w:bCs/>
                <w:i/>
                <w:spacing w:val="-8"/>
                <w:sz w:val="24"/>
                <w:szCs w:val="24"/>
                <w:lang w:val="en-AU"/>
              </w:rPr>
              <w:t xml:space="preserve"> </w:t>
            </w:r>
            <w:r w:rsidRPr="00BC5DA7">
              <w:rPr>
                <w:rFonts w:ascii="Times New Roman" w:eastAsia="Times New Roman" w:hAnsi="Times New Roman"/>
                <w:b/>
                <w:bCs/>
                <w:i/>
                <w:spacing w:val="-1"/>
                <w:sz w:val="24"/>
                <w:szCs w:val="24"/>
                <w:lang w:val="en-AU"/>
              </w:rPr>
              <w:t>s</w:t>
            </w:r>
            <w:r w:rsidRPr="00BC5DA7">
              <w:rPr>
                <w:rFonts w:ascii="Times New Roman" w:eastAsia="Times New Roman" w:hAnsi="Times New Roman"/>
                <w:b/>
                <w:bCs/>
                <w:i/>
                <w:sz w:val="24"/>
                <w:szCs w:val="24"/>
                <w:lang w:val="en-AU"/>
              </w:rPr>
              <w:t>e</w:t>
            </w:r>
            <w:r w:rsidRPr="00BC5DA7">
              <w:rPr>
                <w:rFonts w:ascii="Times New Roman" w:eastAsia="Times New Roman" w:hAnsi="Times New Roman"/>
                <w:b/>
                <w:bCs/>
                <w:i/>
                <w:spacing w:val="-1"/>
                <w:sz w:val="24"/>
                <w:szCs w:val="24"/>
                <w:lang w:val="en-AU"/>
              </w:rPr>
              <w:t>ns</w:t>
            </w:r>
            <w:r w:rsidRPr="00BC5DA7">
              <w:rPr>
                <w:rFonts w:ascii="Times New Roman" w:eastAsia="Times New Roman" w:hAnsi="Times New Roman"/>
                <w:b/>
                <w:bCs/>
                <w:i/>
                <w:spacing w:val="1"/>
                <w:sz w:val="24"/>
                <w:szCs w:val="24"/>
                <w:lang w:val="en-AU"/>
              </w:rPr>
              <w:t>o</w:t>
            </w:r>
            <w:r w:rsidRPr="00BC5DA7">
              <w:rPr>
                <w:rFonts w:ascii="Times New Roman" w:eastAsia="Times New Roman" w:hAnsi="Times New Roman"/>
                <w:b/>
                <w:bCs/>
                <w:i/>
                <w:spacing w:val="-1"/>
                <w:sz w:val="24"/>
                <w:szCs w:val="24"/>
                <w:lang w:val="en-AU"/>
              </w:rPr>
              <w:t>rs</w:t>
            </w:r>
          </w:p>
          <w:p w14:paraId="70A284A1" w14:textId="77777777" w:rsidR="001B2618" w:rsidRPr="00BC5DA7" w:rsidRDefault="001B2618" w:rsidP="00547E53">
            <w:pPr>
              <w:keepNext/>
              <w:spacing w:before="60" w:after="60" w:line="240" w:lineRule="auto"/>
              <w:ind w:left="102"/>
              <w:rPr>
                <w:rFonts w:ascii="Times New (W1)" w:eastAsia="Times New Roman" w:hAnsi="Times New (W1)"/>
                <w:szCs w:val="24"/>
              </w:rPr>
            </w:pPr>
            <w:r w:rsidRPr="00BC5DA7">
              <w:t>Safety and performance implications of various payloads, including cameras and other sensors.</w:t>
            </w:r>
          </w:p>
        </w:tc>
        <w:tc>
          <w:tcPr>
            <w:tcW w:w="1066" w:type="dxa"/>
            <w:tcBorders>
              <w:top w:val="single" w:sz="6" w:space="0" w:color="000000"/>
              <w:left w:val="single" w:sz="6" w:space="0" w:color="000000"/>
              <w:bottom w:val="single" w:sz="6" w:space="0" w:color="000000"/>
              <w:right w:val="single" w:sz="6" w:space="0" w:color="000000"/>
            </w:tcBorders>
            <w:hideMark/>
          </w:tcPr>
          <w:p w14:paraId="25C7052F" w14:textId="77777777" w:rsidR="001B2618" w:rsidRPr="00BC5DA7"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BC5DA7">
              <w:rPr>
                <w:rFonts w:ascii="Times New Roman" w:eastAsia="Times New Roman" w:hAnsi="Times New Roman"/>
                <w:b/>
                <w:bCs/>
                <w:spacing w:val="-1"/>
                <w:sz w:val="24"/>
                <w:szCs w:val="24"/>
                <w:lang w:val="en-AU"/>
              </w:rPr>
              <w:t>B</w:t>
            </w:r>
          </w:p>
        </w:tc>
      </w:tr>
      <w:tr w:rsidR="001B2618" w:rsidRPr="00BC5DA7" w14:paraId="627AABD8" w14:textId="77777777" w:rsidTr="003E6458">
        <w:tc>
          <w:tcPr>
            <w:tcW w:w="673" w:type="dxa"/>
            <w:tcBorders>
              <w:top w:val="single" w:sz="6" w:space="0" w:color="000000"/>
              <w:left w:val="single" w:sz="6" w:space="0" w:color="000000"/>
              <w:bottom w:val="single" w:sz="6" w:space="0" w:color="000000"/>
              <w:right w:val="single" w:sz="6" w:space="0" w:color="000000"/>
            </w:tcBorders>
            <w:hideMark/>
          </w:tcPr>
          <w:p w14:paraId="3389D97B" w14:textId="77777777" w:rsidR="001B2618" w:rsidRPr="00BC5DA7" w:rsidRDefault="001B2618" w:rsidP="00547E53">
            <w:pPr>
              <w:pStyle w:val="TableParagraph"/>
              <w:keepNext/>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lastRenderedPageBreak/>
              <w:t>5</w:t>
            </w:r>
          </w:p>
        </w:tc>
        <w:tc>
          <w:tcPr>
            <w:tcW w:w="7261" w:type="dxa"/>
            <w:tcBorders>
              <w:top w:val="single" w:sz="6" w:space="0" w:color="000000"/>
              <w:left w:val="single" w:sz="6" w:space="0" w:color="000000"/>
              <w:bottom w:val="single" w:sz="6" w:space="0" w:color="000000"/>
              <w:right w:val="single" w:sz="6" w:space="0" w:color="000000"/>
            </w:tcBorders>
            <w:hideMark/>
          </w:tcPr>
          <w:p w14:paraId="4A691116" w14:textId="77777777" w:rsidR="001B2618" w:rsidRPr="00BC5DA7" w:rsidRDefault="001B2618" w:rsidP="00547E53">
            <w:pPr>
              <w:pStyle w:val="TableParagraph"/>
              <w:keepNext/>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b/>
                <w:bCs/>
                <w:i/>
                <w:spacing w:val="-1"/>
                <w:sz w:val="24"/>
                <w:szCs w:val="24"/>
                <w:lang w:val="en-AU"/>
              </w:rPr>
              <w:t>A</w:t>
            </w:r>
            <w:r w:rsidRPr="00BC5DA7">
              <w:rPr>
                <w:rFonts w:ascii="Times New Roman" w:eastAsia="Times New Roman" w:hAnsi="Times New Roman"/>
                <w:b/>
                <w:bCs/>
                <w:i/>
                <w:sz w:val="24"/>
                <w:szCs w:val="24"/>
                <w:lang w:val="en-AU"/>
              </w:rPr>
              <w:t>cc</w:t>
            </w:r>
            <w:r w:rsidRPr="00BC5DA7">
              <w:rPr>
                <w:rFonts w:ascii="Times New Roman" w:eastAsia="Times New Roman" w:hAnsi="Times New Roman"/>
                <w:b/>
                <w:bCs/>
                <w:i/>
                <w:spacing w:val="-1"/>
                <w:sz w:val="24"/>
                <w:szCs w:val="24"/>
                <w:lang w:val="en-AU"/>
              </w:rPr>
              <w:t>i</w:t>
            </w:r>
            <w:r w:rsidRPr="00BC5DA7">
              <w:rPr>
                <w:rFonts w:ascii="Times New Roman" w:eastAsia="Times New Roman" w:hAnsi="Times New Roman"/>
                <w:b/>
                <w:bCs/>
                <w:i/>
                <w:spacing w:val="1"/>
                <w:sz w:val="24"/>
                <w:szCs w:val="24"/>
                <w:lang w:val="en-AU"/>
              </w:rPr>
              <w:t>d</w:t>
            </w:r>
            <w:r w:rsidRPr="00BC5DA7">
              <w:rPr>
                <w:rFonts w:ascii="Times New Roman" w:eastAsia="Times New Roman" w:hAnsi="Times New Roman"/>
                <w:b/>
                <w:bCs/>
                <w:i/>
                <w:sz w:val="24"/>
                <w:szCs w:val="24"/>
                <w:lang w:val="en-AU"/>
              </w:rPr>
              <w:t>e</w:t>
            </w:r>
            <w:r w:rsidRPr="00BC5DA7">
              <w:rPr>
                <w:rFonts w:ascii="Times New Roman" w:eastAsia="Times New Roman" w:hAnsi="Times New Roman"/>
                <w:b/>
                <w:bCs/>
                <w:i/>
                <w:spacing w:val="-1"/>
                <w:sz w:val="24"/>
                <w:szCs w:val="24"/>
                <w:lang w:val="en-AU"/>
              </w:rPr>
              <w:t>n</w:t>
            </w:r>
            <w:r w:rsidRPr="00BC5DA7">
              <w:rPr>
                <w:rFonts w:ascii="Times New Roman" w:eastAsia="Times New Roman" w:hAnsi="Times New Roman"/>
                <w:b/>
                <w:bCs/>
                <w:i/>
                <w:sz w:val="24"/>
                <w:szCs w:val="24"/>
                <w:lang w:val="en-AU"/>
              </w:rPr>
              <w:t>t</w:t>
            </w:r>
            <w:r w:rsidRPr="00BC5DA7">
              <w:rPr>
                <w:rFonts w:ascii="Times New Roman" w:eastAsia="Times New Roman" w:hAnsi="Times New Roman"/>
                <w:b/>
                <w:bCs/>
                <w:i/>
                <w:spacing w:val="-9"/>
                <w:sz w:val="24"/>
                <w:szCs w:val="24"/>
                <w:lang w:val="en-AU"/>
              </w:rPr>
              <w:t xml:space="preserve"> </w:t>
            </w:r>
            <w:r w:rsidRPr="00BC5DA7">
              <w:rPr>
                <w:rFonts w:ascii="Times New Roman" w:eastAsia="Times New Roman" w:hAnsi="Times New Roman"/>
                <w:b/>
                <w:bCs/>
                <w:i/>
                <w:spacing w:val="1"/>
                <w:sz w:val="24"/>
                <w:szCs w:val="24"/>
                <w:lang w:val="en-AU"/>
              </w:rPr>
              <w:t>a</w:t>
            </w:r>
            <w:r w:rsidRPr="00BC5DA7">
              <w:rPr>
                <w:rFonts w:ascii="Times New Roman" w:eastAsia="Times New Roman" w:hAnsi="Times New Roman"/>
                <w:b/>
                <w:bCs/>
                <w:i/>
                <w:spacing w:val="-1"/>
                <w:sz w:val="24"/>
                <w:szCs w:val="24"/>
                <w:lang w:val="en-AU"/>
              </w:rPr>
              <w:t>n</w:t>
            </w:r>
            <w:r w:rsidRPr="00BC5DA7">
              <w:rPr>
                <w:rFonts w:ascii="Times New Roman" w:eastAsia="Times New Roman" w:hAnsi="Times New Roman"/>
                <w:b/>
                <w:bCs/>
                <w:i/>
                <w:sz w:val="24"/>
                <w:szCs w:val="24"/>
                <w:lang w:val="en-AU"/>
              </w:rPr>
              <w:t>d</w:t>
            </w:r>
            <w:r w:rsidRPr="00BC5DA7">
              <w:rPr>
                <w:rFonts w:ascii="Times New Roman" w:eastAsia="Times New Roman" w:hAnsi="Times New Roman"/>
                <w:b/>
                <w:bCs/>
                <w:i/>
                <w:spacing w:val="-7"/>
                <w:sz w:val="24"/>
                <w:szCs w:val="24"/>
                <w:lang w:val="en-AU"/>
              </w:rPr>
              <w:t xml:space="preserve"> </w:t>
            </w:r>
            <w:r w:rsidRPr="00BC5DA7">
              <w:rPr>
                <w:rFonts w:ascii="Times New Roman" w:eastAsia="Times New Roman" w:hAnsi="Times New Roman"/>
                <w:b/>
                <w:bCs/>
                <w:i/>
                <w:spacing w:val="-1"/>
                <w:sz w:val="24"/>
                <w:szCs w:val="24"/>
                <w:lang w:val="en-AU"/>
              </w:rPr>
              <w:t>in</w:t>
            </w:r>
            <w:r w:rsidRPr="00BC5DA7">
              <w:rPr>
                <w:rFonts w:ascii="Times New Roman" w:eastAsia="Times New Roman" w:hAnsi="Times New Roman"/>
                <w:b/>
                <w:bCs/>
                <w:i/>
                <w:sz w:val="24"/>
                <w:szCs w:val="24"/>
                <w:lang w:val="en-AU"/>
              </w:rPr>
              <w:t>c</w:t>
            </w:r>
            <w:r w:rsidRPr="00BC5DA7">
              <w:rPr>
                <w:rFonts w:ascii="Times New Roman" w:eastAsia="Times New Roman" w:hAnsi="Times New Roman"/>
                <w:b/>
                <w:bCs/>
                <w:i/>
                <w:spacing w:val="-1"/>
                <w:sz w:val="24"/>
                <w:szCs w:val="24"/>
                <w:lang w:val="en-AU"/>
              </w:rPr>
              <w:t>i</w:t>
            </w:r>
            <w:r w:rsidRPr="00BC5DA7">
              <w:rPr>
                <w:rFonts w:ascii="Times New Roman" w:eastAsia="Times New Roman" w:hAnsi="Times New Roman"/>
                <w:b/>
                <w:bCs/>
                <w:i/>
                <w:spacing w:val="1"/>
                <w:sz w:val="24"/>
                <w:szCs w:val="24"/>
                <w:lang w:val="en-AU"/>
              </w:rPr>
              <w:t>d</w:t>
            </w:r>
            <w:r w:rsidRPr="00BC5DA7">
              <w:rPr>
                <w:rFonts w:ascii="Times New Roman" w:eastAsia="Times New Roman" w:hAnsi="Times New Roman"/>
                <w:b/>
                <w:bCs/>
                <w:i/>
                <w:sz w:val="24"/>
                <w:szCs w:val="24"/>
                <w:lang w:val="en-AU"/>
              </w:rPr>
              <w:t>e</w:t>
            </w:r>
            <w:r w:rsidRPr="00BC5DA7">
              <w:rPr>
                <w:rFonts w:ascii="Times New Roman" w:eastAsia="Times New Roman" w:hAnsi="Times New Roman"/>
                <w:b/>
                <w:bCs/>
                <w:i/>
                <w:spacing w:val="-1"/>
                <w:sz w:val="24"/>
                <w:szCs w:val="24"/>
                <w:lang w:val="en-AU"/>
              </w:rPr>
              <w:t>n</w:t>
            </w:r>
            <w:r w:rsidRPr="00BC5DA7">
              <w:rPr>
                <w:rFonts w:ascii="Times New Roman" w:eastAsia="Times New Roman" w:hAnsi="Times New Roman"/>
                <w:b/>
                <w:bCs/>
                <w:i/>
                <w:sz w:val="24"/>
                <w:szCs w:val="24"/>
                <w:lang w:val="en-AU"/>
              </w:rPr>
              <w:t>t</w:t>
            </w:r>
            <w:r w:rsidRPr="00BC5DA7">
              <w:rPr>
                <w:rFonts w:ascii="Times New Roman" w:eastAsia="Times New Roman" w:hAnsi="Times New Roman"/>
                <w:b/>
                <w:bCs/>
                <w:i/>
                <w:spacing w:val="-8"/>
                <w:sz w:val="24"/>
                <w:szCs w:val="24"/>
                <w:lang w:val="en-AU"/>
              </w:rPr>
              <w:t xml:space="preserve"> </w:t>
            </w:r>
            <w:r w:rsidRPr="00BC5DA7">
              <w:rPr>
                <w:rFonts w:ascii="Times New Roman" w:eastAsia="Times New Roman" w:hAnsi="Times New Roman"/>
                <w:b/>
                <w:bCs/>
                <w:i/>
                <w:spacing w:val="-1"/>
                <w:sz w:val="24"/>
                <w:szCs w:val="24"/>
                <w:lang w:val="en-AU"/>
              </w:rPr>
              <w:t>r</w:t>
            </w:r>
            <w:r w:rsidRPr="00BC5DA7">
              <w:rPr>
                <w:rFonts w:ascii="Times New Roman" w:eastAsia="Times New Roman" w:hAnsi="Times New Roman"/>
                <w:b/>
                <w:bCs/>
                <w:i/>
                <w:sz w:val="24"/>
                <w:szCs w:val="24"/>
                <w:lang w:val="en-AU"/>
              </w:rPr>
              <w:t>e</w:t>
            </w:r>
            <w:r w:rsidRPr="00BC5DA7">
              <w:rPr>
                <w:rFonts w:ascii="Times New Roman" w:eastAsia="Times New Roman" w:hAnsi="Times New Roman"/>
                <w:b/>
                <w:bCs/>
                <w:i/>
                <w:spacing w:val="1"/>
                <w:sz w:val="24"/>
                <w:szCs w:val="24"/>
                <w:lang w:val="en-AU"/>
              </w:rPr>
              <w:t>po</w:t>
            </w:r>
            <w:r w:rsidRPr="00BC5DA7">
              <w:rPr>
                <w:rFonts w:ascii="Times New Roman" w:eastAsia="Times New Roman" w:hAnsi="Times New Roman"/>
                <w:b/>
                <w:bCs/>
                <w:i/>
                <w:spacing w:val="-1"/>
                <w:sz w:val="24"/>
                <w:szCs w:val="24"/>
                <w:lang w:val="en-AU"/>
              </w:rPr>
              <w:t>rt</w:t>
            </w:r>
            <w:r w:rsidRPr="00BC5DA7">
              <w:rPr>
                <w:rFonts w:ascii="Times New Roman" w:eastAsia="Times New Roman" w:hAnsi="Times New Roman"/>
                <w:b/>
                <w:bCs/>
                <w:i/>
                <w:spacing w:val="2"/>
                <w:sz w:val="24"/>
                <w:szCs w:val="24"/>
                <w:lang w:val="en-AU"/>
              </w:rPr>
              <w:t>i</w:t>
            </w:r>
            <w:r w:rsidRPr="00BC5DA7">
              <w:rPr>
                <w:rFonts w:ascii="Times New Roman" w:eastAsia="Times New Roman" w:hAnsi="Times New Roman"/>
                <w:b/>
                <w:bCs/>
                <w:i/>
                <w:spacing w:val="-1"/>
                <w:sz w:val="24"/>
                <w:szCs w:val="24"/>
                <w:lang w:val="en-AU"/>
              </w:rPr>
              <w:t>n</w:t>
            </w:r>
            <w:r w:rsidRPr="00BC5DA7">
              <w:rPr>
                <w:rFonts w:ascii="Times New Roman" w:eastAsia="Times New Roman" w:hAnsi="Times New Roman"/>
                <w:b/>
                <w:bCs/>
                <w:i/>
                <w:sz w:val="24"/>
                <w:szCs w:val="24"/>
                <w:lang w:val="en-AU"/>
              </w:rPr>
              <w:t>g</w:t>
            </w:r>
          </w:p>
          <w:p w14:paraId="3BC144D2" w14:textId="77777777" w:rsidR="001B2618" w:rsidRPr="00BC5DA7" w:rsidRDefault="001B2618" w:rsidP="00547E53">
            <w:pPr>
              <w:keepNext/>
              <w:tabs>
                <w:tab w:val="left" w:pos="567"/>
              </w:tabs>
              <w:spacing w:before="60" w:after="60" w:line="240" w:lineRule="auto"/>
              <w:ind w:left="567" w:hanging="465"/>
              <w:rPr>
                <w:rFonts w:ascii="Times New (W1)" w:eastAsia="Times New Roman" w:hAnsi="Times New (W1)"/>
                <w:color w:val="000000"/>
                <w:szCs w:val="24"/>
              </w:rPr>
            </w:pPr>
            <w:r w:rsidRPr="00BC5DA7">
              <w:rPr>
                <w:color w:val="000000"/>
              </w:rPr>
              <w:t>(a)</w:t>
            </w:r>
            <w:r w:rsidRPr="00BC5DA7">
              <w:rPr>
                <w:color w:val="000000"/>
              </w:rPr>
              <w:tab/>
              <w:t>definitions of accident and incidents;</w:t>
            </w:r>
          </w:p>
          <w:p w14:paraId="0079FF3D" w14:textId="77777777" w:rsidR="001B2618" w:rsidRPr="00BC5DA7" w:rsidRDefault="001B2618" w:rsidP="00547E53">
            <w:pPr>
              <w:keepNext/>
              <w:tabs>
                <w:tab w:val="left" w:pos="567"/>
              </w:tabs>
              <w:spacing w:before="60" w:after="60" w:line="240" w:lineRule="auto"/>
              <w:ind w:left="567" w:hanging="465"/>
            </w:pPr>
            <w:r w:rsidRPr="00BC5DA7">
              <w:rPr>
                <w:color w:val="000000"/>
              </w:rPr>
              <w:t>(b)</w:t>
            </w:r>
            <w:r w:rsidRPr="00BC5DA7">
              <w:rPr>
                <w:color w:val="000000"/>
              </w:rPr>
              <w:tab/>
            </w:r>
            <w:r w:rsidRPr="00BC5DA7">
              <w:t>requirements</w:t>
            </w:r>
            <w:r w:rsidRPr="00BC5DA7">
              <w:rPr>
                <w:color w:val="000000"/>
              </w:rPr>
              <w:t xml:space="preserve"> for accident and incident </w:t>
            </w:r>
            <w:r w:rsidRPr="00BC5DA7">
              <w:t>reporting</w:t>
            </w:r>
            <w:r w:rsidRPr="00BC5DA7">
              <w:rPr>
                <w:color w:val="000000"/>
              </w:rPr>
              <w:t xml:space="preserve"> (however described) mentioned in the </w:t>
            </w:r>
            <w:r w:rsidRPr="00BC5DA7">
              <w:rPr>
                <w:i/>
                <w:color w:val="000000"/>
              </w:rPr>
              <w:t xml:space="preserve">Transport Safety Investigation Regulations 2003 </w:t>
            </w:r>
            <w:r w:rsidRPr="00BC5DA7">
              <w:rPr>
                <w:color w:val="000000"/>
              </w:rPr>
              <w:t>and the</w:t>
            </w:r>
            <w:r w:rsidRPr="00BC5DA7">
              <w:rPr>
                <w:i/>
                <w:color w:val="000000"/>
              </w:rPr>
              <w:t xml:space="preserve"> Transport and Safety Investigation (Voluntary and Confidential Reporting Scheme) Regulation 2012</w:t>
            </w:r>
            <w:r w:rsidRPr="00BC5DA7">
              <w:rPr>
                <w:color w:val="000000"/>
              </w:rPr>
              <w:t>.</w:t>
            </w:r>
          </w:p>
        </w:tc>
        <w:tc>
          <w:tcPr>
            <w:tcW w:w="1066" w:type="dxa"/>
            <w:tcBorders>
              <w:top w:val="single" w:sz="6" w:space="0" w:color="000000"/>
              <w:left w:val="single" w:sz="6" w:space="0" w:color="000000"/>
              <w:bottom w:val="single" w:sz="6" w:space="0" w:color="000000"/>
              <w:right w:val="single" w:sz="6" w:space="0" w:color="000000"/>
            </w:tcBorders>
            <w:hideMark/>
          </w:tcPr>
          <w:p w14:paraId="63417D8E" w14:textId="77777777" w:rsidR="001B2618" w:rsidRPr="00BC5DA7" w:rsidRDefault="001B2618" w:rsidP="00547E53">
            <w:pPr>
              <w:pStyle w:val="TableParagraph"/>
              <w:keepNext/>
              <w:spacing w:before="60" w:after="60" w:line="240" w:lineRule="auto"/>
              <w:ind w:left="102"/>
              <w:jc w:val="center"/>
              <w:rPr>
                <w:rFonts w:ascii="Times New Roman" w:eastAsia="Times New Roman" w:hAnsi="Times New Roman"/>
                <w:b/>
                <w:bCs/>
                <w:spacing w:val="-1"/>
                <w:sz w:val="24"/>
                <w:szCs w:val="24"/>
                <w:lang w:val="en-AU"/>
              </w:rPr>
            </w:pPr>
            <w:r w:rsidRPr="00BC5DA7">
              <w:rPr>
                <w:rFonts w:ascii="Times New Roman" w:eastAsia="Times New Roman" w:hAnsi="Times New Roman"/>
                <w:b/>
                <w:bCs/>
                <w:spacing w:val="-1"/>
                <w:sz w:val="24"/>
                <w:szCs w:val="24"/>
                <w:lang w:val="en-AU"/>
              </w:rPr>
              <w:t>A</w:t>
            </w:r>
          </w:p>
        </w:tc>
      </w:tr>
      <w:tr w:rsidR="001B2618" w:rsidRPr="00BC5DA7" w14:paraId="0B681B91" w14:textId="77777777" w:rsidTr="003E6458">
        <w:tc>
          <w:tcPr>
            <w:tcW w:w="673" w:type="dxa"/>
            <w:tcBorders>
              <w:top w:val="single" w:sz="6" w:space="0" w:color="000000"/>
              <w:left w:val="single" w:sz="6" w:space="0" w:color="000000"/>
              <w:bottom w:val="single" w:sz="6" w:space="0" w:color="000000"/>
              <w:right w:val="single" w:sz="6" w:space="0" w:color="000000"/>
            </w:tcBorders>
            <w:hideMark/>
          </w:tcPr>
          <w:p w14:paraId="171F5B0F"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t>6</w:t>
            </w:r>
          </w:p>
        </w:tc>
        <w:tc>
          <w:tcPr>
            <w:tcW w:w="7261" w:type="dxa"/>
            <w:tcBorders>
              <w:top w:val="single" w:sz="6" w:space="0" w:color="000000"/>
              <w:left w:val="single" w:sz="6" w:space="0" w:color="000000"/>
              <w:bottom w:val="single" w:sz="6" w:space="0" w:color="000000"/>
              <w:right w:val="single" w:sz="6" w:space="0" w:color="000000"/>
            </w:tcBorders>
            <w:hideMark/>
          </w:tcPr>
          <w:p w14:paraId="28F4FCE8"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b/>
                <w:bCs/>
                <w:i/>
                <w:spacing w:val="-1"/>
                <w:sz w:val="24"/>
                <w:szCs w:val="24"/>
                <w:lang w:val="en-AU"/>
              </w:rPr>
              <w:t>A</w:t>
            </w:r>
            <w:r w:rsidRPr="00BC5DA7">
              <w:rPr>
                <w:rFonts w:ascii="Times New Roman" w:eastAsia="Times New Roman" w:hAnsi="Times New Roman"/>
                <w:b/>
                <w:bCs/>
                <w:i/>
                <w:spacing w:val="1"/>
                <w:sz w:val="24"/>
                <w:szCs w:val="24"/>
                <w:lang w:val="en-AU"/>
              </w:rPr>
              <w:t>b</w:t>
            </w:r>
            <w:r w:rsidRPr="00BC5DA7">
              <w:rPr>
                <w:rFonts w:ascii="Times New Roman" w:eastAsia="Times New Roman" w:hAnsi="Times New Roman"/>
                <w:b/>
                <w:bCs/>
                <w:i/>
                <w:spacing w:val="-1"/>
                <w:sz w:val="24"/>
                <w:szCs w:val="24"/>
                <w:lang w:val="en-AU"/>
              </w:rPr>
              <w:t>n</w:t>
            </w:r>
            <w:r w:rsidRPr="00BC5DA7">
              <w:rPr>
                <w:rFonts w:ascii="Times New Roman" w:eastAsia="Times New Roman" w:hAnsi="Times New Roman"/>
                <w:b/>
                <w:bCs/>
                <w:i/>
                <w:spacing w:val="1"/>
                <w:sz w:val="24"/>
                <w:szCs w:val="24"/>
                <w:lang w:val="en-AU"/>
              </w:rPr>
              <w:t>o</w:t>
            </w:r>
            <w:r w:rsidRPr="00BC5DA7">
              <w:rPr>
                <w:rFonts w:ascii="Times New Roman" w:eastAsia="Times New Roman" w:hAnsi="Times New Roman"/>
                <w:b/>
                <w:bCs/>
                <w:i/>
                <w:spacing w:val="-1"/>
                <w:sz w:val="24"/>
                <w:szCs w:val="24"/>
                <w:lang w:val="en-AU"/>
              </w:rPr>
              <w:t>r</w:t>
            </w:r>
            <w:r w:rsidRPr="00BC5DA7">
              <w:rPr>
                <w:rFonts w:ascii="Times New Roman" w:eastAsia="Times New Roman" w:hAnsi="Times New Roman"/>
                <w:b/>
                <w:bCs/>
                <w:i/>
                <w:spacing w:val="3"/>
                <w:sz w:val="24"/>
                <w:szCs w:val="24"/>
                <w:lang w:val="en-AU"/>
              </w:rPr>
              <w:t>m</w:t>
            </w:r>
            <w:r w:rsidRPr="00BC5DA7">
              <w:rPr>
                <w:rFonts w:ascii="Times New Roman" w:eastAsia="Times New Roman" w:hAnsi="Times New Roman"/>
                <w:b/>
                <w:bCs/>
                <w:i/>
                <w:spacing w:val="1"/>
                <w:sz w:val="24"/>
                <w:szCs w:val="24"/>
                <w:lang w:val="en-AU"/>
              </w:rPr>
              <w:t>a</w:t>
            </w:r>
            <w:r w:rsidRPr="00BC5DA7">
              <w:rPr>
                <w:rFonts w:ascii="Times New Roman" w:eastAsia="Times New Roman" w:hAnsi="Times New Roman"/>
                <w:b/>
                <w:bCs/>
                <w:i/>
                <w:sz w:val="24"/>
                <w:szCs w:val="24"/>
                <w:lang w:val="en-AU"/>
              </w:rPr>
              <w:t>l</w:t>
            </w:r>
            <w:r w:rsidRPr="00BC5DA7">
              <w:rPr>
                <w:rFonts w:ascii="Times New Roman" w:eastAsia="Times New Roman" w:hAnsi="Times New Roman"/>
                <w:b/>
                <w:bCs/>
                <w:i/>
                <w:spacing w:val="-13"/>
                <w:sz w:val="24"/>
                <w:szCs w:val="24"/>
                <w:lang w:val="en-AU"/>
              </w:rPr>
              <w:t xml:space="preserve"> </w:t>
            </w:r>
            <w:r w:rsidRPr="00BC5DA7">
              <w:rPr>
                <w:rFonts w:ascii="Times New Roman" w:eastAsia="Times New Roman" w:hAnsi="Times New Roman"/>
                <w:b/>
                <w:bCs/>
                <w:i/>
                <w:spacing w:val="1"/>
                <w:sz w:val="24"/>
                <w:szCs w:val="24"/>
                <w:lang w:val="en-AU"/>
              </w:rPr>
              <w:t>op</w:t>
            </w:r>
            <w:r w:rsidRPr="00BC5DA7">
              <w:rPr>
                <w:rFonts w:ascii="Times New Roman" w:eastAsia="Times New Roman" w:hAnsi="Times New Roman"/>
                <w:b/>
                <w:bCs/>
                <w:i/>
                <w:sz w:val="24"/>
                <w:szCs w:val="24"/>
                <w:lang w:val="en-AU"/>
              </w:rPr>
              <w:t>e</w:t>
            </w:r>
            <w:r w:rsidRPr="00BC5DA7">
              <w:rPr>
                <w:rFonts w:ascii="Times New Roman" w:eastAsia="Times New Roman" w:hAnsi="Times New Roman"/>
                <w:b/>
                <w:bCs/>
                <w:i/>
                <w:spacing w:val="-1"/>
                <w:sz w:val="24"/>
                <w:szCs w:val="24"/>
                <w:lang w:val="en-AU"/>
              </w:rPr>
              <w:t>r</w:t>
            </w:r>
            <w:r w:rsidRPr="00BC5DA7">
              <w:rPr>
                <w:rFonts w:ascii="Times New Roman" w:eastAsia="Times New Roman" w:hAnsi="Times New Roman"/>
                <w:b/>
                <w:bCs/>
                <w:i/>
                <w:spacing w:val="1"/>
                <w:sz w:val="24"/>
                <w:szCs w:val="24"/>
                <w:lang w:val="en-AU"/>
              </w:rPr>
              <w:t>a</w:t>
            </w:r>
            <w:r w:rsidRPr="00BC5DA7">
              <w:rPr>
                <w:rFonts w:ascii="Times New Roman" w:eastAsia="Times New Roman" w:hAnsi="Times New Roman"/>
                <w:b/>
                <w:bCs/>
                <w:i/>
                <w:spacing w:val="-1"/>
                <w:sz w:val="24"/>
                <w:szCs w:val="24"/>
                <w:lang w:val="en-AU"/>
              </w:rPr>
              <w:t>ti</w:t>
            </w:r>
            <w:r w:rsidRPr="00BC5DA7">
              <w:rPr>
                <w:rFonts w:ascii="Times New Roman" w:eastAsia="Times New Roman" w:hAnsi="Times New Roman"/>
                <w:b/>
                <w:bCs/>
                <w:i/>
                <w:spacing w:val="1"/>
                <w:sz w:val="24"/>
                <w:szCs w:val="24"/>
                <w:lang w:val="en-AU"/>
              </w:rPr>
              <w:t>o</w:t>
            </w:r>
            <w:r w:rsidRPr="00BC5DA7">
              <w:rPr>
                <w:rFonts w:ascii="Times New Roman" w:eastAsia="Times New Roman" w:hAnsi="Times New Roman"/>
                <w:b/>
                <w:bCs/>
                <w:i/>
                <w:sz w:val="24"/>
                <w:szCs w:val="24"/>
                <w:lang w:val="en-AU"/>
              </w:rPr>
              <w:t>ns</w:t>
            </w:r>
          </w:p>
          <w:p w14:paraId="59971B6F" w14:textId="77777777" w:rsidR="001B2618" w:rsidRPr="00BC5DA7" w:rsidRDefault="001B2618" w:rsidP="00547E53">
            <w:pPr>
              <w:keepNext/>
              <w:spacing w:before="60" w:after="60" w:line="240" w:lineRule="auto"/>
              <w:ind w:left="567" w:hanging="465"/>
              <w:rPr>
                <w:rFonts w:ascii="Times New (W1)" w:eastAsia="Times New Roman" w:hAnsi="Times New (W1)"/>
                <w:color w:val="000000"/>
                <w:szCs w:val="24"/>
              </w:rPr>
            </w:pPr>
            <w:r w:rsidRPr="00BC5DA7">
              <w:t>Considerations</w:t>
            </w:r>
            <w:r w:rsidRPr="00BC5DA7">
              <w:rPr>
                <w:spacing w:val="-1"/>
              </w:rPr>
              <w:t xml:space="preserve"> in the event of the following:</w:t>
            </w:r>
          </w:p>
          <w:p w14:paraId="15045249" w14:textId="77777777" w:rsidR="001B2618" w:rsidRPr="00BC5DA7" w:rsidRDefault="001B2618" w:rsidP="00547E53">
            <w:pPr>
              <w:keepNext/>
              <w:tabs>
                <w:tab w:val="left" w:pos="567"/>
              </w:tabs>
              <w:spacing w:before="60" w:after="60" w:line="240" w:lineRule="auto"/>
              <w:ind w:left="567" w:hanging="465"/>
            </w:pPr>
            <w:r w:rsidRPr="00BC5DA7">
              <w:t>(a)</w:t>
            </w:r>
            <w:r w:rsidRPr="00BC5DA7">
              <w:tab/>
              <w:t>if the engine or motors of an RPA fails in the following circumstances:</w:t>
            </w:r>
          </w:p>
          <w:p w14:paraId="61D56FA4" w14:textId="77777777" w:rsidR="001B2618" w:rsidRPr="00BC5DA7" w:rsidRDefault="001B2618" w:rsidP="00547E53">
            <w:pPr>
              <w:pStyle w:val="LDP2i"/>
              <w:tabs>
                <w:tab w:val="right" w:pos="850"/>
                <w:tab w:val="left" w:pos="991"/>
              </w:tabs>
              <w:ind w:left="991" w:hanging="537"/>
              <w:rPr>
                <w:color w:val="000000"/>
              </w:rPr>
            </w:pPr>
            <w:r w:rsidRPr="00BC5DA7">
              <w:rPr>
                <w:color w:val="000000"/>
              </w:rPr>
              <w:tab/>
              <w:t>(i)</w:t>
            </w:r>
            <w:r w:rsidRPr="00BC5DA7">
              <w:rPr>
                <w:color w:val="000000"/>
              </w:rPr>
              <w:tab/>
              <w:t>immediately after launch;</w:t>
            </w:r>
          </w:p>
          <w:p w14:paraId="5428DE76" w14:textId="77777777" w:rsidR="001B2618" w:rsidRPr="00BC5DA7" w:rsidRDefault="001B2618" w:rsidP="00547E53">
            <w:pPr>
              <w:pStyle w:val="LDP2i"/>
              <w:tabs>
                <w:tab w:val="right" w:pos="850"/>
                <w:tab w:val="left" w:pos="991"/>
              </w:tabs>
              <w:ind w:left="991" w:hanging="537"/>
              <w:rPr>
                <w:color w:val="000000"/>
              </w:rPr>
            </w:pPr>
            <w:r w:rsidRPr="00BC5DA7">
              <w:rPr>
                <w:color w:val="000000"/>
              </w:rPr>
              <w:tab/>
              <w:t>(ii)</w:t>
            </w:r>
            <w:r w:rsidRPr="00BC5DA7">
              <w:rPr>
                <w:color w:val="000000"/>
              </w:rPr>
              <w:tab/>
              <w:t>on approach to landing;</w:t>
            </w:r>
          </w:p>
          <w:p w14:paraId="3EEB46AF" w14:textId="77777777" w:rsidR="001B2618" w:rsidRPr="00BC5DA7" w:rsidRDefault="001B2618" w:rsidP="00547E53">
            <w:pPr>
              <w:pStyle w:val="LDP2i"/>
              <w:tabs>
                <w:tab w:val="right" w:pos="850"/>
                <w:tab w:val="left" w:pos="991"/>
              </w:tabs>
              <w:ind w:left="991" w:hanging="685"/>
              <w:rPr>
                <w:color w:val="000000"/>
              </w:rPr>
            </w:pPr>
            <w:r w:rsidRPr="00BC5DA7">
              <w:rPr>
                <w:color w:val="000000"/>
              </w:rPr>
              <w:tab/>
              <w:t>(iii)</w:t>
            </w:r>
            <w:r w:rsidRPr="00BC5DA7">
              <w:rPr>
                <w:color w:val="000000"/>
              </w:rPr>
              <w:tab/>
              <w:t xml:space="preserve">when operating within controlled airspace under ATC control; </w:t>
            </w:r>
          </w:p>
          <w:p w14:paraId="63037E0A" w14:textId="77777777" w:rsidR="001B2618" w:rsidRPr="00BC5DA7" w:rsidRDefault="001B2618" w:rsidP="00547E53">
            <w:pPr>
              <w:pStyle w:val="LDP2i"/>
              <w:tabs>
                <w:tab w:val="right" w:pos="850"/>
                <w:tab w:val="left" w:pos="991"/>
              </w:tabs>
              <w:ind w:left="991" w:hanging="685"/>
              <w:rPr>
                <w:color w:val="000000"/>
              </w:rPr>
            </w:pPr>
            <w:r w:rsidRPr="00BC5DA7">
              <w:rPr>
                <w:color w:val="000000"/>
              </w:rPr>
              <w:tab/>
              <w:t>(iv)</w:t>
            </w:r>
            <w:r w:rsidRPr="00BC5DA7">
              <w:rPr>
                <w:color w:val="000000"/>
              </w:rPr>
              <w:tab/>
              <w:t>in a built-up area;</w:t>
            </w:r>
          </w:p>
          <w:p w14:paraId="18073701" w14:textId="77777777" w:rsidR="001B2618" w:rsidRPr="00BC5DA7" w:rsidRDefault="001B2618" w:rsidP="00547E53">
            <w:pPr>
              <w:pStyle w:val="LDP2i"/>
              <w:tabs>
                <w:tab w:val="right" w:pos="850"/>
                <w:tab w:val="left" w:pos="991"/>
              </w:tabs>
              <w:ind w:left="991" w:hanging="537"/>
              <w:rPr>
                <w:color w:val="000000"/>
              </w:rPr>
            </w:pPr>
            <w:r w:rsidRPr="00BC5DA7">
              <w:rPr>
                <w:color w:val="000000"/>
              </w:rPr>
              <w:tab/>
              <w:t>(v)</w:t>
            </w:r>
            <w:r w:rsidRPr="00BC5DA7">
              <w:rPr>
                <w:color w:val="000000"/>
              </w:rPr>
              <w:tab/>
              <w:t>in the vicinity of bystanders;</w:t>
            </w:r>
          </w:p>
          <w:p w14:paraId="67D5CE05"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(b)</w:t>
            </w:r>
            <w:r w:rsidRPr="00BC5DA7">
              <w:rPr>
                <w:spacing w:val="-1"/>
              </w:rPr>
              <w:tab/>
              <w:t>a control link failure;</w:t>
            </w:r>
          </w:p>
          <w:p w14:paraId="104D798D"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(c)</w:t>
            </w:r>
            <w:r w:rsidRPr="00BC5DA7">
              <w:rPr>
                <w:spacing w:val="-1"/>
              </w:rPr>
              <w:tab/>
              <w:t>a remote pilot station failure;</w:t>
            </w:r>
          </w:p>
          <w:p w14:paraId="073CC0A3"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(d)</w:t>
            </w:r>
            <w:r w:rsidRPr="00BC5DA7">
              <w:rPr>
                <w:spacing w:val="-1"/>
              </w:rPr>
              <w:tab/>
              <w:t>if a fire takes hold on the RPA during flight or on the ground;</w:t>
            </w:r>
          </w:p>
          <w:p w14:paraId="40B6D959" w14:textId="77777777" w:rsidR="001B2618" w:rsidRPr="00BC5DA7" w:rsidRDefault="001B2618" w:rsidP="00547E53">
            <w:pPr>
              <w:keepNext/>
              <w:tabs>
                <w:tab w:val="left" w:pos="567"/>
              </w:tabs>
              <w:spacing w:before="60" w:after="60" w:line="240" w:lineRule="auto"/>
              <w:ind w:left="567" w:hanging="465"/>
            </w:pPr>
            <w:r w:rsidRPr="00BC5DA7">
              <w:rPr>
                <w:spacing w:val="-1"/>
              </w:rPr>
              <w:t>(e)</w:t>
            </w:r>
            <w:r w:rsidRPr="00BC5DA7">
              <w:rPr>
                <w:spacing w:val="-1"/>
              </w:rPr>
              <w:tab/>
              <w:t>if the RPA is attacked by a bird.</w:t>
            </w:r>
          </w:p>
        </w:tc>
        <w:tc>
          <w:tcPr>
            <w:tcW w:w="1066" w:type="dxa"/>
            <w:tcBorders>
              <w:top w:val="single" w:sz="6" w:space="0" w:color="000000"/>
              <w:left w:val="single" w:sz="6" w:space="0" w:color="000000"/>
              <w:bottom w:val="single" w:sz="6" w:space="0" w:color="000000"/>
              <w:right w:val="single" w:sz="6" w:space="0" w:color="000000"/>
            </w:tcBorders>
            <w:hideMark/>
          </w:tcPr>
          <w:p w14:paraId="41BD04A6" w14:textId="77777777" w:rsidR="001B2618" w:rsidRPr="00BC5DA7"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BC5DA7">
              <w:rPr>
                <w:rFonts w:ascii="Times New Roman" w:eastAsia="Times New Roman" w:hAnsi="Times New Roman"/>
                <w:b/>
                <w:bCs/>
                <w:spacing w:val="-1"/>
                <w:sz w:val="24"/>
                <w:szCs w:val="24"/>
                <w:lang w:val="en-AU"/>
              </w:rPr>
              <w:t>A</w:t>
            </w:r>
          </w:p>
        </w:tc>
      </w:tr>
      <w:tr w:rsidR="001B2618" w:rsidRPr="00BC5DA7" w14:paraId="11577393" w14:textId="77777777" w:rsidTr="003E6458">
        <w:tc>
          <w:tcPr>
            <w:tcW w:w="673" w:type="dxa"/>
            <w:tcBorders>
              <w:top w:val="single" w:sz="6" w:space="0" w:color="000000"/>
              <w:left w:val="single" w:sz="6" w:space="0" w:color="000000"/>
              <w:bottom w:val="single" w:sz="6" w:space="0" w:color="000000"/>
              <w:right w:val="single" w:sz="6" w:space="0" w:color="000000"/>
            </w:tcBorders>
            <w:hideMark/>
          </w:tcPr>
          <w:p w14:paraId="33F63330"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t>7</w:t>
            </w:r>
          </w:p>
        </w:tc>
        <w:tc>
          <w:tcPr>
            <w:tcW w:w="7261" w:type="dxa"/>
            <w:tcBorders>
              <w:top w:val="single" w:sz="6" w:space="0" w:color="000000"/>
              <w:left w:val="single" w:sz="6" w:space="0" w:color="000000"/>
              <w:bottom w:val="single" w:sz="6" w:space="0" w:color="000000"/>
              <w:right w:val="single" w:sz="6" w:space="0" w:color="000000"/>
            </w:tcBorders>
            <w:hideMark/>
          </w:tcPr>
          <w:p w14:paraId="0716840B"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b/>
                <w:bCs/>
                <w:i/>
                <w:sz w:val="24"/>
                <w:szCs w:val="24"/>
                <w:lang w:val="en-AU"/>
              </w:rPr>
              <w:t>Fail-safe procedures and emergency actions</w:t>
            </w:r>
          </w:p>
          <w:p w14:paraId="05D4580A"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Fail-safe systems and emergency actions, including:</w:t>
            </w:r>
          </w:p>
          <w:p w14:paraId="3E423A65"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(a)</w:t>
            </w:r>
            <w:r w:rsidRPr="00BC5DA7">
              <w:rPr>
                <w:spacing w:val="-1"/>
              </w:rPr>
              <w:tab/>
              <w:t>the “return to home” system;</w:t>
            </w:r>
          </w:p>
          <w:p w14:paraId="0DC70877"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(b)</w:t>
            </w:r>
            <w:r w:rsidRPr="00BC5DA7">
              <w:rPr>
                <w:spacing w:val="-1"/>
              </w:rPr>
              <w:tab/>
              <w:t>regain link holding pattern;</w:t>
            </w:r>
          </w:p>
          <w:p w14:paraId="279C738E"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(c)</w:t>
            </w:r>
            <w:r w:rsidRPr="00BC5DA7">
              <w:rPr>
                <w:spacing w:val="-1"/>
              </w:rPr>
              <w:tab/>
              <w:t>the RPA flies to a predetermined holding point;</w:t>
            </w:r>
          </w:p>
          <w:p w14:paraId="3809DC83"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(d)</w:t>
            </w:r>
            <w:r w:rsidRPr="00BC5DA7">
              <w:rPr>
                <w:spacing w:val="-1"/>
              </w:rPr>
              <w:tab/>
              <w:t>emergency parachute deployment;</w:t>
            </w:r>
          </w:p>
          <w:p w14:paraId="6D5D63D4"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(e)</w:t>
            </w:r>
            <w:r w:rsidRPr="00BC5DA7">
              <w:rPr>
                <w:spacing w:val="-1"/>
              </w:rPr>
              <w:tab/>
              <w:t>immediate landing;</w:t>
            </w:r>
          </w:p>
          <w:p w14:paraId="32CBBED7"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(f)</w:t>
            </w:r>
            <w:r w:rsidRPr="00BC5DA7">
              <w:rPr>
                <w:spacing w:val="-1"/>
              </w:rPr>
              <w:tab/>
              <w:t>flight termination;</w:t>
            </w:r>
          </w:p>
          <w:p w14:paraId="4D651DA3" w14:textId="77777777" w:rsidR="001B2618" w:rsidRPr="00BC5DA7" w:rsidRDefault="001B2618" w:rsidP="00547E53">
            <w:pPr>
              <w:keepNext/>
              <w:tabs>
                <w:tab w:val="left" w:pos="567"/>
              </w:tabs>
              <w:spacing w:before="60" w:after="60" w:line="240" w:lineRule="auto"/>
              <w:ind w:left="567" w:hanging="465"/>
            </w:pPr>
            <w:r w:rsidRPr="00BC5DA7">
              <w:rPr>
                <w:spacing w:val="-1"/>
              </w:rPr>
              <w:t>(g)</w:t>
            </w:r>
            <w:r w:rsidRPr="00BC5DA7">
              <w:rPr>
                <w:spacing w:val="-1"/>
              </w:rPr>
              <w:tab/>
              <w:t>carbon fibre containment in the event of a crash.</w:t>
            </w:r>
          </w:p>
        </w:tc>
        <w:tc>
          <w:tcPr>
            <w:tcW w:w="1066" w:type="dxa"/>
            <w:tcBorders>
              <w:top w:val="single" w:sz="6" w:space="0" w:color="000000"/>
              <w:left w:val="single" w:sz="6" w:space="0" w:color="000000"/>
              <w:bottom w:val="single" w:sz="6" w:space="0" w:color="000000"/>
              <w:right w:val="single" w:sz="6" w:space="0" w:color="000000"/>
            </w:tcBorders>
            <w:hideMark/>
          </w:tcPr>
          <w:p w14:paraId="3B2EE6C2" w14:textId="77777777" w:rsidR="001B2618" w:rsidRPr="00BC5DA7" w:rsidRDefault="001B2618" w:rsidP="00547E53">
            <w:pPr>
              <w:pStyle w:val="TableParagraph"/>
              <w:spacing w:before="60" w:after="60" w:line="240" w:lineRule="auto"/>
              <w:ind w:left="102"/>
              <w:jc w:val="center"/>
              <w:rPr>
                <w:rFonts w:ascii="Times New Roman" w:eastAsia="Times New Roman" w:hAnsi="Times New Roman"/>
                <w:b/>
                <w:bCs/>
                <w:sz w:val="24"/>
                <w:szCs w:val="24"/>
                <w:lang w:val="en-AU"/>
              </w:rPr>
            </w:pPr>
            <w:r w:rsidRPr="00BC5DA7">
              <w:rPr>
                <w:rFonts w:ascii="Times New Roman" w:eastAsia="Times New Roman" w:hAnsi="Times New Roman"/>
                <w:b/>
                <w:bCs/>
                <w:sz w:val="24"/>
                <w:szCs w:val="24"/>
                <w:lang w:val="en-AU"/>
              </w:rPr>
              <w:t>A</w:t>
            </w:r>
          </w:p>
        </w:tc>
      </w:tr>
      <w:tr w:rsidR="001B2618" w:rsidRPr="00BC5DA7" w14:paraId="2C1830C0" w14:textId="77777777" w:rsidTr="003E6458">
        <w:tc>
          <w:tcPr>
            <w:tcW w:w="673" w:type="dxa"/>
            <w:tcBorders>
              <w:top w:val="single" w:sz="6" w:space="0" w:color="000000"/>
              <w:left w:val="single" w:sz="6" w:space="0" w:color="000000"/>
              <w:bottom w:val="single" w:sz="6" w:space="0" w:color="000000"/>
              <w:right w:val="single" w:sz="6" w:space="0" w:color="000000"/>
            </w:tcBorders>
            <w:hideMark/>
          </w:tcPr>
          <w:p w14:paraId="62F992BC"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t>8</w:t>
            </w:r>
          </w:p>
        </w:tc>
        <w:tc>
          <w:tcPr>
            <w:tcW w:w="7261" w:type="dxa"/>
            <w:tcBorders>
              <w:top w:val="single" w:sz="6" w:space="0" w:color="000000"/>
              <w:left w:val="single" w:sz="6" w:space="0" w:color="000000"/>
              <w:bottom w:val="single" w:sz="6" w:space="0" w:color="000000"/>
              <w:right w:val="single" w:sz="6" w:space="0" w:color="000000"/>
            </w:tcBorders>
            <w:hideMark/>
          </w:tcPr>
          <w:p w14:paraId="1B7F2950"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b/>
                <w:bCs/>
                <w:i/>
                <w:sz w:val="24"/>
                <w:szCs w:val="24"/>
                <w:lang w:val="en-AU"/>
              </w:rPr>
              <w:t>O</w:t>
            </w:r>
            <w:r w:rsidRPr="00BC5DA7">
              <w:rPr>
                <w:rFonts w:ascii="Times New Roman" w:eastAsia="Times New Roman" w:hAnsi="Times New Roman"/>
                <w:b/>
                <w:bCs/>
                <w:i/>
                <w:spacing w:val="1"/>
                <w:sz w:val="24"/>
                <w:szCs w:val="24"/>
                <w:lang w:val="en-AU"/>
              </w:rPr>
              <w:t>p</w:t>
            </w:r>
            <w:r w:rsidRPr="00BC5DA7">
              <w:rPr>
                <w:rFonts w:ascii="Times New Roman" w:eastAsia="Times New Roman" w:hAnsi="Times New Roman"/>
                <w:b/>
                <w:bCs/>
                <w:i/>
                <w:sz w:val="24"/>
                <w:szCs w:val="24"/>
                <w:lang w:val="en-AU"/>
              </w:rPr>
              <w:t>e</w:t>
            </w:r>
            <w:r w:rsidRPr="00BC5DA7">
              <w:rPr>
                <w:rFonts w:ascii="Times New Roman" w:eastAsia="Times New Roman" w:hAnsi="Times New Roman"/>
                <w:b/>
                <w:bCs/>
                <w:i/>
                <w:spacing w:val="-1"/>
                <w:sz w:val="24"/>
                <w:szCs w:val="24"/>
                <w:lang w:val="en-AU"/>
              </w:rPr>
              <w:t>r</w:t>
            </w:r>
            <w:r w:rsidRPr="00BC5DA7">
              <w:rPr>
                <w:rFonts w:ascii="Times New Roman" w:eastAsia="Times New Roman" w:hAnsi="Times New Roman"/>
                <w:b/>
                <w:bCs/>
                <w:i/>
                <w:spacing w:val="1"/>
                <w:sz w:val="24"/>
                <w:szCs w:val="24"/>
                <w:lang w:val="en-AU"/>
              </w:rPr>
              <w:t>a</w:t>
            </w:r>
            <w:r w:rsidRPr="00BC5DA7">
              <w:rPr>
                <w:rFonts w:ascii="Times New Roman" w:eastAsia="Times New Roman" w:hAnsi="Times New Roman"/>
                <w:b/>
                <w:bCs/>
                <w:i/>
                <w:spacing w:val="-1"/>
                <w:sz w:val="24"/>
                <w:szCs w:val="24"/>
                <w:lang w:val="en-AU"/>
              </w:rPr>
              <w:t>ti</w:t>
            </w:r>
            <w:r w:rsidRPr="00BC5DA7">
              <w:rPr>
                <w:rFonts w:ascii="Times New Roman" w:eastAsia="Times New Roman" w:hAnsi="Times New Roman"/>
                <w:b/>
                <w:bCs/>
                <w:i/>
                <w:spacing w:val="1"/>
                <w:sz w:val="24"/>
                <w:szCs w:val="24"/>
                <w:lang w:val="en-AU"/>
              </w:rPr>
              <w:t>o</w:t>
            </w:r>
            <w:r w:rsidRPr="00BC5DA7">
              <w:rPr>
                <w:rFonts w:ascii="Times New Roman" w:eastAsia="Times New Roman" w:hAnsi="Times New Roman"/>
                <w:b/>
                <w:bCs/>
                <w:i/>
                <w:sz w:val="24"/>
                <w:szCs w:val="24"/>
                <w:lang w:val="en-AU"/>
              </w:rPr>
              <w:t>n</w:t>
            </w:r>
            <w:r w:rsidRPr="00BC5DA7">
              <w:rPr>
                <w:rFonts w:ascii="Times New Roman" w:eastAsia="Times New Roman" w:hAnsi="Times New Roman"/>
                <w:b/>
                <w:bCs/>
                <w:i/>
                <w:spacing w:val="-7"/>
                <w:sz w:val="24"/>
                <w:szCs w:val="24"/>
                <w:lang w:val="en-AU"/>
              </w:rPr>
              <w:t xml:space="preserve"> </w:t>
            </w:r>
            <w:r w:rsidRPr="00BC5DA7">
              <w:rPr>
                <w:rFonts w:ascii="Times New Roman" w:eastAsia="Times New Roman" w:hAnsi="Times New Roman"/>
                <w:b/>
                <w:bCs/>
                <w:i/>
                <w:spacing w:val="1"/>
                <w:sz w:val="24"/>
                <w:szCs w:val="24"/>
                <w:lang w:val="en-AU"/>
              </w:rPr>
              <w:t>o</w:t>
            </w:r>
            <w:r w:rsidRPr="00BC5DA7">
              <w:rPr>
                <w:rFonts w:ascii="Times New Roman" w:eastAsia="Times New Roman" w:hAnsi="Times New Roman"/>
                <w:b/>
                <w:bCs/>
                <w:i/>
                <w:sz w:val="24"/>
                <w:szCs w:val="24"/>
                <w:lang w:val="en-AU"/>
              </w:rPr>
              <w:t>f</w:t>
            </w:r>
            <w:r w:rsidRPr="00BC5DA7">
              <w:rPr>
                <w:rFonts w:ascii="Times New Roman" w:eastAsia="Times New Roman" w:hAnsi="Times New Roman"/>
                <w:b/>
                <w:bCs/>
                <w:i/>
                <w:spacing w:val="-6"/>
                <w:sz w:val="24"/>
                <w:szCs w:val="24"/>
                <w:lang w:val="en-AU"/>
              </w:rPr>
              <w:t xml:space="preserve"> </w:t>
            </w:r>
            <w:r w:rsidRPr="00BC5DA7">
              <w:rPr>
                <w:rFonts w:ascii="Times New Roman" w:eastAsia="Times New Roman" w:hAnsi="Times New Roman"/>
                <w:b/>
                <w:bCs/>
                <w:i/>
                <w:spacing w:val="-1"/>
                <w:sz w:val="24"/>
                <w:szCs w:val="24"/>
                <w:lang w:val="en-AU"/>
              </w:rPr>
              <w:t>R</w:t>
            </w:r>
            <w:r w:rsidRPr="00BC5DA7">
              <w:rPr>
                <w:rFonts w:ascii="Times New Roman" w:eastAsia="Times New Roman" w:hAnsi="Times New Roman"/>
                <w:b/>
                <w:bCs/>
                <w:i/>
                <w:sz w:val="24"/>
                <w:szCs w:val="24"/>
                <w:lang w:val="en-AU"/>
              </w:rPr>
              <w:t>PA</w:t>
            </w:r>
            <w:r w:rsidRPr="00BC5DA7">
              <w:rPr>
                <w:rFonts w:ascii="Times New Roman" w:eastAsia="Times New Roman" w:hAnsi="Times New Roman"/>
                <w:b/>
                <w:bCs/>
                <w:i/>
                <w:spacing w:val="-7"/>
                <w:sz w:val="24"/>
                <w:szCs w:val="24"/>
                <w:lang w:val="en-AU"/>
              </w:rPr>
              <w:t xml:space="preserve"> </w:t>
            </w:r>
            <w:r w:rsidRPr="00BC5DA7">
              <w:rPr>
                <w:rFonts w:ascii="Times New Roman" w:eastAsia="Times New Roman" w:hAnsi="Times New Roman"/>
                <w:b/>
                <w:bCs/>
                <w:i/>
                <w:spacing w:val="-1"/>
                <w:sz w:val="24"/>
                <w:szCs w:val="24"/>
                <w:lang w:val="en-AU"/>
              </w:rPr>
              <w:t>n</w:t>
            </w:r>
            <w:r w:rsidRPr="00BC5DA7">
              <w:rPr>
                <w:rFonts w:ascii="Times New Roman" w:eastAsia="Times New Roman" w:hAnsi="Times New Roman"/>
                <w:b/>
                <w:bCs/>
                <w:i/>
                <w:sz w:val="24"/>
                <w:szCs w:val="24"/>
                <w:lang w:val="en-AU"/>
              </w:rPr>
              <w:t>e</w:t>
            </w:r>
            <w:r w:rsidRPr="00BC5DA7">
              <w:rPr>
                <w:rFonts w:ascii="Times New Roman" w:eastAsia="Times New Roman" w:hAnsi="Times New Roman"/>
                <w:b/>
                <w:bCs/>
                <w:i/>
                <w:spacing w:val="1"/>
                <w:sz w:val="24"/>
                <w:szCs w:val="24"/>
                <w:lang w:val="en-AU"/>
              </w:rPr>
              <w:t>a</w:t>
            </w:r>
            <w:r w:rsidRPr="00BC5DA7">
              <w:rPr>
                <w:rFonts w:ascii="Times New Roman" w:eastAsia="Times New Roman" w:hAnsi="Times New Roman"/>
                <w:b/>
                <w:bCs/>
                <w:i/>
                <w:sz w:val="24"/>
                <w:szCs w:val="24"/>
                <w:lang w:val="en-AU"/>
              </w:rPr>
              <w:t>r</w:t>
            </w:r>
            <w:r w:rsidRPr="00BC5DA7">
              <w:rPr>
                <w:rFonts w:ascii="Times New Roman" w:eastAsia="Times New Roman" w:hAnsi="Times New Roman"/>
                <w:b/>
                <w:bCs/>
                <w:i/>
                <w:spacing w:val="-8"/>
                <w:sz w:val="24"/>
                <w:szCs w:val="24"/>
                <w:lang w:val="en-AU"/>
              </w:rPr>
              <w:t xml:space="preserve"> </w:t>
            </w:r>
            <w:r w:rsidRPr="00BC5DA7">
              <w:rPr>
                <w:rFonts w:ascii="Times New Roman" w:eastAsia="Times New Roman" w:hAnsi="Times New Roman"/>
                <w:b/>
                <w:bCs/>
                <w:i/>
                <w:spacing w:val="1"/>
                <w:sz w:val="24"/>
                <w:szCs w:val="24"/>
                <w:lang w:val="en-AU"/>
              </w:rPr>
              <w:t>a</w:t>
            </w:r>
            <w:r w:rsidRPr="00BC5DA7">
              <w:rPr>
                <w:rFonts w:ascii="Times New Roman" w:eastAsia="Times New Roman" w:hAnsi="Times New Roman"/>
                <w:b/>
                <w:bCs/>
                <w:i/>
                <w:sz w:val="24"/>
                <w:szCs w:val="24"/>
                <w:lang w:val="en-AU"/>
              </w:rPr>
              <w:t>e</w:t>
            </w:r>
            <w:r w:rsidRPr="00BC5DA7">
              <w:rPr>
                <w:rFonts w:ascii="Times New Roman" w:eastAsia="Times New Roman" w:hAnsi="Times New Roman"/>
                <w:b/>
                <w:bCs/>
                <w:i/>
                <w:spacing w:val="-1"/>
                <w:sz w:val="24"/>
                <w:szCs w:val="24"/>
                <w:lang w:val="en-AU"/>
              </w:rPr>
              <w:t>r</w:t>
            </w:r>
            <w:r w:rsidRPr="00BC5DA7">
              <w:rPr>
                <w:rFonts w:ascii="Times New Roman" w:eastAsia="Times New Roman" w:hAnsi="Times New Roman"/>
                <w:b/>
                <w:bCs/>
                <w:i/>
                <w:spacing w:val="1"/>
                <w:sz w:val="24"/>
                <w:szCs w:val="24"/>
                <w:lang w:val="en-AU"/>
              </w:rPr>
              <w:t>od</w:t>
            </w:r>
            <w:r w:rsidRPr="00BC5DA7">
              <w:rPr>
                <w:rFonts w:ascii="Times New Roman" w:eastAsia="Times New Roman" w:hAnsi="Times New Roman"/>
                <w:b/>
                <w:bCs/>
                <w:i/>
                <w:spacing w:val="-1"/>
                <w:sz w:val="24"/>
                <w:szCs w:val="24"/>
                <w:lang w:val="en-AU"/>
              </w:rPr>
              <w:t>r</w:t>
            </w:r>
            <w:r w:rsidRPr="00BC5DA7">
              <w:rPr>
                <w:rFonts w:ascii="Times New Roman" w:eastAsia="Times New Roman" w:hAnsi="Times New Roman"/>
                <w:b/>
                <w:bCs/>
                <w:i/>
                <w:spacing w:val="1"/>
                <w:sz w:val="24"/>
                <w:szCs w:val="24"/>
                <w:lang w:val="en-AU"/>
              </w:rPr>
              <w:t>o</w:t>
            </w:r>
            <w:r w:rsidRPr="00BC5DA7">
              <w:rPr>
                <w:rFonts w:ascii="Times New Roman" w:eastAsia="Times New Roman" w:hAnsi="Times New Roman"/>
                <w:b/>
                <w:bCs/>
                <w:i/>
                <w:spacing w:val="3"/>
                <w:sz w:val="24"/>
                <w:szCs w:val="24"/>
                <w:lang w:val="en-AU"/>
              </w:rPr>
              <w:t>m</w:t>
            </w:r>
            <w:r w:rsidRPr="00BC5DA7">
              <w:rPr>
                <w:rFonts w:ascii="Times New Roman" w:eastAsia="Times New Roman" w:hAnsi="Times New Roman"/>
                <w:b/>
                <w:bCs/>
                <w:i/>
                <w:sz w:val="24"/>
                <w:szCs w:val="24"/>
                <w:lang w:val="en-AU"/>
              </w:rPr>
              <w:t>e</w:t>
            </w:r>
          </w:p>
          <w:p w14:paraId="7860B4EE" w14:textId="77777777" w:rsidR="001B2618" w:rsidRPr="00BC5DA7" w:rsidRDefault="001B2618" w:rsidP="00547E53">
            <w:pPr>
              <w:spacing w:before="60" w:after="60" w:line="240" w:lineRule="auto"/>
              <w:ind w:left="567" w:hanging="465"/>
              <w:rPr>
                <w:spacing w:val="-1"/>
              </w:rPr>
            </w:pPr>
            <w:r w:rsidRPr="00BC5DA7">
              <w:t>(</w:t>
            </w:r>
            <w:r w:rsidRPr="00BC5DA7">
              <w:rPr>
                <w:spacing w:val="-1"/>
              </w:rPr>
              <w:t>a)</w:t>
            </w:r>
            <w:r w:rsidRPr="00BC5DA7">
              <w:rPr>
                <w:spacing w:val="-1"/>
              </w:rPr>
              <w:tab/>
              <w:t>considerations in relation to operating an RPA near an aerodrome:</w:t>
            </w:r>
          </w:p>
          <w:p w14:paraId="7CE7155B" w14:textId="77777777" w:rsidR="00575296" w:rsidRPr="00BC5DA7" w:rsidRDefault="00575296" w:rsidP="00575296">
            <w:pPr>
              <w:pStyle w:val="LDP2i"/>
              <w:tabs>
                <w:tab w:val="right" w:pos="850"/>
                <w:tab w:val="left" w:pos="991"/>
              </w:tabs>
              <w:ind w:left="991" w:hanging="537"/>
            </w:pPr>
            <w:r w:rsidRPr="00BC5DA7">
              <w:tab/>
              <w:t>(i)</w:t>
            </w:r>
            <w:r w:rsidRPr="00BC5DA7">
              <w:tab/>
              <w:t>the location at an aerodrome of each runway threshold, each runway threshold centrepoint, and the movement areas;</w:t>
            </w:r>
          </w:p>
          <w:p w14:paraId="6946287C" w14:textId="77777777" w:rsidR="001B2618" w:rsidRPr="00BC5DA7" w:rsidRDefault="001B2618" w:rsidP="00547E53">
            <w:pPr>
              <w:pStyle w:val="LDP2i"/>
              <w:tabs>
                <w:tab w:val="right" w:pos="850"/>
                <w:tab w:val="left" w:pos="991"/>
              </w:tabs>
              <w:ind w:left="991" w:hanging="537"/>
              <w:rPr>
                <w:color w:val="000000"/>
              </w:rPr>
            </w:pPr>
            <w:r w:rsidRPr="00BC5DA7">
              <w:rPr>
                <w:color w:val="000000"/>
              </w:rPr>
              <w:tab/>
              <w:t>(ii)</w:t>
            </w:r>
            <w:r w:rsidRPr="00BC5DA7">
              <w:rPr>
                <w:color w:val="000000"/>
              </w:rPr>
              <w:tab/>
              <w:t>the structure of the approach and departure paths for aerodromes and helicopter landing sites (HLS);</w:t>
            </w:r>
          </w:p>
          <w:p w14:paraId="438C1C20" w14:textId="77777777" w:rsidR="001B2618" w:rsidRPr="00BC5DA7" w:rsidRDefault="001B2618" w:rsidP="00547E53">
            <w:pPr>
              <w:tabs>
                <w:tab w:val="left" w:pos="567"/>
              </w:tabs>
              <w:spacing w:before="60" w:after="60" w:line="240" w:lineRule="auto"/>
              <w:ind w:left="567" w:hanging="465"/>
              <w:rPr>
                <w:spacing w:val="-1"/>
              </w:rPr>
            </w:pPr>
            <w:r w:rsidRPr="00BC5DA7">
              <w:rPr>
                <w:spacing w:val="-1"/>
              </w:rPr>
              <w:t>(b)</w:t>
            </w:r>
            <w:r w:rsidRPr="00BC5DA7">
              <w:rPr>
                <w:spacing w:val="-1"/>
              </w:rPr>
              <w:tab/>
              <w:t>the prohibitions in Part 101 of CASR relating to operating an RPA at or near aerodromes and HLS;</w:t>
            </w:r>
          </w:p>
          <w:p w14:paraId="711FD3DC" w14:textId="77777777" w:rsidR="001B2618" w:rsidRPr="00BC5DA7" w:rsidRDefault="001B2618" w:rsidP="00547E53">
            <w:pPr>
              <w:tabs>
                <w:tab w:val="left" w:pos="567"/>
              </w:tabs>
              <w:spacing w:before="60" w:after="60" w:line="240" w:lineRule="auto"/>
              <w:ind w:left="567" w:hanging="465"/>
              <w:rPr>
                <w:spacing w:val="-1"/>
              </w:rPr>
            </w:pPr>
            <w:r w:rsidRPr="00BC5DA7">
              <w:rPr>
                <w:spacing w:val="-1"/>
              </w:rPr>
              <w:t>(c)</w:t>
            </w:r>
            <w:r w:rsidRPr="00BC5DA7">
              <w:rPr>
                <w:spacing w:val="-1"/>
              </w:rPr>
              <w:tab/>
              <w:t>the process to obtain a permission, approval or exemption (however described) under CASR in relation to operating an RPA at or in the approach and departure paths of a particular aerodrome;</w:t>
            </w:r>
          </w:p>
          <w:p w14:paraId="6D0F8FC3" w14:textId="77777777" w:rsidR="001B2618" w:rsidRPr="00BC5DA7" w:rsidRDefault="001B2618" w:rsidP="00547E53">
            <w:pPr>
              <w:tabs>
                <w:tab w:val="left" w:pos="567"/>
              </w:tabs>
              <w:spacing w:before="60" w:after="60" w:line="240" w:lineRule="auto"/>
              <w:ind w:left="567" w:hanging="465"/>
              <w:rPr>
                <w:spacing w:val="-1"/>
              </w:rPr>
            </w:pPr>
            <w:r w:rsidRPr="00BC5DA7">
              <w:rPr>
                <w:spacing w:val="-1"/>
              </w:rPr>
              <w:t>(d)</w:t>
            </w:r>
            <w:r w:rsidRPr="00BC5DA7">
              <w:rPr>
                <w:spacing w:val="-1"/>
              </w:rPr>
              <w:tab/>
              <w:t>determining the runway or runways in use at an aerodrome;</w:t>
            </w:r>
          </w:p>
          <w:p w14:paraId="090B1AF6" w14:textId="77777777" w:rsidR="001B2618" w:rsidRPr="00BC5DA7" w:rsidRDefault="001B2618" w:rsidP="00547E53">
            <w:pPr>
              <w:tabs>
                <w:tab w:val="left" w:pos="567"/>
              </w:tabs>
              <w:spacing w:before="60" w:after="60" w:line="240" w:lineRule="auto"/>
              <w:ind w:left="567" w:hanging="465"/>
              <w:rPr>
                <w:spacing w:val="-1"/>
              </w:rPr>
            </w:pPr>
            <w:r w:rsidRPr="00BC5DA7">
              <w:rPr>
                <w:spacing w:val="-1"/>
              </w:rPr>
              <w:t>(e)</w:t>
            </w:r>
            <w:r w:rsidRPr="00BC5DA7">
              <w:rPr>
                <w:spacing w:val="-1"/>
              </w:rPr>
              <w:tab/>
              <w:t>traffic patterns at aerodromes;</w:t>
            </w:r>
          </w:p>
          <w:p w14:paraId="0A16113C" w14:textId="77777777" w:rsidR="001B2618" w:rsidRPr="00BC5DA7" w:rsidRDefault="001B2618" w:rsidP="00547E53">
            <w:pPr>
              <w:tabs>
                <w:tab w:val="left" w:pos="567"/>
              </w:tabs>
              <w:spacing w:before="60" w:after="60" w:line="240" w:lineRule="auto"/>
              <w:ind w:left="567" w:hanging="465"/>
              <w:rPr>
                <w:spacing w:val="-1"/>
              </w:rPr>
            </w:pPr>
            <w:r w:rsidRPr="00BC5DA7">
              <w:rPr>
                <w:spacing w:val="-1"/>
              </w:rPr>
              <w:lastRenderedPageBreak/>
              <w:t>(f)</w:t>
            </w:r>
            <w:r w:rsidRPr="00BC5DA7">
              <w:rPr>
                <w:spacing w:val="-1"/>
              </w:rPr>
              <w:tab/>
              <w:t>limitations on the operation of an RPA near an aerodrome if the aerodrome has more than 1 runway;</w:t>
            </w:r>
          </w:p>
          <w:p w14:paraId="0B9FD150" w14:textId="77777777" w:rsidR="001B2618" w:rsidRPr="00BC5DA7" w:rsidRDefault="001B2618" w:rsidP="00547E53">
            <w:pPr>
              <w:tabs>
                <w:tab w:val="left" w:pos="567"/>
              </w:tabs>
              <w:spacing w:before="60" w:after="60" w:line="240" w:lineRule="auto"/>
              <w:ind w:left="567" w:hanging="465"/>
            </w:pPr>
            <w:r w:rsidRPr="00BC5DA7">
              <w:rPr>
                <w:spacing w:val="-1"/>
              </w:rPr>
              <w:t>(g)</w:t>
            </w:r>
            <w:r w:rsidRPr="00BC5DA7">
              <w:rPr>
                <w:spacing w:val="-1"/>
              </w:rPr>
              <w:tab/>
              <w:t>limitations imposed by the Part 101 MOS with respect to operations in controlled and non-controlled airspace.</w:t>
            </w:r>
          </w:p>
        </w:tc>
        <w:tc>
          <w:tcPr>
            <w:tcW w:w="1066" w:type="dxa"/>
            <w:tcBorders>
              <w:top w:val="single" w:sz="6" w:space="0" w:color="000000"/>
              <w:left w:val="single" w:sz="6" w:space="0" w:color="000000"/>
              <w:bottom w:val="single" w:sz="6" w:space="0" w:color="000000"/>
              <w:right w:val="single" w:sz="6" w:space="0" w:color="000000"/>
            </w:tcBorders>
            <w:hideMark/>
          </w:tcPr>
          <w:p w14:paraId="0D2DAB7A" w14:textId="77777777" w:rsidR="001B2618" w:rsidRPr="00BC5DA7" w:rsidRDefault="001B2618" w:rsidP="00547E53">
            <w:pPr>
              <w:pStyle w:val="TableParagraph"/>
              <w:spacing w:before="60" w:after="60" w:line="240" w:lineRule="auto"/>
              <w:ind w:left="102"/>
              <w:jc w:val="center"/>
              <w:rPr>
                <w:rFonts w:ascii="Times New Roman" w:eastAsia="Times New Roman" w:hAnsi="Times New Roman"/>
                <w:b/>
                <w:bCs/>
                <w:sz w:val="24"/>
                <w:szCs w:val="24"/>
                <w:lang w:val="en-AU"/>
              </w:rPr>
            </w:pPr>
            <w:r w:rsidRPr="00BC5DA7">
              <w:rPr>
                <w:rFonts w:ascii="Times New Roman" w:eastAsia="Times New Roman" w:hAnsi="Times New Roman"/>
                <w:b/>
                <w:bCs/>
                <w:sz w:val="24"/>
                <w:szCs w:val="24"/>
                <w:lang w:val="en-AU"/>
              </w:rPr>
              <w:lastRenderedPageBreak/>
              <w:t>A</w:t>
            </w:r>
          </w:p>
        </w:tc>
      </w:tr>
      <w:tr w:rsidR="001B2618" w:rsidRPr="00BC5DA7" w14:paraId="3255CE72" w14:textId="77777777" w:rsidTr="003E6458">
        <w:tc>
          <w:tcPr>
            <w:tcW w:w="673" w:type="dxa"/>
            <w:tcBorders>
              <w:top w:val="single" w:sz="6" w:space="0" w:color="000000"/>
              <w:left w:val="single" w:sz="6" w:space="0" w:color="000000"/>
              <w:bottom w:val="single" w:sz="6" w:space="0" w:color="000000"/>
              <w:right w:val="single" w:sz="6" w:space="0" w:color="000000"/>
            </w:tcBorders>
            <w:hideMark/>
          </w:tcPr>
          <w:p w14:paraId="37130FE4"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pacing w:val="1"/>
                <w:sz w:val="24"/>
                <w:szCs w:val="24"/>
                <w:lang w:val="en-AU"/>
              </w:rPr>
              <w:t>9</w:t>
            </w:r>
          </w:p>
        </w:tc>
        <w:tc>
          <w:tcPr>
            <w:tcW w:w="7261" w:type="dxa"/>
            <w:tcBorders>
              <w:top w:val="single" w:sz="6" w:space="0" w:color="000000"/>
              <w:left w:val="single" w:sz="6" w:space="0" w:color="000000"/>
              <w:bottom w:val="single" w:sz="6" w:space="0" w:color="000000"/>
              <w:right w:val="single" w:sz="6" w:space="0" w:color="000000"/>
            </w:tcBorders>
            <w:hideMark/>
          </w:tcPr>
          <w:p w14:paraId="71556502"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b/>
                <w:bCs/>
                <w:i/>
                <w:sz w:val="24"/>
                <w:szCs w:val="24"/>
                <w:lang w:val="en-AU"/>
              </w:rPr>
              <w:t>O</w:t>
            </w:r>
            <w:r w:rsidRPr="00BC5DA7">
              <w:rPr>
                <w:rFonts w:ascii="Times New Roman" w:eastAsia="Times New Roman" w:hAnsi="Times New Roman"/>
                <w:b/>
                <w:bCs/>
                <w:i/>
                <w:spacing w:val="1"/>
                <w:sz w:val="24"/>
                <w:szCs w:val="24"/>
                <w:lang w:val="en-AU"/>
              </w:rPr>
              <w:t>p</w:t>
            </w:r>
            <w:r w:rsidRPr="00BC5DA7">
              <w:rPr>
                <w:rFonts w:ascii="Times New Roman" w:eastAsia="Times New Roman" w:hAnsi="Times New Roman"/>
                <w:b/>
                <w:bCs/>
                <w:i/>
                <w:sz w:val="24"/>
                <w:szCs w:val="24"/>
                <w:lang w:val="en-AU"/>
              </w:rPr>
              <w:t>e</w:t>
            </w:r>
            <w:r w:rsidRPr="00BC5DA7">
              <w:rPr>
                <w:rFonts w:ascii="Times New Roman" w:eastAsia="Times New Roman" w:hAnsi="Times New Roman"/>
                <w:b/>
                <w:bCs/>
                <w:i/>
                <w:spacing w:val="-1"/>
                <w:sz w:val="24"/>
                <w:szCs w:val="24"/>
                <w:lang w:val="en-AU"/>
              </w:rPr>
              <w:t>r</w:t>
            </w:r>
            <w:r w:rsidRPr="00BC5DA7">
              <w:rPr>
                <w:rFonts w:ascii="Times New Roman" w:eastAsia="Times New Roman" w:hAnsi="Times New Roman"/>
                <w:b/>
                <w:bCs/>
                <w:i/>
                <w:spacing w:val="1"/>
                <w:sz w:val="24"/>
                <w:szCs w:val="24"/>
                <w:lang w:val="en-AU"/>
              </w:rPr>
              <w:t>a</w:t>
            </w:r>
            <w:r w:rsidRPr="00BC5DA7">
              <w:rPr>
                <w:rFonts w:ascii="Times New Roman" w:eastAsia="Times New Roman" w:hAnsi="Times New Roman"/>
                <w:b/>
                <w:bCs/>
                <w:i/>
                <w:spacing w:val="-1"/>
                <w:sz w:val="24"/>
                <w:szCs w:val="24"/>
                <w:lang w:val="en-AU"/>
              </w:rPr>
              <w:t>ti</w:t>
            </w:r>
            <w:r w:rsidRPr="00BC5DA7">
              <w:rPr>
                <w:rFonts w:ascii="Times New Roman" w:eastAsia="Times New Roman" w:hAnsi="Times New Roman"/>
                <w:b/>
                <w:bCs/>
                <w:i/>
                <w:spacing w:val="1"/>
                <w:sz w:val="24"/>
                <w:szCs w:val="24"/>
                <w:lang w:val="en-AU"/>
              </w:rPr>
              <w:t>o</w:t>
            </w:r>
            <w:r w:rsidRPr="00BC5DA7">
              <w:rPr>
                <w:rFonts w:ascii="Times New Roman" w:eastAsia="Times New Roman" w:hAnsi="Times New Roman"/>
                <w:b/>
                <w:bCs/>
                <w:i/>
                <w:spacing w:val="-1"/>
                <w:sz w:val="24"/>
                <w:szCs w:val="24"/>
                <w:lang w:val="en-AU"/>
              </w:rPr>
              <w:t>n</w:t>
            </w:r>
            <w:r w:rsidRPr="00BC5DA7">
              <w:rPr>
                <w:rFonts w:ascii="Times New Roman" w:eastAsia="Times New Roman" w:hAnsi="Times New Roman"/>
                <w:b/>
                <w:bCs/>
                <w:i/>
                <w:sz w:val="24"/>
                <w:szCs w:val="24"/>
                <w:lang w:val="en-AU"/>
              </w:rPr>
              <w:t>s</w:t>
            </w:r>
            <w:r w:rsidRPr="00BC5DA7">
              <w:rPr>
                <w:rFonts w:ascii="Times New Roman" w:eastAsia="Times New Roman" w:hAnsi="Times New Roman"/>
                <w:b/>
                <w:bCs/>
                <w:i/>
                <w:spacing w:val="-6"/>
                <w:sz w:val="24"/>
                <w:szCs w:val="24"/>
                <w:lang w:val="en-AU"/>
              </w:rPr>
              <w:t xml:space="preserve"> </w:t>
            </w:r>
            <w:r w:rsidRPr="00BC5DA7">
              <w:rPr>
                <w:rFonts w:ascii="Times New Roman" w:eastAsia="Times New Roman" w:hAnsi="Times New Roman"/>
                <w:b/>
                <w:bCs/>
                <w:i/>
                <w:spacing w:val="1"/>
                <w:sz w:val="24"/>
                <w:szCs w:val="24"/>
                <w:lang w:val="en-AU"/>
              </w:rPr>
              <w:t>o</w:t>
            </w:r>
            <w:r w:rsidRPr="00BC5DA7">
              <w:rPr>
                <w:rFonts w:ascii="Times New Roman" w:eastAsia="Times New Roman" w:hAnsi="Times New Roman"/>
                <w:b/>
                <w:bCs/>
                <w:i/>
                <w:sz w:val="24"/>
                <w:szCs w:val="24"/>
                <w:lang w:val="en-AU"/>
              </w:rPr>
              <w:t>f</w:t>
            </w:r>
            <w:r w:rsidRPr="00BC5DA7">
              <w:rPr>
                <w:rFonts w:ascii="Times New Roman" w:eastAsia="Times New Roman" w:hAnsi="Times New Roman"/>
                <w:b/>
                <w:bCs/>
                <w:i/>
                <w:spacing w:val="-4"/>
                <w:sz w:val="24"/>
                <w:szCs w:val="24"/>
                <w:lang w:val="en-AU"/>
              </w:rPr>
              <w:t xml:space="preserve"> </w:t>
            </w:r>
            <w:r w:rsidRPr="00BC5DA7">
              <w:rPr>
                <w:rFonts w:ascii="Times New Roman" w:eastAsia="Times New Roman" w:hAnsi="Times New Roman"/>
                <w:b/>
                <w:bCs/>
                <w:i/>
                <w:spacing w:val="-1"/>
                <w:sz w:val="24"/>
                <w:szCs w:val="24"/>
                <w:lang w:val="en-AU"/>
              </w:rPr>
              <w:t>R</w:t>
            </w:r>
            <w:r w:rsidRPr="00BC5DA7">
              <w:rPr>
                <w:rFonts w:ascii="Times New Roman" w:eastAsia="Times New Roman" w:hAnsi="Times New Roman"/>
                <w:b/>
                <w:bCs/>
                <w:i/>
                <w:sz w:val="24"/>
                <w:szCs w:val="24"/>
                <w:lang w:val="en-AU"/>
              </w:rPr>
              <w:t>PA</w:t>
            </w:r>
            <w:r w:rsidRPr="00BC5DA7">
              <w:rPr>
                <w:rFonts w:ascii="Times New Roman" w:eastAsia="Times New Roman" w:hAnsi="Times New Roman"/>
                <w:b/>
                <w:bCs/>
                <w:i/>
                <w:spacing w:val="-6"/>
                <w:sz w:val="24"/>
                <w:szCs w:val="24"/>
                <w:lang w:val="en-AU"/>
              </w:rPr>
              <w:t xml:space="preserve"> </w:t>
            </w:r>
            <w:r w:rsidRPr="00BC5DA7">
              <w:rPr>
                <w:rFonts w:ascii="Times New Roman" w:eastAsia="Times New Roman" w:hAnsi="Times New Roman"/>
                <w:b/>
                <w:bCs/>
                <w:i/>
                <w:spacing w:val="1"/>
                <w:sz w:val="24"/>
                <w:szCs w:val="24"/>
                <w:lang w:val="en-AU"/>
              </w:rPr>
              <w:t>abo</w:t>
            </w:r>
            <w:r w:rsidRPr="00BC5DA7">
              <w:rPr>
                <w:rFonts w:ascii="Times New Roman" w:eastAsia="Times New Roman" w:hAnsi="Times New Roman"/>
                <w:b/>
                <w:bCs/>
                <w:i/>
                <w:sz w:val="24"/>
                <w:szCs w:val="24"/>
                <w:lang w:val="en-AU"/>
              </w:rPr>
              <w:t>ve</w:t>
            </w:r>
            <w:r w:rsidRPr="00BC5DA7">
              <w:rPr>
                <w:rFonts w:ascii="Times New Roman" w:eastAsia="Times New Roman" w:hAnsi="Times New Roman"/>
                <w:b/>
                <w:bCs/>
                <w:i/>
                <w:spacing w:val="-5"/>
                <w:sz w:val="24"/>
                <w:szCs w:val="24"/>
                <w:lang w:val="en-AU"/>
              </w:rPr>
              <w:t xml:space="preserve"> </w:t>
            </w:r>
            <w:r w:rsidRPr="00BC5DA7">
              <w:rPr>
                <w:rFonts w:ascii="Times New Roman" w:eastAsia="Times New Roman" w:hAnsi="Times New Roman"/>
                <w:b/>
                <w:bCs/>
                <w:i/>
                <w:spacing w:val="1"/>
                <w:sz w:val="24"/>
                <w:szCs w:val="24"/>
                <w:lang w:val="en-AU"/>
              </w:rPr>
              <w:t>40</w:t>
            </w:r>
            <w:r w:rsidRPr="00BC5DA7">
              <w:rPr>
                <w:rFonts w:ascii="Times New Roman" w:eastAsia="Times New Roman" w:hAnsi="Times New Roman"/>
                <w:b/>
                <w:bCs/>
                <w:i/>
                <w:sz w:val="24"/>
                <w:szCs w:val="24"/>
                <w:lang w:val="en-AU"/>
              </w:rPr>
              <w:t>0</w:t>
            </w:r>
            <w:r w:rsidRPr="00BC5DA7">
              <w:rPr>
                <w:rFonts w:ascii="Times New Roman" w:eastAsia="Times New Roman" w:hAnsi="Times New Roman"/>
                <w:b/>
                <w:bCs/>
                <w:i/>
                <w:spacing w:val="-6"/>
                <w:sz w:val="24"/>
                <w:szCs w:val="24"/>
                <w:lang w:val="en-AU"/>
              </w:rPr>
              <w:t xml:space="preserve"> ft</w:t>
            </w:r>
            <w:r w:rsidRPr="00BC5DA7">
              <w:rPr>
                <w:rFonts w:ascii="Times New Roman" w:eastAsia="Times New Roman" w:hAnsi="Times New Roman"/>
                <w:b/>
                <w:bCs/>
                <w:i/>
                <w:spacing w:val="-3"/>
                <w:sz w:val="24"/>
                <w:szCs w:val="24"/>
                <w:lang w:val="en-AU"/>
              </w:rPr>
              <w:t xml:space="preserve"> </w:t>
            </w:r>
            <w:r w:rsidRPr="00BC5DA7">
              <w:rPr>
                <w:rFonts w:ascii="Times New Roman" w:eastAsia="Times New Roman" w:hAnsi="Times New Roman"/>
                <w:b/>
                <w:bCs/>
                <w:i/>
                <w:spacing w:val="-1"/>
                <w:sz w:val="24"/>
                <w:szCs w:val="24"/>
                <w:lang w:val="en-AU"/>
              </w:rPr>
              <w:t>A</w:t>
            </w:r>
            <w:r w:rsidRPr="00BC5DA7">
              <w:rPr>
                <w:rFonts w:ascii="Times New Roman" w:eastAsia="Times New Roman" w:hAnsi="Times New Roman"/>
                <w:b/>
                <w:bCs/>
                <w:i/>
                <w:sz w:val="24"/>
                <w:szCs w:val="24"/>
                <w:lang w:val="en-AU"/>
              </w:rPr>
              <w:t>GL</w:t>
            </w:r>
          </w:p>
          <w:p w14:paraId="7410ECFE" w14:textId="77777777" w:rsidR="001B2618" w:rsidRPr="00BC5DA7" w:rsidRDefault="001B2618" w:rsidP="00547E53">
            <w:pPr>
              <w:keepNext/>
              <w:spacing w:before="60" w:after="60" w:line="240" w:lineRule="auto"/>
              <w:ind w:left="567" w:hanging="465"/>
              <w:rPr>
                <w:rFonts w:ascii="Times New (W1)" w:eastAsia="Times New Roman" w:hAnsi="Times New (W1)"/>
                <w:szCs w:val="24"/>
              </w:rPr>
            </w:pPr>
            <w:r w:rsidRPr="00BC5DA7">
              <w:t>Considerations relating to operations of an RPA above 400 ft AGL:</w:t>
            </w:r>
          </w:p>
          <w:p w14:paraId="4860C26F"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(a)</w:t>
            </w:r>
            <w:r w:rsidRPr="00BC5DA7">
              <w:rPr>
                <w:spacing w:val="-1"/>
              </w:rPr>
              <w:tab/>
              <w:t>airspace classification;</w:t>
            </w:r>
          </w:p>
          <w:p w14:paraId="43100766"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(b)</w:t>
            </w:r>
            <w:r w:rsidRPr="00BC5DA7">
              <w:rPr>
                <w:spacing w:val="-1"/>
              </w:rPr>
              <w:tab/>
              <w:t>aeronautical radio use and qualifications;</w:t>
            </w:r>
          </w:p>
          <w:p w14:paraId="58F89D2F"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(c)</w:t>
            </w:r>
            <w:r w:rsidRPr="00BC5DA7">
              <w:rPr>
                <w:spacing w:val="-1"/>
              </w:rPr>
              <w:tab/>
              <w:t>identifying the location of non-controlled aerodromes;</w:t>
            </w:r>
          </w:p>
          <w:p w14:paraId="54B2F8B4"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(d)</w:t>
            </w:r>
            <w:r w:rsidRPr="00BC5DA7">
              <w:rPr>
                <w:spacing w:val="-1"/>
              </w:rPr>
              <w:tab/>
              <w:t>use of RPA observers;</w:t>
            </w:r>
          </w:p>
          <w:p w14:paraId="70FBE90E" w14:textId="54ECEA75" w:rsidR="001B2618" w:rsidRPr="00BC5DA7" w:rsidRDefault="001B2618" w:rsidP="00547E53">
            <w:pPr>
              <w:keepNext/>
              <w:tabs>
                <w:tab w:val="left" w:pos="567"/>
              </w:tabs>
              <w:spacing w:before="60" w:after="60" w:line="240" w:lineRule="auto"/>
              <w:ind w:left="567" w:hanging="465"/>
            </w:pPr>
            <w:r w:rsidRPr="00BC5DA7">
              <w:rPr>
                <w:spacing w:val="-1"/>
              </w:rPr>
              <w:t>(e)</w:t>
            </w:r>
            <w:r w:rsidRPr="00BC5DA7">
              <w:rPr>
                <w:spacing w:val="-1"/>
              </w:rPr>
              <w:tab/>
              <w:t>the process to obtain a permission, approval or exemption (however described) under CASR in relation to operating an RPA above 400 ft AGL.</w:t>
            </w:r>
          </w:p>
        </w:tc>
        <w:tc>
          <w:tcPr>
            <w:tcW w:w="1066" w:type="dxa"/>
            <w:tcBorders>
              <w:top w:val="single" w:sz="6" w:space="0" w:color="000000"/>
              <w:left w:val="single" w:sz="6" w:space="0" w:color="000000"/>
              <w:bottom w:val="single" w:sz="6" w:space="0" w:color="000000"/>
              <w:right w:val="single" w:sz="6" w:space="0" w:color="000000"/>
            </w:tcBorders>
            <w:hideMark/>
          </w:tcPr>
          <w:p w14:paraId="0B28ABDC" w14:textId="77777777" w:rsidR="001B2618" w:rsidRPr="00BC5DA7" w:rsidRDefault="001B2618" w:rsidP="00547E53">
            <w:pPr>
              <w:pStyle w:val="TableParagraph"/>
              <w:spacing w:before="60" w:after="60" w:line="240" w:lineRule="auto"/>
              <w:ind w:left="102"/>
              <w:jc w:val="center"/>
              <w:rPr>
                <w:rFonts w:ascii="Times New Roman" w:eastAsia="Times New Roman" w:hAnsi="Times New Roman"/>
                <w:b/>
                <w:bCs/>
                <w:sz w:val="24"/>
                <w:szCs w:val="24"/>
                <w:lang w:val="en-AU"/>
              </w:rPr>
            </w:pPr>
            <w:r w:rsidRPr="00BC5DA7">
              <w:rPr>
                <w:rFonts w:ascii="Times New Roman" w:eastAsia="Times New Roman" w:hAnsi="Times New Roman"/>
                <w:b/>
                <w:bCs/>
                <w:sz w:val="24"/>
                <w:szCs w:val="24"/>
                <w:lang w:val="en-AU"/>
              </w:rPr>
              <w:t>A</w:t>
            </w:r>
          </w:p>
        </w:tc>
      </w:tr>
      <w:tr w:rsidR="003E6458" w:rsidRPr="00BC5DA7" w14:paraId="0445C214" w14:textId="77777777" w:rsidTr="003E6458">
        <w:tc>
          <w:tcPr>
            <w:tcW w:w="673" w:type="dxa"/>
            <w:tcBorders>
              <w:top w:val="single" w:sz="6" w:space="0" w:color="000000"/>
              <w:left w:val="single" w:sz="6" w:space="0" w:color="000000"/>
              <w:bottom w:val="single" w:sz="6" w:space="0" w:color="000000"/>
              <w:right w:val="single" w:sz="6" w:space="0" w:color="000000"/>
            </w:tcBorders>
          </w:tcPr>
          <w:p w14:paraId="78AAC21F" w14:textId="12E266BF" w:rsidR="003E6458" w:rsidRPr="00BC5DA7" w:rsidRDefault="003E6458" w:rsidP="003E6458">
            <w:pPr>
              <w:pStyle w:val="TableParagraph"/>
              <w:spacing w:before="60" w:after="60" w:line="240" w:lineRule="auto"/>
              <w:ind w:left="102"/>
              <w:rPr>
                <w:rFonts w:ascii="Times New Roman" w:eastAsia="Times New Roman" w:hAnsi="Times New Roman"/>
                <w:spacing w:val="1"/>
                <w:sz w:val="24"/>
                <w:szCs w:val="24"/>
                <w:lang w:val="en-AU"/>
              </w:rPr>
            </w:pPr>
            <w:r w:rsidRPr="00BC5DA7">
              <w:rPr>
                <w:rFonts w:ascii="Times New Roman" w:eastAsia="Times New Roman" w:hAnsi="Times New Roman"/>
                <w:spacing w:val="1"/>
                <w:sz w:val="24"/>
                <w:szCs w:val="24"/>
                <w:lang w:val="en-AU"/>
              </w:rPr>
              <w:t>10</w:t>
            </w:r>
          </w:p>
        </w:tc>
        <w:tc>
          <w:tcPr>
            <w:tcW w:w="7261" w:type="dxa"/>
            <w:tcBorders>
              <w:top w:val="single" w:sz="6" w:space="0" w:color="000000"/>
              <w:left w:val="single" w:sz="6" w:space="0" w:color="000000"/>
              <w:bottom w:val="single" w:sz="6" w:space="0" w:color="000000"/>
              <w:right w:val="single" w:sz="6" w:space="0" w:color="000000"/>
            </w:tcBorders>
          </w:tcPr>
          <w:p w14:paraId="128C794B" w14:textId="77777777" w:rsidR="003E6458" w:rsidRPr="00BC5DA7" w:rsidRDefault="003E6458" w:rsidP="003E6458">
            <w:pPr>
              <w:pStyle w:val="TableParagraph"/>
              <w:spacing w:before="60" w:after="60" w:line="240" w:lineRule="auto"/>
              <w:ind w:left="102"/>
              <w:rPr>
                <w:rFonts w:ascii="Times New Roman" w:hAnsi="Times New Roman" w:cs="Times New Roman"/>
                <w:b/>
                <w:bCs/>
                <w:i/>
                <w:iCs/>
                <w:sz w:val="24"/>
                <w:szCs w:val="24"/>
              </w:rPr>
            </w:pPr>
            <w:r w:rsidRPr="00BC5DA7">
              <w:rPr>
                <w:rFonts w:ascii="Times New Roman" w:hAnsi="Times New Roman" w:cs="Times New Roman"/>
                <w:b/>
                <w:bCs/>
                <w:i/>
                <w:iCs/>
                <w:sz w:val="24"/>
                <w:szCs w:val="24"/>
              </w:rPr>
              <w:t>Tethered operations</w:t>
            </w:r>
          </w:p>
          <w:p w14:paraId="49E6083C" w14:textId="3215E5CC" w:rsidR="003E6458" w:rsidRPr="00BC5DA7" w:rsidRDefault="003E6458" w:rsidP="003E6458">
            <w:pPr>
              <w:keepNext/>
              <w:spacing w:before="60" w:after="60" w:line="240" w:lineRule="auto"/>
              <w:ind w:left="567" w:hanging="465"/>
              <w:rPr>
                <w:rFonts w:eastAsia="Times New Roman"/>
                <w:b/>
                <w:bCs/>
                <w:i/>
                <w:szCs w:val="24"/>
              </w:rPr>
            </w:pPr>
            <w:r w:rsidRPr="00BC5DA7">
              <w:t>Operational considerations for when the RPA is tethered to the ground.</w:t>
            </w:r>
          </w:p>
        </w:tc>
        <w:tc>
          <w:tcPr>
            <w:tcW w:w="1066" w:type="dxa"/>
            <w:tcBorders>
              <w:top w:val="single" w:sz="6" w:space="0" w:color="000000"/>
              <w:left w:val="single" w:sz="6" w:space="0" w:color="000000"/>
              <w:bottom w:val="single" w:sz="6" w:space="0" w:color="000000"/>
              <w:right w:val="single" w:sz="6" w:space="0" w:color="000000"/>
            </w:tcBorders>
          </w:tcPr>
          <w:p w14:paraId="18D6D212" w14:textId="0D1D9BC1" w:rsidR="003E6458" w:rsidRPr="00BC5DA7" w:rsidRDefault="003E6458" w:rsidP="003E6458">
            <w:pPr>
              <w:pStyle w:val="TableParagraph"/>
              <w:spacing w:before="60" w:after="60" w:line="240" w:lineRule="auto"/>
              <w:ind w:left="102"/>
              <w:jc w:val="center"/>
              <w:rPr>
                <w:rFonts w:ascii="Times New Roman" w:eastAsia="Times New Roman" w:hAnsi="Times New Roman"/>
                <w:b/>
                <w:bCs/>
                <w:sz w:val="24"/>
                <w:szCs w:val="24"/>
                <w:lang w:val="en-AU"/>
              </w:rPr>
            </w:pPr>
            <w:r w:rsidRPr="00BC5DA7">
              <w:rPr>
                <w:rFonts w:ascii="Times New Roman" w:eastAsia="Times New Roman" w:hAnsi="Times New Roman"/>
                <w:b/>
                <w:bCs/>
                <w:sz w:val="24"/>
                <w:szCs w:val="24"/>
                <w:lang w:val="en-AU"/>
              </w:rPr>
              <w:t>B</w:t>
            </w:r>
          </w:p>
        </w:tc>
      </w:tr>
    </w:tbl>
    <w:p w14:paraId="20DDB5BF" w14:textId="77777777" w:rsidR="001B2618" w:rsidRPr="00BC5DA7" w:rsidRDefault="001B2618" w:rsidP="00CA6E18">
      <w:pPr>
        <w:sectPr w:rsidR="001B2618" w:rsidRPr="00BC5DA7">
          <w:pgSz w:w="11907" w:h="16840"/>
          <w:pgMar w:top="1320" w:right="1420" w:bottom="1180" w:left="1220" w:header="0" w:footer="985" w:gutter="0"/>
          <w:cols w:space="720"/>
        </w:sectPr>
      </w:pPr>
    </w:p>
    <w:p w14:paraId="74921B0D" w14:textId="77777777" w:rsidR="001B2618" w:rsidRPr="00BC5DA7" w:rsidRDefault="001B2618" w:rsidP="00CA6E18">
      <w:pPr>
        <w:pStyle w:val="LDScheduleheadingcontinued"/>
      </w:pPr>
      <w:r w:rsidRPr="00BC5DA7">
        <w:lastRenderedPageBreak/>
        <w:t>Schedule 4</w:t>
      </w:r>
      <w:r w:rsidRPr="00BC5DA7">
        <w:tab/>
        <w:t>Aeronautical knowledge units</w:t>
      </w:r>
    </w:p>
    <w:p w14:paraId="2424CA8B" w14:textId="77777777" w:rsidR="001B2618" w:rsidRPr="00BC5DA7" w:rsidRDefault="001B2618" w:rsidP="00AB2A6C">
      <w:pPr>
        <w:pStyle w:val="LDAppendixHeadingcontinued"/>
      </w:pPr>
      <w:bookmarkStart w:id="281" w:name="_Toc511130492"/>
      <w:bookmarkStart w:id="282" w:name="_Toc520281973"/>
      <w:bookmarkStart w:id="283" w:name="_Toc2946022"/>
      <w:r w:rsidRPr="00BC5DA7">
        <w:t>Appendix 1</w:t>
      </w:r>
      <w:r w:rsidRPr="00BC5DA7">
        <w:tab/>
        <w:t>Any RPA — Common units (contd.)</w:t>
      </w:r>
      <w:bookmarkEnd w:id="281"/>
      <w:bookmarkEnd w:id="282"/>
      <w:bookmarkEnd w:id="283"/>
    </w:p>
    <w:p w14:paraId="327B040C" w14:textId="77777777" w:rsidR="001B2618" w:rsidRPr="00BC5DA7" w:rsidRDefault="001B2618" w:rsidP="00CA6E18">
      <w:pPr>
        <w:pStyle w:val="LDAppendixHeading2"/>
      </w:pPr>
      <w:bookmarkStart w:id="284" w:name="_Toc520281974"/>
      <w:bookmarkStart w:id="285" w:name="_Toc153542463"/>
      <w:r w:rsidRPr="00BC5DA7">
        <w:t>Unit 7</w:t>
      </w:r>
      <w:r w:rsidRPr="00BC5DA7">
        <w:tab/>
        <w:t>RORA — Operational rules and air law for RPAS</w:t>
      </w:r>
      <w:bookmarkEnd w:id="284"/>
      <w:bookmarkEnd w:id="285"/>
    </w:p>
    <w:tbl>
      <w:tblPr>
        <w:tblW w:w="9150" w:type="dxa"/>
        <w:tblInd w:w="6" w:type="dxa"/>
        <w:tblLayout w:type="fixed"/>
        <w:tblCellMar>
          <w:left w:w="0" w:type="dxa"/>
          <w:right w:w="0" w:type="dxa"/>
        </w:tblCellMar>
        <w:tblLook w:val="01E0" w:firstRow="1" w:lastRow="1" w:firstColumn="1" w:lastColumn="1" w:noHBand="0" w:noVBand="0"/>
      </w:tblPr>
      <w:tblGrid>
        <w:gridCol w:w="837"/>
        <w:gridCol w:w="7247"/>
        <w:gridCol w:w="1066"/>
      </w:tblGrid>
      <w:tr w:rsidR="001B2618" w:rsidRPr="00BC5DA7" w14:paraId="61154664" w14:textId="77777777" w:rsidTr="00547E53">
        <w:trPr>
          <w:tblHeader/>
        </w:trPr>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hideMark/>
          </w:tcPr>
          <w:p w14:paraId="34571A20" w14:textId="77777777" w:rsidR="001B2618" w:rsidRPr="00BC5DA7" w:rsidRDefault="001B2618" w:rsidP="00547E53">
            <w:pPr>
              <w:pStyle w:val="TableParagraph"/>
              <w:spacing w:before="60" w:after="60" w:line="240" w:lineRule="auto"/>
              <w:ind w:left="102"/>
              <w:rPr>
                <w:rFonts w:ascii="Times New Roman" w:eastAsia="Times New Roman" w:hAnsi="Times New Roman"/>
                <w:b/>
                <w:bCs/>
                <w:spacing w:val="-1"/>
                <w:sz w:val="24"/>
                <w:szCs w:val="24"/>
                <w:lang w:val="en-AU"/>
              </w:rPr>
            </w:pPr>
            <w:r w:rsidRPr="00BC5DA7">
              <w:rPr>
                <w:rFonts w:ascii="Times New Roman" w:eastAsia="Times New Roman" w:hAnsi="Times New Roman"/>
                <w:b/>
                <w:bCs/>
                <w:spacing w:val="-1"/>
                <w:sz w:val="24"/>
                <w:szCs w:val="24"/>
                <w:lang w:val="en-AU"/>
              </w:rPr>
              <w:t>Item</w:t>
            </w:r>
          </w:p>
        </w:tc>
        <w:tc>
          <w:tcPr>
            <w:tcW w:w="7247" w:type="dxa"/>
            <w:tcBorders>
              <w:top w:val="single" w:sz="6" w:space="0" w:color="000000"/>
              <w:left w:val="single" w:sz="6" w:space="0" w:color="000000"/>
              <w:bottom w:val="single" w:sz="6" w:space="0" w:color="000000"/>
              <w:right w:val="single" w:sz="6" w:space="0" w:color="000000"/>
            </w:tcBorders>
            <w:tcMar>
              <w:left w:w="57" w:type="dxa"/>
              <w:right w:w="57" w:type="dxa"/>
            </w:tcMar>
            <w:hideMark/>
          </w:tcPr>
          <w:p w14:paraId="0C920855" w14:textId="77777777" w:rsidR="001B2618" w:rsidRPr="00BC5DA7" w:rsidRDefault="001B2618" w:rsidP="00547E53">
            <w:pPr>
              <w:pStyle w:val="TableParagraph"/>
              <w:spacing w:before="60" w:after="60" w:line="240" w:lineRule="auto"/>
              <w:ind w:left="102"/>
              <w:rPr>
                <w:rFonts w:ascii="Times New Roman" w:eastAsia="Times New Roman" w:hAnsi="Times New Roman"/>
                <w:b/>
                <w:bCs/>
                <w:spacing w:val="-1"/>
                <w:sz w:val="24"/>
                <w:szCs w:val="24"/>
                <w:lang w:val="en-AU"/>
              </w:rPr>
            </w:pPr>
            <w:r w:rsidRPr="00BC5DA7">
              <w:rPr>
                <w:rFonts w:ascii="Times New Roman" w:eastAsia="Times New Roman" w:hAnsi="Times New Roman"/>
                <w:b/>
                <w:bCs/>
                <w:spacing w:val="-1"/>
                <w:sz w:val="24"/>
                <w:szCs w:val="24"/>
                <w:lang w:val="en-AU"/>
              </w:rPr>
              <w:t>Aeronautical knowledge topics</w:t>
            </w:r>
          </w:p>
        </w:tc>
        <w:tc>
          <w:tcPr>
            <w:tcW w:w="1066" w:type="dxa"/>
            <w:tcBorders>
              <w:top w:val="single" w:sz="6" w:space="0" w:color="000000"/>
              <w:left w:val="single" w:sz="6" w:space="0" w:color="000000"/>
              <w:bottom w:val="single" w:sz="6" w:space="0" w:color="000000"/>
              <w:right w:val="single" w:sz="6" w:space="0" w:color="000000"/>
            </w:tcBorders>
            <w:tcMar>
              <w:left w:w="0" w:type="dxa"/>
              <w:right w:w="0" w:type="dxa"/>
            </w:tcMar>
            <w:hideMark/>
          </w:tcPr>
          <w:p w14:paraId="59565C06" w14:textId="77777777" w:rsidR="001B2618" w:rsidRPr="00BC5DA7" w:rsidRDefault="001B2618" w:rsidP="00547E53">
            <w:pPr>
              <w:pStyle w:val="TableParagraph"/>
              <w:spacing w:before="60" w:after="60" w:line="240" w:lineRule="auto"/>
              <w:jc w:val="center"/>
              <w:rPr>
                <w:rFonts w:ascii="Times New Roman" w:eastAsia="Times New Roman" w:hAnsi="Times New Roman"/>
                <w:b/>
                <w:bCs/>
                <w:spacing w:val="-1"/>
                <w:sz w:val="24"/>
                <w:szCs w:val="24"/>
                <w:lang w:val="en-AU"/>
              </w:rPr>
            </w:pPr>
            <w:r w:rsidRPr="00BC5DA7">
              <w:rPr>
                <w:rFonts w:ascii="Times New Roman" w:eastAsia="Times New Roman" w:hAnsi="Times New Roman"/>
                <w:b/>
                <w:bCs/>
                <w:spacing w:val="-1"/>
                <w:sz w:val="24"/>
                <w:szCs w:val="24"/>
                <w:lang w:val="en-AU"/>
              </w:rPr>
              <w:t>Priority</w:t>
            </w:r>
          </w:p>
        </w:tc>
      </w:tr>
      <w:tr w:rsidR="001B2618" w:rsidRPr="00BC5DA7" w14:paraId="5E55D97D" w14:textId="77777777" w:rsidTr="00547E53">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hideMark/>
          </w:tcPr>
          <w:p w14:paraId="083A5FF8"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t>1</w:t>
            </w:r>
          </w:p>
        </w:tc>
        <w:tc>
          <w:tcPr>
            <w:tcW w:w="7247" w:type="dxa"/>
            <w:tcBorders>
              <w:top w:val="single" w:sz="6" w:space="0" w:color="000000"/>
              <w:left w:val="single" w:sz="6" w:space="0" w:color="000000"/>
              <w:bottom w:val="single" w:sz="6" w:space="0" w:color="000000"/>
              <w:right w:val="single" w:sz="6" w:space="0" w:color="000000"/>
            </w:tcBorders>
            <w:tcMar>
              <w:left w:w="57" w:type="dxa"/>
              <w:right w:w="57" w:type="dxa"/>
            </w:tcMar>
            <w:hideMark/>
          </w:tcPr>
          <w:p w14:paraId="42806750"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b/>
                <w:bCs/>
                <w:i/>
                <w:spacing w:val="-1"/>
                <w:sz w:val="24"/>
                <w:szCs w:val="24"/>
                <w:lang w:val="en-AU"/>
              </w:rPr>
              <w:t>A</w:t>
            </w:r>
            <w:r w:rsidRPr="00BC5DA7">
              <w:rPr>
                <w:rFonts w:ascii="Times New Roman" w:eastAsia="Times New Roman" w:hAnsi="Times New Roman"/>
                <w:b/>
                <w:bCs/>
                <w:i/>
                <w:sz w:val="24"/>
                <w:szCs w:val="24"/>
                <w:lang w:val="en-AU"/>
              </w:rPr>
              <w:t>v</w:t>
            </w:r>
            <w:r w:rsidRPr="00BC5DA7">
              <w:rPr>
                <w:rFonts w:ascii="Times New Roman" w:eastAsia="Times New Roman" w:hAnsi="Times New Roman"/>
                <w:b/>
                <w:bCs/>
                <w:i/>
                <w:spacing w:val="-1"/>
                <w:sz w:val="24"/>
                <w:szCs w:val="24"/>
                <w:lang w:val="en-AU"/>
              </w:rPr>
              <w:t>i</w:t>
            </w:r>
            <w:r w:rsidRPr="00BC5DA7">
              <w:rPr>
                <w:rFonts w:ascii="Times New Roman" w:eastAsia="Times New Roman" w:hAnsi="Times New Roman"/>
                <w:b/>
                <w:bCs/>
                <w:i/>
                <w:spacing w:val="1"/>
                <w:sz w:val="24"/>
                <w:szCs w:val="24"/>
                <w:lang w:val="en-AU"/>
              </w:rPr>
              <w:t>a</w:t>
            </w:r>
            <w:r w:rsidRPr="00BC5DA7">
              <w:rPr>
                <w:rFonts w:ascii="Times New Roman" w:eastAsia="Times New Roman" w:hAnsi="Times New Roman"/>
                <w:b/>
                <w:bCs/>
                <w:i/>
                <w:spacing w:val="-1"/>
                <w:sz w:val="24"/>
                <w:szCs w:val="24"/>
                <w:lang w:val="en-AU"/>
              </w:rPr>
              <w:t>ti</w:t>
            </w:r>
            <w:r w:rsidRPr="00BC5DA7">
              <w:rPr>
                <w:rFonts w:ascii="Times New Roman" w:eastAsia="Times New Roman" w:hAnsi="Times New Roman"/>
                <w:b/>
                <w:bCs/>
                <w:i/>
                <w:spacing w:val="1"/>
                <w:sz w:val="24"/>
                <w:szCs w:val="24"/>
                <w:lang w:val="en-AU"/>
              </w:rPr>
              <w:t>o</w:t>
            </w:r>
            <w:r w:rsidRPr="00BC5DA7">
              <w:rPr>
                <w:rFonts w:ascii="Times New Roman" w:eastAsia="Times New Roman" w:hAnsi="Times New Roman"/>
                <w:b/>
                <w:bCs/>
                <w:i/>
                <w:sz w:val="24"/>
                <w:szCs w:val="24"/>
                <w:lang w:val="en-AU"/>
              </w:rPr>
              <w:t>n</w:t>
            </w:r>
            <w:r w:rsidRPr="00BC5DA7">
              <w:rPr>
                <w:rFonts w:ascii="Times New Roman" w:eastAsia="Times New Roman" w:hAnsi="Times New Roman"/>
                <w:b/>
                <w:bCs/>
                <w:i/>
                <w:spacing w:val="-16"/>
                <w:sz w:val="24"/>
                <w:szCs w:val="24"/>
                <w:lang w:val="en-AU"/>
              </w:rPr>
              <w:t xml:space="preserve"> </w:t>
            </w:r>
            <w:r w:rsidRPr="00BC5DA7">
              <w:rPr>
                <w:rFonts w:ascii="Times New Roman" w:eastAsia="Times New Roman" w:hAnsi="Times New Roman"/>
                <w:b/>
                <w:bCs/>
                <w:i/>
                <w:spacing w:val="-1"/>
                <w:sz w:val="24"/>
                <w:szCs w:val="24"/>
                <w:lang w:val="en-AU"/>
              </w:rPr>
              <w:t>l</w:t>
            </w:r>
            <w:r w:rsidRPr="00BC5DA7">
              <w:rPr>
                <w:rFonts w:ascii="Times New Roman" w:eastAsia="Times New Roman" w:hAnsi="Times New Roman"/>
                <w:b/>
                <w:bCs/>
                <w:i/>
                <w:sz w:val="24"/>
                <w:szCs w:val="24"/>
                <w:lang w:val="en-AU"/>
              </w:rPr>
              <w:t>e</w:t>
            </w:r>
            <w:r w:rsidRPr="00BC5DA7">
              <w:rPr>
                <w:rFonts w:ascii="Times New Roman" w:eastAsia="Times New Roman" w:hAnsi="Times New Roman"/>
                <w:b/>
                <w:bCs/>
                <w:i/>
                <w:spacing w:val="1"/>
                <w:sz w:val="24"/>
                <w:szCs w:val="24"/>
                <w:lang w:val="en-AU"/>
              </w:rPr>
              <w:t>g</w:t>
            </w:r>
            <w:r w:rsidRPr="00BC5DA7">
              <w:rPr>
                <w:rFonts w:ascii="Times New Roman" w:eastAsia="Times New Roman" w:hAnsi="Times New Roman"/>
                <w:b/>
                <w:bCs/>
                <w:i/>
                <w:spacing w:val="-1"/>
                <w:sz w:val="24"/>
                <w:szCs w:val="24"/>
                <w:lang w:val="en-AU"/>
              </w:rPr>
              <w:t>isl</w:t>
            </w:r>
            <w:r w:rsidRPr="00BC5DA7">
              <w:rPr>
                <w:rFonts w:ascii="Times New Roman" w:eastAsia="Times New Roman" w:hAnsi="Times New Roman"/>
                <w:b/>
                <w:bCs/>
                <w:i/>
                <w:spacing w:val="1"/>
                <w:sz w:val="24"/>
                <w:szCs w:val="24"/>
                <w:lang w:val="en-AU"/>
              </w:rPr>
              <w:t>a</w:t>
            </w:r>
            <w:r w:rsidRPr="00BC5DA7">
              <w:rPr>
                <w:rFonts w:ascii="Times New Roman" w:eastAsia="Times New Roman" w:hAnsi="Times New Roman"/>
                <w:b/>
                <w:bCs/>
                <w:i/>
                <w:spacing w:val="-1"/>
                <w:sz w:val="24"/>
                <w:szCs w:val="24"/>
                <w:lang w:val="en-AU"/>
              </w:rPr>
              <w:t>ti</w:t>
            </w:r>
            <w:r w:rsidRPr="00BC5DA7">
              <w:rPr>
                <w:rFonts w:ascii="Times New Roman" w:eastAsia="Times New Roman" w:hAnsi="Times New Roman"/>
                <w:b/>
                <w:bCs/>
                <w:i/>
                <w:spacing w:val="1"/>
                <w:sz w:val="24"/>
                <w:szCs w:val="24"/>
                <w:lang w:val="en-AU"/>
              </w:rPr>
              <w:t>o</w:t>
            </w:r>
            <w:r w:rsidRPr="00BC5DA7">
              <w:rPr>
                <w:rFonts w:ascii="Times New Roman" w:eastAsia="Times New Roman" w:hAnsi="Times New Roman"/>
                <w:b/>
                <w:bCs/>
                <w:i/>
                <w:sz w:val="24"/>
                <w:szCs w:val="24"/>
                <w:lang w:val="en-AU"/>
              </w:rPr>
              <w:t>n and information</w:t>
            </w:r>
          </w:p>
          <w:p w14:paraId="53084712"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(a)</w:t>
            </w:r>
            <w:r w:rsidRPr="00BC5DA7">
              <w:rPr>
                <w:spacing w:val="-1"/>
              </w:rPr>
              <w:tab/>
              <w:t>documents that contain aviation legislation, aeronautical information and general operating rules that apply to the operation of RPA;</w:t>
            </w:r>
          </w:p>
          <w:p w14:paraId="7F9B63AA"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(b)</w:t>
            </w:r>
            <w:r w:rsidRPr="00BC5DA7">
              <w:rPr>
                <w:spacing w:val="-1"/>
              </w:rPr>
              <w:tab/>
              <w:t>obtaining the documents and ensuring that the information is up to date;</w:t>
            </w:r>
          </w:p>
          <w:p w14:paraId="074B60B4" w14:textId="77777777" w:rsidR="001B2618" w:rsidRPr="00BC5DA7" w:rsidRDefault="001B2618" w:rsidP="00547E53">
            <w:pPr>
              <w:keepNext/>
              <w:tabs>
                <w:tab w:val="left" w:pos="567"/>
              </w:tabs>
              <w:spacing w:before="60" w:after="60" w:line="240" w:lineRule="auto"/>
              <w:ind w:left="567" w:hanging="465"/>
            </w:pPr>
            <w:r w:rsidRPr="00BC5DA7">
              <w:rPr>
                <w:spacing w:val="-1"/>
              </w:rPr>
              <w:t>(c)</w:t>
            </w:r>
            <w:r w:rsidRPr="00BC5DA7">
              <w:rPr>
                <w:spacing w:val="-1"/>
              </w:rPr>
              <w:tab/>
              <w:t>guidance materials and information sources relating to RPAS operations.</w:t>
            </w:r>
          </w:p>
        </w:tc>
        <w:tc>
          <w:tcPr>
            <w:tcW w:w="1066" w:type="dxa"/>
            <w:tcBorders>
              <w:top w:val="single" w:sz="6" w:space="0" w:color="000000"/>
              <w:left w:val="single" w:sz="6" w:space="0" w:color="000000"/>
              <w:bottom w:val="single" w:sz="6" w:space="0" w:color="000000"/>
              <w:right w:val="single" w:sz="6" w:space="0" w:color="000000"/>
            </w:tcBorders>
            <w:tcMar>
              <w:left w:w="0" w:type="dxa"/>
              <w:right w:w="0" w:type="dxa"/>
            </w:tcMar>
            <w:hideMark/>
          </w:tcPr>
          <w:p w14:paraId="71C99B40" w14:textId="77777777" w:rsidR="001B2618" w:rsidRPr="00BC5DA7" w:rsidRDefault="001B2618" w:rsidP="00547E53">
            <w:pPr>
              <w:pStyle w:val="TableParagraph"/>
              <w:spacing w:before="60" w:after="60" w:line="240" w:lineRule="auto"/>
              <w:jc w:val="center"/>
              <w:rPr>
                <w:rFonts w:ascii="Times New Roman" w:eastAsia="Times New Roman" w:hAnsi="Times New Roman"/>
                <w:b/>
                <w:bCs/>
                <w:spacing w:val="-1"/>
                <w:sz w:val="24"/>
                <w:szCs w:val="24"/>
                <w:lang w:val="en-AU"/>
              </w:rPr>
            </w:pPr>
            <w:r w:rsidRPr="00BC5DA7">
              <w:rPr>
                <w:rFonts w:ascii="Times New Roman" w:eastAsia="Times New Roman" w:hAnsi="Times New Roman"/>
                <w:b/>
                <w:bCs/>
                <w:spacing w:val="-1"/>
                <w:sz w:val="24"/>
                <w:szCs w:val="24"/>
                <w:lang w:val="en-AU"/>
              </w:rPr>
              <w:t>A</w:t>
            </w:r>
          </w:p>
        </w:tc>
      </w:tr>
      <w:tr w:rsidR="001B2618" w:rsidRPr="00BC5DA7" w14:paraId="0BC0CEE2" w14:textId="77777777" w:rsidTr="00547E53">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hideMark/>
          </w:tcPr>
          <w:p w14:paraId="1E857857"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t>2</w:t>
            </w:r>
          </w:p>
        </w:tc>
        <w:tc>
          <w:tcPr>
            <w:tcW w:w="7247" w:type="dxa"/>
            <w:tcBorders>
              <w:top w:val="single" w:sz="6" w:space="0" w:color="000000"/>
              <w:left w:val="single" w:sz="6" w:space="0" w:color="000000"/>
              <w:bottom w:val="single" w:sz="6" w:space="0" w:color="000000"/>
              <w:right w:val="single" w:sz="6" w:space="0" w:color="000000"/>
            </w:tcBorders>
            <w:tcMar>
              <w:left w:w="57" w:type="dxa"/>
              <w:right w:w="57" w:type="dxa"/>
            </w:tcMar>
            <w:hideMark/>
          </w:tcPr>
          <w:p w14:paraId="0166529D"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b/>
                <w:bCs/>
                <w:i/>
                <w:spacing w:val="-1"/>
                <w:sz w:val="24"/>
                <w:szCs w:val="24"/>
                <w:lang w:val="en-AU"/>
              </w:rPr>
              <w:t>R</w:t>
            </w:r>
            <w:r w:rsidRPr="00BC5DA7">
              <w:rPr>
                <w:rFonts w:ascii="Times New Roman" w:eastAsia="Times New Roman" w:hAnsi="Times New Roman"/>
                <w:b/>
                <w:bCs/>
                <w:i/>
                <w:sz w:val="24"/>
                <w:szCs w:val="24"/>
                <w:lang w:val="en-AU"/>
              </w:rPr>
              <w:t>e</w:t>
            </w:r>
            <w:r w:rsidRPr="00BC5DA7">
              <w:rPr>
                <w:rFonts w:ascii="Times New Roman" w:eastAsia="Times New Roman" w:hAnsi="Times New Roman"/>
                <w:b/>
                <w:bCs/>
                <w:i/>
                <w:spacing w:val="3"/>
                <w:sz w:val="24"/>
                <w:szCs w:val="24"/>
                <w:lang w:val="en-AU"/>
              </w:rPr>
              <w:t>m</w:t>
            </w:r>
            <w:r w:rsidRPr="00BC5DA7">
              <w:rPr>
                <w:rFonts w:ascii="Times New Roman" w:eastAsia="Times New Roman" w:hAnsi="Times New Roman"/>
                <w:b/>
                <w:bCs/>
                <w:i/>
                <w:spacing w:val="1"/>
                <w:sz w:val="24"/>
                <w:szCs w:val="24"/>
                <w:lang w:val="en-AU"/>
              </w:rPr>
              <w:t>o</w:t>
            </w:r>
            <w:r w:rsidRPr="00BC5DA7">
              <w:rPr>
                <w:rFonts w:ascii="Times New Roman" w:eastAsia="Times New Roman" w:hAnsi="Times New Roman"/>
                <w:b/>
                <w:bCs/>
                <w:i/>
                <w:spacing w:val="-1"/>
                <w:sz w:val="24"/>
                <w:szCs w:val="24"/>
                <w:lang w:val="en-AU"/>
              </w:rPr>
              <w:t>t</w:t>
            </w:r>
            <w:r w:rsidRPr="00BC5DA7">
              <w:rPr>
                <w:rFonts w:ascii="Times New Roman" w:eastAsia="Times New Roman" w:hAnsi="Times New Roman"/>
                <w:b/>
                <w:bCs/>
                <w:i/>
                <w:sz w:val="24"/>
                <w:szCs w:val="24"/>
                <w:lang w:val="en-AU"/>
              </w:rPr>
              <w:t>e</w:t>
            </w:r>
            <w:r w:rsidRPr="00BC5DA7">
              <w:rPr>
                <w:rFonts w:ascii="Times New Roman" w:eastAsia="Times New Roman" w:hAnsi="Times New Roman"/>
                <w:b/>
                <w:bCs/>
                <w:i/>
                <w:spacing w:val="-8"/>
                <w:sz w:val="24"/>
                <w:szCs w:val="24"/>
                <w:lang w:val="en-AU"/>
              </w:rPr>
              <w:t xml:space="preserve"> </w:t>
            </w:r>
            <w:r w:rsidRPr="00BC5DA7">
              <w:rPr>
                <w:rFonts w:ascii="Times New Roman" w:eastAsia="Times New Roman" w:hAnsi="Times New Roman"/>
                <w:b/>
                <w:bCs/>
                <w:i/>
                <w:spacing w:val="1"/>
                <w:sz w:val="24"/>
                <w:szCs w:val="24"/>
                <w:lang w:val="en-AU"/>
              </w:rPr>
              <w:t>p</w:t>
            </w:r>
            <w:r w:rsidRPr="00BC5DA7">
              <w:rPr>
                <w:rFonts w:ascii="Times New Roman" w:eastAsia="Times New Roman" w:hAnsi="Times New Roman"/>
                <w:b/>
                <w:bCs/>
                <w:i/>
                <w:spacing w:val="-1"/>
                <w:sz w:val="24"/>
                <w:szCs w:val="24"/>
                <w:lang w:val="en-AU"/>
              </w:rPr>
              <w:t>il</w:t>
            </w:r>
            <w:r w:rsidRPr="00BC5DA7">
              <w:rPr>
                <w:rFonts w:ascii="Times New Roman" w:eastAsia="Times New Roman" w:hAnsi="Times New Roman"/>
                <w:b/>
                <w:bCs/>
                <w:i/>
                <w:spacing w:val="1"/>
                <w:sz w:val="24"/>
                <w:szCs w:val="24"/>
                <w:lang w:val="en-AU"/>
              </w:rPr>
              <w:t>o</w:t>
            </w:r>
            <w:r w:rsidRPr="00BC5DA7">
              <w:rPr>
                <w:rFonts w:ascii="Times New Roman" w:eastAsia="Times New Roman" w:hAnsi="Times New Roman"/>
                <w:b/>
                <w:bCs/>
                <w:i/>
                <w:sz w:val="24"/>
                <w:szCs w:val="24"/>
                <w:lang w:val="en-AU"/>
              </w:rPr>
              <w:t>t</w:t>
            </w:r>
            <w:r w:rsidRPr="00BC5DA7">
              <w:rPr>
                <w:rFonts w:ascii="Times New Roman" w:eastAsia="Times New Roman" w:hAnsi="Times New Roman"/>
                <w:b/>
                <w:bCs/>
                <w:i/>
                <w:spacing w:val="-8"/>
                <w:sz w:val="24"/>
                <w:szCs w:val="24"/>
                <w:lang w:val="en-AU"/>
              </w:rPr>
              <w:t xml:space="preserve"> </w:t>
            </w:r>
            <w:r w:rsidRPr="00BC5DA7">
              <w:rPr>
                <w:rFonts w:ascii="Times New Roman" w:eastAsia="Times New Roman" w:hAnsi="Times New Roman"/>
                <w:b/>
                <w:bCs/>
                <w:i/>
                <w:spacing w:val="-1"/>
                <w:sz w:val="24"/>
                <w:szCs w:val="24"/>
                <w:lang w:val="en-AU"/>
              </w:rPr>
              <w:t>li</w:t>
            </w:r>
            <w:r w:rsidRPr="00BC5DA7">
              <w:rPr>
                <w:rFonts w:ascii="Times New Roman" w:eastAsia="Times New Roman" w:hAnsi="Times New Roman"/>
                <w:b/>
                <w:bCs/>
                <w:i/>
                <w:sz w:val="24"/>
                <w:szCs w:val="24"/>
                <w:lang w:val="en-AU"/>
              </w:rPr>
              <w:t>ce</w:t>
            </w:r>
            <w:r w:rsidRPr="00BC5DA7">
              <w:rPr>
                <w:rFonts w:ascii="Times New Roman" w:eastAsia="Times New Roman" w:hAnsi="Times New Roman"/>
                <w:b/>
                <w:bCs/>
                <w:i/>
                <w:spacing w:val="-1"/>
                <w:sz w:val="24"/>
                <w:szCs w:val="24"/>
                <w:lang w:val="en-AU"/>
              </w:rPr>
              <w:t>n</w:t>
            </w:r>
            <w:r w:rsidRPr="00BC5DA7">
              <w:rPr>
                <w:rFonts w:ascii="Times New Roman" w:eastAsia="Times New Roman" w:hAnsi="Times New Roman"/>
                <w:b/>
                <w:bCs/>
                <w:i/>
                <w:sz w:val="24"/>
                <w:szCs w:val="24"/>
                <w:lang w:val="en-AU"/>
              </w:rPr>
              <w:t>ce</w:t>
            </w:r>
          </w:p>
          <w:p w14:paraId="4D7BFC91"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(a)</w:t>
            </w:r>
            <w:r w:rsidRPr="00BC5DA7">
              <w:rPr>
                <w:spacing w:val="-1"/>
              </w:rPr>
              <w:tab/>
              <w:t>conditions that apply to a remote pilot licence under Part 101 of CASR;</w:t>
            </w:r>
          </w:p>
          <w:p w14:paraId="289534F9"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(b)</w:t>
            </w:r>
            <w:r w:rsidRPr="00BC5DA7">
              <w:rPr>
                <w:spacing w:val="-1"/>
              </w:rPr>
              <w:tab/>
              <w:t>conditions that may apply to a remote pilot licence under other legislation;</w:t>
            </w:r>
          </w:p>
          <w:p w14:paraId="7F1E01C8" w14:textId="77777777" w:rsidR="001B2618" w:rsidRPr="00BC5DA7" w:rsidRDefault="001B2618" w:rsidP="00547E53">
            <w:pPr>
              <w:keepNext/>
              <w:tabs>
                <w:tab w:val="left" w:pos="567"/>
              </w:tabs>
              <w:spacing w:before="60" w:after="60" w:line="240" w:lineRule="auto"/>
              <w:ind w:left="567" w:hanging="465"/>
            </w:pPr>
            <w:r w:rsidRPr="00BC5DA7">
              <w:rPr>
                <w:spacing w:val="-1"/>
              </w:rPr>
              <w:t>(c)</w:t>
            </w:r>
            <w:r w:rsidRPr="00BC5DA7">
              <w:rPr>
                <w:spacing w:val="-1"/>
              </w:rPr>
              <w:tab/>
              <w:t>conditions that apply to a certified RPA operator under Part 101 of CASR.</w:t>
            </w:r>
          </w:p>
        </w:tc>
        <w:tc>
          <w:tcPr>
            <w:tcW w:w="1066" w:type="dxa"/>
            <w:tcBorders>
              <w:top w:val="single" w:sz="6" w:space="0" w:color="000000"/>
              <w:left w:val="single" w:sz="6" w:space="0" w:color="000000"/>
              <w:bottom w:val="single" w:sz="6" w:space="0" w:color="000000"/>
              <w:right w:val="single" w:sz="6" w:space="0" w:color="000000"/>
            </w:tcBorders>
            <w:tcMar>
              <w:left w:w="0" w:type="dxa"/>
              <w:right w:w="0" w:type="dxa"/>
            </w:tcMar>
            <w:hideMark/>
          </w:tcPr>
          <w:p w14:paraId="3D3740E1" w14:textId="54C6C4A5" w:rsidR="001B2618" w:rsidRPr="00BC5DA7" w:rsidRDefault="00BD442B" w:rsidP="00547E53">
            <w:pPr>
              <w:pStyle w:val="TableParagraph"/>
              <w:spacing w:before="60" w:after="60" w:line="240" w:lineRule="auto"/>
              <w:jc w:val="center"/>
              <w:rPr>
                <w:rFonts w:ascii="Times New Roman" w:eastAsia="Times New Roman" w:hAnsi="Times New Roman"/>
                <w:b/>
                <w:bCs/>
                <w:spacing w:val="-1"/>
                <w:sz w:val="24"/>
                <w:szCs w:val="24"/>
                <w:lang w:val="en-AU"/>
              </w:rPr>
            </w:pPr>
            <w:r w:rsidRPr="00BC5DA7">
              <w:rPr>
                <w:rFonts w:ascii="Times New Roman" w:eastAsia="Times New Roman" w:hAnsi="Times New Roman"/>
                <w:b/>
                <w:bCs/>
                <w:spacing w:val="-1"/>
                <w:sz w:val="24"/>
                <w:szCs w:val="24"/>
                <w:lang w:val="en-AU"/>
              </w:rPr>
              <w:t>B</w:t>
            </w:r>
          </w:p>
        </w:tc>
      </w:tr>
    </w:tbl>
    <w:p w14:paraId="7ECD7117" w14:textId="77777777" w:rsidR="001B2618" w:rsidRPr="00BC5DA7" w:rsidRDefault="001B2618" w:rsidP="00CA6E18">
      <w:pPr>
        <w:sectPr w:rsidR="001B2618" w:rsidRPr="00BC5DA7">
          <w:pgSz w:w="11907" w:h="16840"/>
          <w:pgMar w:top="1560" w:right="1560" w:bottom="1180" w:left="1220" w:header="0" w:footer="985" w:gutter="0"/>
          <w:cols w:space="720"/>
        </w:sectPr>
      </w:pPr>
    </w:p>
    <w:p w14:paraId="2A787A04" w14:textId="77777777" w:rsidR="001B2618" w:rsidRPr="00BC5DA7" w:rsidRDefault="001B2618" w:rsidP="00CA6E18">
      <w:pPr>
        <w:pStyle w:val="LDScheduleheadingcontinued"/>
      </w:pPr>
      <w:r w:rsidRPr="00BC5DA7">
        <w:lastRenderedPageBreak/>
        <w:t>Schedule 4</w:t>
      </w:r>
      <w:r w:rsidRPr="00BC5DA7">
        <w:tab/>
        <w:t>Aeronautical knowledge units</w:t>
      </w:r>
    </w:p>
    <w:p w14:paraId="3C52839B" w14:textId="44355AB3" w:rsidR="00602B2F" w:rsidRPr="00BC5DA7" w:rsidRDefault="00602B2F" w:rsidP="00602B2F">
      <w:pPr>
        <w:pStyle w:val="LDAppendixHeading"/>
      </w:pPr>
      <w:bookmarkStart w:id="286" w:name="_Toc153542464"/>
      <w:r w:rsidRPr="00BC5DA7">
        <w:t>Appendix 1A</w:t>
      </w:r>
      <w:r w:rsidRPr="00BC5DA7">
        <w:tab/>
        <w:t>Any RPA operated under an automated flight management system</w:t>
      </w:r>
      <w:bookmarkEnd w:id="286"/>
    </w:p>
    <w:p w14:paraId="3AF68B1D" w14:textId="2C375B6E" w:rsidR="001B2618" w:rsidRPr="00BC5DA7" w:rsidRDefault="00602B2F" w:rsidP="00602B2F">
      <w:pPr>
        <w:pStyle w:val="LDAppendixHeading2"/>
        <w:keepNext w:val="0"/>
      </w:pPr>
      <w:bookmarkStart w:id="287" w:name="_Toc153542465"/>
      <w:r w:rsidRPr="00BC5DA7">
        <w:t>Unit 8</w:t>
      </w:r>
      <w:r w:rsidRPr="00BC5DA7">
        <w:tab/>
        <w:t>RAFM — Automated flight management systems knowledge</w:t>
      </w:r>
      <w:bookmarkEnd w:id="287"/>
    </w:p>
    <w:tbl>
      <w:tblPr>
        <w:tblW w:w="9435" w:type="dxa"/>
        <w:tblInd w:w="6" w:type="dxa"/>
        <w:tblLayout w:type="fixed"/>
        <w:tblCellMar>
          <w:left w:w="0" w:type="dxa"/>
          <w:right w:w="0" w:type="dxa"/>
        </w:tblCellMar>
        <w:tblLook w:val="01E0" w:firstRow="1" w:lastRow="1" w:firstColumn="1" w:lastColumn="1" w:noHBand="0" w:noVBand="0"/>
      </w:tblPr>
      <w:tblGrid>
        <w:gridCol w:w="709"/>
        <w:gridCol w:w="7659"/>
        <w:gridCol w:w="1067"/>
      </w:tblGrid>
      <w:tr w:rsidR="001B2618" w:rsidRPr="00BC5DA7" w14:paraId="26ED64B1" w14:textId="77777777" w:rsidTr="00E17FD4">
        <w:tc>
          <w:tcPr>
            <w:tcW w:w="709" w:type="dxa"/>
            <w:tcBorders>
              <w:top w:val="single" w:sz="6" w:space="0" w:color="000000"/>
              <w:left w:val="single" w:sz="6" w:space="0" w:color="000000"/>
              <w:bottom w:val="single" w:sz="6" w:space="0" w:color="000000"/>
              <w:right w:val="single" w:sz="6" w:space="0" w:color="000000"/>
            </w:tcBorders>
            <w:hideMark/>
          </w:tcPr>
          <w:p w14:paraId="1F43AC48"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b/>
                <w:bCs/>
                <w:spacing w:val="-1"/>
                <w:sz w:val="24"/>
                <w:szCs w:val="24"/>
                <w:lang w:val="en-AU"/>
              </w:rPr>
              <w:t>I</w:t>
            </w:r>
            <w:r w:rsidRPr="00BC5DA7">
              <w:rPr>
                <w:rFonts w:ascii="Times New Roman" w:eastAsia="Times New Roman" w:hAnsi="Times New Roman"/>
                <w:b/>
                <w:bCs/>
                <w:sz w:val="24"/>
                <w:szCs w:val="24"/>
                <w:lang w:val="en-AU"/>
              </w:rPr>
              <w:t>t</w:t>
            </w:r>
            <w:r w:rsidRPr="00BC5DA7">
              <w:rPr>
                <w:rFonts w:ascii="Times New Roman" w:eastAsia="Times New Roman" w:hAnsi="Times New Roman"/>
                <w:b/>
                <w:bCs/>
                <w:spacing w:val="2"/>
                <w:sz w:val="24"/>
                <w:szCs w:val="24"/>
                <w:lang w:val="en-AU"/>
              </w:rPr>
              <w:t>e</w:t>
            </w:r>
            <w:r w:rsidRPr="00BC5DA7">
              <w:rPr>
                <w:rFonts w:ascii="Times New Roman" w:eastAsia="Times New Roman" w:hAnsi="Times New Roman"/>
                <w:b/>
                <w:bCs/>
                <w:sz w:val="24"/>
                <w:szCs w:val="24"/>
                <w:lang w:val="en-AU"/>
              </w:rPr>
              <w:t>m</w:t>
            </w:r>
          </w:p>
        </w:tc>
        <w:tc>
          <w:tcPr>
            <w:tcW w:w="7655" w:type="dxa"/>
            <w:tcBorders>
              <w:top w:val="single" w:sz="6" w:space="0" w:color="000000"/>
              <w:left w:val="single" w:sz="6" w:space="0" w:color="000000"/>
              <w:bottom w:val="single" w:sz="6" w:space="0" w:color="000000"/>
              <w:right w:val="single" w:sz="6" w:space="0" w:color="000000"/>
            </w:tcBorders>
            <w:hideMark/>
          </w:tcPr>
          <w:p w14:paraId="02350A58"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b/>
                <w:bCs/>
                <w:spacing w:val="-1"/>
                <w:sz w:val="24"/>
                <w:szCs w:val="24"/>
                <w:lang w:val="en-AU"/>
              </w:rPr>
              <w:t>Aeronautical knowledge topics</w:t>
            </w:r>
          </w:p>
        </w:tc>
        <w:tc>
          <w:tcPr>
            <w:tcW w:w="1066" w:type="dxa"/>
            <w:tcBorders>
              <w:top w:val="single" w:sz="6" w:space="0" w:color="000000"/>
              <w:left w:val="single" w:sz="6" w:space="0" w:color="000000"/>
              <w:bottom w:val="single" w:sz="6" w:space="0" w:color="000000"/>
              <w:right w:val="single" w:sz="6" w:space="0" w:color="000000"/>
            </w:tcBorders>
            <w:hideMark/>
          </w:tcPr>
          <w:p w14:paraId="47DA90AF" w14:textId="77777777" w:rsidR="001B2618" w:rsidRPr="00BC5DA7" w:rsidRDefault="001B2618" w:rsidP="00547E53">
            <w:pPr>
              <w:pStyle w:val="TableParagraph"/>
              <w:spacing w:before="60" w:after="60" w:line="240" w:lineRule="auto"/>
              <w:jc w:val="center"/>
              <w:rPr>
                <w:rFonts w:ascii="Times New Roman" w:eastAsia="Times New Roman" w:hAnsi="Times New Roman"/>
                <w:b/>
                <w:bCs/>
                <w:spacing w:val="-1"/>
                <w:sz w:val="24"/>
                <w:szCs w:val="24"/>
                <w:lang w:val="en-AU"/>
              </w:rPr>
            </w:pPr>
            <w:r w:rsidRPr="00BC5DA7">
              <w:rPr>
                <w:rFonts w:ascii="Times New Roman" w:eastAsia="Times New Roman" w:hAnsi="Times New Roman"/>
                <w:b/>
                <w:bCs/>
                <w:spacing w:val="-1"/>
                <w:sz w:val="24"/>
                <w:szCs w:val="24"/>
                <w:lang w:val="en-AU"/>
              </w:rPr>
              <w:t>Priority</w:t>
            </w:r>
          </w:p>
        </w:tc>
      </w:tr>
      <w:tr w:rsidR="001B2618" w:rsidRPr="00BC5DA7" w14:paraId="4AA3E52F" w14:textId="77777777" w:rsidTr="00E17FD4">
        <w:tc>
          <w:tcPr>
            <w:tcW w:w="709" w:type="dxa"/>
            <w:tcBorders>
              <w:top w:val="single" w:sz="6" w:space="0" w:color="000000"/>
              <w:left w:val="single" w:sz="6" w:space="0" w:color="000000"/>
              <w:bottom w:val="single" w:sz="6" w:space="0" w:color="000000"/>
              <w:right w:val="single" w:sz="6" w:space="0" w:color="000000"/>
            </w:tcBorders>
            <w:hideMark/>
          </w:tcPr>
          <w:p w14:paraId="7C3C9FFB"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t>1</w:t>
            </w:r>
          </w:p>
        </w:tc>
        <w:tc>
          <w:tcPr>
            <w:tcW w:w="7655" w:type="dxa"/>
            <w:tcBorders>
              <w:top w:val="single" w:sz="6" w:space="0" w:color="000000"/>
              <w:left w:val="single" w:sz="6" w:space="0" w:color="000000"/>
              <w:bottom w:val="single" w:sz="6" w:space="0" w:color="000000"/>
              <w:right w:val="single" w:sz="6" w:space="0" w:color="000000"/>
            </w:tcBorders>
            <w:hideMark/>
          </w:tcPr>
          <w:p w14:paraId="3CD25D8A"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b/>
                <w:bCs/>
                <w:i/>
                <w:spacing w:val="-1"/>
                <w:sz w:val="24"/>
                <w:szCs w:val="24"/>
                <w:lang w:val="en-AU"/>
              </w:rPr>
              <w:t>General</w:t>
            </w:r>
          </w:p>
          <w:p w14:paraId="6D5B4CA0"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(a)</w:t>
            </w:r>
            <w:r w:rsidRPr="00BC5DA7">
              <w:rPr>
                <w:spacing w:val="-1"/>
              </w:rPr>
              <w:tab/>
              <w:t>use of automated flight management systems for RPA;</w:t>
            </w:r>
          </w:p>
          <w:p w14:paraId="629779A1"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(b)</w:t>
            </w:r>
            <w:r w:rsidRPr="00BC5DA7">
              <w:rPr>
                <w:spacing w:val="-1"/>
              </w:rPr>
              <w:tab/>
              <w:t>limitations of an automated flight management system;</w:t>
            </w:r>
          </w:p>
          <w:p w14:paraId="6821F7B8"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(c)</w:t>
            </w:r>
            <w:r w:rsidRPr="00BC5DA7">
              <w:rPr>
                <w:spacing w:val="-1"/>
              </w:rPr>
              <w:tab/>
              <w:t>identifying faults with automated flight management system;</w:t>
            </w:r>
          </w:p>
          <w:p w14:paraId="7A292CB3"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(d)</w:t>
            </w:r>
            <w:r w:rsidRPr="00BC5DA7">
              <w:rPr>
                <w:spacing w:val="-1"/>
              </w:rPr>
              <w:tab/>
              <w:t>automated flight management system in abnormal and emergency situations (for example, loss of control, loss of thrust);</w:t>
            </w:r>
          </w:p>
          <w:p w14:paraId="18A4CD95"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(e)</w:t>
            </w:r>
            <w:r w:rsidRPr="00BC5DA7">
              <w:rPr>
                <w:spacing w:val="-1"/>
              </w:rPr>
              <w:tab/>
              <w:t>precautions when programming an automated flight management system;</w:t>
            </w:r>
          </w:p>
          <w:p w14:paraId="056F9F08" w14:textId="77777777" w:rsidR="001B2618" w:rsidRPr="00BC5DA7" w:rsidRDefault="001B2618" w:rsidP="00547E53">
            <w:pPr>
              <w:keepNext/>
              <w:tabs>
                <w:tab w:val="left" w:pos="567"/>
              </w:tabs>
              <w:spacing w:before="60" w:after="60" w:line="240" w:lineRule="auto"/>
              <w:ind w:left="567" w:hanging="465"/>
            </w:pPr>
            <w:r w:rsidRPr="00BC5DA7">
              <w:rPr>
                <w:spacing w:val="-1"/>
              </w:rPr>
              <w:t>(f)</w:t>
            </w:r>
            <w:r w:rsidRPr="00BC5DA7">
              <w:rPr>
                <w:spacing w:val="-1"/>
              </w:rPr>
              <w:tab/>
              <w:t>degraded automated flight management systems (for example, no GPS, IMU failure).</w:t>
            </w:r>
          </w:p>
        </w:tc>
        <w:tc>
          <w:tcPr>
            <w:tcW w:w="1066" w:type="dxa"/>
            <w:tcBorders>
              <w:top w:val="single" w:sz="6" w:space="0" w:color="000000"/>
              <w:left w:val="single" w:sz="6" w:space="0" w:color="000000"/>
              <w:bottom w:val="single" w:sz="6" w:space="0" w:color="000000"/>
              <w:right w:val="single" w:sz="6" w:space="0" w:color="000000"/>
            </w:tcBorders>
            <w:hideMark/>
          </w:tcPr>
          <w:p w14:paraId="2634977A" w14:textId="77777777" w:rsidR="001B2618" w:rsidRPr="00BC5DA7" w:rsidRDefault="001B2618" w:rsidP="00547E53">
            <w:pPr>
              <w:pStyle w:val="TableParagraph"/>
              <w:spacing w:before="60" w:after="60" w:line="240" w:lineRule="auto"/>
              <w:jc w:val="center"/>
              <w:rPr>
                <w:rFonts w:ascii="Times New Roman" w:eastAsia="Times New Roman" w:hAnsi="Times New Roman"/>
                <w:b/>
                <w:bCs/>
                <w:sz w:val="24"/>
                <w:szCs w:val="24"/>
                <w:lang w:val="en-AU"/>
              </w:rPr>
            </w:pPr>
            <w:r w:rsidRPr="00BC5DA7">
              <w:rPr>
                <w:rFonts w:ascii="Times New Roman" w:eastAsia="Times New Roman" w:hAnsi="Times New Roman"/>
                <w:b/>
                <w:bCs/>
                <w:sz w:val="24"/>
                <w:szCs w:val="24"/>
                <w:lang w:val="en-AU"/>
              </w:rPr>
              <w:t>A</w:t>
            </w:r>
          </w:p>
        </w:tc>
      </w:tr>
    </w:tbl>
    <w:p w14:paraId="0C9C08F4" w14:textId="77777777" w:rsidR="001B2618" w:rsidRPr="00BC5DA7" w:rsidRDefault="001B2618" w:rsidP="00CA6E18">
      <w:pPr>
        <w:spacing w:before="5" w:line="100" w:lineRule="exact"/>
        <w:rPr>
          <w:rFonts w:eastAsia="Times New Roman"/>
          <w:szCs w:val="24"/>
        </w:rPr>
      </w:pPr>
    </w:p>
    <w:p w14:paraId="59103A0D" w14:textId="77777777" w:rsidR="001B2618" w:rsidRPr="00BC5DA7" w:rsidRDefault="001B2618" w:rsidP="00CA6E18"/>
    <w:p w14:paraId="5E8FF484" w14:textId="77777777" w:rsidR="001B2618" w:rsidRPr="00BC5DA7" w:rsidRDefault="001B2618" w:rsidP="00CA6E18">
      <w:pPr>
        <w:pStyle w:val="LDScheduleheadingcontinued"/>
      </w:pPr>
      <w:r w:rsidRPr="00BC5DA7">
        <w:lastRenderedPageBreak/>
        <w:t>Schedule 4</w:t>
      </w:r>
      <w:r w:rsidRPr="00BC5DA7">
        <w:tab/>
        <w:t>Aeronautical knowledge units</w:t>
      </w:r>
    </w:p>
    <w:p w14:paraId="53A44617" w14:textId="77777777" w:rsidR="001B2618" w:rsidRPr="00BC5DA7" w:rsidRDefault="001B2618" w:rsidP="00CA6E18">
      <w:pPr>
        <w:pStyle w:val="LDAppendixHeading"/>
      </w:pPr>
      <w:bookmarkStart w:id="288" w:name="_Toc511130494"/>
      <w:bookmarkStart w:id="289" w:name="_Toc520281977"/>
      <w:bookmarkStart w:id="290" w:name="_Toc153542466"/>
      <w:r w:rsidRPr="00BC5DA7">
        <w:t>Appendix 2</w:t>
      </w:r>
      <w:r w:rsidRPr="00BC5DA7">
        <w:tab/>
        <w:t>Category specific units — Aeroplane category</w:t>
      </w:r>
      <w:bookmarkEnd w:id="288"/>
      <w:bookmarkEnd w:id="289"/>
      <w:bookmarkEnd w:id="290"/>
    </w:p>
    <w:p w14:paraId="6021CDE6" w14:textId="77777777" w:rsidR="001B2618" w:rsidRPr="00BC5DA7" w:rsidRDefault="001B2618" w:rsidP="00CA6E18">
      <w:pPr>
        <w:pStyle w:val="LDAppendixHeading"/>
        <w:tabs>
          <w:tab w:val="clear" w:pos="737"/>
        </w:tabs>
      </w:pPr>
      <w:bookmarkStart w:id="291" w:name="_Toc520281978"/>
      <w:bookmarkStart w:id="292" w:name="_Toc153542467"/>
      <w:r w:rsidRPr="00BC5DA7">
        <w:t>Unit 9</w:t>
      </w:r>
      <w:r w:rsidRPr="00BC5DA7">
        <w:tab/>
        <w:t>RBKA — Aircraft knowledge and operation principles: Aeroplanes</w:t>
      </w:r>
      <w:bookmarkEnd w:id="291"/>
      <w:bookmarkEnd w:id="292"/>
    </w:p>
    <w:tbl>
      <w:tblPr>
        <w:tblW w:w="9360" w:type="dxa"/>
        <w:tblInd w:w="6" w:type="dxa"/>
        <w:tblLayout w:type="fixed"/>
        <w:tblCellMar>
          <w:left w:w="0" w:type="dxa"/>
          <w:right w:w="0" w:type="dxa"/>
        </w:tblCellMar>
        <w:tblLook w:val="01E0" w:firstRow="1" w:lastRow="1" w:firstColumn="1" w:lastColumn="1" w:noHBand="0" w:noVBand="0"/>
      </w:tblPr>
      <w:tblGrid>
        <w:gridCol w:w="710"/>
        <w:gridCol w:w="7516"/>
        <w:gridCol w:w="1134"/>
      </w:tblGrid>
      <w:tr w:rsidR="001B2618" w:rsidRPr="00BC5DA7" w14:paraId="0C44B191" w14:textId="77777777" w:rsidTr="00E17FD4">
        <w:trPr>
          <w:tblHeader/>
        </w:trPr>
        <w:tc>
          <w:tcPr>
            <w:tcW w:w="709" w:type="dxa"/>
            <w:tcBorders>
              <w:top w:val="single" w:sz="6" w:space="0" w:color="000000"/>
              <w:left w:val="single" w:sz="6" w:space="0" w:color="000000"/>
              <w:bottom w:val="single" w:sz="6" w:space="0" w:color="000000"/>
              <w:right w:val="single" w:sz="6" w:space="0" w:color="000000"/>
            </w:tcBorders>
            <w:hideMark/>
          </w:tcPr>
          <w:p w14:paraId="0BE4DFD4"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b/>
                <w:bCs/>
                <w:spacing w:val="-1"/>
                <w:sz w:val="24"/>
                <w:szCs w:val="24"/>
                <w:lang w:val="en-AU"/>
              </w:rPr>
              <w:t>I</w:t>
            </w:r>
            <w:r w:rsidRPr="00BC5DA7">
              <w:rPr>
                <w:rFonts w:ascii="Times New Roman" w:eastAsia="Times New Roman" w:hAnsi="Times New Roman"/>
                <w:b/>
                <w:bCs/>
                <w:sz w:val="24"/>
                <w:szCs w:val="24"/>
                <w:lang w:val="en-AU"/>
              </w:rPr>
              <w:t>t</w:t>
            </w:r>
            <w:r w:rsidRPr="00BC5DA7">
              <w:rPr>
                <w:rFonts w:ascii="Times New Roman" w:eastAsia="Times New Roman" w:hAnsi="Times New Roman"/>
                <w:b/>
                <w:bCs/>
                <w:spacing w:val="2"/>
                <w:sz w:val="24"/>
                <w:szCs w:val="24"/>
                <w:lang w:val="en-AU"/>
              </w:rPr>
              <w:t>e</w:t>
            </w:r>
            <w:r w:rsidRPr="00BC5DA7">
              <w:rPr>
                <w:rFonts w:ascii="Times New Roman" w:eastAsia="Times New Roman" w:hAnsi="Times New Roman"/>
                <w:b/>
                <w:bCs/>
                <w:sz w:val="24"/>
                <w:szCs w:val="24"/>
                <w:lang w:val="en-AU"/>
              </w:rPr>
              <w:t>m</w:t>
            </w:r>
          </w:p>
        </w:tc>
        <w:tc>
          <w:tcPr>
            <w:tcW w:w="7513" w:type="dxa"/>
            <w:tcBorders>
              <w:top w:val="single" w:sz="6" w:space="0" w:color="000000"/>
              <w:left w:val="single" w:sz="6" w:space="0" w:color="000000"/>
              <w:bottom w:val="single" w:sz="6" w:space="0" w:color="000000"/>
              <w:right w:val="single" w:sz="6" w:space="0" w:color="000000"/>
            </w:tcBorders>
            <w:hideMark/>
          </w:tcPr>
          <w:p w14:paraId="666B7160"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b/>
                <w:bCs/>
                <w:sz w:val="24"/>
                <w:szCs w:val="24"/>
                <w:lang w:val="en-AU"/>
              </w:rPr>
              <w:t>Aeronautical knowledge topics</w:t>
            </w:r>
          </w:p>
        </w:tc>
        <w:tc>
          <w:tcPr>
            <w:tcW w:w="1134" w:type="dxa"/>
            <w:tcBorders>
              <w:top w:val="single" w:sz="6" w:space="0" w:color="000000"/>
              <w:left w:val="single" w:sz="6" w:space="0" w:color="000000"/>
              <w:bottom w:val="single" w:sz="6" w:space="0" w:color="000000"/>
              <w:right w:val="single" w:sz="6" w:space="0" w:color="000000"/>
            </w:tcBorders>
            <w:hideMark/>
          </w:tcPr>
          <w:p w14:paraId="42E953E8" w14:textId="77777777" w:rsidR="001B2618" w:rsidRPr="00BC5DA7" w:rsidRDefault="001B2618" w:rsidP="00547E53">
            <w:pPr>
              <w:pStyle w:val="TableParagraph"/>
              <w:spacing w:before="60" w:after="60" w:line="240" w:lineRule="auto"/>
              <w:ind w:left="-18"/>
              <w:jc w:val="center"/>
              <w:rPr>
                <w:rFonts w:ascii="Times New Roman" w:eastAsia="Times New Roman" w:hAnsi="Times New Roman"/>
                <w:b/>
                <w:bCs/>
                <w:spacing w:val="-1"/>
                <w:sz w:val="24"/>
                <w:szCs w:val="24"/>
                <w:lang w:val="en-AU"/>
              </w:rPr>
            </w:pPr>
            <w:r w:rsidRPr="00BC5DA7">
              <w:rPr>
                <w:rFonts w:ascii="Times New Roman" w:eastAsia="Times New Roman" w:hAnsi="Times New Roman"/>
                <w:b/>
                <w:bCs/>
                <w:spacing w:val="-1"/>
                <w:sz w:val="24"/>
                <w:szCs w:val="24"/>
                <w:lang w:val="en-AU"/>
              </w:rPr>
              <w:t>Priority</w:t>
            </w:r>
          </w:p>
        </w:tc>
      </w:tr>
      <w:tr w:rsidR="001B2618" w:rsidRPr="00BC5DA7" w14:paraId="23AC4CCF" w14:textId="77777777" w:rsidTr="00E17FD4">
        <w:tc>
          <w:tcPr>
            <w:tcW w:w="709" w:type="dxa"/>
            <w:tcBorders>
              <w:top w:val="single" w:sz="6" w:space="0" w:color="000000"/>
              <w:left w:val="single" w:sz="6" w:space="0" w:color="000000"/>
              <w:bottom w:val="single" w:sz="6" w:space="0" w:color="000000"/>
              <w:right w:val="single" w:sz="6" w:space="0" w:color="000000"/>
            </w:tcBorders>
            <w:hideMark/>
          </w:tcPr>
          <w:p w14:paraId="425CC9B0"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t>1</w:t>
            </w:r>
          </w:p>
        </w:tc>
        <w:tc>
          <w:tcPr>
            <w:tcW w:w="7513" w:type="dxa"/>
            <w:tcBorders>
              <w:top w:val="single" w:sz="6" w:space="0" w:color="000000"/>
              <w:left w:val="single" w:sz="6" w:space="0" w:color="000000"/>
              <w:bottom w:val="single" w:sz="6" w:space="0" w:color="000000"/>
              <w:right w:val="single" w:sz="6" w:space="0" w:color="000000"/>
            </w:tcBorders>
            <w:hideMark/>
          </w:tcPr>
          <w:p w14:paraId="7CB23FBF"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b/>
                <w:bCs/>
                <w:i/>
                <w:spacing w:val="-1"/>
                <w:sz w:val="24"/>
                <w:szCs w:val="24"/>
                <w:lang w:val="en-AU"/>
              </w:rPr>
              <w:t>R</w:t>
            </w:r>
            <w:r w:rsidRPr="00BC5DA7">
              <w:rPr>
                <w:rFonts w:ascii="Times New Roman" w:eastAsia="Times New Roman" w:hAnsi="Times New Roman"/>
                <w:b/>
                <w:bCs/>
                <w:i/>
                <w:sz w:val="24"/>
                <w:szCs w:val="24"/>
                <w:lang w:val="en-AU"/>
              </w:rPr>
              <w:t>PA</w:t>
            </w:r>
            <w:r w:rsidRPr="00BC5DA7">
              <w:rPr>
                <w:rFonts w:ascii="Times New Roman" w:eastAsia="Times New Roman" w:hAnsi="Times New Roman"/>
                <w:b/>
                <w:bCs/>
                <w:i/>
                <w:spacing w:val="-15"/>
                <w:sz w:val="24"/>
                <w:szCs w:val="24"/>
                <w:lang w:val="en-AU"/>
              </w:rPr>
              <w:t xml:space="preserve"> </w:t>
            </w:r>
            <w:r w:rsidRPr="00BC5DA7">
              <w:rPr>
                <w:rFonts w:ascii="Times New Roman" w:eastAsia="Times New Roman" w:hAnsi="Times New Roman"/>
                <w:b/>
                <w:bCs/>
                <w:i/>
                <w:sz w:val="24"/>
                <w:szCs w:val="24"/>
                <w:lang w:val="en-AU"/>
              </w:rPr>
              <w:t>c</w:t>
            </w:r>
            <w:r w:rsidRPr="00BC5DA7">
              <w:rPr>
                <w:rFonts w:ascii="Times New Roman" w:eastAsia="Times New Roman" w:hAnsi="Times New Roman"/>
                <w:b/>
                <w:bCs/>
                <w:i/>
                <w:spacing w:val="1"/>
                <w:sz w:val="24"/>
                <w:szCs w:val="24"/>
                <w:lang w:val="en-AU"/>
              </w:rPr>
              <w:t>o</w:t>
            </w:r>
            <w:r w:rsidRPr="00BC5DA7">
              <w:rPr>
                <w:rFonts w:ascii="Times New Roman" w:eastAsia="Times New Roman" w:hAnsi="Times New Roman"/>
                <w:b/>
                <w:bCs/>
                <w:i/>
                <w:spacing w:val="3"/>
                <w:sz w:val="24"/>
                <w:szCs w:val="24"/>
                <w:lang w:val="en-AU"/>
              </w:rPr>
              <w:t>m</w:t>
            </w:r>
            <w:r w:rsidRPr="00BC5DA7">
              <w:rPr>
                <w:rFonts w:ascii="Times New Roman" w:eastAsia="Times New Roman" w:hAnsi="Times New Roman"/>
                <w:b/>
                <w:bCs/>
                <w:i/>
                <w:spacing w:val="1"/>
                <w:sz w:val="24"/>
                <w:szCs w:val="24"/>
                <w:lang w:val="en-AU"/>
              </w:rPr>
              <w:t>po</w:t>
            </w:r>
            <w:r w:rsidRPr="00BC5DA7">
              <w:rPr>
                <w:rFonts w:ascii="Times New Roman" w:eastAsia="Times New Roman" w:hAnsi="Times New Roman"/>
                <w:b/>
                <w:bCs/>
                <w:i/>
                <w:spacing w:val="-1"/>
                <w:sz w:val="24"/>
                <w:szCs w:val="24"/>
                <w:lang w:val="en-AU"/>
              </w:rPr>
              <w:t>n</w:t>
            </w:r>
            <w:r w:rsidRPr="00BC5DA7">
              <w:rPr>
                <w:rFonts w:ascii="Times New Roman" w:eastAsia="Times New Roman" w:hAnsi="Times New Roman"/>
                <w:b/>
                <w:bCs/>
                <w:i/>
                <w:sz w:val="24"/>
                <w:szCs w:val="24"/>
                <w:lang w:val="en-AU"/>
              </w:rPr>
              <w:t>e</w:t>
            </w:r>
            <w:r w:rsidRPr="00BC5DA7">
              <w:rPr>
                <w:rFonts w:ascii="Times New Roman" w:eastAsia="Times New Roman" w:hAnsi="Times New Roman"/>
                <w:b/>
                <w:bCs/>
                <w:i/>
                <w:spacing w:val="-1"/>
                <w:sz w:val="24"/>
                <w:szCs w:val="24"/>
                <w:lang w:val="en-AU"/>
              </w:rPr>
              <w:t>nt</w:t>
            </w:r>
            <w:r w:rsidRPr="00BC5DA7">
              <w:rPr>
                <w:rFonts w:ascii="Times New Roman" w:eastAsia="Times New Roman" w:hAnsi="Times New Roman"/>
                <w:b/>
                <w:bCs/>
                <w:i/>
                <w:sz w:val="24"/>
                <w:szCs w:val="24"/>
                <w:lang w:val="en-AU"/>
              </w:rPr>
              <w:t>s</w:t>
            </w:r>
          </w:p>
          <w:p w14:paraId="5D448848"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(a)</w:t>
            </w:r>
            <w:r w:rsidRPr="00BC5DA7">
              <w:rPr>
                <w:spacing w:val="-1"/>
              </w:rPr>
              <w:tab/>
              <w:t>typical components found on the fuselage of the RPA:</w:t>
            </w:r>
          </w:p>
          <w:p w14:paraId="292D22C6" w14:textId="77777777" w:rsidR="001B2618" w:rsidRPr="00BC5DA7" w:rsidRDefault="001B2618" w:rsidP="00547E53">
            <w:pPr>
              <w:pStyle w:val="LDP2i"/>
              <w:tabs>
                <w:tab w:val="right" w:pos="850"/>
                <w:tab w:val="left" w:pos="991"/>
              </w:tabs>
              <w:ind w:left="991" w:hanging="537"/>
              <w:rPr>
                <w:color w:val="000000"/>
              </w:rPr>
            </w:pPr>
            <w:r w:rsidRPr="00BC5DA7">
              <w:rPr>
                <w:color w:val="000000"/>
              </w:rPr>
              <w:tab/>
              <w:t>(i)</w:t>
            </w:r>
            <w:r w:rsidRPr="00BC5DA7">
              <w:rPr>
                <w:color w:val="000000"/>
              </w:rPr>
              <w:tab/>
              <w:t>hatches;</w:t>
            </w:r>
          </w:p>
          <w:p w14:paraId="439BDFFE" w14:textId="77777777" w:rsidR="001B2618" w:rsidRPr="00BC5DA7" w:rsidRDefault="001B2618" w:rsidP="00547E53">
            <w:pPr>
              <w:pStyle w:val="LDP2i"/>
              <w:tabs>
                <w:tab w:val="right" w:pos="850"/>
                <w:tab w:val="left" w:pos="991"/>
              </w:tabs>
              <w:ind w:left="991" w:hanging="537"/>
              <w:rPr>
                <w:color w:val="000000"/>
              </w:rPr>
            </w:pPr>
            <w:r w:rsidRPr="00BC5DA7">
              <w:rPr>
                <w:color w:val="000000"/>
              </w:rPr>
              <w:tab/>
              <w:t>(ii)</w:t>
            </w:r>
            <w:r w:rsidRPr="00BC5DA7">
              <w:rPr>
                <w:color w:val="000000"/>
              </w:rPr>
              <w:tab/>
              <w:t>vents;</w:t>
            </w:r>
          </w:p>
          <w:p w14:paraId="4DECF9DA" w14:textId="77777777" w:rsidR="001B2618" w:rsidRPr="00BC5DA7" w:rsidRDefault="001B2618" w:rsidP="00547E53">
            <w:pPr>
              <w:pStyle w:val="LDP2i"/>
              <w:tabs>
                <w:tab w:val="right" w:pos="850"/>
                <w:tab w:val="left" w:pos="991"/>
              </w:tabs>
              <w:ind w:left="991" w:hanging="537"/>
              <w:rPr>
                <w:color w:val="000000"/>
              </w:rPr>
            </w:pPr>
            <w:r w:rsidRPr="00BC5DA7">
              <w:rPr>
                <w:color w:val="000000"/>
              </w:rPr>
              <w:tab/>
              <w:t>(iii)</w:t>
            </w:r>
            <w:r w:rsidRPr="00BC5DA7">
              <w:rPr>
                <w:color w:val="000000"/>
              </w:rPr>
              <w:tab/>
              <w:t>drains;</w:t>
            </w:r>
          </w:p>
          <w:p w14:paraId="1739ED39" w14:textId="77777777" w:rsidR="001B2618" w:rsidRPr="00BC5DA7" w:rsidRDefault="001B2618" w:rsidP="00547E53">
            <w:pPr>
              <w:pStyle w:val="LDP2i"/>
              <w:tabs>
                <w:tab w:val="right" w:pos="850"/>
                <w:tab w:val="left" w:pos="991"/>
              </w:tabs>
              <w:ind w:left="991" w:hanging="537"/>
              <w:rPr>
                <w:color w:val="000000"/>
              </w:rPr>
            </w:pPr>
            <w:r w:rsidRPr="00BC5DA7">
              <w:rPr>
                <w:color w:val="000000"/>
              </w:rPr>
              <w:tab/>
              <w:t>(iv)</w:t>
            </w:r>
            <w:r w:rsidRPr="00BC5DA7">
              <w:rPr>
                <w:color w:val="000000"/>
              </w:rPr>
              <w:tab/>
              <w:t>aerials/antennas;</w:t>
            </w:r>
          </w:p>
          <w:p w14:paraId="244E730F" w14:textId="77777777" w:rsidR="001B2618" w:rsidRPr="00BC5DA7" w:rsidRDefault="001B2618" w:rsidP="00547E53">
            <w:pPr>
              <w:pStyle w:val="LDP2i"/>
              <w:tabs>
                <w:tab w:val="right" w:pos="850"/>
                <w:tab w:val="left" w:pos="991"/>
              </w:tabs>
              <w:ind w:left="991" w:hanging="537"/>
              <w:rPr>
                <w:color w:val="000000"/>
              </w:rPr>
            </w:pPr>
            <w:r w:rsidRPr="00BC5DA7">
              <w:rPr>
                <w:color w:val="000000"/>
              </w:rPr>
              <w:tab/>
              <w:t>(v)</w:t>
            </w:r>
            <w:r w:rsidRPr="00BC5DA7">
              <w:rPr>
                <w:color w:val="000000"/>
              </w:rPr>
              <w:tab/>
              <w:t>catapult attachment;</w:t>
            </w:r>
          </w:p>
          <w:p w14:paraId="70A0C7A2" w14:textId="77777777" w:rsidR="001B2618" w:rsidRPr="00BC5DA7" w:rsidRDefault="001B2618" w:rsidP="00547E53">
            <w:pPr>
              <w:pStyle w:val="LDP2i"/>
              <w:tabs>
                <w:tab w:val="right" w:pos="850"/>
                <w:tab w:val="left" w:pos="991"/>
              </w:tabs>
              <w:ind w:left="991" w:hanging="537"/>
              <w:rPr>
                <w:color w:val="000000"/>
              </w:rPr>
            </w:pPr>
            <w:r w:rsidRPr="00BC5DA7">
              <w:rPr>
                <w:color w:val="000000"/>
              </w:rPr>
              <w:tab/>
              <w:t>(vi)</w:t>
            </w:r>
            <w:r w:rsidRPr="00BC5DA7">
              <w:rPr>
                <w:color w:val="000000"/>
              </w:rPr>
              <w:tab/>
              <w:t>airdrop launch attachment;</w:t>
            </w:r>
          </w:p>
          <w:p w14:paraId="6317931A" w14:textId="77777777" w:rsidR="001B2618" w:rsidRPr="00BC5DA7" w:rsidRDefault="001B2618" w:rsidP="00547E53">
            <w:pPr>
              <w:pStyle w:val="LDP2i"/>
              <w:tabs>
                <w:tab w:val="right" w:pos="850"/>
                <w:tab w:val="left" w:pos="991"/>
              </w:tabs>
              <w:ind w:left="991" w:hanging="537"/>
              <w:rPr>
                <w:color w:val="000000"/>
              </w:rPr>
            </w:pPr>
            <w:r w:rsidRPr="00BC5DA7">
              <w:rPr>
                <w:color w:val="000000"/>
              </w:rPr>
              <w:tab/>
              <w:t>(vii)</w:t>
            </w:r>
            <w:r w:rsidRPr="00BC5DA7">
              <w:rPr>
                <w:color w:val="000000"/>
              </w:rPr>
              <w:tab/>
              <w:t>fail-safe equipment;</w:t>
            </w:r>
          </w:p>
          <w:p w14:paraId="1A733306"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(b)</w:t>
            </w:r>
            <w:r w:rsidRPr="00BC5DA7">
              <w:rPr>
                <w:spacing w:val="-1"/>
              </w:rPr>
              <w:tab/>
              <w:t>typical features of the wings of the RPA:</w:t>
            </w:r>
          </w:p>
          <w:p w14:paraId="50793A35" w14:textId="77777777" w:rsidR="001B2618" w:rsidRPr="00BC5DA7" w:rsidRDefault="001B2618" w:rsidP="00547E53">
            <w:pPr>
              <w:pStyle w:val="LDP2i"/>
              <w:tabs>
                <w:tab w:val="right" w:pos="850"/>
                <w:tab w:val="left" w:pos="991"/>
              </w:tabs>
              <w:ind w:left="991" w:hanging="537"/>
              <w:rPr>
                <w:color w:val="000000"/>
              </w:rPr>
            </w:pPr>
            <w:r w:rsidRPr="00BC5DA7">
              <w:rPr>
                <w:color w:val="000000"/>
              </w:rPr>
              <w:tab/>
              <w:t>(i)</w:t>
            </w:r>
            <w:r w:rsidRPr="00BC5DA7">
              <w:rPr>
                <w:color w:val="000000"/>
              </w:rPr>
              <w:tab/>
              <w:t>leading and trailing edges;</w:t>
            </w:r>
          </w:p>
          <w:p w14:paraId="55BAD29A" w14:textId="77777777" w:rsidR="001B2618" w:rsidRPr="00BC5DA7" w:rsidRDefault="001B2618" w:rsidP="00547E53">
            <w:pPr>
              <w:pStyle w:val="LDP2i"/>
              <w:tabs>
                <w:tab w:val="right" w:pos="850"/>
                <w:tab w:val="left" w:pos="991"/>
              </w:tabs>
              <w:ind w:left="991" w:hanging="537"/>
              <w:rPr>
                <w:color w:val="000000"/>
              </w:rPr>
            </w:pPr>
            <w:r w:rsidRPr="00BC5DA7">
              <w:rPr>
                <w:color w:val="000000"/>
              </w:rPr>
              <w:tab/>
              <w:t>(ii)</w:t>
            </w:r>
            <w:r w:rsidRPr="00BC5DA7">
              <w:rPr>
                <w:color w:val="000000"/>
              </w:rPr>
              <w:tab/>
              <w:t>ailerons;</w:t>
            </w:r>
          </w:p>
          <w:p w14:paraId="7B2E457E" w14:textId="77777777" w:rsidR="001B2618" w:rsidRPr="00BC5DA7" w:rsidRDefault="001B2618" w:rsidP="00547E53">
            <w:pPr>
              <w:pStyle w:val="LDP2i"/>
              <w:tabs>
                <w:tab w:val="right" w:pos="850"/>
                <w:tab w:val="left" w:pos="991"/>
              </w:tabs>
              <w:ind w:left="991" w:hanging="537"/>
              <w:rPr>
                <w:color w:val="000000"/>
              </w:rPr>
            </w:pPr>
            <w:r w:rsidRPr="00BC5DA7">
              <w:rPr>
                <w:color w:val="000000"/>
              </w:rPr>
              <w:tab/>
              <w:t>(iii)</w:t>
            </w:r>
            <w:r w:rsidRPr="00BC5DA7">
              <w:rPr>
                <w:color w:val="000000"/>
              </w:rPr>
              <w:tab/>
              <w:t>flaps;</w:t>
            </w:r>
          </w:p>
          <w:p w14:paraId="392CF407" w14:textId="77777777" w:rsidR="001B2618" w:rsidRPr="00BC5DA7" w:rsidRDefault="001B2618" w:rsidP="00547E53">
            <w:pPr>
              <w:pStyle w:val="LDP2i"/>
              <w:tabs>
                <w:tab w:val="right" w:pos="850"/>
                <w:tab w:val="left" w:pos="991"/>
              </w:tabs>
              <w:ind w:left="991" w:hanging="537"/>
              <w:rPr>
                <w:color w:val="000000"/>
              </w:rPr>
            </w:pPr>
            <w:r w:rsidRPr="00BC5DA7">
              <w:rPr>
                <w:color w:val="000000"/>
              </w:rPr>
              <w:tab/>
              <w:t>(iv)</w:t>
            </w:r>
            <w:r w:rsidRPr="00BC5DA7">
              <w:rPr>
                <w:color w:val="000000"/>
              </w:rPr>
              <w:tab/>
              <w:t>elevon/flaperons;</w:t>
            </w:r>
          </w:p>
          <w:p w14:paraId="0C9A70C3" w14:textId="77777777" w:rsidR="001B2618" w:rsidRPr="00BC5DA7" w:rsidRDefault="001B2618" w:rsidP="00547E53">
            <w:pPr>
              <w:pStyle w:val="LDP2i"/>
              <w:tabs>
                <w:tab w:val="right" w:pos="850"/>
                <w:tab w:val="left" w:pos="991"/>
              </w:tabs>
              <w:ind w:left="991" w:hanging="537"/>
              <w:rPr>
                <w:color w:val="000000"/>
              </w:rPr>
            </w:pPr>
            <w:r w:rsidRPr="00BC5DA7">
              <w:rPr>
                <w:color w:val="000000"/>
              </w:rPr>
              <w:tab/>
              <w:t>(v)</w:t>
            </w:r>
            <w:r w:rsidRPr="00BC5DA7">
              <w:rPr>
                <w:color w:val="000000"/>
              </w:rPr>
              <w:tab/>
              <w:t>servomechanisms;</w:t>
            </w:r>
          </w:p>
          <w:p w14:paraId="1BE48F81"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(c)</w:t>
            </w:r>
            <w:r w:rsidRPr="00BC5DA7">
              <w:rPr>
                <w:spacing w:val="-1"/>
              </w:rPr>
              <w:tab/>
              <w:t>typical components found on the tail of the RPA:</w:t>
            </w:r>
          </w:p>
          <w:p w14:paraId="2A621737" w14:textId="77777777" w:rsidR="001B2618" w:rsidRPr="00BC5DA7" w:rsidRDefault="001B2618" w:rsidP="00547E53">
            <w:pPr>
              <w:pStyle w:val="LDP2i"/>
              <w:tabs>
                <w:tab w:val="right" w:pos="850"/>
                <w:tab w:val="left" w:pos="991"/>
              </w:tabs>
              <w:ind w:left="991" w:hanging="537"/>
              <w:rPr>
                <w:color w:val="000000"/>
              </w:rPr>
            </w:pPr>
            <w:r w:rsidRPr="00BC5DA7">
              <w:rPr>
                <w:color w:val="000000"/>
              </w:rPr>
              <w:tab/>
              <w:t>(i)</w:t>
            </w:r>
            <w:r w:rsidRPr="00BC5DA7">
              <w:rPr>
                <w:color w:val="000000"/>
              </w:rPr>
              <w:tab/>
              <w:t>vertical stabiliser;</w:t>
            </w:r>
          </w:p>
          <w:p w14:paraId="10215A2C" w14:textId="77777777" w:rsidR="001B2618" w:rsidRPr="00BC5DA7" w:rsidRDefault="001B2618" w:rsidP="00547E53">
            <w:pPr>
              <w:pStyle w:val="LDP2i"/>
              <w:tabs>
                <w:tab w:val="right" w:pos="850"/>
                <w:tab w:val="left" w:pos="991"/>
              </w:tabs>
              <w:ind w:left="991" w:hanging="537"/>
              <w:rPr>
                <w:color w:val="000000"/>
              </w:rPr>
            </w:pPr>
            <w:r w:rsidRPr="00BC5DA7">
              <w:rPr>
                <w:color w:val="000000"/>
              </w:rPr>
              <w:tab/>
              <w:t>(ii)</w:t>
            </w:r>
            <w:r w:rsidRPr="00BC5DA7">
              <w:rPr>
                <w:color w:val="000000"/>
              </w:rPr>
              <w:tab/>
              <w:t>elevator/stabilator;</w:t>
            </w:r>
          </w:p>
          <w:p w14:paraId="6A8CFE82" w14:textId="77777777" w:rsidR="001B2618" w:rsidRPr="00BC5DA7" w:rsidRDefault="001B2618" w:rsidP="00547E53">
            <w:pPr>
              <w:pStyle w:val="LDP2i"/>
              <w:tabs>
                <w:tab w:val="right" w:pos="850"/>
                <w:tab w:val="left" w:pos="991"/>
              </w:tabs>
              <w:ind w:left="991" w:hanging="537"/>
              <w:rPr>
                <w:color w:val="000000"/>
              </w:rPr>
            </w:pPr>
            <w:r w:rsidRPr="00BC5DA7">
              <w:rPr>
                <w:color w:val="000000"/>
              </w:rPr>
              <w:tab/>
              <w:t>(iii)</w:t>
            </w:r>
            <w:r w:rsidRPr="00BC5DA7">
              <w:rPr>
                <w:color w:val="000000"/>
              </w:rPr>
              <w:tab/>
              <w:t>rudder;</w:t>
            </w:r>
          </w:p>
          <w:p w14:paraId="3E0CA7BB"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(d)</w:t>
            </w:r>
            <w:r w:rsidRPr="00BC5DA7">
              <w:rPr>
                <w:spacing w:val="-1"/>
              </w:rPr>
              <w:tab/>
              <w:t>undercarriage and recovery fittings of the RPA:</w:t>
            </w:r>
          </w:p>
          <w:p w14:paraId="068B76FF" w14:textId="77777777" w:rsidR="001B2618" w:rsidRPr="00BC5DA7" w:rsidRDefault="001B2618" w:rsidP="00547E53">
            <w:pPr>
              <w:pStyle w:val="LDP2i"/>
              <w:tabs>
                <w:tab w:val="right" w:pos="850"/>
                <w:tab w:val="left" w:pos="991"/>
              </w:tabs>
              <w:ind w:left="991" w:hanging="537"/>
              <w:rPr>
                <w:color w:val="000000"/>
              </w:rPr>
            </w:pPr>
            <w:r w:rsidRPr="00BC5DA7">
              <w:rPr>
                <w:color w:val="000000"/>
              </w:rPr>
              <w:tab/>
              <w:t>(i)</w:t>
            </w:r>
            <w:r w:rsidRPr="00BC5DA7">
              <w:rPr>
                <w:color w:val="000000"/>
              </w:rPr>
              <w:tab/>
              <w:t>wheeled undercarriage;</w:t>
            </w:r>
          </w:p>
          <w:p w14:paraId="2F60C1BF" w14:textId="77777777" w:rsidR="001B2618" w:rsidRPr="00BC5DA7" w:rsidRDefault="001B2618" w:rsidP="00547E53">
            <w:pPr>
              <w:pStyle w:val="LDP2i"/>
              <w:tabs>
                <w:tab w:val="right" w:pos="850"/>
                <w:tab w:val="left" w:pos="991"/>
              </w:tabs>
              <w:ind w:left="991" w:hanging="537"/>
              <w:rPr>
                <w:color w:val="000000"/>
              </w:rPr>
            </w:pPr>
            <w:r w:rsidRPr="00BC5DA7">
              <w:rPr>
                <w:color w:val="000000"/>
              </w:rPr>
              <w:tab/>
              <w:t>(ii)</w:t>
            </w:r>
            <w:r w:rsidRPr="00BC5DA7">
              <w:rPr>
                <w:color w:val="000000"/>
              </w:rPr>
              <w:tab/>
              <w:t>floats;</w:t>
            </w:r>
          </w:p>
          <w:p w14:paraId="2DF57D33" w14:textId="77777777" w:rsidR="001B2618" w:rsidRPr="00BC5DA7" w:rsidRDefault="001B2618" w:rsidP="00547E53">
            <w:pPr>
              <w:pStyle w:val="LDP2i"/>
              <w:tabs>
                <w:tab w:val="right" w:pos="850"/>
                <w:tab w:val="left" w:pos="991"/>
              </w:tabs>
              <w:ind w:left="991" w:hanging="537"/>
              <w:rPr>
                <w:color w:val="000000"/>
              </w:rPr>
            </w:pPr>
            <w:r w:rsidRPr="00BC5DA7">
              <w:rPr>
                <w:color w:val="000000"/>
              </w:rPr>
              <w:tab/>
              <w:t>(iii)</w:t>
            </w:r>
            <w:r w:rsidRPr="00BC5DA7">
              <w:rPr>
                <w:color w:val="000000"/>
              </w:rPr>
              <w:tab/>
              <w:t>brakes;</w:t>
            </w:r>
          </w:p>
          <w:p w14:paraId="3DD0EBF0" w14:textId="77777777" w:rsidR="001B2618" w:rsidRPr="00BC5DA7" w:rsidRDefault="001B2618" w:rsidP="00547E53">
            <w:pPr>
              <w:pStyle w:val="LDP2i"/>
              <w:tabs>
                <w:tab w:val="right" w:pos="850"/>
                <w:tab w:val="left" w:pos="991"/>
              </w:tabs>
              <w:ind w:left="991" w:hanging="537"/>
              <w:rPr>
                <w:color w:val="000000"/>
              </w:rPr>
            </w:pPr>
            <w:r w:rsidRPr="00BC5DA7">
              <w:rPr>
                <w:color w:val="000000"/>
              </w:rPr>
              <w:tab/>
              <w:t>(iv)</w:t>
            </w:r>
            <w:r w:rsidRPr="00BC5DA7">
              <w:rPr>
                <w:color w:val="000000"/>
              </w:rPr>
              <w:tab/>
              <w:t>steering mechanism;</w:t>
            </w:r>
          </w:p>
          <w:p w14:paraId="12F82AEF" w14:textId="77777777" w:rsidR="001B2618" w:rsidRPr="00BC5DA7" w:rsidRDefault="001B2618" w:rsidP="00547E53">
            <w:pPr>
              <w:pStyle w:val="LDP2i"/>
              <w:tabs>
                <w:tab w:val="right" w:pos="850"/>
                <w:tab w:val="left" w:pos="991"/>
              </w:tabs>
              <w:ind w:left="991" w:hanging="537"/>
            </w:pPr>
            <w:r w:rsidRPr="00BC5DA7">
              <w:rPr>
                <w:color w:val="000000"/>
              </w:rPr>
              <w:tab/>
              <w:t>(v)</w:t>
            </w:r>
            <w:r w:rsidRPr="00BC5DA7">
              <w:rPr>
                <w:color w:val="000000"/>
              </w:rPr>
              <w:tab/>
              <w:t>hook/skid.</w:t>
            </w:r>
          </w:p>
        </w:tc>
        <w:tc>
          <w:tcPr>
            <w:tcW w:w="1134" w:type="dxa"/>
            <w:tcBorders>
              <w:top w:val="single" w:sz="6" w:space="0" w:color="000000"/>
              <w:left w:val="single" w:sz="6" w:space="0" w:color="000000"/>
              <w:bottom w:val="single" w:sz="6" w:space="0" w:color="000000"/>
              <w:right w:val="single" w:sz="6" w:space="0" w:color="000000"/>
            </w:tcBorders>
            <w:hideMark/>
          </w:tcPr>
          <w:p w14:paraId="5593D702" w14:textId="77777777" w:rsidR="001B2618" w:rsidRPr="00BC5DA7" w:rsidRDefault="001B2618" w:rsidP="00547E53">
            <w:pPr>
              <w:pStyle w:val="TableParagraph"/>
              <w:spacing w:before="60" w:after="60" w:line="240" w:lineRule="auto"/>
              <w:ind w:left="-18"/>
              <w:jc w:val="center"/>
              <w:rPr>
                <w:rFonts w:ascii="Times New Roman" w:eastAsia="Times New Roman" w:hAnsi="Times New Roman"/>
                <w:b/>
                <w:bCs/>
                <w:spacing w:val="-1"/>
                <w:sz w:val="24"/>
                <w:szCs w:val="24"/>
                <w:lang w:val="en-AU"/>
              </w:rPr>
            </w:pPr>
            <w:r w:rsidRPr="00BC5DA7">
              <w:rPr>
                <w:rFonts w:ascii="Times New Roman" w:eastAsia="Times New Roman" w:hAnsi="Times New Roman"/>
                <w:b/>
                <w:bCs/>
                <w:spacing w:val="-1"/>
                <w:sz w:val="24"/>
                <w:szCs w:val="24"/>
                <w:lang w:val="en-AU"/>
              </w:rPr>
              <w:t>B</w:t>
            </w:r>
          </w:p>
        </w:tc>
      </w:tr>
      <w:tr w:rsidR="001B2618" w:rsidRPr="00BC5DA7" w14:paraId="65AC6C2D" w14:textId="77777777" w:rsidTr="00E17FD4">
        <w:tc>
          <w:tcPr>
            <w:tcW w:w="709" w:type="dxa"/>
            <w:tcBorders>
              <w:top w:val="single" w:sz="6" w:space="0" w:color="000000"/>
              <w:left w:val="single" w:sz="6" w:space="0" w:color="000000"/>
              <w:bottom w:val="single" w:sz="6" w:space="0" w:color="000000"/>
              <w:right w:val="single" w:sz="6" w:space="0" w:color="000000"/>
            </w:tcBorders>
            <w:hideMark/>
          </w:tcPr>
          <w:p w14:paraId="240B55F3"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t>2</w:t>
            </w:r>
          </w:p>
        </w:tc>
        <w:tc>
          <w:tcPr>
            <w:tcW w:w="7513" w:type="dxa"/>
            <w:tcBorders>
              <w:top w:val="single" w:sz="6" w:space="0" w:color="000000"/>
              <w:left w:val="single" w:sz="6" w:space="0" w:color="000000"/>
              <w:bottom w:val="single" w:sz="6" w:space="0" w:color="000000"/>
              <w:right w:val="single" w:sz="6" w:space="0" w:color="000000"/>
            </w:tcBorders>
            <w:hideMark/>
          </w:tcPr>
          <w:p w14:paraId="61ED2052" w14:textId="77777777" w:rsidR="001B2618" w:rsidRPr="00BC5DA7" w:rsidRDefault="001B2618" w:rsidP="00547E53">
            <w:pPr>
              <w:pStyle w:val="TableParagraph"/>
              <w:spacing w:before="60" w:after="60" w:line="240" w:lineRule="auto"/>
              <w:ind w:left="102"/>
              <w:rPr>
                <w:rFonts w:ascii="Times New Roman" w:eastAsia="Times New Roman" w:hAnsi="Times New Roman"/>
                <w:b/>
                <w:bCs/>
                <w:i/>
                <w:sz w:val="24"/>
                <w:szCs w:val="24"/>
                <w:lang w:val="en-AU"/>
              </w:rPr>
            </w:pPr>
            <w:r w:rsidRPr="00BC5DA7">
              <w:rPr>
                <w:rFonts w:ascii="Times New Roman" w:eastAsia="Times New Roman" w:hAnsi="Times New Roman"/>
                <w:b/>
                <w:bCs/>
                <w:i/>
                <w:sz w:val="24"/>
                <w:szCs w:val="24"/>
                <w:lang w:val="en-AU"/>
              </w:rPr>
              <w:t>Aeroplane aerodynamics</w:t>
            </w:r>
          </w:p>
          <w:p w14:paraId="60FDC9D8"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Characteristics of an aerofoil:</w:t>
            </w:r>
          </w:p>
          <w:p w14:paraId="03355E6E"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(a)</w:t>
            </w:r>
            <w:r w:rsidRPr="00BC5DA7">
              <w:rPr>
                <w:spacing w:val="-1"/>
              </w:rPr>
              <w:tab/>
              <w:t>chord;</w:t>
            </w:r>
          </w:p>
          <w:p w14:paraId="31745836"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(b)</w:t>
            </w:r>
            <w:r w:rsidRPr="00BC5DA7">
              <w:rPr>
                <w:spacing w:val="-1"/>
              </w:rPr>
              <w:tab/>
              <w:t>span;</w:t>
            </w:r>
          </w:p>
          <w:p w14:paraId="5768D693"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(c)</w:t>
            </w:r>
            <w:r w:rsidRPr="00BC5DA7">
              <w:rPr>
                <w:spacing w:val="-1"/>
              </w:rPr>
              <w:tab/>
              <w:t>aspect ratio;</w:t>
            </w:r>
          </w:p>
          <w:p w14:paraId="6BFCB6C4"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(d)</w:t>
            </w:r>
            <w:r w:rsidRPr="00BC5DA7">
              <w:rPr>
                <w:spacing w:val="-1"/>
              </w:rPr>
              <w:tab/>
              <w:t>camber;</w:t>
            </w:r>
          </w:p>
          <w:p w14:paraId="58FC7696"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(e)</w:t>
            </w:r>
            <w:r w:rsidRPr="00BC5DA7">
              <w:rPr>
                <w:spacing w:val="-1"/>
              </w:rPr>
              <w:tab/>
              <w:t>aerodynamic stall;</w:t>
            </w:r>
          </w:p>
          <w:p w14:paraId="685E3C38" w14:textId="77777777" w:rsidR="001B2618" w:rsidRPr="00BC5DA7" w:rsidRDefault="001B2618" w:rsidP="00547E53">
            <w:pPr>
              <w:keepNext/>
              <w:tabs>
                <w:tab w:val="left" w:pos="567"/>
              </w:tabs>
              <w:spacing w:before="60" w:after="60" w:line="240" w:lineRule="auto"/>
              <w:ind w:left="567" w:hanging="465"/>
            </w:pPr>
            <w:r w:rsidRPr="00BC5DA7">
              <w:rPr>
                <w:spacing w:val="-1"/>
              </w:rPr>
              <w:t>(f)</w:t>
            </w:r>
            <w:r w:rsidRPr="00BC5DA7">
              <w:rPr>
                <w:spacing w:val="-1"/>
              </w:rPr>
              <w:tab/>
              <w:t>wing loading.</w:t>
            </w:r>
          </w:p>
        </w:tc>
        <w:tc>
          <w:tcPr>
            <w:tcW w:w="1134" w:type="dxa"/>
            <w:tcBorders>
              <w:top w:val="single" w:sz="6" w:space="0" w:color="000000"/>
              <w:left w:val="single" w:sz="6" w:space="0" w:color="000000"/>
              <w:bottom w:val="single" w:sz="6" w:space="0" w:color="000000"/>
              <w:right w:val="single" w:sz="6" w:space="0" w:color="000000"/>
            </w:tcBorders>
            <w:hideMark/>
          </w:tcPr>
          <w:p w14:paraId="0239277C" w14:textId="77777777" w:rsidR="001B2618" w:rsidRPr="00BC5DA7" w:rsidRDefault="001B2618" w:rsidP="00547E53">
            <w:pPr>
              <w:pStyle w:val="TableParagraph"/>
              <w:spacing w:before="60" w:after="60" w:line="240" w:lineRule="auto"/>
              <w:ind w:left="-18"/>
              <w:jc w:val="center"/>
              <w:rPr>
                <w:rFonts w:ascii="Times New Roman" w:eastAsia="Times New Roman" w:hAnsi="Times New Roman"/>
                <w:b/>
                <w:bCs/>
                <w:sz w:val="24"/>
                <w:szCs w:val="24"/>
                <w:lang w:val="en-AU"/>
              </w:rPr>
            </w:pPr>
            <w:r w:rsidRPr="00BC5DA7">
              <w:rPr>
                <w:rFonts w:ascii="Times New Roman" w:eastAsia="Times New Roman" w:hAnsi="Times New Roman"/>
                <w:b/>
                <w:bCs/>
                <w:sz w:val="24"/>
                <w:szCs w:val="24"/>
                <w:lang w:val="en-AU"/>
              </w:rPr>
              <w:t>B</w:t>
            </w:r>
          </w:p>
        </w:tc>
      </w:tr>
      <w:tr w:rsidR="001B2618" w:rsidRPr="00BC5DA7" w14:paraId="3860EB28" w14:textId="77777777" w:rsidTr="00E17FD4">
        <w:tc>
          <w:tcPr>
            <w:tcW w:w="709" w:type="dxa"/>
            <w:tcBorders>
              <w:top w:val="single" w:sz="6" w:space="0" w:color="000000"/>
              <w:left w:val="single" w:sz="6" w:space="0" w:color="000000"/>
              <w:bottom w:val="single" w:sz="6" w:space="0" w:color="000000"/>
              <w:right w:val="single" w:sz="6" w:space="0" w:color="000000"/>
            </w:tcBorders>
            <w:hideMark/>
          </w:tcPr>
          <w:p w14:paraId="22BEFA08" w14:textId="77777777" w:rsidR="001B2618" w:rsidRPr="00BC5DA7" w:rsidRDefault="001B2618" w:rsidP="00547E53">
            <w:pPr>
              <w:pStyle w:val="TableParagraph"/>
              <w:keepNext/>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lastRenderedPageBreak/>
              <w:t>3</w:t>
            </w:r>
          </w:p>
        </w:tc>
        <w:tc>
          <w:tcPr>
            <w:tcW w:w="7513" w:type="dxa"/>
            <w:tcBorders>
              <w:top w:val="single" w:sz="6" w:space="0" w:color="000000"/>
              <w:left w:val="single" w:sz="6" w:space="0" w:color="000000"/>
              <w:bottom w:val="single" w:sz="6" w:space="0" w:color="000000"/>
              <w:right w:val="single" w:sz="6" w:space="0" w:color="000000"/>
            </w:tcBorders>
            <w:hideMark/>
          </w:tcPr>
          <w:p w14:paraId="138ABCCE" w14:textId="77777777" w:rsidR="001B2618" w:rsidRPr="00BC5DA7" w:rsidRDefault="001B2618" w:rsidP="00547E53">
            <w:pPr>
              <w:pStyle w:val="TableParagraph"/>
              <w:keepNext/>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b/>
                <w:bCs/>
                <w:i/>
                <w:sz w:val="24"/>
                <w:szCs w:val="24"/>
                <w:lang w:val="en-AU"/>
              </w:rPr>
              <w:t>L</w:t>
            </w:r>
            <w:r w:rsidRPr="00BC5DA7">
              <w:rPr>
                <w:rFonts w:ascii="Times New Roman" w:eastAsia="Times New Roman" w:hAnsi="Times New Roman"/>
                <w:b/>
                <w:bCs/>
                <w:i/>
                <w:spacing w:val="1"/>
                <w:sz w:val="24"/>
                <w:szCs w:val="24"/>
                <w:lang w:val="en-AU"/>
              </w:rPr>
              <w:t>a</w:t>
            </w:r>
            <w:r w:rsidRPr="00BC5DA7">
              <w:rPr>
                <w:rFonts w:ascii="Times New Roman" w:eastAsia="Times New Roman" w:hAnsi="Times New Roman"/>
                <w:b/>
                <w:bCs/>
                <w:i/>
                <w:spacing w:val="-1"/>
                <w:sz w:val="24"/>
                <w:szCs w:val="24"/>
                <w:lang w:val="en-AU"/>
              </w:rPr>
              <w:t>un</w:t>
            </w:r>
            <w:r w:rsidRPr="00BC5DA7">
              <w:rPr>
                <w:rFonts w:ascii="Times New Roman" w:eastAsia="Times New Roman" w:hAnsi="Times New Roman"/>
                <w:b/>
                <w:bCs/>
                <w:i/>
                <w:sz w:val="24"/>
                <w:szCs w:val="24"/>
                <w:lang w:val="en-AU"/>
              </w:rPr>
              <w:t>ch</w:t>
            </w:r>
          </w:p>
          <w:p w14:paraId="4C79F1A5"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(a)</w:t>
            </w:r>
            <w:r w:rsidRPr="00BC5DA7">
              <w:rPr>
                <w:spacing w:val="-1"/>
              </w:rPr>
              <w:tab/>
              <w:t>effects of cross-wind on high- and low-wing aeroplanes during launch and control technique;</w:t>
            </w:r>
          </w:p>
          <w:p w14:paraId="7D38135D"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(b)</w:t>
            </w:r>
            <w:r w:rsidRPr="00BC5DA7">
              <w:rPr>
                <w:spacing w:val="-1"/>
              </w:rPr>
              <w:tab/>
              <w:t>effects of cross-wind on tail-wheel equipped aeroplanes and control techniques;</w:t>
            </w:r>
          </w:p>
          <w:p w14:paraId="6B4BE17A" w14:textId="77777777" w:rsidR="001B2618" w:rsidRPr="00BC5DA7" w:rsidRDefault="001B2618" w:rsidP="00547E53">
            <w:pPr>
              <w:keepNext/>
              <w:tabs>
                <w:tab w:val="left" w:pos="567"/>
              </w:tabs>
              <w:spacing w:before="60" w:after="60" w:line="240" w:lineRule="auto"/>
              <w:ind w:left="567" w:hanging="465"/>
            </w:pPr>
            <w:r w:rsidRPr="00BC5DA7">
              <w:rPr>
                <w:spacing w:val="-1"/>
              </w:rPr>
              <w:t>(c)</w:t>
            </w:r>
            <w:r w:rsidRPr="00BC5DA7">
              <w:rPr>
                <w:spacing w:val="-1"/>
              </w:rPr>
              <w:tab/>
              <w:t>advantages of launching into wind.</w:t>
            </w:r>
          </w:p>
        </w:tc>
        <w:tc>
          <w:tcPr>
            <w:tcW w:w="1134" w:type="dxa"/>
            <w:tcBorders>
              <w:top w:val="single" w:sz="6" w:space="0" w:color="000000"/>
              <w:left w:val="single" w:sz="6" w:space="0" w:color="000000"/>
              <w:bottom w:val="single" w:sz="6" w:space="0" w:color="000000"/>
              <w:right w:val="single" w:sz="6" w:space="0" w:color="000000"/>
            </w:tcBorders>
            <w:hideMark/>
          </w:tcPr>
          <w:p w14:paraId="5915E78D" w14:textId="77777777" w:rsidR="001B2618" w:rsidRPr="00BC5DA7" w:rsidRDefault="001B2618" w:rsidP="00547E53">
            <w:pPr>
              <w:pStyle w:val="TableParagraph"/>
              <w:keepNext/>
              <w:spacing w:before="60" w:after="60" w:line="240" w:lineRule="auto"/>
              <w:ind w:left="-18"/>
              <w:jc w:val="center"/>
              <w:rPr>
                <w:rFonts w:ascii="Times New Roman" w:eastAsia="Times New Roman" w:hAnsi="Times New Roman"/>
                <w:b/>
                <w:bCs/>
                <w:sz w:val="24"/>
                <w:szCs w:val="24"/>
                <w:lang w:val="en-AU"/>
              </w:rPr>
            </w:pPr>
            <w:r w:rsidRPr="00BC5DA7">
              <w:rPr>
                <w:rFonts w:ascii="Times New Roman" w:eastAsia="Times New Roman" w:hAnsi="Times New Roman"/>
                <w:b/>
                <w:bCs/>
                <w:sz w:val="24"/>
                <w:szCs w:val="24"/>
                <w:lang w:val="en-AU"/>
              </w:rPr>
              <w:t>A</w:t>
            </w:r>
          </w:p>
        </w:tc>
      </w:tr>
      <w:tr w:rsidR="001B2618" w:rsidRPr="00BC5DA7" w14:paraId="40980B15" w14:textId="77777777" w:rsidTr="00E17FD4">
        <w:tc>
          <w:tcPr>
            <w:tcW w:w="709" w:type="dxa"/>
            <w:tcBorders>
              <w:top w:val="single" w:sz="6" w:space="0" w:color="000000"/>
              <w:left w:val="single" w:sz="6" w:space="0" w:color="000000"/>
              <w:bottom w:val="single" w:sz="6" w:space="0" w:color="000000"/>
              <w:right w:val="single" w:sz="6" w:space="0" w:color="000000"/>
            </w:tcBorders>
            <w:hideMark/>
          </w:tcPr>
          <w:p w14:paraId="792A3CB0"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t>4</w:t>
            </w:r>
          </w:p>
        </w:tc>
        <w:tc>
          <w:tcPr>
            <w:tcW w:w="7513" w:type="dxa"/>
            <w:tcBorders>
              <w:top w:val="single" w:sz="6" w:space="0" w:color="000000"/>
              <w:left w:val="single" w:sz="6" w:space="0" w:color="000000"/>
              <w:bottom w:val="single" w:sz="6" w:space="0" w:color="000000"/>
              <w:right w:val="single" w:sz="6" w:space="0" w:color="000000"/>
            </w:tcBorders>
            <w:hideMark/>
          </w:tcPr>
          <w:p w14:paraId="64672000"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b/>
                <w:bCs/>
                <w:i/>
                <w:spacing w:val="-1"/>
                <w:sz w:val="24"/>
                <w:szCs w:val="24"/>
                <w:lang w:val="en-AU"/>
              </w:rPr>
              <w:t>Cli</w:t>
            </w:r>
            <w:r w:rsidRPr="00BC5DA7">
              <w:rPr>
                <w:rFonts w:ascii="Times New Roman" w:eastAsia="Times New Roman" w:hAnsi="Times New Roman"/>
                <w:b/>
                <w:bCs/>
                <w:i/>
                <w:spacing w:val="3"/>
                <w:sz w:val="24"/>
                <w:szCs w:val="24"/>
                <w:lang w:val="en-AU"/>
              </w:rPr>
              <w:t>m</w:t>
            </w:r>
            <w:r w:rsidRPr="00BC5DA7">
              <w:rPr>
                <w:rFonts w:ascii="Times New Roman" w:eastAsia="Times New Roman" w:hAnsi="Times New Roman"/>
                <w:b/>
                <w:bCs/>
                <w:i/>
                <w:spacing w:val="1"/>
                <w:sz w:val="24"/>
                <w:szCs w:val="24"/>
                <w:lang w:val="en-AU"/>
              </w:rPr>
              <w:t>b</w:t>
            </w:r>
            <w:r w:rsidRPr="00BC5DA7">
              <w:rPr>
                <w:rFonts w:ascii="Times New Roman" w:eastAsia="Times New Roman" w:hAnsi="Times New Roman"/>
                <w:b/>
                <w:bCs/>
                <w:i/>
                <w:spacing w:val="-1"/>
                <w:sz w:val="24"/>
                <w:szCs w:val="24"/>
                <w:lang w:val="en-AU"/>
              </w:rPr>
              <w:t>in</w:t>
            </w:r>
            <w:r w:rsidRPr="00BC5DA7">
              <w:rPr>
                <w:rFonts w:ascii="Times New Roman" w:eastAsia="Times New Roman" w:hAnsi="Times New Roman"/>
                <w:b/>
                <w:bCs/>
                <w:i/>
                <w:sz w:val="24"/>
                <w:szCs w:val="24"/>
                <w:lang w:val="en-AU"/>
              </w:rPr>
              <w:t>g</w:t>
            </w:r>
          </w:p>
          <w:p w14:paraId="634387C6" w14:textId="77777777" w:rsidR="001B2618" w:rsidRPr="00BC5DA7" w:rsidRDefault="001B2618" w:rsidP="00547E53">
            <w:pPr>
              <w:keepNext/>
              <w:spacing w:before="60" w:after="60" w:line="240" w:lineRule="auto"/>
              <w:ind w:left="567" w:hanging="465"/>
              <w:rPr>
                <w:rFonts w:ascii="Times New (W1)" w:eastAsia="Times New Roman" w:hAnsi="Times New (W1)"/>
                <w:szCs w:val="24"/>
              </w:rPr>
            </w:pPr>
            <w:r w:rsidRPr="00BC5DA7">
              <w:t>Effect on climb rate and angle resulting from changes in the following:</w:t>
            </w:r>
          </w:p>
          <w:p w14:paraId="30BCA6B9"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(a)</w:t>
            </w:r>
            <w:r w:rsidRPr="00BC5DA7">
              <w:rPr>
                <w:spacing w:val="-1"/>
              </w:rPr>
              <w:tab/>
              <w:t>weight;</w:t>
            </w:r>
          </w:p>
          <w:p w14:paraId="5054E158"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(b)</w:t>
            </w:r>
            <w:r w:rsidRPr="00BC5DA7">
              <w:rPr>
                <w:spacing w:val="-1"/>
              </w:rPr>
              <w:tab/>
              <w:t>power;</w:t>
            </w:r>
          </w:p>
          <w:p w14:paraId="6355DA83"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(c)</w:t>
            </w:r>
            <w:r w:rsidRPr="00BC5DA7">
              <w:rPr>
                <w:spacing w:val="-1"/>
              </w:rPr>
              <w:tab/>
              <w:t>airspeed (changed from recommended);</w:t>
            </w:r>
          </w:p>
          <w:p w14:paraId="6FACC2DB"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(d)</w:t>
            </w:r>
            <w:r w:rsidRPr="00BC5DA7">
              <w:rPr>
                <w:spacing w:val="-1"/>
              </w:rPr>
              <w:tab/>
              <w:t>flap deflection;</w:t>
            </w:r>
          </w:p>
          <w:p w14:paraId="51BC41A5"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(e)</w:t>
            </w:r>
            <w:r w:rsidRPr="00BC5DA7">
              <w:rPr>
                <w:spacing w:val="-1"/>
              </w:rPr>
              <w:tab/>
              <w:t>headwind/tailwind component, windshear;</w:t>
            </w:r>
          </w:p>
          <w:p w14:paraId="3E2F3AF9"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(f)</w:t>
            </w:r>
            <w:r w:rsidRPr="00BC5DA7">
              <w:rPr>
                <w:spacing w:val="-1"/>
              </w:rPr>
              <w:tab/>
              <w:t>bank angle;</w:t>
            </w:r>
          </w:p>
          <w:p w14:paraId="34F628BE" w14:textId="77777777" w:rsidR="001B2618" w:rsidRPr="00BC5DA7" w:rsidRDefault="001B2618" w:rsidP="00547E53">
            <w:pPr>
              <w:keepNext/>
              <w:tabs>
                <w:tab w:val="left" w:pos="567"/>
              </w:tabs>
              <w:spacing w:before="60" w:after="60" w:line="240" w:lineRule="auto"/>
              <w:ind w:left="567" w:hanging="465"/>
            </w:pPr>
            <w:r w:rsidRPr="00BC5DA7">
              <w:rPr>
                <w:spacing w:val="-1"/>
              </w:rPr>
              <w:t>(g)</w:t>
            </w:r>
            <w:r w:rsidRPr="00BC5DA7">
              <w:rPr>
                <w:spacing w:val="-1"/>
              </w:rPr>
              <w:tab/>
              <w:t>altitude and density altitude.</w:t>
            </w:r>
            <w:r w:rsidRPr="00BC5DA7">
              <w:rPr>
                <w:spacing w:val="-1"/>
                <w:sz w:val="28"/>
                <w:szCs w:val="28"/>
              </w:rP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14:paraId="6285C309" w14:textId="77777777" w:rsidR="001B2618" w:rsidRPr="00BC5DA7" w:rsidRDefault="001B2618" w:rsidP="00547E53">
            <w:pPr>
              <w:pStyle w:val="TableParagraph"/>
              <w:spacing w:before="60" w:after="60" w:line="240" w:lineRule="auto"/>
              <w:ind w:left="-18"/>
              <w:jc w:val="center"/>
              <w:rPr>
                <w:rFonts w:ascii="Times New Roman" w:eastAsia="Times New Roman" w:hAnsi="Times New Roman"/>
                <w:b/>
                <w:bCs/>
                <w:spacing w:val="-1"/>
                <w:sz w:val="24"/>
                <w:szCs w:val="24"/>
                <w:lang w:val="en-AU"/>
              </w:rPr>
            </w:pPr>
            <w:r w:rsidRPr="00BC5DA7">
              <w:rPr>
                <w:rFonts w:ascii="Times New Roman" w:eastAsia="Times New Roman" w:hAnsi="Times New Roman"/>
                <w:b/>
                <w:bCs/>
                <w:spacing w:val="-1"/>
                <w:sz w:val="24"/>
                <w:szCs w:val="24"/>
                <w:lang w:val="en-AU"/>
              </w:rPr>
              <w:t>A</w:t>
            </w:r>
          </w:p>
        </w:tc>
      </w:tr>
      <w:tr w:rsidR="001B2618" w:rsidRPr="00BC5DA7" w14:paraId="79C62694" w14:textId="77777777" w:rsidTr="00E17FD4">
        <w:tc>
          <w:tcPr>
            <w:tcW w:w="709" w:type="dxa"/>
            <w:tcBorders>
              <w:top w:val="single" w:sz="6" w:space="0" w:color="000000"/>
              <w:left w:val="single" w:sz="6" w:space="0" w:color="000000"/>
              <w:bottom w:val="single" w:sz="6" w:space="0" w:color="000000"/>
              <w:right w:val="single" w:sz="6" w:space="0" w:color="000000"/>
            </w:tcBorders>
            <w:hideMark/>
          </w:tcPr>
          <w:p w14:paraId="23EE042A"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t>5</w:t>
            </w:r>
          </w:p>
        </w:tc>
        <w:tc>
          <w:tcPr>
            <w:tcW w:w="7513" w:type="dxa"/>
            <w:tcBorders>
              <w:top w:val="single" w:sz="6" w:space="0" w:color="000000"/>
              <w:left w:val="single" w:sz="6" w:space="0" w:color="000000"/>
              <w:bottom w:val="single" w:sz="6" w:space="0" w:color="000000"/>
              <w:right w:val="single" w:sz="6" w:space="0" w:color="000000"/>
            </w:tcBorders>
            <w:hideMark/>
          </w:tcPr>
          <w:p w14:paraId="7D22896F"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b/>
                <w:bCs/>
                <w:i/>
                <w:spacing w:val="-1"/>
                <w:sz w:val="24"/>
                <w:szCs w:val="24"/>
                <w:lang w:val="en-AU"/>
              </w:rPr>
              <w:t>Str</w:t>
            </w:r>
            <w:r w:rsidRPr="00BC5DA7">
              <w:rPr>
                <w:rFonts w:ascii="Times New Roman" w:eastAsia="Times New Roman" w:hAnsi="Times New Roman"/>
                <w:b/>
                <w:bCs/>
                <w:i/>
                <w:spacing w:val="1"/>
                <w:sz w:val="24"/>
                <w:szCs w:val="24"/>
                <w:lang w:val="en-AU"/>
              </w:rPr>
              <w:t>a</w:t>
            </w:r>
            <w:r w:rsidRPr="00BC5DA7">
              <w:rPr>
                <w:rFonts w:ascii="Times New Roman" w:eastAsia="Times New Roman" w:hAnsi="Times New Roman"/>
                <w:b/>
                <w:bCs/>
                <w:i/>
                <w:spacing w:val="-1"/>
                <w:sz w:val="24"/>
                <w:szCs w:val="24"/>
                <w:lang w:val="en-AU"/>
              </w:rPr>
              <w:t>i</w:t>
            </w:r>
            <w:r w:rsidRPr="00BC5DA7">
              <w:rPr>
                <w:rFonts w:ascii="Times New Roman" w:eastAsia="Times New Roman" w:hAnsi="Times New Roman"/>
                <w:b/>
                <w:bCs/>
                <w:i/>
                <w:spacing w:val="1"/>
                <w:sz w:val="24"/>
                <w:szCs w:val="24"/>
                <w:lang w:val="en-AU"/>
              </w:rPr>
              <w:t>g</w:t>
            </w:r>
            <w:r w:rsidRPr="00BC5DA7">
              <w:rPr>
                <w:rFonts w:ascii="Times New Roman" w:eastAsia="Times New Roman" w:hAnsi="Times New Roman"/>
                <w:b/>
                <w:bCs/>
                <w:i/>
                <w:spacing w:val="-1"/>
                <w:sz w:val="24"/>
                <w:szCs w:val="24"/>
                <w:lang w:val="en-AU"/>
              </w:rPr>
              <w:t>h</w:t>
            </w:r>
            <w:r w:rsidRPr="00BC5DA7">
              <w:rPr>
                <w:rFonts w:ascii="Times New Roman" w:eastAsia="Times New Roman" w:hAnsi="Times New Roman"/>
                <w:b/>
                <w:bCs/>
                <w:i/>
                <w:sz w:val="24"/>
                <w:szCs w:val="24"/>
                <w:lang w:val="en-AU"/>
              </w:rPr>
              <w:t>t</w:t>
            </w:r>
            <w:r w:rsidRPr="00BC5DA7">
              <w:rPr>
                <w:rFonts w:ascii="Times New Roman" w:eastAsia="Times New Roman" w:hAnsi="Times New Roman"/>
                <w:b/>
                <w:bCs/>
                <w:i/>
                <w:spacing w:val="-7"/>
                <w:sz w:val="24"/>
                <w:szCs w:val="24"/>
                <w:lang w:val="en-AU"/>
              </w:rPr>
              <w:t xml:space="preserve"> </w:t>
            </w:r>
            <w:r w:rsidRPr="00BC5DA7">
              <w:rPr>
                <w:rFonts w:ascii="Times New Roman" w:eastAsia="Times New Roman" w:hAnsi="Times New Roman"/>
                <w:b/>
                <w:bCs/>
                <w:i/>
                <w:spacing w:val="1"/>
                <w:sz w:val="24"/>
                <w:szCs w:val="24"/>
                <w:lang w:val="en-AU"/>
              </w:rPr>
              <w:t>a</w:t>
            </w:r>
            <w:r w:rsidRPr="00BC5DA7">
              <w:rPr>
                <w:rFonts w:ascii="Times New Roman" w:eastAsia="Times New Roman" w:hAnsi="Times New Roman"/>
                <w:b/>
                <w:bCs/>
                <w:i/>
                <w:spacing w:val="-1"/>
                <w:sz w:val="24"/>
                <w:szCs w:val="24"/>
                <w:lang w:val="en-AU"/>
              </w:rPr>
              <w:t>n</w:t>
            </w:r>
            <w:r w:rsidRPr="00BC5DA7">
              <w:rPr>
                <w:rFonts w:ascii="Times New Roman" w:eastAsia="Times New Roman" w:hAnsi="Times New Roman"/>
                <w:b/>
                <w:bCs/>
                <w:i/>
                <w:sz w:val="24"/>
                <w:szCs w:val="24"/>
                <w:lang w:val="en-AU"/>
              </w:rPr>
              <w:t>d</w:t>
            </w:r>
            <w:r w:rsidRPr="00BC5DA7">
              <w:rPr>
                <w:rFonts w:ascii="Times New Roman" w:eastAsia="Times New Roman" w:hAnsi="Times New Roman"/>
                <w:b/>
                <w:bCs/>
                <w:i/>
                <w:spacing w:val="-6"/>
                <w:sz w:val="24"/>
                <w:szCs w:val="24"/>
                <w:lang w:val="en-AU"/>
              </w:rPr>
              <w:t xml:space="preserve"> </w:t>
            </w:r>
            <w:r w:rsidRPr="00BC5DA7">
              <w:rPr>
                <w:rFonts w:ascii="Times New Roman" w:eastAsia="Times New Roman" w:hAnsi="Times New Roman"/>
                <w:b/>
                <w:bCs/>
                <w:i/>
                <w:spacing w:val="-1"/>
                <w:sz w:val="24"/>
                <w:szCs w:val="24"/>
                <w:lang w:val="en-AU"/>
              </w:rPr>
              <w:t>l</w:t>
            </w:r>
            <w:r w:rsidRPr="00BC5DA7">
              <w:rPr>
                <w:rFonts w:ascii="Times New Roman" w:eastAsia="Times New Roman" w:hAnsi="Times New Roman"/>
                <w:b/>
                <w:bCs/>
                <w:i/>
                <w:sz w:val="24"/>
                <w:szCs w:val="24"/>
                <w:lang w:val="en-AU"/>
              </w:rPr>
              <w:t>evel</w:t>
            </w:r>
          </w:p>
          <w:p w14:paraId="30FF60C9" w14:textId="77777777" w:rsidR="001B2618" w:rsidRPr="00BC5DA7" w:rsidRDefault="001B2618" w:rsidP="00547E53">
            <w:pPr>
              <w:keepNext/>
              <w:spacing w:before="60" w:after="60" w:line="240" w:lineRule="auto"/>
              <w:ind w:left="102"/>
              <w:rPr>
                <w:rFonts w:ascii="Times New (W1)" w:eastAsia="Times New Roman" w:hAnsi="Times New (W1)"/>
                <w:szCs w:val="24"/>
              </w:rPr>
            </w:pPr>
            <w:r w:rsidRPr="00BC5DA7">
              <w:t>Relationship between attitude, angle of attack and airspeed in level flight.</w:t>
            </w:r>
          </w:p>
        </w:tc>
        <w:tc>
          <w:tcPr>
            <w:tcW w:w="1134" w:type="dxa"/>
            <w:tcBorders>
              <w:top w:val="single" w:sz="6" w:space="0" w:color="000000"/>
              <w:left w:val="single" w:sz="6" w:space="0" w:color="000000"/>
              <w:bottom w:val="single" w:sz="6" w:space="0" w:color="000000"/>
              <w:right w:val="single" w:sz="6" w:space="0" w:color="000000"/>
            </w:tcBorders>
            <w:hideMark/>
          </w:tcPr>
          <w:p w14:paraId="5030C36E" w14:textId="77777777" w:rsidR="001B2618" w:rsidRPr="00BC5DA7" w:rsidRDefault="001B2618" w:rsidP="00547E53">
            <w:pPr>
              <w:pStyle w:val="TableParagraph"/>
              <w:spacing w:before="60" w:after="60" w:line="240" w:lineRule="auto"/>
              <w:ind w:left="-18"/>
              <w:jc w:val="center"/>
              <w:rPr>
                <w:rFonts w:ascii="Times New Roman" w:eastAsia="Times New Roman" w:hAnsi="Times New Roman"/>
                <w:b/>
                <w:bCs/>
                <w:spacing w:val="-1"/>
                <w:sz w:val="24"/>
                <w:szCs w:val="24"/>
                <w:lang w:val="en-AU"/>
              </w:rPr>
            </w:pPr>
            <w:r w:rsidRPr="00BC5DA7">
              <w:rPr>
                <w:rFonts w:ascii="Times New Roman" w:eastAsia="Times New Roman" w:hAnsi="Times New Roman"/>
                <w:b/>
                <w:bCs/>
                <w:spacing w:val="-1"/>
                <w:sz w:val="24"/>
                <w:szCs w:val="24"/>
                <w:lang w:val="en-AU"/>
              </w:rPr>
              <w:t>A</w:t>
            </w:r>
          </w:p>
        </w:tc>
      </w:tr>
      <w:tr w:rsidR="001B2618" w:rsidRPr="00BC5DA7" w14:paraId="03491F7A" w14:textId="77777777" w:rsidTr="00E17FD4">
        <w:tc>
          <w:tcPr>
            <w:tcW w:w="709" w:type="dxa"/>
            <w:tcBorders>
              <w:top w:val="single" w:sz="6" w:space="0" w:color="000000"/>
              <w:left w:val="single" w:sz="6" w:space="0" w:color="000000"/>
              <w:bottom w:val="single" w:sz="6" w:space="0" w:color="000000"/>
              <w:right w:val="single" w:sz="6" w:space="0" w:color="000000"/>
            </w:tcBorders>
            <w:hideMark/>
          </w:tcPr>
          <w:p w14:paraId="41C2F0E1"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t>6</w:t>
            </w:r>
          </w:p>
        </w:tc>
        <w:tc>
          <w:tcPr>
            <w:tcW w:w="7513" w:type="dxa"/>
            <w:tcBorders>
              <w:top w:val="single" w:sz="6" w:space="0" w:color="000000"/>
              <w:left w:val="single" w:sz="6" w:space="0" w:color="000000"/>
              <w:bottom w:val="single" w:sz="6" w:space="0" w:color="000000"/>
              <w:right w:val="single" w:sz="6" w:space="0" w:color="000000"/>
            </w:tcBorders>
            <w:hideMark/>
          </w:tcPr>
          <w:p w14:paraId="6E9FBDFA"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b/>
                <w:bCs/>
                <w:i/>
                <w:sz w:val="24"/>
                <w:szCs w:val="24"/>
                <w:lang w:val="en-AU"/>
              </w:rPr>
              <w:t>T</w:t>
            </w:r>
            <w:r w:rsidRPr="00BC5DA7">
              <w:rPr>
                <w:rFonts w:ascii="Times New Roman" w:eastAsia="Times New Roman" w:hAnsi="Times New Roman"/>
                <w:b/>
                <w:bCs/>
                <w:i/>
                <w:spacing w:val="-1"/>
                <w:sz w:val="24"/>
                <w:szCs w:val="24"/>
                <w:lang w:val="en-AU"/>
              </w:rPr>
              <w:t>urn</w:t>
            </w:r>
            <w:r w:rsidRPr="00BC5DA7">
              <w:rPr>
                <w:rFonts w:ascii="Times New Roman" w:eastAsia="Times New Roman" w:hAnsi="Times New Roman"/>
                <w:b/>
                <w:bCs/>
                <w:i/>
                <w:spacing w:val="2"/>
                <w:sz w:val="24"/>
                <w:szCs w:val="24"/>
                <w:lang w:val="en-AU"/>
              </w:rPr>
              <w:t>i</w:t>
            </w:r>
            <w:r w:rsidRPr="00BC5DA7">
              <w:rPr>
                <w:rFonts w:ascii="Times New Roman" w:eastAsia="Times New Roman" w:hAnsi="Times New Roman"/>
                <w:b/>
                <w:bCs/>
                <w:i/>
                <w:spacing w:val="-1"/>
                <w:sz w:val="24"/>
                <w:szCs w:val="24"/>
                <w:lang w:val="en-AU"/>
              </w:rPr>
              <w:t>ng</w:t>
            </w:r>
          </w:p>
          <w:p w14:paraId="014822A6"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(a)</w:t>
            </w:r>
            <w:r w:rsidRPr="00BC5DA7">
              <w:rPr>
                <w:spacing w:val="-1"/>
              </w:rPr>
              <w:tab/>
              <w:t>concept of balanced turns;</w:t>
            </w:r>
          </w:p>
          <w:p w14:paraId="4765F37A"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(b)</w:t>
            </w:r>
            <w:r w:rsidRPr="00BC5DA7">
              <w:rPr>
                <w:spacing w:val="-1"/>
              </w:rPr>
              <w:tab/>
              <w:t>effect of increasing or decreasing bank angle on:</w:t>
            </w:r>
          </w:p>
          <w:p w14:paraId="2D3A5981" w14:textId="77777777" w:rsidR="001B2618" w:rsidRPr="00BC5DA7" w:rsidRDefault="001B2618" w:rsidP="00547E53">
            <w:pPr>
              <w:pStyle w:val="LDP2i"/>
              <w:tabs>
                <w:tab w:val="right" w:pos="850"/>
                <w:tab w:val="left" w:pos="991"/>
              </w:tabs>
              <w:ind w:left="991" w:hanging="537"/>
              <w:rPr>
                <w:color w:val="000000"/>
              </w:rPr>
            </w:pPr>
            <w:r w:rsidRPr="00BC5DA7">
              <w:rPr>
                <w:color w:val="000000"/>
              </w:rPr>
              <w:tab/>
              <w:t>(i)</w:t>
            </w:r>
            <w:r w:rsidRPr="00BC5DA7">
              <w:rPr>
                <w:color w:val="000000"/>
              </w:rPr>
              <w:tab/>
              <w:t>stall airspeed, including the rate of increase of stall speed with increasing bank;</w:t>
            </w:r>
          </w:p>
          <w:p w14:paraId="32886210" w14:textId="77777777" w:rsidR="001B2618" w:rsidRPr="00BC5DA7" w:rsidRDefault="001B2618" w:rsidP="00547E53">
            <w:pPr>
              <w:pStyle w:val="LDP2i"/>
              <w:tabs>
                <w:tab w:val="right" w:pos="850"/>
                <w:tab w:val="left" w:pos="991"/>
              </w:tabs>
              <w:ind w:left="991" w:hanging="537"/>
              <w:rPr>
                <w:color w:val="000000"/>
              </w:rPr>
            </w:pPr>
            <w:r w:rsidRPr="00BC5DA7">
              <w:rPr>
                <w:color w:val="000000"/>
              </w:rPr>
              <w:tab/>
              <w:t>(ii)</w:t>
            </w:r>
            <w:r w:rsidRPr="00BC5DA7">
              <w:rPr>
                <w:color w:val="000000"/>
              </w:rPr>
              <w:tab/>
              <w:t>the aircraft’s structure (load factor);</w:t>
            </w:r>
          </w:p>
          <w:p w14:paraId="3526BC21"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(c)</w:t>
            </w:r>
            <w:r w:rsidRPr="00BC5DA7">
              <w:rPr>
                <w:spacing w:val="-1"/>
              </w:rPr>
              <w:tab/>
              <w:t>precautions during steep turns:</w:t>
            </w:r>
          </w:p>
          <w:p w14:paraId="2A0C204C" w14:textId="77777777" w:rsidR="001B2618" w:rsidRPr="00BC5DA7" w:rsidRDefault="001B2618" w:rsidP="00547E53">
            <w:pPr>
              <w:pStyle w:val="LDP2i"/>
              <w:tabs>
                <w:tab w:val="right" w:pos="850"/>
                <w:tab w:val="left" w:pos="991"/>
              </w:tabs>
              <w:ind w:left="991" w:hanging="537"/>
              <w:rPr>
                <w:color w:val="000000"/>
              </w:rPr>
            </w:pPr>
            <w:r w:rsidRPr="00BC5DA7">
              <w:rPr>
                <w:color w:val="000000"/>
              </w:rPr>
              <w:tab/>
              <w:t>(i)</w:t>
            </w:r>
            <w:r w:rsidRPr="00BC5DA7">
              <w:rPr>
                <w:color w:val="000000"/>
              </w:rPr>
              <w:tab/>
              <w:t>shortly after launch; and</w:t>
            </w:r>
          </w:p>
          <w:p w14:paraId="2E3FC313" w14:textId="77777777" w:rsidR="001B2618" w:rsidRPr="00BC5DA7" w:rsidRDefault="001B2618" w:rsidP="00547E53">
            <w:pPr>
              <w:pStyle w:val="LDP2i"/>
              <w:tabs>
                <w:tab w:val="right" w:pos="850"/>
                <w:tab w:val="left" w:pos="991"/>
              </w:tabs>
              <w:ind w:left="991" w:hanging="537"/>
              <w:rPr>
                <w:color w:val="000000"/>
              </w:rPr>
            </w:pPr>
            <w:r w:rsidRPr="00BC5DA7">
              <w:rPr>
                <w:color w:val="000000"/>
              </w:rPr>
              <w:tab/>
              <w:t>(ii)</w:t>
            </w:r>
            <w:r w:rsidRPr="00BC5DA7">
              <w:rPr>
                <w:color w:val="000000"/>
              </w:rPr>
              <w:tab/>
              <w:t>during a glide, particularly on approach to land;</w:t>
            </w:r>
          </w:p>
          <w:p w14:paraId="5F2B83F8" w14:textId="77777777" w:rsidR="001B2618" w:rsidRPr="00BC5DA7" w:rsidRDefault="001B2618" w:rsidP="00547E53">
            <w:pPr>
              <w:keepNext/>
              <w:tabs>
                <w:tab w:val="left" w:pos="567"/>
              </w:tabs>
              <w:spacing w:before="60" w:after="60" w:line="240" w:lineRule="auto"/>
              <w:ind w:left="567" w:hanging="465"/>
            </w:pPr>
            <w:r w:rsidRPr="00BC5DA7">
              <w:rPr>
                <w:spacing w:val="-1"/>
              </w:rPr>
              <w:t>(d)</w:t>
            </w:r>
            <w:r w:rsidRPr="00BC5DA7">
              <w:rPr>
                <w:spacing w:val="-1"/>
              </w:rPr>
              <w:tab/>
              <w:t>visual illusions during level turns at low level when turning downwind or into wind.</w:t>
            </w:r>
          </w:p>
        </w:tc>
        <w:tc>
          <w:tcPr>
            <w:tcW w:w="1134" w:type="dxa"/>
            <w:tcBorders>
              <w:top w:val="single" w:sz="6" w:space="0" w:color="000000"/>
              <w:left w:val="single" w:sz="6" w:space="0" w:color="000000"/>
              <w:bottom w:val="single" w:sz="6" w:space="0" w:color="000000"/>
              <w:right w:val="single" w:sz="6" w:space="0" w:color="000000"/>
            </w:tcBorders>
            <w:hideMark/>
          </w:tcPr>
          <w:p w14:paraId="2372B9A8" w14:textId="77777777" w:rsidR="001B2618" w:rsidRPr="00BC5DA7" w:rsidRDefault="001B2618" w:rsidP="00547E53">
            <w:pPr>
              <w:pStyle w:val="TableParagraph"/>
              <w:spacing w:before="60" w:after="60" w:line="240" w:lineRule="auto"/>
              <w:ind w:left="-18"/>
              <w:jc w:val="center"/>
              <w:rPr>
                <w:rFonts w:ascii="Times New Roman" w:eastAsia="Times New Roman" w:hAnsi="Times New Roman"/>
                <w:b/>
                <w:bCs/>
                <w:sz w:val="24"/>
                <w:szCs w:val="24"/>
                <w:lang w:val="en-AU"/>
              </w:rPr>
            </w:pPr>
            <w:r w:rsidRPr="00BC5DA7">
              <w:rPr>
                <w:rFonts w:ascii="Times New Roman" w:eastAsia="Times New Roman" w:hAnsi="Times New Roman"/>
                <w:b/>
                <w:bCs/>
                <w:sz w:val="24"/>
                <w:szCs w:val="24"/>
                <w:lang w:val="en-AU"/>
              </w:rPr>
              <w:t>A</w:t>
            </w:r>
          </w:p>
        </w:tc>
      </w:tr>
      <w:tr w:rsidR="001B2618" w:rsidRPr="00BC5DA7" w14:paraId="5F8A555C" w14:textId="77777777" w:rsidTr="00E17FD4">
        <w:tc>
          <w:tcPr>
            <w:tcW w:w="709" w:type="dxa"/>
            <w:tcBorders>
              <w:top w:val="single" w:sz="6" w:space="0" w:color="000000"/>
              <w:left w:val="single" w:sz="6" w:space="0" w:color="000000"/>
              <w:bottom w:val="single" w:sz="6" w:space="0" w:color="000000"/>
              <w:right w:val="single" w:sz="6" w:space="0" w:color="000000"/>
            </w:tcBorders>
            <w:hideMark/>
          </w:tcPr>
          <w:p w14:paraId="27493CB3"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t>7</w:t>
            </w:r>
          </w:p>
        </w:tc>
        <w:tc>
          <w:tcPr>
            <w:tcW w:w="7513" w:type="dxa"/>
            <w:tcBorders>
              <w:top w:val="single" w:sz="6" w:space="0" w:color="000000"/>
              <w:left w:val="single" w:sz="6" w:space="0" w:color="000000"/>
              <w:bottom w:val="single" w:sz="6" w:space="0" w:color="000000"/>
              <w:right w:val="single" w:sz="6" w:space="0" w:color="000000"/>
            </w:tcBorders>
            <w:hideMark/>
          </w:tcPr>
          <w:p w14:paraId="3FAA6D68"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b/>
                <w:bCs/>
                <w:i/>
                <w:spacing w:val="-1"/>
                <w:sz w:val="24"/>
                <w:szCs w:val="24"/>
                <w:lang w:val="en-AU"/>
              </w:rPr>
              <w:t>St</w:t>
            </w:r>
            <w:r w:rsidRPr="00BC5DA7">
              <w:rPr>
                <w:rFonts w:ascii="Times New Roman" w:eastAsia="Times New Roman" w:hAnsi="Times New Roman"/>
                <w:b/>
                <w:bCs/>
                <w:i/>
                <w:spacing w:val="1"/>
                <w:sz w:val="24"/>
                <w:szCs w:val="24"/>
                <w:lang w:val="en-AU"/>
              </w:rPr>
              <w:t>a</w:t>
            </w:r>
            <w:r w:rsidRPr="00BC5DA7">
              <w:rPr>
                <w:rFonts w:ascii="Times New Roman" w:eastAsia="Times New Roman" w:hAnsi="Times New Roman"/>
                <w:b/>
                <w:bCs/>
                <w:i/>
                <w:spacing w:val="-1"/>
                <w:sz w:val="24"/>
                <w:szCs w:val="24"/>
                <w:lang w:val="en-AU"/>
              </w:rPr>
              <w:t>llin</w:t>
            </w:r>
            <w:r w:rsidRPr="00BC5DA7">
              <w:rPr>
                <w:rFonts w:ascii="Times New Roman" w:eastAsia="Times New Roman" w:hAnsi="Times New Roman"/>
                <w:b/>
                <w:bCs/>
                <w:i/>
                <w:spacing w:val="1"/>
                <w:sz w:val="24"/>
                <w:szCs w:val="24"/>
                <w:lang w:val="en-AU"/>
              </w:rPr>
              <w:t>g</w:t>
            </w:r>
            <w:r w:rsidRPr="00BC5DA7">
              <w:rPr>
                <w:rFonts w:ascii="Times New Roman" w:eastAsia="Times New Roman" w:hAnsi="Times New Roman"/>
                <w:b/>
                <w:bCs/>
                <w:i/>
                <w:sz w:val="24"/>
                <w:szCs w:val="24"/>
                <w:lang w:val="en-AU"/>
              </w:rPr>
              <w:t>,</w:t>
            </w:r>
            <w:r w:rsidRPr="00BC5DA7">
              <w:rPr>
                <w:rFonts w:ascii="Times New Roman" w:eastAsia="Times New Roman" w:hAnsi="Times New Roman"/>
                <w:b/>
                <w:bCs/>
                <w:i/>
                <w:spacing w:val="-6"/>
                <w:sz w:val="24"/>
                <w:szCs w:val="24"/>
                <w:lang w:val="en-AU"/>
              </w:rPr>
              <w:t xml:space="preserve"> </w:t>
            </w:r>
            <w:r w:rsidRPr="00BC5DA7">
              <w:rPr>
                <w:rFonts w:ascii="Times New Roman" w:eastAsia="Times New Roman" w:hAnsi="Times New Roman"/>
                <w:b/>
                <w:bCs/>
                <w:i/>
                <w:spacing w:val="-1"/>
                <w:sz w:val="24"/>
                <w:szCs w:val="24"/>
                <w:lang w:val="en-AU"/>
              </w:rPr>
              <w:t>s</w:t>
            </w:r>
            <w:r w:rsidRPr="00BC5DA7">
              <w:rPr>
                <w:rFonts w:ascii="Times New Roman" w:eastAsia="Times New Roman" w:hAnsi="Times New Roman"/>
                <w:b/>
                <w:bCs/>
                <w:i/>
                <w:spacing w:val="1"/>
                <w:sz w:val="24"/>
                <w:szCs w:val="24"/>
                <w:lang w:val="en-AU"/>
              </w:rPr>
              <w:t>p</w:t>
            </w:r>
            <w:r w:rsidRPr="00BC5DA7">
              <w:rPr>
                <w:rFonts w:ascii="Times New Roman" w:eastAsia="Times New Roman" w:hAnsi="Times New Roman"/>
                <w:b/>
                <w:bCs/>
                <w:i/>
                <w:spacing w:val="-1"/>
                <w:sz w:val="24"/>
                <w:szCs w:val="24"/>
                <w:lang w:val="en-AU"/>
              </w:rPr>
              <w:t>inn</w:t>
            </w:r>
            <w:r w:rsidRPr="00BC5DA7">
              <w:rPr>
                <w:rFonts w:ascii="Times New Roman" w:eastAsia="Times New Roman" w:hAnsi="Times New Roman"/>
                <w:b/>
                <w:bCs/>
                <w:i/>
                <w:spacing w:val="2"/>
                <w:sz w:val="24"/>
                <w:szCs w:val="24"/>
                <w:lang w:val="en-AU"/>
              </w:rPr>
              <w:t>i</w:t>
            </w:r>
            <w:r w:rsidRPr="00BC5DA7">
              <w:rPr>
                <w:rFonts w:ascii="Times New Roman" w:eastAsia="Times New Roman" w:hAnsi="Times New Roman"/>
                <w:b/>
                <w:bCs/>
                <w:i/>
                <w:spacing w:val="-1"/>
                <w:sz w:val="24"/>
                <w:szCs w:val="24"/>
                <w:lang w:val="en-AU"/>
              </w:rPr>
              <w:t>n</w:t>
            </w:r>
            <w:r w:rsidRPr="00BC5DA7">
              <w:rPr>
                <w:rFonts w:ascii="Times New Roman" w:eastAsia="Times New Roman" w:hAnsi="Times New Roman"/>
                <w:b/>
                <w:bCs/>
                <w:i/>
                <w:sz w:val="24"/>
                <w:szCs w:val="24"/>
                <w:lang w:val="en-AU"/>
              </w:rPr>
              <w:t>g</w:t>
            </w:r>
            <w:r w:rsidRPr="00BC5DA7">
              <w:rPr>
                <w:rFonts w:ascii="Times New Roman" w:eastAsia="Times New Roman" w:hAnsi="Times New Roman"/>
                <w:b/>
                <w:bCs/>
                <w:i/>
                <w:spacing w:val="-6"/>
                <w:sz w:val="24"/>
                <w:szCs w:val="24"/>
                <w:lang w:val="en-AU"/>
              </w:rPr>
              <w:t xml:space="preserve"> </w:t>
            </w:r>
            <w:r w:rsidRPr="00BC5DA7">
              <w:rPr>
                <w:rFonts w:ascii="Times New Roman" w:eastAsia="Times New Roman" w:hAnsi="Times New Roman"/>
                <w:b/>
                <w:bCs/>
                <w:i/>
                <w:spacing w:val="1"/>
                <w:sz w:val="24"/>
                <w:szCs w:val="24"/>
                <w:lang w:val="en-AU"/>
              </w:rPr>
              <w:t>a</w:t>
            </w:r>
            <w:r w:rsidRPr="00BC5DA7">
              <w:rPr>
                <w:rFonts w:ascii="Times New Roman" w:eastAsia="Times New Roman" w:hAnsi="Times New Roman"/>
                <w:b/>
                <w:bCs/>
                <w:i/>
                <w:spacing w:val="-1"/>
                <w:sz w:val="24"/>
                <w:szCs w:val="24"/>
                <w:lang w:val="en-AU"/>
              </w:rPr>
              <w:t>n</w:t>
            </w:r>
            <w:r w:rsidRPr="00BC5DA7">
              <w:rPr>
                <w:rFonts w:ascii="Times New Roman" w:eastAsia="Times New Roman" w:hAnsi="Times New Roman"/>
                <w:b/>
                <w:bCs/>
                <w:i/>
                <w:sz w:val="24"/>
                <w:szCs w:val="24"/>
                <w:lang w:val="en-AU"/>
              </w:rPr>
              <w:t>d</w:t>
            </w:r>
            <w:r w:rsidRPr="00BC5DA7">
              <w:rPr>
                <w:rFonts w:ascii="Times New Roman" w:eastAsia="Times New Roman" w:hAnsi="Times New Roman"/>
                <w:b/>
                <w:bCs/>
                <w:i/>
                <w:spacing w:val="-6"/>
                <w:sz w:val="24"/>
                <w:szCs w:val="24"/>
                <w:lang w:val="en-AU"/>
              </w:rPr>
              <w:t xml:space="preserve"> </w:t>
            </w:r>
            <w:r w:rsidRPr="00BC5DA7">
              <w:rPr>
                <w:rFonts w:ascii="Times New Roman" w:eastAsia="Times New Roman" w:hAnsi="Times New Roman"/>
                <w:b/>
                <w:bCs/>
                <w:i/>
                <w:spacing w:val="-1"/>
                <w:sz w:val="24"/>
                <w:szCs w:val="24"/>
                <w:lang w:val="en-AU"/>
              </w:rPr>
              <w:t>s</w:t>
            </w:r>
            <w:r w:rsidRPr="00BC5DA7">
              <w:rPr>
                <w:rFonts w:ascii="Times New Roman" w:eastAsia="Times New Roman" w:hAnsi="Times New Roman"/>
                <w:b/>
                <w:bCs/>
                <w:i/>
                <w:spacing w:val="1"/>
                <w:sz w:val="24"/>
                <w:szCs w:val="24"/>
                <w:lang w:val="en-AU"/>
              </w:rPr>
              <w:t>p</w:t>
            </w:r>
            <w:r w:rsidRPr="00BC5DA7">
              <w:rPr>
                <w:rFonts w:ascii="Times New Roman" w:eastAsia="Times New Roman" w:hAnsi="Times New Roman"/>
                <w:b/>
                <w:bCs/>
                <w:i/>
                <w:spacing w:val="-1"/>
                <w:sz w:val="24"/>
                <w:szCs w:val="24"/>
                <w:lang w:val="en-AU"/>
              </w:rPr>
              <w:t>ir</w:t>
            </w:r>
            <w:r w:rsidRPr="00BC5DA7">
              <w:rPr>
                <w:rFonts w:ascii="Times New Roman" w:eastAsia="Times New Roman" w:hAnsi="Times New Roman"/>
                <w:b/>
                <w:bCs/>
                <w:i/>
                <w:spacing w:val="1"/>
                <w:sz w:val="24"/>
                <w:szCs w:val="24"/>
                <w:lang w:val="en-AU"/>
              </w:rPr>
              <w:t>a</w:t>
            </w:r>
            <w:r w:rsidRPr="00BC5DA7">
              <w:rPr>
                <w:rFonts w:ascii="Times New Roman" w:eastAsia="Times New Roman" w:hAnsi="Times New Roman"/>
                <w:b/>
                <w:bCs/>
                <w:i/>
                <w:sz w:val="24"/>
                <w:szCs w:val="24"/>
                <w:lang w:val="en-AU"/>
              </w:rPr>
              <w:t>l</w:t>
            </w:r>
            <w:r w:rsidRPr="00BC5DA7">
              <w:rPr>
                <w:rFonts w:ascii="Times New Roman" w:eastAsia="Times New Roman" w:hAnsi="Times New Roman"/>
                <w:b/>
                <w:bCs/>
                <w:i/>
                <w:spacing w:val="-6"/>
                <w:sz w:val="24"/>
                <w:szCs w:val="24"/>
                <w:lang w:val="en-AU"/>
              </w:rPr>
              <w:t xml:space="preserve"> </w:t>
            </w:r>
            <w:r w:rsidRPr="00BC5DA7">
              <w:rPr>
                <w:rFonts w:ascii="Times New Roman" w:eastAsia="Times New Roman" w:hAnsi="Times New Roman"/>
                <w:b/>
                <w:bCs/>
                <w:i/>
                <w:spacing w:val="1"/>
                <w:sz w:val="24"/>
                <w:szCs w:val="24"/>
                <w:lang w:val="en-AU"/>
              </w:rPr>
              <w:t>d</w:t>
            </w:r>
            <w:r w:rsidRPr="00BC5DA7">
              <w:rPr>
                <w:rFonts w:ascii="Times New Roman" w:eastAsia="Times New Roman" w:hAnsi="Times New Roman"/>
                <w:b/>
                <w:bCs/>
                <w:i/>
                <w:spacing w:val="-1"/>
                <w:sz w:val="24"/>
                <w:szCs w:val="24"/>
                <w:lang w:val="en-AU"/>
              </w:rPr>
              <w:t>ri</w:t>
            </w:r>
            <w:r w:rsidRPr="00BC5DA7">
              <w:rPr>
                <w:rFonts w:ascii="Times New Roman" w:eastAsia="Times New Roman" w:hAnsi="Times New Roman"/>
                <w:b/>
                <w:bCs/>
                <w:i/>
                <w:sz w:val="24"/>
                <w:szCs w:val="24"/>
                <w:lang w:val="en-AU"/>
              </w:rPr>
              <w:t>ves</w:t>
            </w:r>
          </w:p>
          <w:p w14:paraId="0833F91D"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(a)</w:t>
            </w:r>
            <w:r w:rsidRPr="00BC5DA7">
              <w:rPr>
                <w:spacing w:val="-1"/>
              </w:rPr>
              <w:tab/>
              <w:t>the characteristics of a stall;</w:t>
            </w:r>
          </w:p>
          <w:p w14:paraId="4CE88834"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(b)</w:t>
            </w:r>
            <w:r w:rsidRPr="00BC5DA7">
              <w:rPr>
                <w:spacing w:val="-1"/>
              </w:rPr>
              <w:tab/>
              <w:t>visual signs from the ground when the RPA is approaching a stall;</w:t>
            </w:r>
          </w:p>
          <w:p w14:paraId="0FBE155A"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(c)</w:t>
            </w:r>
            <w:r w:rsidRPr="00BC5DA7">
              <w:rPr>
                <w:spacing w:val="-1"/>
              </w:rPr>
              <w:tab/>
              <w:t>stall recovery:</w:t>
            </w:r>
          </w:p>
          <w:p w14:paraId="0A45C4BD" w14:textId="77777777" w:rsidR="001B2618" w:rsidRPr="00BC5DA7" w:rsidRDefault="001B2618" w:rsidP="00547E53">
            <w:pPr>
              <w:pStyle w:val="LDP2i"/>
              <w:tabs>
                <w:tab w:val="right" w:pos="850"/>
                <w:tab w:val="left" w:pos="991"/>
              </w:tabs>
              <w:ind w:left="993" w:right="113" w:hanging="539"/>
              <w:rPr>
                <w:color w:val="000000"/>
              </w:rPr>
            </w:pPr>
            <w:r w:rsidRPr="00BC5DA7">
              <w:rPr>
                <w:color w:val="000000"/>
              </w:rPr>
              <w:tab/>
              <w:t>(i)</w:t>
            </w:r>
            <w:r w:rsidRPr="00BC5DA7">
              <w:rPr>
                <w:color w:val="000000"/>
              </w:rPr>
              <w:tab/>
              <w:t>the effect of using ailerons when approaching, and during, the stall; and</w:t>
            </w:r>
          </w:p>
          <w:p w14:paraId="31992C20" w14:textId="77777777" w:rsidR="001B2618" w:rsidRPr="00BC5DA7" w:rsidRDefault="001B2618" w:rsidP="00547E53">
            <w:pPr>
              <w:pStyle w:val="LDP2i"/>
              <w:tabs>
                <w:tab w:val="right" w:pos="850"/>
                <w:tab w:val="left" w:pos="991"/>
              </w:tabs>
              <w:ind w:left="991" w:hanging="537"/>
              <w:rPr>
                <w:color w:val="000000"/>
              </w:rPr>
            </w:pPr>
            <w:r w:rsidRPr="00BC5DA7">
              <w:rPr>
                <w:color w:val="000000"/>
              </w:rPr>
              <w:tab/>
              <w:t>(ii)</w:t>
            </w:r>
            <w:r w:rsidRPr="00BC5DA7">
              <w:rPr>
                <w:color w:val="000000"/>
              </w:rPr>
              <w:tab/>
              <w:t>why the RPA may stall at different speeds;</w:t>
            </w:r>
          </w:p>
          <w:p w14:paraId="5C3E9A92"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(d)</w:t>
            </w:r>
            <w:r w:rsidRPr="00BC5DA7">
              <w:rPr>
                <w:spacing w:val="-1"/>
              </w:rPr>
              <w:tab/>
              <w:t>effects of the following on the stall airspeed:</w:t>
            </w:r>
          </w:p>
          <w:p w14:paraId="68BCAFCC" w14:textId="77777777" w:rsidR="001B2618" w:rsidRPr="00BC5DA7" w:rsidRDefault="001B2618" w:rsidP="00547E53">
            <w:pPr>
              <w:pStyle w:val="LDP2i"/>
              <w:tabs>
                <w:tab w:val="right" w:pos="850"/>
                <w:tab w:val="left" w:pos="991"/>
              </w:tabs>
              <w:ind w:left="991" w:hanging="537"/>
              <w:rPr>
                <w:color w:val="000000"/>
              </w:rPr>
            </w:pPr>
            <w:r w:rsidRPr="00BC5DA7">
              <w:rPr>
                <w:color w:val="000000"/>
              </w:rPr>
              <w:tab/>
              <w:t>(i)</w:t>
            </w:r>
            <w:r w:rsidRPr="00BC5DA7">
              <w:rPr>
                <w:color w:val="000000"/>
              </w:rPr>
              <w:tab/>
              <w:t>power;</w:t>
            </w:r>
          </w:p>
          <w:p w14:paraId="29B1205E" w14:textId="77777777" w:rsidR="001B2618" w:rsidRPr="00BC5DA7" w:rsidRDefault="001B2618" w:rsidP="00547E53">
            <w:pPr>
              <w:pStyle w:val="LDP2i"/>
              <w:tabs>
                <w:tab w:val="right" w:pos="850"/>
                <w:tab w:val="left" w:pos="991"/>
              </w:tabs>
              <w:ind w:left="991" w:hanging="537"/>
              <w:rPr>
                <w:color w:val="000000"/>
              </w:rPr>
            </w:pPr>
            <w:r w:rsidRPr="00BC5DA7">
              <w:rPr>
                <w:color w:val="000000"/>
              </w:rPr>
              <w:tab/>
              <w:t>(ii)</w:t>
            </w:r>
            <w:r w:rsidRPr="00BC5DA7">
              <w:rPr>
                <w:color w:val="000000"/>
              </w:rPr>
              <w:tab/>
              <w:t>flap;</w:t>
            </w:r>
          </w:p>
          <w:p w14:paraId="0B338846" w14:textId="77777777" w:rsidR="001B2618" w:rsidRPr="00BC5DA7" w:rsidRDefault="001B2618" w:rsidP="00547E53">
            <w:pPr>
              <w:pStyle w:val="LDP2i"/>
              <w:tabs>
                <w:tab w:val="right" w:pos="850"/>
                <w:tab w:val="left" w:pos="991"/>
              </w:tabs>
              <w:ind w:left="991" w:hanging="718"/>
              <w:rPr>
                <w:color w:val="000000"/>
              </w:rPr>
            </w:pPr>
            <w:r w:rsidRPr="00BC5DA7">
              <w:rPr>
                <w:color w:val="000000"/>
              </w:rPr>
              <w:tab/>
              <w:t>(iii)</w:t>
            </w:r>
            <w:r w:rsidRPr="00BC5DA7">
              <w:rPr>
                <w:color w:val="000000"/>
              </w:rPr>
              <w:tab/>
              <w:t>manoeuvres;</w:t>
            </w:r>
          </w:p>
          <w:p w14:paraId="52FF9BE7" w14:textId="77777777" w:rsidR="001B2618" w:rsidRPr="00BC5DA7" w:rsidRDefault="001B2618" w:rsidP="00547E53">
            <w:pPr>
              <w:pStyle w:val="LDP2i"/>
              <w:tabs>
                <w:tab w:val="right" w:pos="850"/>
                <w:tab w:val="left" w:pos="991"/>
              </w:tabs>
              <w:ind w:left="991" w:hanging="718"/>
              <w:rPr>
                <w:color w:val="000000"/>
              </w:rPr>
            </w:pPr>
            <w:r w:rsidRPr="00BC5DA7">
              <w:rPr>
                <w:color w:val="000000"/>
              </w:rPr>
              <w:tab/>
              <w:t>(iv)</w:t>
            </w:r>
            <w:r w:rsidRPr="00BC5DA7">
              <w:rPr>
                <w:color w:val="000000"/>
              </w:rPr>
              <w:tab/>
              <w:t>weight;</w:t>
            </w:r>
          </w:p>
          <w:p w14:paraId="330CC8C8" w14:textId="77777777" w:rsidR="001B2618" w:rsidRPr="00BC5DA7" w:rsidRDefault="001B2618" w:rsidP="00547E53">
            <w:pPr>
              <w:pStyle w:val="LDP2i"/>
              <w:tabs>
                <w:tab w:val="right" w:pos="850"/>
                <w:tab w:val="left" w:pos="991"/>
              </w:tabs>
              <w:ind w:left="991" w:hanging="718"/>
              <w:rPr>
                <w:color w:val="000000"/>
              </w:rPr>
            </w:pPr>
            <w:r w:rsidRPr="00BC5DA7">
              <w:rPr>
                <w:color w:val="000000"/>
              </w:rPr>
              <w:lastRenderedPageBreak/>
              <w:tab/>
              <w:t>(v)</w:t>
            </w:r>
            <w:r w:rsidRPr="00BC5DA7">
              <w:rPr>
                <w:color w:val="000000"/>
              </w:rPr>
              <w:tab/>
              <w:t>airframe frost and ice;</w:t>
            </w:r>
          </w:p>
          <w:p w14:paraId="0C7F6EA9" w14:textId="77777777" w:rsidR="001B2618" w:rsidRPr="00BC5DA7" w:rsidRDefault="001B2618" w:rsidP="00547E53">
            <w:pPr>
              <w:pStyle w:val="LDP2i"/>
              <w:tabs>
                <w:tab w:val="right" w:pos="850"/>
                <w:tab w:val="left" w:pos="991"/>
              </w:tabs>
              <w:ind w:left="991" w:hanging="718"/>
              <w:rPr>
                <w:color w:val="000000"/>
              </w:rPr>
            </w:pPr>
            <w:r w:rsidRPr="00BC5DA7">
              <w:rPr>
                <w:color w:val="000000"/>
              </w:rPr>
              <w:tab/>
              <w:t>(vi)</w:t>
            </w:r>
            <w:r w:rsidRPr="00BC5DA7">
              <w:rPr>
                <w:color w:val="000000"/>
              </w:rPr>
              <w:tab/>
              <w:t>air density;</w:t>
            </w:r>
          </w:p>
          <w:p w14:paraId="0FC5003F"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(e)</w:t>
            </w:r>
            <w:r w:rsidRPr="00BC5DA7">
              <w:rPr>
                <w:spacing w:val="-1"/>
              </w:rPr>
              <w:tab/>
              <w:t>manoeuvres during which the RPA may stall at an angle which appears to be different to the true stalling angle;</w:t>
            </w:r>
          </w:p>
          <w:p w14:paraId="13A722DE"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(f)</w:t>
            </w:r>
            <w:r w:rsidRPr="00BC5DA7">
              <w:rPr>
                <w:spacing w:val="-1"/>
              </w:rPr>
              <w:tab/>
              <w:t>differences between a spin and a spiral dive;</w:t>
            </w:r>
          </w:p>
          <w:p w14:paraId="0DF1580C" w14:textId="77777777" w:rsidR="001B2618" w:rsidRPr="00BC5DA7" w:rsidRDefault="001B2618" w:rsidP="00547E53">
            <w:pPr>
              <w:keepNext/>
              <w:tabs>
                <w:tab w:val="left" w:pos="567"/>
              </w:tabs>
              <w:spacing w:before="60" w:after="60" w:line="240" w:lineRule="auto"/>
              <w:ind w:left="567" w:hanging="465"/>
            </w:pPr>
            <w:r w:rsidRPr="00BC5DA7">
              <w:rPr>
                <w:spacing w:val="-1"/>
              </w:rPr>
              <w:t>(g)</w:t>
            </w:r>
            <w:r w:rsidRPr="00BC5DA7">
              <w:rPr>
                <w:spacing w:val="-1"/>
              </w:rPr>
              <w:tab/>
              <w:t>spiral dive recovery.</w:t>
            </w:r>
          </w:p>
        </w:tc>
        <w:tc>
          <w:tcPr>
            <w:tcW w:w="1134" w:type="dxa"/>
            <w:tcBorders>
              <w:top w:val="single" w:sz="6" w:space="0" w:color="000000"/>
              <w:left w:val="single" w:sz="6" w:space="0" w:color="000000"/>
              <w:bottom w:val="single" w:sz="6" w:space="0" w:color="000000"/>
              <w:right w:val="single" w:sz="6" w:space="0" w:color="000000"/>
            </w:tcBorders>
            <w:hideMark/>
          </w:tcPr>
          <w:p w14:paraId="7ECB7D14" w14:textId="77777777" w:rsidR="001B2618" w:rsidRPr="00BC5DA7" w:rsidRDefault="001B2618" w:rsidP="00547E53">
            <w:pPr>
              <w:pStyle w:val="TableParagraph"/>
              <w:spacing w:before="60" w:after="60" w:line="240" w:lineRule="auto"/>
              <w:ind w:left="-18"/>
              <w:jc w:val="center"/>
              <w:rPr>
                <w:rFonts w:ascii="Times New Roman" w:eastAsia="Times New Roman" w:hAnsi="Times New Roman"/>
                <w:b/>
                <w:bCs/>
                <w:spacing w:val="-1"/>
                <w:sz w:val="24"/>
                <w:szCs w:val="24"/>
                <w:lang w:val="en-AU"/>
              </w:rPr>
            </w:pPr>
            <w:r w:rsidRPr="00BC5DA7">
              <w:rPr>
                <w:rFonts w:ascii="Times New Roman" w:eastAsia="Times New Roman" w:hAnsi="Times New Roman"/>
                <w:b/>
                <w:bCs/>
                <w:spacing w:val="-1"/>
                <w:sz w:val="24"/>
                <w:szCs w:val="24"/>
                <w:lang w:val="en-AU"/>
              </w:rPr>
              <w:lastRenderedPageBreak/>
              <w:t>A</w:t>
            </w:r>
          </w:p>
        </w:tc>
      </w:tr>
      <w:tr w:rsidR="001B2618" w:rsidRPr="00BC5DA7" w14:paraId="2BC123A5" w14:textId="77777777" w:rsidTr="00E17FD4">
        <w:tc>
          <w:tcPr>
            <w:tcW w:w="709" w:type="dxa"/>
            <w:tcBorders>
              <w:top w:val="single" w:sz="6" w:space="0" w:color="000000"/>
              <w:left w:val="single" w:sz="6" w:space="0" w:color="000000"/>
              <w:bottom w:val="single" w:sz="6" w:space="0" w:color="000000"/>
              <w:right w:val="single" w:sz="6" w:space="0" w:color="000000"/>
            </w:tcBorders>
            <w:hideMark/>
          </w:tcPr>
          <w:p w14:paraId="58F9963E" w14:textId="77777777" w:rsidR="001B2618" w:rsidRPr="00BC5DA7" w:rsidRDefault="001B2618" w:rsidP="00547E53">
            <w:pPr>
              <w:pStyle w:val="TableParagraph"/>
              <w:keepNext/>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t>8</w:t>
            </w:r>
          </w:p>
        </w:tc>
        <w:tc>
          <w:tcPr>
            <w:tcW w:w="7513" w:type="dxa"/>
            <w:tcBorders>
              <w:top w:val="single" w:sz="6" w:space="0" w:color="000000"/>
              <w:left w:val="single" w:sz="6" w:space="0" w:color="000000"/>
              <w:bottom w:val="single" w:sz="6" w:space="0" w:color="000000"/>
              <w:right w:val="single" w:sz="6" w:space="0" w:color="000000"/>
            </w:tcBorders>
            <w:hideMark/>
          </w:tcPr>
          <w:p w14:paraId="7A05B0F8"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b/>
                <w:bCs/>
                <w:i/>
                <w:sz w:val="24"/>
                <w:szCs w:val="24"/>
                <w:lang w:val="en-AU"/>
              </w:rPr>
              <w:t>De</w:t>
            </w:r>
            <w:r w:rsidRPr="00BC5DA7">
              <w:rPr>
                <w:rFonts w:ascii="Times New Roman" w:eastAsia="Times New Roman" w:hAnsi="Times New Roman"/>
                <w:b/>
                <w:bCs/>
                <w:i/>
                <w:spacing w:val="-1"/>
                <w:sz w:val="24"/>
                <w:szCs w:val="24"/>
                <w:lang w:val="en-AU"/>
              </w:rPr>
              <w:t>s</w:t>
            </w:r>
            <w:r w:rsidRPr="00BC5DA7">
              <w:rPr>
                <w:rFonts w:ascii="Times New Roman" w:eastAsia="Times New Roman" w:hAnsi="Times New Roman"/>
                <w:b/>
                <w:bCs/>
                <w:i/>
                <w:sz w:val="24"/>
                <w:szCs w:val="24"/>
                <w:lang w:val="en-AU"/>
              </w:rPr>
              <w:t>ce</w:t>
            </w:r>
            <w:r w:rsidRPr="00BC5DA7">
              <w:rPr>
                <w:rFonts w:ascii="Times New Roman" w:eastAsia="Times New Roman" w:hAnsi="Times New Roman"/>
                <w:b/>
                <w:bCs/>
                <w:i/>
                <w:spacing w:val="-1"/>
                <w:sz w:val="24"/>
                <w:szCs w:val="24"/>
                <w:lang w:val="en-AU"/>
              </w:rPr>
              <w:t>n</w:t>
            </w:r>
            <w:r w:rsidRPr="00BC5DA7">
              <w:rPr>
                <w:rFonts w:ascii="Times New Roman" w:eastAsia="Times New Roman" w:hAnsi="Times New Roman"/>
                <w:b/>
                <w:bCs/>
                <w:i/>
                <w:sz w:val="24"/>
                <w:szCs w:val="24"/>
                <w:lang w:val="en-AU"/>
              </w:rPr>
              <w:t>t</w:t>
            </w:r>
          </w:p>
          <w:p w14:paraId="4763223D"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(a)</w:t>
            </w:r>
            <w:r w:rsidRPr="00BC5DA7">
              <w:rPr>
                <w:spacing w:val="-1"/>
              </w:rPr>
              <w:tab/>
              <w:t>angle of descent and attitude relating to:</w:t>
            </w:r>
          </w:p>
          <w:p w14:paraId="412559A6" w14:textId="77777777" w:rsidR="001B2618" w:rsidRPr="00BC5DA7" w:rsidRDefault="001B2618" w:rsidP="00547E53">
            <w:pPr>
              <w:pStyle w:val="LDP2i"/>
              <w:tabs>
                <w:tab w:val="right" w:pos="850"/>
                <w:tab w:val="left" w:pos="991"/>
              </w:tabs>
              <w:ind w:left="991" w:hanging="537"/>
              <w:rPr>
                <w:color w:val="000000"/>
              </w:rPr>
            </w:pPr>
            <w:r w:rsidRPr="00BC5DA7">
              <w:rPr>
                <w:color w:val="000000"/>
              </w:rPr>
              <w:tab/>
              <w:t>(i)</w:t>
            </w:r>
            <w:r w:rsidRPr="00BC5DA7">
              <w:rPr>
                <w:color w:val="000000"/>
              </w:rPr>
              <w:tab/>
              <w:t>power;</w:t>
            </w:r>
          </w:p>
          <w:p w14:paraId="50ED06D3" w14:textId="77777777" w:rsidR="001B2618" w:rsidRPr="00BC5DA7" w:rsidRDefault="001B2618" w:rsidP="00547E53">
            <w:pPr>
              <w:pStyle w:val="LDP2i"/>
              <w:tabs>
                <w:tab w:val="right" w:pos="850"/>
                <w:tab w:val="left" w:pos="991"/>
              </w:tabs>
              <w:ind w:left="991" w:hanging="537"/>
              <w:rPr>
                <w:color w:val="000000"/>
              </w:rPr>
            </w:pPr>
            <w:r w:rsidRPr="00BC5DA7">
              <w:rPr>
                <w:color w:val="000000"/>
              </w:rPr>
              <w:tab/>
              <w:t>(ii)</w:t>
            </w:r>
            <w:r w:rsidRPr="00BC5DA7">
              <w:rPr>
                <w:color w:val="000000"/>
              </w:rPr>
              <w:tab/>
              <w:t>flap;</w:t>
            </w:r>
          </w:p>
          <w:p w14:paraId="302BBE78" w14:textId="77777777" w:rsidR="001B2618" w:rsidRPr="00BC5DA7" w:rsidRDefault="001B2618" w:rsidP="00547E53">
            <w:pPr>
              <w:pStyle w:val="LDP2i"/>
              <w:tabs>
                <w:tab w:val="right" w:pos="850"/>
                <w:tab w:val="left" w:pos="991"/>
              </w:tabs>
              <w:ind w:left="991" w:hanging="537"/>
              <w:rPr>
                <w:color w:val="000000"/>
              </w:rPr>
            </w:pPr>
            <w:r w:rsidRPr="00BC5DA7">
              <w:rPr>
                <w:color w:val="000000"/>
              </w:rPr>
              <w:tab/>
              <w:t>(iii)</w:t>
            </w:r>
            <w:r w:rsidRPr="00BC5DA7">
              <w:rPr>
                <w:color w:val="000000"/>
              </w:rPr>
              <w:tab/>
              <w:t>aircraft nose position;</w:t>
            </w:r>
          </w:p>
          <w:p w14:paraId="1936D810"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(b)</w:t>
            </w:r>
            <w:r w:rsidRPr="00BC5DA7">
              <w:rPr>
                <w:spacing w:val="-1"/>
              </w:rPr>
              <w:tab/>
              <w:t>effect of headwind/tailwind;</w:t>
            </w:r>
          </w:p>
          <w:p w14:paraId="680BA8D0" w14:textId="77777777" w:rsidR="001B2618" w:rsidRPr="00BC5DA7" w:rsidRDefault="001B2618" w:rsidP="00547E53">
            <w:pPr>
              <w:keepNext/>
              <w:tabs>
                <w:tab w:val="left" w:pos="567"/>
              </w:tabs>
              <w:spacing w:before="60" w:after="60" w:line="240" w:lineRule="auto"/>
              <w:ind w:left="567" w:hanging="465"/>
            </w:pPr>
            <w:r w:rsidRPr="00BC5DA7">
              <w:rPr>
                <w:spacing w:val="-1"/>
              </w:rPr>
              <w:t>(c)</w:t>
            </w:r>
            <w:r w:rsidRPr="00BC5DA7">
              <w:rPr>
                <w:spacing w:val="-1"/>
              </w:rPr>
              <w:tab/>
              <w:t>rate and angle of descent.</w:t>
            </w:r>
          </w:p>
        </w:tc>
        <w:tc>
          <w:tcPr>
            <w:tcW w:w="1134" w:type="dxa"/>
            <w:tcBorders>
              <w:top w:val="single" w:sz="6" w:space="0" w:color="000000"/>
              <w:left w:val="single" w:sz="6" w:space="0" w:color="000000"/>
              <w:bottom w:val="single" w:sz="6" w:space="0" w:color="000000"/>
              <w:right w:val="single" w:sz="6" w:space="0" w:color="000000"/>
            </w:tcBorders>
            <w:hideMark/>
          </w:tcPr>
          <w:p w14:paraId="22582CF3" w14:textId="77777777" w:rsidR="001B2618" w:rsidRPr="00BC5DA7" w:rsidRDefault="001B2618" w:rsidP="00547E53">
            <w:pPr>
              <w:pStyle w:val="TableParagraph"/>
              <w:keepNext/>
              <w:spacing w:before="60" w:after="60" w:line="240" w:lineRule="auto"/>
              <w:ind w:left="-18"/>
              <w:jc w:val="center"/>
              <w:rPr>
                <w:rFonts w:ascii="Times New Roman" w:eastAsia="Times New Roman" w:hAnsi="Times New Roman"/>
                <w:b/>
                <w:bCs/>
                <w:sz w:val="24"/>
                <w:szCs w:val="24"/>
                <w:lang w:val="en-AU"/>
              </w:rPr>
            </w:pPr>
            <w:r w:rsidRPr="00BC5DA7">
              <w:rPr>
                <w:rFonts w:ascii="Times New Roman" w:eastAsia="Times New Roman" w:hAnsi="Times New Roman"/>
                <w:b/>
                <w:bCs/>
                <w:sz w:val="24"/>
                <w:szCs w:val="24"/>
                <w:lang w:val="en-AU"/>
              </w:rPr>
              <w:t>A</w:t>
            </w:r>
          </w:p>
        </w:tc>
      </w:tr>
      <w:tr w:rsidR="001B2618" w:rsidRPr="00BC5DA7" w14:paraId="0A82031D" w14:textId="77777777" w:rsidTr="00E17FD4">
        <w:tc>
          <w:tcPr>
            <w:tcW w:w="709" w:type="dxa"/>
            <w:tcBorders>
              <w:top w:val="single" w:sz="6" w:space="0" w:color="000000"/>
              <w:left w:val="single" w:sz="6" w:space="0" w:color="000000"/>
              <w:bottom w:val="single" w:sz="6" w:space="0" w:color="000000"/>
              <w:right w:val="single" w:sz="6" w:space="0" w:color="000000"/>
            </w:tcBorders>
            <w:hideMark/>
          </w:tcPr>
          <w:p w14:paraId="2B8141B7"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pacing w:val="1"/>
                <w:sz w:val="24"/>
                <w:szCs w:val="24"/>
                <w:lang w:val="en-AU"/>
              </w:rPr>
              <w:t>9</w:t>
            </w:r>
          </w:p>
        </w:tc>
        <w:tc>
          <w:tcPr>
            <w:tcW w:w="7513" w:type="dxa"/>
            <w:tcBorders>
              <w:top w:val="single" w:sz="6" w:space="0" w:color="000000"/>
              <w:left w:val="single" w:sz="6" w:space="0" w:color="000000"/>
              <w:bottom w:val="single" w:sz="6" w:space="0" w:color="000000"/>
              <w:right w:val="single" w:sz="6" w:space="0" w:color="000000"/>
            </w:tcBorders>
            <w:hideMark/>
          </w:tcPr>
          <w:p w14:paraId="18C2DBFB"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b/>
                <w:bCs/>
                <w:i/>
                <w:sz w:val="24"/>
                <w:szCs w:val="24"/>
                <w:lang w:val="en-AU"/>
              </w:rPr>
              <w:t>L</w:t>
            </w:r>
            <w:r w:rsidRPr="00BC5DA7">
              <w:rPr>
                <w:rFonts w:ascii="Times New Roman" w:eastAsia="Times New Roman" w:hAnsi="Times New Roman"/>
                <w:b/>
                <w:bCs/>
                <w:i/>
                <w:spacing w:val="1"/>
                <w:sz w:val="24"/>
                <w:szCs w:val="24"/>
                <w:lang w:val="en-AU"/>
              </w:rPr>
              <w:t>a</w:t>
            </w:r>
            <w:r w:rsidRPr="00BC5DA7">
              <w:rPr>
                <w:rFonts w:ascii="Times New Roman" w:eastAsia="Times New Roman" w:hAnsi="Times New Roman"/>
                <w:b/>
                <w:bCs/>
                <w:i/>
                <w:spacing w:val="-1"/>
                <w:sz w:val="24"/>
                <w:szCs w:val="24"/>
                <w:lang w:val="en-AU"/>
              </w:rPr>
              <w:t>n</w:t>
            </w:r>
            <w:r w:rsidRPr="00BC5DA7">
              <w:rPr>
                <w:rFonts w:ascii="Times New Roman" w:eastAsia="Times New Roman" w:hAnsi="Times New Roman"/>
                <w:b/>
                <w:bCs/>
                <w:i/>
                <w:spacing w:val="1"/>
                <w:sz w:val="24"/>
                <w:szCs w:val="24"/>
                <w:lang w:val="en-AU"/>
              </w:rPr>
              <w:t>d</w:t>
            </w:r>
            <w:r w:rsidRPr="00BC5DA7">
              <w:rPr>
                <w:rFonts w:ascii="Times New Roman" w:eastAsia="Times New Roman" w:hAnsi="Times New Roman"/>
                <w:b/>
                <w:bCs/>
                <w:i/>
                <w:spacing w:val="-1"/>
                <w:sz w:val="24"/>
                <w:szCs w:val="24"/>
                <w:lang w:val="en-AU"/>
              </w:rPr>
              <w:t>in</w:t>
            </w:r>
            <w:r w:rsidRPr="00BC5DA7">
              <w:rPr>
                <w:rFonts w:ascii="Times New Roman" w:eastAsia="Times New Roman" w:hAnsi="Times New Roman"/>
                <w:b/>
                <w:bCs/>
                <w:i/>
                <w:sz w:val="24"/>
                <w:szCs w:val="24"/>
                <w:lang w:val="en-AU"/>
              </w:rPr>
              <w:t>g</w:t>
            </w:r>
            <w:r w:rsidRPr="00BC5DA7">
              <w:rPr>
                <w:rFonts w:ascii="Times New Roman" w:eastAsia="Times New Roman" w:hAnsi="Times New Roman"/>
                <w:b/>
                <w:bCs/>
                <w:i/>
                <w:spacing w:val="-8"/>
                <w:sz w:val="24"/>
                <w:szCs w:val="24"/>
                <w:lang w:val="en-AU"/>
              </w:rPr>
              <w:t>/</w:t>
            </w:r>
            <w:r w:rsidRPr="00BC5DA7">
              <w:rPr>
                <w:rFonts w:ascii="Times New Roman" w:eastAsia="Times New Roman" w:hAnsi="Times New Roman"/>
                <w:b/>
                <w:bCs/>
                <w:i/>
                <w:spacing w:val="-1"/>
                <w:sz w:val="24"/>
                <w:szCs w:val="24"/>
                <w:lang w:val="en-AU"/>
              </w:rPr>
              <w:t>r</w:t>
            </w:r>
            <w:r w:rsidRPr="00BC5DA7">
              <w:rPr>
                <w:rFonts w:ascii="Times New Roman" w:eastAsia="Times New Roman" w:hAnsi="Times New Roman"/>
                <w:b/>
                <w:bCs/>
                <w:i/>
                <w:sz w:val="24"/>
                <w:szCs w:val="24"/>
                <w:lang w:val="en-AU"/>
              </w:rPr>
              <w:t>ec</w:t>
            </w:r>
            <w:r w:rsidRPr="00BC5DA7">
              <w:rPr>
                <w:rFonts w:ascii="Times New Roman" w:eastAsia="Times New Roman" w:hAnsi="Times New Roman"/>
                <w:b/>
                <w:bCs/>
                <w:i/>
                <w:spacing w:val="1"/>
                <w:sz w:val="24"/>
                <w:szCs w:val="24"/>
                <w:lang w:val="en-AU"/>
              </w:rPr>
              <w:t>o</w:t>
            </w:r>
            <w:r w:rsidRPr="00BC5DA7">
              <w:rPr>
                <w:rFonts w:ascii="Times New Roman" w:eastAsia="Times New Roman" w:hAnsi="Times New Roman"/>
                <w:b/>
                <w:bCs/>
                <w:i/>
                <w:sz w:val="24"/>
                <w:szCs w:val="24"/>
                <w:lang w:val="en-AU"/>
              </w:rPr>
              <w:t>ve</w:t>
            </w:r>
            <w:r w:rsidRPr="00BC5DA7">
              <w:rPr>
                <w:rFonts w:ascii="Times New Roman" w:eastAsia="Times New Roman" w:hAnsi="Times New Roman"/>
                <w:b/>
                <w:bCs/>
                <w:i/>
                <w:spacing w:val="-1"/>
                <w:sz w:val="24"/>
                <w:szCs w:val="24"/>
                <w:lang w:val="en-AU"/>
              </w:rPr>
              <w:t>r</w:t>
            </w:r>
            <w:r w:rsidRPr="00BC5DA7">
              <w:rPr>
                <w:rFonts w:ascii="Times New Roman" w:eastAsia="Times New Roman" w:hAnsi="Times New Roman"/>
                <w:b/>
                <w:bCs/>
                <w:i/>
                <w:sz w:val="24"/>
                <w:szCs w:val="24"/>
                <w:lang w:val="en-AU"/>
              </w:rPr>
              <w:t>y</w:t>
            </w:r>
          </w:p>
          <w:p w14:paraId="067DDF24"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(a)</w:t>
            </w:r>
            <w:r w:rsidRPr="00BC5DA7">
              <w:rPr>
                <w:spacing w:val="-1"/>
              </w:rPr>
              <w:tab/>
              <w:t>achieving a smooth landing;</w:t>
            </w:r>
          </w:p>
          <w:p w14:paraId="25E608F9"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(b)</w:t>
            </w:r>
            <w:r w:rsidRPr="00BC5DA7">
              <w:rPr>
                <w:spacing w:val="-1"/>
              </w:rPr>
              <w:tab/>
              <w:t>effects of a cross-wind on high- and low-wing aeroplanes during landing/recovery;</w:t>
            </w:r>
          </w:p>
          <w:p w14:paraId="04F30856"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(c)</w:t>
            </w:r>
            <w:r w:rsidRPr="00BC5DA7">
              <w:rPr>
                <w:spacing w:val="-1"/>
              </w:rPr>
              <w:tab/>
              <w:t>advantages of landing into the wind;</w:t>
            </w:r>
          </w:p>
          <w:p w14:paraId="7A93707A"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(d)</w:t>
            </w:r>
            <w:r w:rsidRPr="00BC5DA7">
              <w:rPr>
                <w:spacing w:val="-1"/>
              </w:rPr>
              <w:tab/>
              <w:t>differences between a flapless approach and an approach with flap in terms of:</w:t>
            </w:r>
          </w:p>
          <w:p w14:paraId="054F0317" w14:textId="77777777" w:rsidR="001B2618" w:rsidRPr="00BC5DA7" w:rsidRDefault="001B2618" w:rsidP="00547E53">
            <w:pPr>
              <w:pStyle w:val="LDP2i"/>
              <w:tabs>
                <w:tab w:val="right" w:pos="850"/>
                <w:tab w:val="left" w:pos="991"/>
              </w:tabs>
              <w:ind w:left="991" w:hanging="537"/>
              <w:rPr>
                <w:color w:val="000000"/>
              </w:rPr>
            </w:pPr>
            <w:r w:rsidRPr="00BC5DA7">
              <w:rPr>
                <w:color w:val="000000"/>
              </w:rPr>
              <w:tab/>
              <w:t>(i)</w:t>
            </w:r>
            <w:r w:rsidRPr="00BC5DA7">
              <w:rPr>
                <w:color w:val="000000"/>
              </w:rPr>
              <w:tab/>
              <w:t>approach path angle; and</w:t>
            </w:r>
          </w:p>
          <w:p w14:paraId="43364C1E" w14:textId="77777777" w:rsidR="001B2618" w:rsidRPr="00BC5DA7" w:rsidRDefault="001B2618" w:rsidP="00547E53">
            <w:pPr>
              <w:pStyle w:val="LDP2i"/>
              <w:tabs>
                <w:tab w:val="right" w:pos="850"/>
                <w:tab w:val="left" w:pos="991"/>
              </w:tabs>
              <w:ind w:left="991" w:hanging="537"/>
              <w:rPr>
                <w:color w:val="000000"/>
              </w:rPr>
            </w:pPr>
            <w:r w:rsidRPr="00BC5DA7">
              <w:rPr>
                <w:color w:val="000000"/>
              </w:rPr>
              <w:tab/>
              <w:t>(ii)</w:t>
            </w:r>
            <w:r w:rsidRPr="00BC5DA7">
              <w:rPr>
                <w:color w:val="000000"/>
              </w:rPr>
              <w:tab/>
              <w:t>threshold and touchdown speeds; and</w:t>
            </w:r>
          </w:p>
          <w:p w14:paraId="1512EEAC" w14:textId="77777777" w:rsidR="001B2618" w:rsidRPr="00BC5DA7" w:rsidRDefault="001B2618" w:rsidP="00547E53">
            <w:pPr>
              <w:pStyle w:val="LDP2i"/>
              <w:tabs>
                <w:tab w:val="right" w:pos="850"/>
                <w:tab w:val="left" w:pos="991"/>
              </w:tabs>
              <w:ind w:left="991" w:hanging="537"/>
              <w:rPr>
                <w:color w:val="000000"/>
              </w:rPr>
            </w:pPr>
            <w:r w:rsidRPr="00BC5DA7">
              <w:rPr>
                <w:color w:val="000000"/>
              </w:rPr>
              <w:tab/>
              <w:t>(iii)</w:t>
            </w:r>
            <w:r w:rsidRPr="00BC5DA7">
              <w:rPr>
                <w:color w:val="000000"/>
              </w:rPr>
              <w:tab/>
              <w:t>landing distance required;</w:t>
            </w:r>
          </w:p>
          <w:p w14:paraId="125AF2CF"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(e)</w:t>
            </w:r>
            <w:r w:rsidRPr="00BC5DA7">
              <w:rPr>
                <w:spacing w:val="-1"/>
              </w:rPr>
              <w:tab/>
              <w:t>deep stall landings;</w:t>
            </w:r>
          </w:p>
          <w:p w14:paraId="4621BD20" w14:textId="77777777" w:rsidR="001B2618" w:rsidRPr="00BC5DA7" w:rsidRDefault="001B2618" w:rsidP="00547E53">
            <w:pPr>
              <w:keepNext/>
              <w:tabs>
                <w:tab w:val="left" w:pos="567"/>
              </w:tabs>
              <w:spacing w:before="60" w:after="60" w:line="240" w:lineRule="auto"/>
              <w:ind w:left="567" w:hanging="465"/>
            </w:pPr>
            <w:r w:rsidRPr="00BC5DA7">
              <w:rPr>
                <w:spacing w:val="-1"/>
              </w:rPr>
              <w:t>(f)</w:t>
            </w:r>
            <w:r w:rsidRPr="00BC5DA7">
              <w:rPr>
                <w:spacing w:val="-1"/>
              </w:rPr>
              <w:tab/>
              <w:t>use of a recovery net.</w:t>
            </w:r>
          </w:p>
        </w:tc>
        <w:tc>
          <w:tcPr>
            <w:tcW w:w="1134" w:type="dxa"/>
            <w:tcBorders>
              <w:top w:val="single" w:sz="6" w:space="0" w:color="000000"/>
              <w:left w:val="single" w:sz="6" w:space="0" w:color="000000"/>
              <w:bottom w:val="single" w:sz="6" w:space="0" w:color="000000"/>
              <w:right w:val="single" w:sz="6" w:space="0" w:color="000000"/>
            </w:tcBorders>
            <w:hideMark/>
          </w:tcPr>
          <w:p w14:paraId="17614ADF" w14:textId="77777777" w:rsidR="001B2618" w:rsidRPr="00BC5DA7" w:rsidRDefault="001B2618" w:rsidP="00547E53">
            <w:pPr>
              <w:pStyle w:val="TableParagraph"/>
              <w:spacing w:before="60" w:after="60" w:line="240" w:lineRule="auto"/>
              <w:ind w:left="-18"/>
              <w:jc w:val="center"/>
              <w:rPr>
                <w:rFonts w:ascii="Times New Roman" w:eastAsia="Times New Roman" w:hAnsi="Times New Roman"/>
                <w:b/>
                <w:bCs/>
                <w:sz w:val="24"/>
                <w:szCs w:val="24"/>
                <w:lang w:val="en-AU"/>
              </w:rPr>
            </w:pPr>
            <w:r w:rsidRPr="00BC5DA7">
              <w:rPr>
                <w:rFonts w:ascii="Times New Roman" w:eastAsia="Times New Roman" w:hAnsi="Times New Roman"/>
                <w:b/>
                <w:bCs/>
                <w:sz w:val="24"/>
                <w:szCs w:val="24"/>
                <w:lang w:val="en-AU"/>
              </w:rPr>
              <w:t>A</w:t>
            </w:r>
          </w:p>
        </w:tc>
      </w:tr>
    </w:tbl>
    <w:p w14:paraId="38BE288E" w14:textId="77777777" w:rsidR="001B2618" w:rsidRPr="00BC5DA7" w:rsidRDefault="001B2618" w:rsidP="00CA6E18">
      <w:pPr>
        <w:spacing w:before="9" w:line="100" w:lineRule="exact"/>
        <w:rPr>
          <w:rFonts w:eastAsia="Times New Roman"/>
          <w:szCs w:val="24"/>
        </w:rPr>
      </w:pPr>
    </w:p>
    <w:p w14:paraId="7226B230" w14:textId="77777777" w:rsidR="001B2618" w:rsidRPr="00BC5DA7" w:rsidRDefault="001B2618" w:rsidP="00CA6E18">
      <w:pPr>
        <w:pStyle w:val="LDScheduleheadingcontinued"/>
      </w:pPr>
      <w:r w:rsidRPr="00BC5DA7">
        <w:lastRenderedPageBreak/>
        <w:t>Schedule 4</w:t>
      </w:r>
      <w:r w:rsidRPr="00BC5DA7">
        <w:tab/>
        <w:t>Aeronautical knowledge units</w:t>
      </w:r>
    </w:p>
    <w:p w14:paraId="518EDD23" w14:textId="77777777" w:rsidR="001B2618" w:rsidRPr="00BC5DA7" w:rsidRDefault="001B2618" w:rsidP="00CA6E18">
      <w:pPr>
        <w:pStyle w:val="LDAppendixHeading"/>
      </w:pPr>
      <w:bookmarkStart w:id="293" w:name="_Toc511130496"/>
      <w:bookmarkStart w:id="294" w:name="_Toc520281979"/>
      <w:bookmarkStart w:id="295" w:name="_Toc153542468"/>
      <w:r w:rsidRPr="00BC5DA7">
        <w:t>Appendix 3</w:t>
      </w:r>
      <w:r w:rsidRPr="00BC5DA7">
        <w:tab/>
        <w:t>Category specific units — Helicopter (multirotor class) category</w:t>
      </w:r>
      <w:bookmarkEnd w:id="293"/>
      <w:bookmarkEnd w:id="294"/>
      <w:bookmarkEnd w:id="295"/>
    </w:p>
    <w:p w14:paraId="70C671BC" w14:textId="77777777" w:rsidR="001B2618" w:rsidRPr="00BC5DA7" w:rsidRDefault="001B2618" w:rsidP="00CA6E18">
      <w:pPr>
        <w:pStyle w:val="LDAppendixHeading"/>
        <w:tabs>
          <w:tab w:val="clear" w:pos="737"/>
        </w:tabs>
      </w:pPr>
      <w:bookmarkStart w:id="296" w:name="_Toc520281980"/>
      <w:bookmarkStart w:id="297" w:name="_Toc153542469"/>
      <w:r w:rsidRPr="00BC5DA7">
        <w:t>Unit 10</w:t>
      </w:r>
      <w:r w:rsidRPr="00BC5DA7">
        <w:tab/>
        <w:t>RBKM — Aeronautical knowledge and operation principles: Multirotor</w:t>
      </w:r>
      <w:bookmarkEnd w:id="296"/>
      <w:bookmarkEnd w:id="297"/>
    </w:p>
    <w:tbl>
      <w:tblPr>
        <w:tblW w:w="9360" w:type="dxa"/>
        <w:tblInd w:w="6" w:type="dxa"/>
        <w:tblLayout w:type="fixed"/>
        <w:tblCellMar>
          <w:left w:w="0" w:type="dxa"/>
          <w:right w:w="0" w:type="dxa"/>
        </w:tblCellMar>
        <w:tblLook w:val="01E0" w:firstRow="1" w:lastRow="1" w:firstColumn="1" w:lastColumn="1" w:noHBand="0" w:noVBand="0"/>
      </w:tblPr>
      <w:tblGrid>
        <w:gridCol w:w="675"/>
        <w:gridCol w:w="7551"/>
        <w:gridCol w:w="1134"/>
      </w:tblGrid>
      <w:tr w:rsidR="001B2618" w:rsidRPr="00BC5DA7" w14:paraId="408CA143" w14:textId="77777777" w:rsidTr="00E17FD4">
        <w:trPr>
          <w:tblHeader/>
        </w:trPr>
        <w:tc>
          <w:tcPr>
            <w:tcW w:w="675" w:type="dxa"/>
            <w:tcBorders>
              <w:top w:val="single" w:sz="6" w:space="0" w:color="000000"/>
              <w:left w:val="single" w:sz="6" w:space="0" w:color="000000"/>
              <w:bottom w:val="single" w:sz="6" w:space="0" w:color="000000"/>
              <w:right w:val="single" w:sz="6" w:space="0" w:color="000000"/>
            </w:tcBorders>
            <w:hideMark/>
          </w:tcPr>
          <w:p w14:paraId="08063A54"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b/>
                <w:bCs/>
                <w:spacing w:val="-1"/>
                <w:sz w:val="24"/>
                <w:szCs w:val="24"/>
                <w:lang w:val="en-AU"/>
              </w:rPr>
              <w:t>I</w:t>
            </w:r>
            <w:r w:rsidRPr="00BC5DA7">
              <w:rPr>
                <w:rFonts w:ascii="Times New Roman" w:eastAsia="Times New Roman" w:hAnsi="Times New Roman"/>
                <w:b/>
                <w:bCs/>
                <w:sz w:val="24"/>
                <w:szCs w:val="24"/>
                <w:lang w:val="en-AU"/>
              </w:rPr>
              <w:t>t</w:t>
            </w:r>
            <w:r w:rsidRPr="00BC5DA7">
              <w:rPr>
                <w:rFonts w:ascii="Times New Roman" w:eastAsia="Times New Roman" w:hAnsi="Times New Roman"/>
                <w:b/>
                <w:bCs/>
                <w:spacing w:val="2"/>
                <w:sz w:val="24"/>
                <w:szCs w:val="24"/>
                <w:lang w:val="en-AU"/>
              </w:rPr>
              <w:t>e</w:t>
            </w:r>
            <w:r w:rsidRPr="00BC5DA7">
              <w:rPr>
                <w:rFonts w:ascii="Times New Roman" w:eastAsia="Times New Roman" w:hAnsi="Times New Roman"/>
                <w:b/>
                <w:bCs/>
                <w:sz w:val="24"/>
                <w:szCs w:val="24"/>
                <w:lang w:val="en-AU"/>
              </w:rPr>
              <w:t>m</w:t>
            </w:r>
          </w:p>
        </w:tc>
        <w:tc>
          <w:tcPr>
            <w:tcW w:w="7551" w:type="dxa"/>
            <w:tcBorders>
              <w:top w:val="single" w:sz="6" w:space="0" w:color="000000"/>
              <w:left w:val="single" w:sz="6" w:space="0" w:color="000000"/>
              <w:bottom w:val="single" w:sz="6" w:space="0" w:color="000000"/>
              <w:right w:val="single" w:sz="6" w:space="0" w:color="000000"/>
            </w:tcBorders>
            <w:hideMark/>
          </w:tcPr>
          <w:p w14:paraId="71F853E5"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b/>
                <w:bCs/>
                <w:spacing w:val="-1"/>
                <w:sz w:val="24"/>
                <w:szCs w:val="24"/>
                <w:lang w:val="en-AU"/>
              </w:rPr>
              <w:t>Aeronautical knowledge topics</w:t>
            </w:r>
          </w:p>
        </w:tc>
        <w:tc>
          <w:tcPr>
            <w:tcW w:w="1134" w:type="dxa"/>
            <w:tcBorders>
              <w:top w:val="single" w:sz="6" w:space="0" w:color="000000"/>
              <w:left w:val="single" w:sz="6" w:space="0" w:color="000000"/>
              <w:bottom w:val="single" w:sz="6" w:space="0" w:color="000000"/>
              <w:right w:val="single" w:sz="6" w:space="0" w:color="000000"/>
            </w:tcBorders>
            <w:hideMark/>
          </w:tcPr>
          <w:p w14:paraId="5EB77EE9" w14:textId="77777777" w:rsidR="001B2618" w:rsidRPr="00BC5DA7" w:rsidRDefault="001B2618" w:rsidP="00547E53">
            <w:pPr>
              <w:pStyle w:val="TableParagraph"/>
              <w:spacing w:before="60" w:after="60" w:line="240" w:lineRule="auto"/>
              <w:ind w:left="-18"/>
              <w:jc w:val="center"/>
              <w:rPr>
                <w:rFonts w:ascii="Times New Roman" w:eastAsia="Times New Roman" w:hAnsi="Times New Roman"/>
                <w:b/>
                <w:bCs/>
                <w:spacing w:val="-1"/>
                <w:sz w:val="24"/>
                <w:szCs w:val="24"/>
                <w:lang w:val="en-AU"/>
              </w:rPr>
            </w:pPr>
            <w:r w:rsidRPr="00BC5DA7">
              <w:rPr>
                <w:rFonts w:ascii="Times New Roman" w:eastAsia="Times New Roman" w:hAnsi="Times New Roman"/>
                <w:b/>
                <w:bCs/>
                <w:spacing w:val="-1"/>
                <w:sz w:val="24"/>
                <w:szCs w:val="24"/>
                <w:lang w:val="en-AU"/>
              </w:rPr>
              <w:t>Priority</w:t>
            </w:r>
          </w:p>
        </w:tc>
      </w:tr>
      <w:tr w:rsidR="001B2618" w:rsidRPr="00BC5DA7" w14:paraId="42F18B92" w14:textId="77777777" w:rsidTr="00E17FD4">
        <w:tc>
          <w:tcPr>
            <w:tcW w:w="675" w:type="dxa"/>
            <w:tcBorders>
              <w:top w:val="single" w:sz="6" w:space="0" w:color="000000"/>
              <w:left w:val="single" w:sz="6" w:space="0" w:color="000000"/>
              <w:bottom w:val="single" w:sz="6" w:space="0" w:color="000000"/>
              <w:right w:val="single" w:sz="6" w:space="0" w:color="000000"/>
            </w:tcBorders>
            <w:hideMark/>
          </w:tcPr>
          <w:p w14:paraId="6E136167"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t>1</w:t>
            </w:r>
          </w:p>
        </w:tc>
        <w:tc>
          <w:tcPr>
            <w:tcW w:w="7551" w:type="dxa"/>
            <w:tcBorders>
              <w:top w:val="single" w:sz="6" w:space="0" w:color="000000"/>
              <w:left w:val="single" w:sz="6" w:space="0" w:color="000000"/>
              <w:bottom w:val="single" w:sz="6" w:space="0" w:color="000000"/>
              <w:right w:val="single" w:sz="6" w:space="0" w:color="000000"/>
            </w:tcBorders>
            <w:hideMark/>
          </w:tcPr>
          <w:p w14:paraId="788C92FE"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b/>
                <w:bCs/>
                <w:i/>
                <w:spacing w:val="-1"/>
                <w:sz w:val="24"/>
                <w:szCs w:val="24"/>
                <w:lang w:val="en-AU"/>
              </w:rPr>
              <w:t>R</w:t>
            </w:r>
            <w:r w:rsidRPr="00BC5DA7">
              <w:rPr>
                <w:rFonts w:ascii="Times New Roman" w:eastAsia="Times New Roman" w:hAnsi="Times New Roman"/>
                <w:b/>
                <w:bCs/>
                <w:i/>
                <w:sz w:val="24"/>
                <w:szCs w:val="24"/>
                <w:lang w:val="en-AU"/>
              </w:rPr>
              <w:t>PA</w:t>
            </w:r>
            <w:r w:rsidRPr="00BC5DA7">
              <w:rPr>
                <w:rFonts w:ascii="Times New Roman" w:eastAsia="Times New Roman" w:hAnsi="Times New Roman"/>
                <w:b/>
                <w:bCs/>
                <w:i/>
                <w:spacing w:val="-15"/>
                <w:sz w:val="24"/>
                <w:szCs w:val="24"/>
                <w:lang w:val="en-AU"/>
              </w:rPr>
              <w:t xml:space="preserve"> </w:t>
            </w:r>
            <w:r w:rsidRPr="00BC5DA7">
              <w:rPr>
                <w:rFonts w:ascii="Times New Roman" w:eastAsia="Times New Roman" w:hAnsi="Times New Roman"/>
                <w:b/>
                <w:bCs/>
                <w:i/>
                <w:sz w:val="24"/>
                <w:szCs w:val="24"/>
                <w:lang w:val="en-AU"/>
              </w:rPr>
              <w:t>c</w:t>
            </w:r>
            <w:r w:rsidRPr="00BC5DA7">
              <w:rPr>
                <w:rFonts w:ascii="Times New Roman" w:eastAsia="Times New Roman" w:hAnsi="Times New Roman"/>
                <w:b/>
                <w:bCs/>
                <w:i/>
                <w:spacing w:val="1"/>
                <w:sz w:val="24"/>
                <w:szCs w:val="24"/>
                <w:lang w:val="en-AU"/>
              </w:rPr>
              <w:t>o</w:t>
            </w:r>
            <w:r w:rsidRPr="00BC5DA7">
              <w:rPr>
                <w:rFonts w:ascii="Times New Roman" w:eastAsia="Times New Roman" w:hAnsi="Times New Roman"/>
                <w:b/>
                <w:bCs/>
                <w:i/>
                <w:spacing w:val="3"/>
                <w:sz w:val="24"/>
                <w:szCs w:val="24"/>
                <w:lang w:val="en-AU"/>
              </w:rPr>
              <w:t>m</w:t>
            </w:r>
            <w:r w:rsidRPr="00BC5DA7">
              <w:rPr>
                <w:rFonts w:ascii="Times New Roman" w:eastAsia="Times New Roman" w:hAnsi="Times New Roman"/>
                <w:b/>
                <w:bCs/>
                <w:i/>
                <w:spacing w:val="1"/>
                <w:sz w:val="24"/>
                <w:szCs w:val="24"/>
                <w:lang w:val="en-AU"/>
              </w:rPr>
              <w:t>po</w:t>
            </w:r>
            <w:r w:rsidRPr="00BC5DA7">
              <w:rPr>
                <w:rFonts w:ascii="Times New Roman" w:eastAsia="Times New Roman" w:hAnsi="Times New Roman"/>
                <w:b/>
                <w:bCs/>
                <w:i/>
                <w:spacing w:val="-1"/>
                <w:sz w:val="24"/>
                <w:szCs w:val="24"/>
                <w:lang w:val="en-AU"/>
              </w:rPr>
              <w:t>n</w:t>
            </w:r>
            <w:r w:rsidRPr="00BC5DA7">
              <w:rPr>
                <w:rFonts w:ascii="Times New Roman" w:eastAsia="Times New Roman" w:hAnsi="Times New Roman"/>
                <w:b/>
                <w:bCs/>
                <w:i/>
                <w:sz w:val="24"/>
                <w:szCs w:val="24"/>
                <w:lang w:val="en-AU"/>
              </w:rPr>
              <w:t>e</w:t>
            </w:r>
            <w:r w:rsidRPr="00BC5DA7">
              <w:rPr>
                <w:rFonts w:ascii="Times New Roman" w:eastAsia="Times New Roman" w:hAnsi="Times New Roman"/>
                <w:b/>
                <w:bCs/>
                <w:i/>
                <w:spacing w:val="-1"/>
                <w:sz w:val="24"/>
                <w:szCs w:val="24"/>
                <w:lang w:val="en-AU"/>
              </w:rPr>
              <w:t>nt</w:t>
            </w:r>
            <w:r w:rsidRPr="00BC5DA7">
              <w:rPr>
                <w:rFonts w:ascii="Times New Roman" w:eastAsia="Times New Roman" w:hAnsi="Times New Roman"/>
                <w:b/>
                <w:bCs/>
                <w:i/>
                <w:sz w:val="24"/>
                <w:szCs w:val="24"/>
                <w:lang w:val="en-AU"/>
              </w:rPr>
              <w:t>s</w:t>
            </w:r>
          </w:p>
          <w:p w14:paraId="43F00DBD"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(a)</w:t>
            </w:r>
            <w:r w:rsidRPr="00BC5DA7">
              <w:rPr>
                <w:spacing w:val="-1"/>
              </w:rPr>
              <w:tab/>
              <w:t>typical components of the RPA:</w:t>
            </w:r>
          </w:p>
          <w:p w14:paraId="6B4BE20D" w14:textId="77777777" w:rsidR="001B2618" w:rsidRPr="00BC5DA7" w:rsidRDefault="001B2618" w:rsidP="00547E53">
            <w:pPr>
              <w:pStyle w:val="LDP2i"/>
              <w:tabs>
                <w:tab w:val="right" w:pos="850"/>
                <w:tab w:val="left" w:pos="991"/>
              </w:tabs>
              <w:ind w:left="991" w:hanging="537"/>
              <w:rPr>
                <w:color w:val="000000"/>
              </w:rPr>
            </w:pPr>
            <w:r w:rsidRPr="00BC5DA7">
              <w:rPr>
                <w:color w:val="000000"/>
              </w:rPr>
              <w:tab/>
              <w:t>(i)</w:t>
            </w:r>
            <w:r w:rsidRPr="00BC5DA7">
              <w:rPr>
                <w:color w:val="000000"/>
              </w:rPr>
              <w:tab/>
              <w:t>the centre body;</w:t>
            </w:r>
          </w:p>
          <w:p w14:paraId="592BF71F" w14:textId="77777777" w:rsidR="001B2618" w:rsidRPr="00BC5DA7" w:rsidRDefault="001B2618" w:rsidP="00547E53">
            <w:pPr>
              <w:pStyle w:val="LDP2i"/>
              <w:tabs>
                <w:tab w:val="right" w:pos="850"/>
                <w:tab w:val="left" w:pos="991"/>
              </w:tabs>
              <w:ind w:left="991" w:hanging="537"/>
              <w:rPr>
                <w:color w:val="000000"/>
              </w:rPr>
            </w:pPr>
            <w:r w:rsidRPr="00BC5DA7">
              <w:rPr>
                <w:color w:val="000000"/>
              </w:rPr>
              <w:tab/>
              <w:t>(ii)</w:t>
            </w:r>
            <w:r w:rsidRPr="00BC5DA7">
              <w:rPr>
                <w:color w:val="000000"/>
              </w:rPr>
              <w:tab/>
              <w:t>the arm attachments;</w:t>
            </w:r>
          </w:p>
          <w:p w14:paraId="06B43768" w14:textId="77777777" w:rsidR="001B2618" w:rsidRPr="00BC5DA7" w:rsidRDefault="001B2618" w:rsidP="00547E53">
            <w:pPr>
              <w:pStyle w:val="LDP2i"/>
              <w:tabs>
                <w:tab w:val="right" w:pos="850"/>
                <w:tab w:val="left" w:pos="991"/>
              </w:tabs>
              <w:ind w:left="991" w:hanging="537"/>
              <w:rPr>
                <w:color w:val="000000"/>
              </w:rPr>
            </w:pPr>
            <w:r w:rsidRPr="00BC5DA7">
              <w:rPr>
                <w:color w:val="000000"/>
              </w:rPr>
              <w:tab/>
              <w:t>(iii)</w:t>
            </w:r>
            <w:r w:rsidRPr="00BC5DA7">
              <w:rPr>
                <w:color w:val="000000"/>
              </w:rPr>
              <w:tab/>
              <w:t>the battery mounting;</w:t>
            </w:r>
          </w:p>
          <w:p w14:paraId="4ABE4DC6" w14:textId="77777777" w:rsidR="001B2618" w:rsidRPr="00BC5DA7" w:rsidRDefault="001B2618" w:rsidP="00547E53">
            <w:pPr>
              <w:pStyle w:val="LDP2i"/>
              <w:tabs>
                <w:tab w:val="right" w:pos="850"/>
                <w:tab w:val="left" w:pos="991"/>
              </w:tabs>
              <w:ind w:left="991" w:hanging="537"/>
              <w:rPr>
                <w:color w:val="000000"/>
              </w:rPr>
            </w:pPr>
            <w:r w:rsidRPr="00BC5DA7">
              <w:rPr>
                <w:color w:val="000000"/>
              </w:rPr>
              <w:tab/>
              <w:t>(iv)</w:t>
            </w:r>
            <w:r w:rsidRPr="00BC5DA7">
              <w:rPr>
                <w:color w:val="000000"/>
              </w:rPr>
              <w:tab/>
              <w:t>the motors and motor attachments;</w:t>
            </w:r>
          </w:p>
          <w:p w14:paraId="01BA793A" w14:textId="77777777" w:rsidR="001B2618" w:rsidRPr="00BC5DA7" w:rsidRDefault="001B2618" w:rsidP="00547E53">
            <w:pPr>
              <w:pStyle w:val="LDP2i"/>
              <w:tabs>
                <w:tab w:val="right" w:pos="850"/>
                <w:tab w:val="left" w:pos="991"/>
              </w:tabs>
              <w:ind w:left="991" w:hanging="537"/>
              <w:rPr>
                <w:color w:val="000000"/>
              </w:rPr>
            </w:pPr>
            <w:r w:rsidRPr="00BC5DA7">
              <w:rPr>
                <w:color w:val="000000"/>
              </w:rPr>
              <w:tab/>
              <w:t>(v)</w:t>
            </w:r>
            <w:r w:rsidRPr="00BC5DA7">
              <w:rPr>
                <w:color w:val="000000"/>
              </w:rPr>
              <w:tab/>
              <w:t>the landing gear;</w:t>
            </w:r>
          </w:p>
          <w:p w14:paraId="69C966CE" w14:textId="77777777" w:rsidR="001B2618" w:rsidRPr="00BC5DA7" w:rsidRDefault="001B2618" w:rsidP="00547E53">
            <w:pPr>
              <w:pStyle w:val="LDP2i"/>
              <w:tabs>
                <w:tab w:val="right" w:pos="850"/>
                <w:tab w:val="left" w:pos="991"/>
              </w:tabs>
              <w:ind w:left="991" w:hanging="537"/>
              <w:rPr>
                <w:color w:val="000000"/>
              </w:rPr>
            </w:pPr>
            <w:r w:rsidRPr="00BC5DA7">
              <w:rPr>
                <w:color w:val="000000"/>
              </w:rPr>
              <w:tab/>
              <w:t>(vi)</w:t>
            </w:r>
            <w:r w:rsidRPr="00BC5DA7">
              <w:rPr>
                <w:color w:val="000000"/>
              </w:rPr>
              <w:tab/>
              <w:t>other components of the RPA;</w:t>
            </w:r>
          </w:p>
          <w:p w14:paraId="6E79EAA4"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(b)</w:t>
            </w:r>
            <w:r w:rsidRPr="00BC5DA7">
              <w:rPr>
                <w:spacing w:val="-1"/>
              </w:rPr>
              <w:tab/>
              <w:t>location and function of electrical components of the RPA:</w:t>
            </w:r>
          </w:p>
          <w:p w14:paraId="562B8572" w14:textId="77777777" w:rsidR="001B2618" w:rsidRPr="00BC5DA7" w:rsidRDefault="001B2618" w:rsidP="00547E53">
            <w:pPr>
              <w:pStyle w:val="LDP2i"/>
              <w:tabs>
                <w:tab w:val="right" w:pos="850"/>
                <w:tab w:val="left" w:pos="991"/>
              </w:tabs>
              <w:ind w:left="991" w:hanging="537"/>
              <w:rPr>
                <w:color w:val="000000"/>
              </w:rPr>
            </w:pPr>
            <w:r w:rsidRPr="00BC5DA7">
              <w:rPr>
                <w:color w:val="000000"/>
              </w:rPr>
              <w:tab/>
              <w:t>(i)</w:t>
            </w:r>
            <w:r w:rsidRPr="00BC5DA7">
              <w:rPr>
                <w:color w:val="000000"/>
              </w:rPr>
              <w:tab/>
              <w:t>its electronic speed controller(s);</w:t>
            </w:r>
          </w:p>
          <w:p w14:paraId="5EAB4798" w14:textId="77777777" w:rsidR="001B2618" w:rsidRPr="00BC5DA7" w:rsidRDefault="001B2618" w:rsidP="00547E53">
            <w:pPr>
              <w:pStyle w:val="LDP2i"/>
              <w:tabs>
                <w:tab w:val="right" w:pos="850"/>
                <w:tab w:val="left" w:pos="991"/>
              </w:tabs>
              <w:ind w:left="991" w:hanging="537"/>
              <w:rPr>
                <w:color w:val="000000"/>
              </w:rPr>
            </w:pPr>
            <w:r w:rsidRPr="00BC5DA7">
              <w:rPr>
                <w:color w:val="000000"/>
              </w:rPr>
              <w:tab/>
              <w:t>(ii)</w:t>
            </w:r>
            <w:r w:rsidRPr="00BC5DA7">
              <w:rPr>
                <w:color w:val="000000"/>
              </w:rPr>
              <w:tab/>
              <w:t>its receiver and antenna;</w:t>
            </w:r>
          </w:p>
          <w:p w14:paraId="6BE6829C" w14:textId="77777777" w:rsidR="001B2618" w:rsidRPr="00BC5DA7" w:rsidRDefault="001B2618" w:rsidP="00547E53">
            <w:pPr>
              <w:pStyle w:val="LDP2i"/>
              <w:tabs>
                <w:tab w:val="right" w:pos="850"/>
                <w:tab w:val="left" w:pos="991"/>
              </w:tabs>
              <w:ind w:left="991" w:hanging="537"/>
              <w:rPr>
                <w:color w:val="000000"/>
              </w:rPr>
            </w:pPr>
            <w:r w:rsidRPr="00BC5DA7">
              <w:rPr>
                <w:color w:val="000000"/>
              </w:rPr>
              <w:tab/>
              <w:t>(iii)</w:t>
            </w:r>
            <w:r w:rsidRPr="00BC5DA7">
              <w:rPr>
                <w:color w:val="000000"/>
              </w:rPr>
              <w:tab/>
              <w:t>its gyros/Inertial Management Unit;</w:t>
            </w:r>
          </w:p>
          <w:p w14:paraId="052D8633" w14:textId="77777777" w:rsidR="001B2618" w:rsidRPr="00BC5DA7" w:rsidRDefault="001B2618" w:rsidP="00547E53">
            <w:pPr>
              <w:pStyle w:val="LDP2i"/>
              <w:tabs>
                <w:tab w:val="right" w:pos="850"/>
                <w:tab w:val="left" w:pos="991"/>
              </w:tabs>
              <w:ind w:left="991" w:hanging="537"/>
              <w:rPr>
                <w:color w:val="000000"/>
              </w:rPr>
            </w:pPr>
            <w:r w:rsidRPr="00BC5DA7">
              <w:rPr>
                <w:color w:val="000000"/>
              </w:rPr>
              <w:tab/>
              <w:t>(iv)</w:t>
            </w:r>
            <w:r w:rsidRPr="00BC5DA7">
              <w:rPr>
                <w:color w:val="000000"/>
              </w:rPr>
              <w:tab/>
              <w:t>its flight controller;</w:t>
            </w:r>
          </w:p>
          <w:p w14:paraId="3E81F8D1" w14:textId="77777777" w:rsidR="001B2618" w:rsidRPr="00BC5DA7" w:rsidRDefault="001B2618" w:rsidP="00547E53">
            <w:pPr>
              <w:pStyle w:val="LDP2i"/>
              <w:tabs>
                <w:tab w:val="right" w:pos="850"/>
                <w:tab w:val="left" w:pos="991"/>
              </w:tabs>
              <w:ind w:left="991" w:hanging="537"/>
              <w:rPr>
                <w:color w:val="000000"/>
              </w:rPr>
            </w:pPr>
            <w:r w:rsidRPr="00BC5DA7">
              <w:rPr>
                <w:color w:val="000000"/>
              </w:rPr>
              <w:tab/>
              <w:t>(v)</w:t>
            </w:r>
            <w:r w:rsidRPr="00BC5DA7">
              <w:rPr>
                <w:color w:val="000000"/>
              </w:rPr>
              <w:tab/>
              <w:t>its battery;</w:t>
            </w:r>
          </w:p>
          <w:p w14:paraId="1B333CCD" w14:textId="77777777" w:rsidR="001B2618" w:rsidRPr="00BC5DA7" w:rsidRDefault="001B2618" w:rsidP="00547E53">
            <w:pPr>
              <w:pStyle w:val="LDP2i"/>
              <w:tabs>
                <w:tab w:val="right" w:pos="850"/>
                <w:tab w:val="left" w:pos="991"/>
              </w:tabs>
              <w:ind w:left="991" w:hanging="537"/>
              <w:rPr>
                <w:color w:val="000000"/>
              </w:rPr>
            </w:pPr>
            <w:r w:rsidRPr="00BC5DA7">
              <w:rPr>
                <w:color w:val="000000"/>
              </w:rPr>
              <w:tab/>
              <w:t>(vi)</w:t>
            </w:r>
            <w:r w:rsidRPr="00BC5DA7">
              <w:rPr>
                <w:color w:val="000000"/>
              </w:rPr>
              <w:tab/>
              <w:t>its battery eliminator circuit;</w:t>
            </w:r>
          </w:p>
          <w:p w14:paraId="17B033E8" w14:textId="77777777" w:rsidR="001B2618" w:rsidRPr="00BC5DA7" w:rsidRDefault="001B2618" w:rsidP="00547E53">
            <w:pPr>
              <w:pStyle w:val="LDP2i"/>
              <w:tabs>
                <w:tab w:val="right" w:pos="850"/>
                <w:tab w:val="left" w:pos="991"/>
              </w:tabs>
              <w:ind w:left="991" w:hanging="537"/>
            </w:pPr>
            <w:r w:rsidRPr="00BC5DA7">
              <w:rPr>
                <w:color w:val="000000"/>
              </w:rPr>
              <w:tab/>
              <w:t>(vii)</w:t>
            </w:r>
            <w:r w:rsidRPr="00BC5DA7">
              <w:rPr>
                <w:color w:val="000000"/>
              </w:rPr>
              <w:tab/>
              <w:t>its GPS sensor/antenna.</w:t>
            </w:r>
          </w:p>
        </w:tc>
        <w:tc>
          <w:tcPr>
            <w:tcW w:w="1134" w:type="dxa"/>
            <w:tcBorders>
              <w:top w:val="single" w:sz="6" w:space="0" w:color="000000"/>
              <w:left w:val="single" w:sz="6" w:space="0" w:color="000000"/>
              <w:bottom w:val="single" w:sz="6" w:space="0" w:color="000000"/>
              <w:right w:val="single" w:sz="6" w:space="0" w:color="000000"/>
            </w:tcBorders>
            <w:hideMark/>
          </w:tcPr>
          <w:p w14:paraId="5DC3FDEE" w14:textId="77777777" w:rsidR="001B2618" w:rsidRPr="00BC5DA7" w:rsidRDefault="001B2618" w:rsidP="00547E53">
            <w:pPr>
              <w:pStyle w:val="TableParagraph"/>
              <w:spacing w:before="60" w:after="60" w:line="240" w:lineRule="auto"/>
              <w:ind w:left="-18"/>
              <w:jc w:val="center"/>
              <w:rPr>
                <w:rFonts w:ascii="Times New Roman" w:eastAsia="Times New Roman" w:hAnsi="Times New Roman"/>
                <w:b/>
                <w:bCs/>
                <w:spacing w:val="-1"/>
                <w:sz w:val="24"/>
                <w:szCs w:val="24"/>
                <w:lang w:val="en-AU"/>
              </w:rPr>
            </w:pPr>
            <w:r w:rsidRPr="00BC5DA7">
              <w:rPr>
                <w:rFonts w:ascii="Times New Roman" w:eastAsia="Times New Roman" w:hAnsi="Times New Roman"/>
                <w:b/>
                <w:bCs/>
                <w:spacing w:val="-1"/>
                <w:sz w:val="24"/>
                <w:szCs w:val="24"/>
                <w:lang w:val="en-AU"/>
              </w:rPr>
              <w:t>B</w:t>
            </w:r>
          </w:p>
        </w:tc>
      </w:tr>
      <w:tr w:rsidR="001B2618" w:rsidRPr="00BC5DA7" w14:paraId="1ED41B57" w14:textId="77777777" w:rsidTr="00E17FD4">
        <w:tc>
          <w:tcPr>
            <w:tcW w:w="675" w:type="dxa"/>
            <w:tcBorders>
              <w:top w:val="single" w:sz="6" w:space="0" w:color="000000"/>
              <w:left w:val="single" w:sz="6" w:space="0" w:color="000000"/>
              <w:bottom w:val="single" w:sz="6" w:space="0" w:color="000000"/>
              <w:right w:val="single" w:sz="6" w:space="0" w:color="000000"/>
            </w:tcBorders>
            <w:hideMark/>
          </w:tcPr>
          <w:p w14:paraId="47844066"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t>2</w:t>
            </w:r>
          </w:p>
        </w:tc>
        <w:tc>
          <w:tcPr>
            <w:tcW w:w="7551" w:type="dxa"/>
            <w:tcBorders>
              <w:top w:val="single" w:sz="6" w:space="0" w:color="000000"/>
              <w:left w:val="single" w:sz="6" w:space="0" w:color="000000"/>
              <w:bottom w:val="single" w:sz="6" w:space="0" w:color="000000"/>
              <w:right w:val="single" w:sz="6" w:space="0" w:color="000000"/>
            </w:tcBorders>
            <w:hideMark/>
          </w:tcPr>
          <w:p w14:paraId="37A75329"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b/>
                <w:bCs/>
                <w:i/>
                <w:sz w:val="24"/>
                <w:szCs w:val="24"/>
                <w:lang w:val="en-AU"/>
              </w:rPr>
              <w:t>We</w:t>
            </w:r>
            <w:r w:rsidRPr="00BC5DA7">
              <w:rPr>
                <w:rFonts w:ascii="Times New Roman" w:eastAsia="Times New Roman" w:hAnsi="Times New Roman"/>
                <w:b/>
                <w:bCs/>
                <w:i/>
                <w:spacing w:val="-1"/>
                <w:sz w:val="24"/>
                <w:szCs w:val="24"/>
                <w:lang w:val="en-AU"/>
              </w:rPr>
              <w:t>i</w:t>
            </w:r>
            <w:r w:rsidRPr="00BC5DA7">
              <w:rPr>
                <w:rFonts w:ascii="Times New Roman" w:eastAsia="Times New Roman" w:hAnsi="Times New Roman"/>
                <w:b/>
                <w:bCs/>
                <w:i/>
                <w:spacing w:val="1"/>
                <w:sz w:val="24"/>
                <w:szCs w:val="24"/>
                <w:lang w:val="en-AU"/>
              </w:rPr>
              <w:t>g</w:t>
            </w:r>
            <w:r w:rsidRPr="00BC5DA7">
              <w:rPr>
                <w:rFonts w:ascii="Times New Roman" w:eastAsia="Times New Roman" w:hAnsi="Times New Roman"/>
                <w:b/>
                <w:bCs/>
                <w:i/>
                <w:spacing w:val="-1"/>
                <w:sz w:val="24"/>
                <w:szCs w:val="24"/>
                <w:lang w:val="en-AU"/>
              </w:rPr>
              <w:t>h</w:t>
            </w:r>
            <w:r w:rsidRPr="00BC5DA7">
              <w:rPr>
                <w:rFonts w:ascii="Times New Roman" w:eastAsia="Times New Roman" w:hAnsi="Times New Roman"/>
                <w:b/>
                <w:bCs/>
                <w:i/>
                <w:sz w:val="24"/>
                <w:szCs w:val="24"/>
                <w:lang w:val="en-AU"/>
              </w:rPr>
              <w:t>t</w:t>
            </w:r>
            <w:r w:rsidRPr="00BC5DA7">
              <w:rPr>
                <w:rFonts w:ascii="Times New Roman" w:eastAsia="Times New Roman" w:hAnsi="Times New Roman"/>
                <w:b/>
                <w:bCs/>
                <w:i/>
                <w:spacing w:val="-6"/>
                <w:sz w:val="24"/>
                <w:szCs w:val="24"/>
                <w:lang w:val="en-AU"/>
              </w:rPr>
              <w:t xml:space="preserve"> </w:t>
            </w:r>
            <w:r w:rsidRPr="00BC5DA7">
              <w:rPr>
                <w:rFonts w:ascii="Times New Roman" w:eastAsia="Times New Roman" w:hAnsi="Times New Roman"/>
                <w:b/>
                <w:bCs/>
                <w:i/>
                <w:spacing w:val="1"/>
                <w:sz w:val="24"/>
                <w:szCs w:val="24"/>
                <w:lang w:val="en-AU"/>
              </w:rPr>
              <w:t>a</w:t>
            </w:r>
            <w:r w:rsidRPr="00BC5DA7">
              <w:rPr>
                <w:rFonts w:ascii="Times New Roman" w:eastAsia="Times New Roman" w:hAnsi="Times New Roman"/>
                <w:b/>
                <w:bCs/>
                <w:i/>
                <w:spacing w:val="-1"/>
                <w:sz w:val="24"/>
                <w:szCs w:val="24"/>
                <w:lang w:val="en-AU"/>
              </w:rPr>
              <w:t>n</w:t>
            </w:r>
            <w:r w:rsidRPr="00BC5DA7">
              <w:rPr>
                <w:rFonts w:ascii="Times New Roman" w:eastAsia="Times New Roman" w:hAnsi="Times New Roman"/>
                <w:b/>
                <w:bCs/>
                <w:i/>
                <w:sz w:val="24"/>
                <w:szCs w:val="24"/>
                <w:lang w:val="en-AU"/>
              </w:rPr>
              <w:t>d</w:t>
            </w:r>
            <w:r w:rsidRPr="00BC5DA7">
              <w:rPr>
                <w:rFonts w:ascii="Times New Roman" w:eastAsia="Times New Roman" w:hAnsi="Times New Roman"/>
                <w:b/>
                <w:bCs/>
                <w:i/>
                <w:spacing w:val="-5"/>
                <w:sz w:val="24"/>
                <w:szCs w:val="24"/>
                <w:lang w:val="en-AU"/>
              </w:rPr>
              <w:t xml:space="preserve"> </w:t>
            </w:r>
            <w:r w:rsidRPr="00BC5DA7">
              <w:rPr>
                <w:rFonts w:ascii="Times New Roman" w:eastAsia="Times New Roman" w:hAnsi="Times New Roman"/>
                <w:b/>
                <w:bCs/>
                <w:i/>
                <w:spacing w:val="1"/>
                <w:sz w:val="24"/>
                <w:szCs w:val="24"/>
                <w:lang w:val="en-AU"/>
              </w:rPr>
              <w:t>ba</w:t>
            </w:r>
            <w:r w:rsidRPr="00BC5DA7">
              <w:rPr>
                <w:rFonts w:ascii="Times New Roman" w:eastAsia="Times New Roman" w:hAnsi="Times New Roman"/>
                <w:b/>
                <w:bCs/>
                <w:i/>
                <w:spacing w:val="-1"/>
                <w:sz w:val="24"/>
                <w:szCs w:val="24"/>
                <w:lang w:val="en-AU"/>
              </w:rPr>
              <w:t>l</w:t>
            </w:r>
            <w:r w:rsidRPr="00BC5DA7">
              <w:rPr>
                <w:rFonts w:ascii="Times New Roman" w:eastAsia="Times New Roman" w:hAnsi="Times New Roman"/>
                <w:b/>
                <w:bCs/>
                <w:i/>
                <w:spacing w:val="1"/>
                <w:sz w:val="24"/>
                <w:szCs w:val="24"/>
                <w:lang w:val="en-AU"/>
              </w:rPr>
              <w:t>a</w:t>
            </w:r>
            <w:r w:rsidRPr="00BC5DA7">
              <w:rPr>
                <w:rFonts w:ascii="Times New Roman" w:eastAsia="Times New Roman" w:hAnsi="Times New Roman"/>
                <w:b/>
                <w:bCs/>
                <w:i/>
                <w:spacing w:val="-1"/>
                <w:sz w:val="24"/>
                <w:szCs w:val="24"/>
                <w:lang w:val="en-AU"/>
              </w:rPr>
              <w:t>n</w:t>
            </w:r>
            <w:r w:rsidRPr="00BC5DA7">
              <w:rPr>
                <w:rFonts w:ascii="Times New Roman" w:eastAsia="Times New Roman" w:hAnsi="Times New Roman"/>
                <w:b/>
                <w:bCs/>
                <w:i/>
                <w:sz w:val="24"/>
                <w:szCs w:val="24"/>
                <w:lang w:val="en-AU"/>
              </w:rPr>
              <w:t>ce —</w:t>
            </w:r>
            <w:r w:rsidRPr="00BC5DA7">
              <w:rPr>
                <w:rFonts w:ascii="Times New Roman" w:eastAsia="Times New Roman" w:hAnsi="Times New Roman"/>
                <w:b/>
                <w:bCs/>
                <w:i/>
                <w:spacing w:val="-5"/>
                <w:sz w:val="24"/>
                <w:szCs w:val="24"/>
                <w:lang w:val="en-AU"/>
              </w:rPr>
              <w:t xml:space="preserve"> </w:t>
            </w:r>
            <w:r w:rsidRPr="00BC5DA7">
              <w:rPr>
                <w:rFonts w:ascii="Times New Roman" w:eastAsia="Times New Roman" w:hAnsi="Times New Roman"/>
                <w:b/>
                <w:bCs/>
                <w:i/>
                <w:spacing w:val="-1"/>
                <w:sz w:val="24"/>
                <w:szCs w:val="24"/>
                <w:lang w:val="en-AU"/>
              </w:rPr>
              <w:t>l</w:t>
            </w:r>
            <w:r w:rsidRPr="00BC5DA7">
              <w:rPr>
                <w:rFonts w:ascii="Times New Roman" w:eastAsia="Times New Roman" w:hAnsi="Times New Roman"/>
                <w:b/>
                <w:bCs/>
                <w:i/>
                <w:spacing w:val="1"/>
                <w:sz w:val="24"/>
                <w:szCs w:val="24"/>
                <w:lang w:val="en-AU"/>
              </w:rPr>
              <w:t>a</w:t>
            </w:r>
            <w:r w:rsidRPr="00BC5DA7">
              <w:rPr>
                <w:rFonts w:ascii="Times New Roman" w:eastAsia="Times New Roman" w:hAnsi="Times New Roman"/>
                <w:b/>
                <w:bCs/>
                <w:i/>
                <w:spacing w:val="-1"/>
                <w:sz w:val="24"/>
                <w:szCs w:val="24"/>
                <w:lang w:val="en-AU"/>
              </w:rPr>
              <w:t>un</w:t>
            </w:r>
            <w:r w:rsidRPr="00BC5DA7">
              <w:rPr>
                <w:rFonts w:ascii="Times New Roman" w:eastAsia="Times New Roman" w:hAnsi="Times New Roman"/>
                <w:b/>
                <w:bCs/>
                <w:i/>
                <w:sz w:val="24"/>
                <w:szCs w:val="24"/>
                <w:lang w:val="en-AU"/>
              </w:rPr>
              <w:t>ch</w:t>
            </w:r>
            <w:r w:rsidRPr="00BC5DA7">
              <w:rPr>
                <w:rFonts w:ascii="Times New Roman" w:eastAsia="Times New Roman" w:hAnsi="Times New Roman"/>
                <w:b/>
                <w:bCs/>
                <w:i/>
                <w:spacing w:val="-6"/>
                <w:sz w:val="24"/>
                <w:szCs w:val="24"/>
                <w:lang w:val="en-AU"/>
              </w:rPr>
              <w:t xml:space="preserve"> </w:t>
            </w:r>
            <w:r w:rsidRPr="00BC5DA7">
              <w:rPr>
                <w:rFonts w:ascii="Times New Roman" w:eastAsia="Times New Roman" w:hAnsi="Times New Roman"/>
                <w:b/>
                <w:bCs/>
                <w:i/>
                <w:spacing w:val="1"/>
                <w:sz w:val="24"/>
                <w:szCs w:val="24"/>
                <w:lang w:val="en-AU"/>
              </w:rPr>
              <w:t>a</w:t>
            </w:r>
            <w:r w:rsidRPr="00BC5DA7">
              <w:rPr>
                <w:rFonts w:ascii="Times New Roman" w:eastAsia="Times New Roman" w:hAnsi="Times New Roman"/>
                <w:b/>
                <w:bCs/>
                <w:i/>
                <w:spacing w:val="-1"/>
                <w:sz w:val="24"/>
                <w:szCs w:val="24"/>
                <w:lang w:val="en-AU"/>
              </w:rPr>
              <w:t>n</w:t>
            </w:r>
            <w:r w:rsidRPr="00BC5DA7">
              <w:rPr>
                <w:rFonts w:ascii="Times New Roman" w:eastAsia="Times New Roman" w:hAnsi="Times New Roman"/>
                <w:b/>
                <w:bCs/>
                <w:i/>
                <w:sz w:val="24"/>
                <w:szCs w:val="24"/>
                <w:lang w:val="en-AU"/>
              </w:rPr>
              <w:t>d</w:t>
            </w:r>
            <w:r w:rsidRPr="00BC5DA7">
              <w:rPr>
                <w:rFonts w:ascii="Times New Roman" w:eastAsia="Times New Roman" w:hAnsi="Times New Roman"/>
                <w:b/>
                <w:bCs/>
                <w:i/>
                <w:spacing w:val="-5"/>
                <w:sz w:val="24"/>
                <w:szCs w:val="24"/>
                <w:lang w:val="en-AU"/>
              </w:rPr>
              <w:t xml:space="preserve"> </w:t>
            </w:r>
            <w:r w:rsidRPr="00BC5DA7">
              <w:rPr>
                <w:rFonts w:ascii="Times New Roman" w:eastAsia="Times New Roman" w:hAnsi="Times New Roman"/>
                <w:b/>
                <w:bCs/>
                <w:i/>
                <w:spacing w:val="-1"/>
                <w:sz w:val="24"/>
                <w:szCs w:val="24"/>
                <w:lang w:val="en-AU"/>
              </w:rPr>
              <w:t>l</w:t>
            </w:r>
            <w:r w:rsidRPr="00BC5DA7">
              <w:rPr>
                <w:rFonts w:ascii="Times New Roman" w:eastAsia="Times New Roman" w:hAnsi="Times New Roman"/>
                <w:b/>
                <w:bCs/>
                <w:i/>
                <w:spacing w:val="1"/>
                <w:sz w:val="24"/>
                <w:szCs w:val="24"/>
                <w:lang w:val="en-AU"/>
              </w:rPr>
              <w:t>a</w:t>
            </w:r>
            <w:r w:rsidRPr="00BC5DA7">
              <w:rPr>
                <w:rFonts w:ascii="Times New Roman" w:eastAsia="Times New Roman" w:hAnsi="Times New Roman"/>
                <w:b/>
                <w:bCs/>
                <w:i/>
                <w:spacing w:val="-1"/>
                <w:sz w:val="24"/>
                <w:szCs w:val="24"/>
                <w:lang w:val="en-AU"/>
              </w:rPr>
              <w:t>n</w:t>
            </w:r>
            <w:r w:rsidRPr="00BC5DA7">
              <w:rPr>
                <w:rFonts w:ascii="Times New Roman" w:eastAsia="Times New Roman" w:hAnsi="Times New Roman"/>
                <w:b/>
                <w:bCs/>
                <w:i/>
                <w:spacing w:val="1"/>
                <w:sz w:val="24"/>
                <w:szCs w:val="24"/>
                <w:lang w:val="en-AU"/>
              </w:rPr>
              <w:t>d</w:t>
            </w:r>
            <w:r w:rsidRPr="00BC5DA7">
              <w:rPr>
                <w:rFonts w:ascii="Times New Roman" w:eastAsia="Times New Roman" w:hAnsi="Times New Roman"/>
                <w:b/>
                <w:bCs/>
                <w:i/>
                <w:spacing w:val="-1"/>
                <w:sz w:val="24"/>
                <w:szCs w:val="24"/>
                <w:lang w:val="en-AU"/>
              </w:rPr>
              <w:t>in</w:t>
            </w:r>
            <w:r w:rsidRPr="00BC5DA7">
              <w:rPr>
                <w:rFonts w:ascii="Times New Roman" w:eastAsia="Times New Roman" w:hAnsi="Times New Roman"/>
                <w:b/>
                <w:bCs/>
                <w:i/>
                <w:sz w:val="24"/>
                <w:szCs w:val="24"/>
                <w:lang w:val="en-AU"/>
              </w:rPr>
              <w:t>g</w:t>
            </w:r>
            <w:r w:rsidRPr="00BC5DA7">
              <w:rPr>
                <w:rFonts w:ascii="Times New Roman" w:eastAsia="Times New Roman" w:hAnsi="Times New Roman"/>
                <w:b/>
                <w:bCs/>
                <w:i/>
                <w:spacing w:val="-5"/>
                <w:sz w:val="24"/>
                <w:szCs w:val="24"/>
                <w:lang w:val="en-AU"/>
              </w:rPr>
              <w:t xml:space="preserve"> </w:t>
            </w:r>
            <w:r w:rsidRPr="00BC5DA7">
              <w:rPr>
                <w:rFonts w:ascii="Times New Roman" w:eastAsia="Times New Roman" w:hAnsi="Times New Roman"/>
                <w:b/>
                <w:bCs/>
                <w:i/>
                <w:spacing w:val="1"/>
                <w:sz w:val="24"/>
                <w:szCs w:val="24"/>
                <w:lang w:val="en-AU"/>
              </w:rPr>
              <w:t>a</w:t>
            </w:r>
            <w:r w:rsidRPr="00BC5DA7">
              <w:rPr>
                <w:rFonts w:ascii="Times New Roman" w:eastAsia="Times New Roman" w:hAnsi="Times New Roman"/>
                <w:b/>
                <w:bCs/>
                <w:i/>
                <w:spacing w:val="-1"/>
                <w:sz w:val="24"/>
                <w:szCs w:val="24"/>
                <w:lang w:val="en-AU"/>
              </w:rPr>
              <w:t>n</w:t>
            </w:r>
            <w:r w:rsidRPr="00BC5DA7">
              <w:rPr>
                <w:rFonts w:ascii="Times New Roman" w:eastAsia="Times New Roman" w:hAnsi="Times New Roman"/>
                <w:b/>
                <w:bCs/>
                <w:i/>
                <w:sz w:val="24"/>
                <w:szCs w:val="24"/>
                <w:lang w:val="en-AU"/>
              </w:rPr>
              <w:t>d</w:t>
            </w:r>
            <w:r w:rsidRPr="00BC5DA7">
              <w:rPr>
                <w:rFonts w:ascii="Times New Roman" w:eastAsia="Times New Roman" w:hAnsi="Times New Roman"/>
                <w:b/>
                <w:bCs/>
                <w:i/>
                <w:spacing w:val="-5"/>
                <w:sz w:val="24"/>
                <w:szCs w:val="24"/>
                <w:lang w:val="en-AU"/>
              </w:rPr>
              <w:t xml:space="preserve"> </w:t>
            </w:r>
            <w:r w:rsidRPr="00BC5DA7">
              <w:rPr>
                <w:rFonts w:ascii="Times New Roman" w:eastAsia="Times New Roman" w:hAnsi="Times New Roman"/>
                <w:b/>
                <w:bCs/>
                <w:i/>
                <w:spacing w:val="-1"/>
                <w:sz w:val="24"/>
                <w:szCs w:val="24"/>
                <w:lang w:val="en-AU"/>
              </w:rPr>
              <w:t>r</w:t>
            </w:r>
            <w:r w:rsidRPr="00BC5DA7">
              <w:rPr>
                <w:rFonts w:ascii="Times New Roman" w:eastAsia="Times New Roman" w:hAnsi="Times New Roman"/>
                <w:b/>
                <w:bCs/>
                <w:i/>
                <w:sz w:val="24"/>
                <w:szCs w:val="24"/>
                <w:lang w:val="en-AU"/>
              </w:rPr>
              <w:t>ec</w:t>
            </w:r>
            <w:r w:rsidRPr="00BC5DA7">
              <w:rPr>
                <w:rFonts w:ascii="Times New Roman" w:eastAsia="Times New Roman" w:hAnsi="Times New Roman"/>
                <w:b/>
                <w:bCs/>
                <w:i/>
                <w:spacing w:val="1"/>
                <w:sz w:val="24"/>
                <w:szCs w:val="24"/>
                <w:lang w:val="en-AU"/>
              </w:rPr>
              <w:t>o</w:t>
            </w:r>
            <w:r w:rsidRPr="00BC5DA7">
              <w:rPr>
                <w:rFonts w:ascii="Times New Roman" w:eastAsia="Times New Roman" w:hAnsi="Times New Roman"/>
                <w:b/>
                <w:bCs/>
                <w:i/>
                <w:sz w:val="24"/>
                <w:szCs w:val="24"/>
                <w:lang w:val="en-AU"/>
              </w:rPr>
              <w:t>ve</w:t>
            </w:r>
            <w:r w:rsidRPr="00BC5DA7">
              <w:rPr>
                <w:rFonts w:ascii="Times New Roman" w:eastAsia="Times New Roman" w:hAnsi="Times New Roman"/>
                <w:b/>
                <w:bCs/>
                <w:i/>
                <w:spacing w:val="-1"/>
                <w:sz w:val="24"/>
                <w:szCs w:val="24"/>
                <w:lang w:val="en-AU"/>
              </w:rPr>
              <w:t>r</w:t>
            </w:r>
            <w:r w:rsidRPr="00BC5DA7">
              <w:rPr>
                <w:rFonts w:ascii="Times New Roman" w:eastAsia="Times New Roman" w:hAnsi="Times New Roman"/>
                <w:b/>
                <w:bCs/>
                <w:i/>
                <w:sz w:val="24"/>
                <w:szCs w:val="24"/>
                <w:lang w:val="en-AU"/>
              </w:rPr>
              <w:t>y</w:t>
            </w:r>
          </w:p>
          <w:p w14:paraId="292E1806" w14:textId="77777777" w:rsidR="001B2618" w:rsidRPr="00BC5DA7" w:rsidRDefault="001B2618" w:rsidP="00547E53">
            <w:pPr>
              <w:keepNext/>
              <w:spacing w:before="60" w:after="60" w:line="240" w:lineRule="auto"/>
              <w:ind w:left="567" w:hanging="465"/>
              <w:rPr>
                <w:rFonts w:ascii="Times New (W1)" w:eastAsia="Times New Roman" w:hAnsi="Times New (W1)"/>
                <w:szCs w:val="24"/>
              </w:rPr>
            </w:pPr>
            <w:r w:rsidRPr="00BC5DA7">
              <w:t>Effects of the following changes to the performance of the RPA:</w:t>
            </w:r>
          </w:p>
          <w:p w14:paraId="685C66A2"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7"/>
              </w:rPr>
              <w:t>(</w:t>
            </w:r>
            <w:r w:rsidRPr="00BC5DA7">
              <w:rPr>
                <w:spacing w:val="-1"/>
              </w:rPr>
              <w:t>a)</w:t>
            </w:r>
            <w:r w:rsidRPr="00BC5DA7">
              <w:rPr>
                <w:spacing w:val="-1"/>
              </w:rPr>
              <w:tab/>
              <w:t>weight;</w:t>
            </w:r>
          </w:p>
          <w:p w14:paraId="3BDA477E"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(b)</w:t>
            </w:r>
            <w:r w:rsidRPr="00BC5DA7">
              <w:rPr>
                <w:spacing w:val="-1"/>
              </w:rPr>
              <w:tab/>
              <w:t>power;</w:t>
            </w:r>
          </w:p>
          <w:p w14:paraId="3FF5832B"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(c)</w:t>
            </w:r>
            <w:r w:rsidRPr="00BC5DA7">
              <w:rPr>
                <w:spacing w:val="-1"/>
              </w:rPr>
              <w:tab/>
              <w:t>ground effect;</w:t>
            </w:r>
          </w:p>
          <w:p w14:paraId="48B5CCA8" w14:textId="77777777" w:rsidR="001B2618" w:rsidRPr="00BC5DA7" w:rsidRDefault="001B2618" w:rsidP="00547E53">
            <w:pPr>
              <w:keepNext/>
              <w:tabs>
                <w:tab w:val="left" w:pos="567"/>
              </w:tabs>
              <w:spacing w:before="60" w:after="60" w:line="240" w:lineRule="auto"/>
              <w:ind w:left="567" w:hanging="465"/>
            </w:pPr>
            <w:r w:rsidRPr="00BC5DA7">
              <w:rPr>
                <w:spacing w:val="-1"/>
              </w:rPr>
              <w:t>(d)</w:t>
            </w:r>
            <w:r w:rsidRPr="00BC5DA7">
              <w:rPr>
                <w:spacing w:val="-1"/>
              </w:rPr>
              <w:tab/>
              <w:t>wind.</w:t>
            </w:r>
          </w:p>
        </w:tc>
        <w:tc>
          <w:tcPr>
            <w:tcW w:w="1134" w:type="dxa"/>
            <w:tcBorders>
              <w:top w:val="single" w:sz="6" w:space="0" w:color="000000"/>
              <w:left w:val="single" w:sz="6" w:space="0" w:color="000000"/>
              <w:bottom w:val="single" w:sz="6" w:space="0" w:color="000000"/>
              <w:right w:val="single" w:sz="6" w:space="0" w:color="000000"/>
            </w:tcBorders>
            <w:hideMark/>
          </w:tcPr>
          <w:p w14:paraId="0179202D" w14:textId="77777777" w:rsidR="001B2618" w:rsidRPr="00BC5DA7" w:rsidRDefault="001B2618" w:rsidP="00547E53">
            <w:pPr>
              <w:pStyle w:val="TableParagraph"/>
              <w:spacing w:before="60" w:after="60" w:line="240" w:lineRule="auto"/>
              <w:ind w:left="-18"/>
              <w:jc w:val="center"/>
              <w:rPr>
                <w:rFonts w:ascii="Times New Roman" w:eastAsia="Times New Roman" w:hAnsi="Times New Roman"/>
                <w:b/>
                <w:bCs/>
                <w:sz w:val="24"/>
                <w:szCs w:val="24"/>
                <w:lang w:val="en-AU"/>
              </w:rPr>
            </w:pPr>
            <w:r w:rsidRPr="00BC5DA7">
              <w:rPr>
                <w:rFonts w:ascii="Times New Roman" w:eastAsia="Times New Roman" w:hAnsi="Times New Roman"/>
                <w:b/>
                <w:bCs/>
                <w:sz w:val="24"/>
                <w:szCs w:val="24"/>
                <w:lang w:val="en-AU"/>
              </w:rPr>
              <w:t>A</w:t>
            </w:r>
          </w:p>
        </w:tc>
      </w:tr>
      <w:tr w:rsidR="001B2618" w:rsidRPr="00BC5DA7" w14:paraId="00B15C49" w14:textId="77777777" w:rsidTr="00E17FD4">
        <w:tc>
          <w:tcPr>
            <w:tcW w:w="675" w:type="dxa"/>
            <w:tcBorders>
              <w:top w:val="single" w:sz="6" w:space="0" w:color="000000"/>
              <w:left w:val="single" w:sz="6" w:space="0" w:color="000000"/>
              <w:bottom w:val="single" w:sz="6" w:space="0" w:color="000000"/>
              <w:right w:val="single" w:sz="6" w:space="0" w:color="000000"/>
            </w:tcBorders>
            <w:hideMark/>
          </w:tcPr>
          <w:p w14:paraId="4A29ACE7"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t>3</w:t>
            </w:r>
          </w:p>
        </w:tc>
        <w:tc>
          <w:tcPr>
            <w:tcW w:w="7551" w:type="dxa"/>
            <w:tcBorders>
              <w:top w:val="single" w:sz="6" w:space="0" w:color="000000"/>
              <w:left w:val="single" w:sz="6" w:space="0" w:color="000000"/>
              <w:bottom w:val="single" w:sz="6" w:space="0" w:color="000000"/>
              <w:right w:val="single" w:sz="6" w:space="0" w:color="000000"/>
            </w:tcBorders>
            <w:hideMark/>
          </w:tcPr>
          <w:p w14:paraId="3BDAE628"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b/>
                <w:bCs/>
                <w:i/>
                <w:spacing w:val="-1"/>
                <w:sz w:val="24"/>
                <w:szCs w:val="24"/>
                <w:lang w:val="en-AU"/>
              </w:rPr>
              <w:t>A</w:t>
            </w:r>
            <w:r w:rsidRPr="00BC5DA7">
              <w:rPr>
                <w:rFonts w:ascii="Times New Roman" w:eastAsia="Times New Roman" w:hAnsi="Times New Roman"/>
                <w:b/>
                <w:bCs/>
                <w:i/>
                <w:sz w:val="24"/>
                <w:szCs w:val="24"/>
                <w:lang w:val="en-AU"/>
              </w:rPr>
              <w:t>e</w:t>
            </w:r>
            <w:r w:rsidRPr="00BC5DA7">
              <w:rPr>
                <w:rFonts w:ascii="Times New Roman" w:eastAsia="Times New Roman" w:hAnsi="Times New Roman"/>
                <w:b/>
                <w:bCs/>
                <w:i/>
                <w:spacing w:val="-1"/>
                <w:sz w:val="24"/>
                <w:szCs w:val="24"/>
                <w:lang w:val="en-AU"/>
              </w:rPr>
              <w:t>r</w:t>
            </w:r>
            <w:r w:rsidRPr="00BC5DA7">
              <w:rPr>
                <w:rFonts w:ascii="Times New Roman" w:eastAsia="Times New Roman" w:hAnsi="Times New Roman"/>
                <w:b/>
                <w:bCs/>
                <w:i/>
                <w:spacing w:val="1"/>
                <w:sz w:val="24"/>
                <w:szCs w:val="24"/>
                <w:lang w:val="en-AU"/>
              </w:rPr>
              <w:t>od</w:t>
            </w:r>
            <w:r w:rsidRPr="00BC5DA7">
              <w:rPr>
                <w:rFonts w:ascii="Times New Roman" w:eastAsia="Times New Roman" w:hAnsi="Times New Roman"/>
                <w:b/>
                <w:bCs/>
                <w:i/>
                <w:sz w:val="24"/>
                <w:szCs w:val="24"/>
                <w:lang w:val="en-AU"/>
              </w:rPr>
              <w:t>y</w:t>
            </w:r>
            <w:r w:rsidRPr="00BC5DA7">
              <w:rPr>
                <w:rFonts w:ascii="Times New Roman" w:eastAsia="Times New Roman" w:hAnsi="Times New Roman"/>
                <w:b/>
                <w:bCs/>
                <w:i/>
                <w:spacing w:val="-1"/>
                <w:sz w:val="24"/>
                <w:szCs w:val="24"/>
                <w:lang w:val="en-AU"/>
              </w:rPr>
              <w:t>n</w:t>
            </w:r>
            <w:r w:rsidRPr="00BC5DA7">
              <w:rPr>
                <w:rFonts w:ascii="Times New Roman" w:eastAsia="Times New Roman" w:hAnsi="Times New Roman"/>
                <w:b/>
                <w:bCs/>
                <w:i/>
                <w:spacing w:val="1"/>
                <w:sz w:val="24"/>
                <w:szCs w:val="24"/>
                <w:lang w:val="en-AU"/>
              </w:rPr>
              <w:t>a</w:t>
            </w:r>
            <w:r w:rsidRPr="00BC5DA7">
              <w:rPr>
                <w:rFonts w:ascii="Times New Roman" w:eastAsia="Times New Roman" w:hAnsi="Times New Roman"/>
                <w:b/>
                <w:bCs/>
                <w:i/>
                <w:spacing w:val="3"/>
                <w:sz w:val="24"/>
                <w:szCs w:val="24"/>
                <w:lang w:val="en-AU"/>
              </w:rPr>
              <w:t>m</w:t>
            </w:r>
            <w:r w:rsidRPr="00BC5DA7">
              <w:rPr>
                <w:rFonts w:ascii="Times New Roman" w:eastAsia="Times New Roman" w:hAnsi="Times New Roman"/>
                <w:b/>
                <w:bCs/>
                <w:i/>
                <w:spacing w:val="-1"/>
                <w:sz w:val="24"/>
                <w:szCs w:val="24"/>
                <w:lang w:val="en-AU"/>
              </w:rPr>
              <w:t>i</w:t>
            </w:r>
            <w:r w:rsidRPr="00BC5DA7">
              <w:rPr>
                <w:rFonts w:ascii="Times New Roman" w:eastAsia="Times New Roman" w:hAnsi="Times New Roman"/>
                <w:b/>
                <w:bCs/>
                <w:i/>
                <w:sz w:val="24"/>
                <w:szCs w:val="24"/>
                <w:lang w:val="en-AU"/>
              </w:rPr>
              <w:t>cs —</w:t>
            </w:r>
            <w:r w:rsidRPr="00BC5DA7">
              <w:rPr>
                <w:rFonts w:ascii="Times New Roman" w:eastAsia="Times New Roman" w:hAnsi="Times New Roman"/>
                <w:b/>
                <w:bCs/>
                <w:i/>
                <w:spacing w:val="-7"/>
                <w:sz w:val="24"/>
                <w:szCs w:val="24"/>
                <w:lang w:val="en-AU"/>
              </w:rPr>
              <w:t xml:space="preserve"> </w:t>
            </w:r>
            <w:r w:rsidRPr="00BC5DA7">
              <w:rPr>
                <w:rFonts w:ascii="Times New Roman" w:eastAsia="Times New Roman" w:hAnsi="Times New Roman"/>
                <w:b/>
                <w:bCs/>
                <w:i/>
                <w:spacing w:val="3"/>
                <w:sz w:val="24"/>
                <w:szCs w:val="24"/>
                <w:lang w:val="en-AU"/>
              </w:rPr>
              <w:t>m</w:t>
            </w:r>
            <w:r w:rsidRPr="00BC5DA7">
              <w:rPr>
                <w:rFonts w:ascii="Times New Roman" w:eastAsia="Times New Roman" w:hAnsi="Times New Roman"/>
                <w:b/>
                <w:bCs/>
                <w:i/>
                <w:spacing w:val="-1"/>
                <w:sz w:val="24"/>
                <w:szCs w:val="24"/>
                <w:lang w:val="en-AU"/>
              </w:rPr>
              <w:t>ultir</w:t>
            </w:r>
            <w:r w:rsidRPr="00BC5DA7">
              <w:rPr>
                <w:rFonts w:ascii="Times New Roman" w:eastAsia="Times New Roman" w:hAnsi="Times New Roman"/>
                <w:b/>
                <w:bCs/>
                <w:i/>
                <w:spacing w:val="1"/>
                <w:sz w:val="24"/>
                <w:szCs w:val="24"/>
                <w:lang w:val="en-AU"/>
              </w:rPr>
              <w:t>o</w:t>
            </w:r>
            <w:r w:rsidRPr="00BC5DA7">
              <w:rPr>
                <w:rFonts w:ascii="Times New Roman" w:eastAsia="Times New Roman" w:hAnsi="Times New Roman"/>
                <w:b/>
                <w:bCs/>
                <w:i/>
                <w:spacing w:val="-1"/>
                <w:sz w:val="24"/>
                <w:szCs w:val="24"/>
                <w:lang w:val="en-AU"/>
              </w:rPr>
              <w:t>t</w:t>
            </w:r>
            <w:r w:rsidRPr="00BC5DA7">
              <w:rPr>
                <w:rFonts w:ascii="Times New Roman" w:eastAsia="Times New Roman" w:hAnsi="Times New Roman"/>
                <w:b/>
                <w:bCs/>
                <w:i/>
                <w:spacing w:val="1"/>
                <w:sz w:val="24"/>
                <w:szCs w:val="24"/>
                <w:lang w:val="en-AU"/>
              </w:rPr>
              <w:t>o</w:t>
            </w:r>
            <w:r w:rsidRPr="00BC5DA7">
              <w:rPr>
                <w:rFonts w:ascii="Times New Roman" w:eastAsia="Times New Roman" w:hAnsi="Times New Roman"/>
                <w:b/>
                <w:bCs/>
                <w:i/>
                <w:sz w:val="24"/>
                <w:szCs w:val="24"/>
                <w:lang w:val="en-AU"/>
              </w:rPr>
              <w:t>r</w:t>
            </w:r>
            <w:r w:rsidRPr="00BC5DA7">
              <w:rPr>
                <w:rFonts w:ascii="Times New Roman" w:eastAsia="Times New Roman" w:hAnsi="Times New Roman"/>
                <w:b/>
                <w:bCs/>
                <w:i/>
                <w:spacing w:val="-7"/>
                <w:sz w:val="24"/>
                <w:szCs w:val="24"/>
                <w:lang w:val="en-AU"/>
              </w:rPr>
              <w:t xml:space="preserve"> </w:t>
            </w:r>
            <w:r w:rsidRPr="00BC5DA7">
              <w:rPr>
                <w:rFonts w:ascii="Times New Roman" w:eastAsia="Times New Roman" w:hAnsi="Times New Roman"/>
                <w:b/>
                <w:bCs/>
                <w:i/>
                <w:spacing w:val="-1"/>
                <w:sz w:val="24"/>
                <w:szCs w:val="24"/>
                <w:lang w:val="en-AU"/>
              </w:rPr>
              <w:t>li</w:t>
            </w:r>
            <w:r w:rsidRPr="00BC5DA7">
              <w:rPr>
                <w:rFonts w:ascii="Times New Roman" w:eastAsia="Times New Roman" w:hAnsi="Times New Roman"/>
                <w:b/>
                <w:bCs/>
                <w:i/>
                <w:sz w:val="24"/>
                <w:szCs w:val="24"/>
                <w:lang w:val="en-AU"/>
              </w:rPr>
              <w:t>ft</w:t>
            </w:r>
            <w:r w:rsidRPr="00BC5DA7">
              <w:rPr>
                <w:rFonts w:ascii="Times New Roman" w:eastAsia="Times New Roman" w:hAnsi="Times New Roman"/>
                <w:b/>
                <w:bCs/>
                <w:i/>
                <w:spacing w:val="-6"/>
                <w:sz w:val="24"/>
                <w:szCs w:val="24"/>
                <w:lang w:val="en-AU"/>
              </w:rPr>
              <w:t xml:space="preserve"> </w:t>
            </w:r>
            <w:r w:rsidRPr="00BC5DA7">
              <w:rPr>
                <w:rFonts w:ascii="Times New Roman" w:eastAsia="Times New Roman" w:hAnsi="Times New Roman"/>
                <w:b/>
                <w:bCs/>
                <w:i/>
                <w:spacing w:val="1"/>
                <w:sz w:val="24"/>
                <w:szCs w:val="24"/>
                <w:lang w:val="en-AU"/>
              </w:rPr>
              <w:t>a</w:t>
            </w:r>
            <w:r w:rsidRPr="00BC5DA7">
              <w:rPr>
                <w:rFonts w:ascii="Times New Roman" w:eastAsia="Times New Roman" w:hAnsi="Times New Roman"/>
                <w:b/>
                <w:bCs/>
                <w:i/>
                <w:spacing w:val="-1"/>
                <w:sz w:val="24"/>
                <w:szCs w:val="24"/>
                <w:lang w:val="en-AU"/>
              </w:rPr>
              <w:t>n</w:t>
            </w:r>
            <w:r w:rsidRPr="00BC5DA7">
              <w:rPr>
                <w:rFonts w:ascii="Times New Roman" w:eastAsia="Times New Roman" w:hAnsi="Times New Roman"/>
                <w:b/>
                <w:bCs/>
                <w:i/>
                <w:sz w:val="24"/>
                <w:szCs w:val="24"/>
                <w:lang w:val="en-AU"/>
              </w:rPr>
              <w:t>d</w:t>
            </w:r>
            <w:r w:rsidRPr="00BC5DA7">
              <w:rPr>
                <w:rFonts w:ascii="Times New Roman" w:eastAsia="Times New Roman" w:hAnsi="Times New Roman"/>
                <w:b/>
                <w:bCs/>
                <w:i/>
                <w:spacing w:val="-5"/>
                <w:sz w:val="24"/>
                <w:szCs w:val="24"/>
                <w:lang w:val="en-AU"/>
              </w:rPr>
              <w:t xml:space="preserve"> </w:t>
            </w:r>
            <w:r w:rsidRPr="00BC5DA7">
              <w:rPr>
                <w:rFonts w:ascii="Times New Roman" w:eastAsia="Times New Roman" w:hAnsi="Times New Roman"/>
                <w:b/>
                <w:bCs/>
                <w:i/>
                <w:spacing w:val="1"/>
                <w:sz w:val="24"/>
                <w:szCs w:val="24"/>
                <w:lang w:val="en-AU"/>
              </w:rPr>
              <w:t>d</w:t>
            </w:r>
            <w:r w:rsidRPr="00BC5DA7">
              <w:rPr>
                <w:rFonts w:ascii="Times New Roman" w:eastAsia="Times New Roman" w:hAnsi="Times New Roman"/>
                <w:b/>
                <w:bCs/>
                <w:i/>
                <w:spacing w:val="-1"/>
                <w:sz w:val="24"/>
                <w:szCs w:val="24"/>
                <w:lang w:val="en-AU"/>
              </w:rPr>
              <w:t>r</w:t>
            </w:r>
            <w:r w:rsidRPr="00BC5DA7">
              <w:rPr>
                <w:rFonts w:ascii="Times New Roman" w:eastAsia="Times New Roman" w:hAnsi="Times New Roman"/>
                <w:b/>
                <w:bCs/>
                <w:i/>
                <w:spacing w:val="1"/>
                <w:sz w:val="24"/>
                <w:szCs w:val="24"/>
                <w:lang w:val="en-AU"/>
              </w:rPr>
              <w:t>ag</w:t>
            </w:r>
          </w:p>
          <w:p w14:paraId="57BC7295"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(a)</w:t>
            </w:r>
            <w:r w:rsidRPr="00BC5DA7">
              <w:rPr>
                <w:spacing w:val="-1"/>
              </w:rPr>
              <w:tab/>
              <w:t>aerodynamic properties of a rotor blade:</w:t>
            </w:r>
          </w:p>
          <w:p w14:paraId="7384A71A" w14:textId="77777777" w:rsidR="001B2618" w:rsidRPr="00BC5DA7" w:rsidRDefault="001B2618" w:rsidP="00547E53">
            <w:pPr>
              <w:pStyle w:val="LDP2i"/>
              <w:tabs>
                <w:tab w:val="right" w:pos="850"/>
                <w:tab w:val="left" w:pos="991"/>
              </w:tabs>
              <w:ind w:left="991" w:hanging="537"/>
              <w:rPr>
                <w:color w:val="000000"/>
              </w:rPr>
            </w:pPr>
            <w:r w:rsidRPr="00BC5DA7">
              <w:rPr>
                <w:color w:val="000000"/>
              </w:rPr>
              <w:tab/>
              <w:t>(i)</w:t>
            </w:r>
            <w:r w:rsidRPr="00BC5DA7">
              <w:rPr>
                <w:color w:val="000000"/>
              </w:rPr>
              <w:tab/>
              <w:t>aerofoil shape;</w:t>
            </w:r>
          </w:p>
          <w:p w14:paraId="430B7CA4" w14:textId="77777777" w:rsidR="001B2618" w:rsidRPr="00BC5DA7" w:rsidRDefault="001B2618" w:rsidP="00547E53">
            <w:pPr>
              <w:pStyle w:val="LDP2i"/>
              <w:tabs>
                <w:tab w:val="right" w:pos="850"/>
                <w:tab w:val="left" w:pos="991"/>
              </w:tabs>
              <w:ind w:left="991" w:hanging="537"/>
              <w:rPr>
                <w:color w:val="000000"/>
              </w:rPr>
            </w:pPr>
            <w:r w:rsidRPr="00BC5DA7">
              <w:rPr>
                <w:color w:val="000000"/>
              </w:rPr>
              <w:tab/>
              <w:t>(ii)</w:t>
            </w:r>
            <w:r w:rsidRPr="00BC5DA7">
              <w:rPr>
                <w:color w:val="000000"/>
              </w:rPr>
              <w:tab/>
              <w:t>blade twist;</w:t>
            </w:r>
          </w:p>
          <w:p w14:paraId="2AB98482" w14:textId="77777777" w:rsidR="001B2618" w:rsidRPr="00BC5DA7" w:rsidRDefault="001B2618" w:rsidP="00547E53">
            <w:pPr>
              <w:pStyle w:val="LDP2i"/>
              <w:tabs>
                <w:tab w:val="right" w:pos="850"/>
                <w:tab w:val="left" w:pos="991"/>
              </w:tabs>
              <w:ind w:left="991" w:hanging="537"/>
              <w:rPr>
                <w:color w:val="000000"/>
              </w:rPr>
            </w:pPr>
            <w:r w:rsidRPr="00BC5DA7">
              <w:rPr>
                <w:color w:val="000000"/>
              </w:rPr>
              <w:tab/>
              <w:t>(iii)</w:t>
            </w:r>
            <w:r w:rsidRPr="00BC5DA7">
              <w:rPr>
                <w:color w:val="000000"/>
              </w:rPr>
              <w:tab/>
              <w:t>blade taper;</w:t>
            </w:r>
          </w:p>
          <w:p w14:paraId="2A1D3C68"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(b)</w:t>
            </w:r>
            <w:r w:rsidRPr="00BC5DA7">
              <w:rPr>
                <w:spacing w:val="-1"/>
              </w:rPr>
              <w:tab/>
              <w:t>definitions of the following terms:</w:t>
            </w:r>
          </w:p>
          <w:p w14:paraId="3EA318B4" w14:textId="77777777" w:rsidR="001B2618" w:rsidRPr="00BC5DA7" w:rsidRDefault="001B2618" w:rsidP="00547E53">
            <w:pPr>
              <w:pStyle w:val="LDP2i"/>
              <w:tabs>
                <w:tab w:val="right" w:pos="850"/>
                <w:tab w:val="left" w:pos="991"/>
              </w:tabs>
              <w:ind w:left="991" w:hanging="537"/>
              <w:rPr>
                <w:color w:val="000000"/>
              </w:rPr>
            </w:pPr>
            <w:r w:rsidRPr="00BC5DA7">
              <w:rPr>
                <w:color w:val="000000"/>
              </w:rPr>
              <w:tab/>
              <w:t>(i)</w:t>
            </w:r>
            <w:r w:rsidRPr="00BC5DA7">
              <w:rPr>
                <w:color w:val="000000"/>
              </w:rPr>
              <w:tab/>
              <w:t>rotor thrust;</w:t>
            </w:r>
          </w:p>
          <w:p w14:paraId="11F790B4" w14:textId="77777777" w:rsidR="001B2618" w:rsidRPr="00BC5DA7" w:rsidRDefault="001B2618" w:rsidP="00547E53">
            <w:pPr>
              <w:pStyle w:val="LDP2i"/>
              <w:tabs>
                <w:tab w:val="right" w:pos="850"/>
                <w:tab w:val="left" w:pos="991"/>
              </w:tabs>
              <w:ind w:left="991" w:hanging="537"/>
              <w:rPr>
                <w:color w:val="000000"/>
              </w:rPr>
            </w:pPr>
            <w:r w:rsidRPr="00BC5DA7">
              <w:rPr>
                <w:color w:val="000000"/>
              </w:rPr>
              <w:tab/>
              <w:t>(ii)</w:t>
            </w:r>
            <w:r w:rsidRPr="00BC5DA7">
              <w:rPr>
                <w:color w:val="000000"/>
              </w:rPr>
              <w:tab/>
              <w:t>rotor drag;</w:t>
            </w:r>
          </w:p>
          <w:p w14:paraId="6176FEAA" w14:textId="77777777" w:rsidR="001B2618" w:rsidRPr="00BC5DA7" w:rsidRDefault="001B2618" w:rsidP="00547E53">
            <w:pPr>
              <w:pStyle w:val="LDP2i"/>
              <w:tabs>
                <w:tab w:val="right" w:pos="850"/>
                <w:tab w:val="left" w:pos="991"/>
              </w:tabs>
              <w:ind w:left="991" w:hanging="537"/>
              <w:rPr>
                <w:color w:val="000000"/>
              </w:rPr>
            </w:pPr>
            <w:r w:rsidRPr="00BC5DA7">
              <w:rPr>
                <w:color w:val="000000"/>
              </w:rPr>
              <w:tab/>
              <w:t>(iii)</w:t>
            </w:r>
            <w:r w:rsidRPr="00BC5DA7">
              <w:rPr>
                <w:color w:val="000000"/>
              </w:rPr>
              <w:tab/>
              <w:t>relative airflow;</w:t>
            </w:r>
          </w:p>
          <w:p w14:paraId="2D149F38" w14:textId="77777777" w:rsidR="001B2618" w:rsidRPr="00BC5DA7" w:rsidRDefault="001B2618" w:rsidP="00547E53">
            <w:pPr>
              <w:pStyle w:val="LDP2i"/>
              <w:tabs>
                <w:tab w:val="right" w:pos="850"/>
                <w:tab w:val="left" w:pos="991"/>
              </w:tabs>
              <w:ind w:left="991" w:hanging="537"/>
              <w:rPr>
                <w:color w:val="000000"/>
              </w:rPr>
            </w:pPr>
            <w:r w:rsidRPr="00BC5DA7">
              <w:rPr>
                <w:color w:val="000000"/>
              </w:rPr>
              <w:tab/>
              <w:t>(iv)</w:t>
            </w:r>
            <w:r w:rsidRPr="00BC5DA7">
              <w:rPr>
                <w:color w:val="000000"/>
              </w:rPr>
              <w:tab/>
              <w:t>rotational airflow;</w:t>
            </w:r>
          </w:p>
          <w:p w14:paraId="0B2CEA8F" w14:textId="77777777" w:rsidR="001B2618" w:rsidRPr="00BC5DA7" w:rsidRDefault="001B2618" w:rsidP="00547E53">
            <w:pPr>
              <w:pStyle w:val="LDP2i"/>
              <w:tabs>
                <w:tab w:val="right" w:pos="850"/>
                <w:tab w:val="left" w:pos="991"/>
              </w:tabs>
              <w:ind w:left="991" w:hanging="537"/>
              <w:rPr>
                <w:color w:val="000000"/>
              </w:rPr>
            </w:pPr>
            <w:r w:rsidRPr="00BC5DA7">
              <w:rPr>
                <w:color w:val="000000"/>
              </w:rPr>
              <w:tab/>
              <w:t>(v)</w:t>
            </w:r>
            <w:r w:rsidRPr="00BC5DA7">
              <w:rPr>
                <w:color w:val="000000"/>
              </w:rPr>
              <w:tab/>
              <w:t>induced airflow;</w:t>
            </w:r>
          </w:p>
          <w:p w14:paraId="552F20CD" w14:textId="77777777" w:rsidR="001B2618" w:rsidRPr="00BC5DA7" w:rsidRDefault="001B2618" w:rsidP="00547E53">
            <w:pPr>
              <w:pStyle w:val="LDP2i"/>
              <w:tabs>
                <w:tab w:val="right" w:pos="850"/>
                <w:tab w:val="left" w:pos="991"/>
              </w:tabs>
              <w:ind w:left="991" w:hanging="537"/>
            </w:pPr>
            <w:r w:rsidRPr="00BC5DA7">
              <w:rPr>
                <w:color w:val="000000"/>
              </w:rPr>
              <w:tab/>
              <w:t>(vi)</w:t>
            </w:r>
            <w:r w:rsidRPr="00BC5DA7">
              <w:rPr>
                <w:color w:val="000000"/>
              </w:rPr>
              <w:tab/>
              <w:t>torque reaction.</w:t>
            </w:r>
          </w:p>
        </w:tc>
        <w:tc>
          <w:tcPr>
            <w:tcW w:w="1134" w:type="dxa"/>
            <w:tcBorders>
              <w:top w:val="single" w:sz="6" w:space="0" w:color="000000"/>
              <w:left w:val="single" w:sz="6" w:space="0" w:color="000000"/>
              <w:bottom w:val="single" w:sz="6" w:space="0" w:color="000000"/>
              <w:right w:val="single" w:sz="6" w:space="0" w:color="000000"/>
            </w:tcBorders>
            <w:hideMark/>
          </w:tcPr>
          <w:p w14:paraId="0C0A42CD" w14:textId="77777777" w:rsidR="001B2618" w:rsidRPr="00BC5DA7" w:rsidRDefault="001B2618" w:rsidP="00547E53">
            <w:pPr>
              <w:pStyle w:val="TableParagraph"/>
              <w:spacing w:before="60" w:after="60" w:line="240" w:lineRule="auto"/>
              <w:ind w:left="-18"/>
              <w:jc w:val="center"/>
              <w:rPr>
                <w:rFonts w:ascii="Times New Roman" w:eastAsia="Times New Roman" w:hAnsi="Times New Roman"/>
                <w:b/>
                <w:bCs/>
                <w:spacing w:val="-1"/>
                <w:sz w:val="24"/>
                <w:szCs w:val="24"/>
                <w:lang w:val="en-AU"/>
              </w:rPr>
            </w:pPr>
            <w:r w:rsidRPr="00BC5DA7">
              <w:rPr>
                <w:rFonts w:ascii="Times New Roman" w:eastAsia="Times New Roman" w:hAnsi="Times New Roman"/>
                <w:b/>
                <w:bCs/>
                <w:spacing w:val="-1"/>
                <w:sz w:val="24"/>
                <w:szCs w:val="24"/>
                <w:lang w:val="en-AU"/>
              </w:rPr>
              <w:t>B</w:t>
            </w:r>
          </w:p>
        </w:tc>
      </w:tr>
      <w:tr w:rsidR="001B2618" w:rsidRPr="00BC5DA7" w14:paraId="48CBBACF" w14:textId="77777777" w:rsidTr="00E17FD4">
        <w:trPr>
          <w:trHeight w:val="2207"/>
        </w:trPr>
        <w:tc>
          <w:tcPr>
            <w:tcW w:w="675" w:type="dxa"/>
            <w:tcBorders>
              <w:top w:val="single" w:sz="6" w:space="0" w:color="000000"/>
              <w:left w:val="single" w:sz="6" w:space="0" w:color="000000"/>
              <w:right w:val="single" w:sz="6" w:space="0" w:color="000000"/>
            </w:tcBorders>
            <w:hideMark/>
          </w:tcPr>
          <w:p w14:paraId="2F2E1DA2"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lastRenderedPageBreak/>
              <w:t>4</w:t>
            </w:r>
          </w:p>
        </w:tc>
        <w:tc>
          <w:tcPr>
            <w:tcW w:w="7551" w:type="dxa"/>
            <w:tcBorders>
              <w:top w:val="single" w:sz="6" w:space="0" w:color="000000"/>
              <w:left w:val="single" w:sz="6" w:space="0" w:color="000000"/>
              <w:bottom w:val="single" w:sz="6" w:space="0" w:color="000000"/>
              <w:right w:val="single" w:sz="6" w:space="0" w:color="000000"/>
            </w:tcBorders>
            <w:hideMark/>
          </w:tcPr>
          <w:p w14:paraId="1733A3C6" w14:textId="77777777" w:rsidR="001B2618" w:rsidRPr="00BC5DA7"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BC5DA7">
              <w:rPr>
                <w:rFonts w:ascii="Times New Roman" w:eastAsia="Times New Roman" w:hAnsi="Times New Roman"/>
                <w:b/>
                <w:bCs/>
                <w:i/>
                <w:spacing w:val="-1"/>
                <w:sz w:val="24"/>
                <w:szCs w:val="24"/>
                <w:lang w:val="en-AU"/>
              </w:rPr>
              <w:t>Aerodynamics — hovering and forward flight</w:t>
            </w:r>
          </w:p>
          <w:p w14:paraId="331EB2B1"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(a)</w:t>
            </w:r>
            <w:r w:rsidRPr="00BC5DA7">
              <w:rPr>
                <w:spacing w:val="-1"/>
              </w:rPr>
              <w:tab/>
              <w:t>definitions of the terms:</w:t>
            </w:r>
          </w:p>
          <w:p w14:paraId="3BBA04A2" w14:textId="77777777" w:rsidR="001B2618" w:rsidRPr="00BC5DA7" w:rsidRDefault="001B2618" w:rsidP="00547E53">
            <w:pPr>
              <w:pStyle w:val="LDP2i"/>
              <w:tabs>
                <w:tab w:val="right" w:pos="850"/>
                <w:tab w:val="left" w:pos="991"/>
              </w:tabs>
              <w:ind w:left="991" w:hanging="537"/>
              <w:rPr>
                <w:color w:val="000000"/>
              </w:rPr>
            </w:pPr>
            <w:r w:rsidRPr="00BC5DA7">
              <w:rPr>
                <w:color w:val="000000"/>
              </w:rPr>
              <w:tab/>
              <w:t>(i)</w:t>
            </w:r>
            <w:r w:rsidRPr="00BC5DA7">
              <w:rPr>
                <w:color w:val="000000"/>
              </w:rPr>
              <w:tab/>
              <w:t>ground effect;</w:t>
            </w:r>
          </w:p>
          <w:p w14:paraId="6A509241" w14:textId="77777777" w:rsidR="001B2618" w:rsidRPr="00BC5DA7" w:rsidRDefault="001B2618" w:rsidP="00547E53">
            <w:pPr>
              <w:pStyle w:val="LDP2i"/>
              <w:tabs>
                <w:tab w:val="right" w:pos="850"/>
                <w:tab w:val="left" w:pos="991"/>
              </w:tabs>
              <w:ind w:left="991" w:hanging="537"/>
              <w:rPr>
                <w:color w:val="000000"/>
              </w:rPr>
            </w:pPr>
            <w:r w:rsidRPr="00BC5DA7">
              <w:rPr>
                <w:color w:val="000000"/>
              </w:rPr>
              <w:tab/>
              <w:t>(ii)</w:t>
            </w:r>
            <w:r w:rsidRPr="00BC5DA7">
              <w:rPr>
                <w:color w:val="000000"/>
              </w:rPr>
              <w:tab/>
              <w:t>recirculation;</w:t>
            </w:r>
          </w:p>
          <w:p w14:paraId="3007B037"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(b)</w:t>
            </w:r>
            <w:r w:rsidRPr="00BC5DA7">
              <w:rPr>
                <w:spacing w:val="-1"/>
              </w:rPr>
              <w:tab/>
              <w:t>translational lift;</w:t>
            </w:r>
          </w:p>
          <w:p w14:paraId="31FFF756" w14:textId="77777777" w:rsidR="001B2618" w:rsidRPr="00BC5DA7" w:rsidRDefault="001B2618" w:rsidP="00547E53">
            <w:pPr>
              <w:keepNext/>
              <w:tabs>
                <w:tab w:val="left" w:pos="567"/>
              </w:tabs>
              <w:spacing w:before="60" w:after="60" w:line="240" w:lineRule="auto"/>
              <w:ind w:left="567" w:hanging="465"/>
              <w:rPr>
                <w:b/>
                <w:bCs/>
                <w:i/>
                <w:spacing w:val="-1"/>
              </w:rPr>
            </w:pPr>
            <w:r w:rsidRPr="00BC5DA7">
              <w:rPr>
                <w:spacing w:val="-1"/>
              </w:rPr>
              <w:t>(c)</w:t>
            </w:r>
            <w:r w:rsidRPr="00BC5DA7">
              <w:rPr>
                <w:spacing w:val="-1"/>
              </w:rPr>
              <w:tab/>
              <w:t>drag in forward flight.</w:t>
            </w:r>
          </w:p>
        </w:tc>
        <w:tc>
          <w:tcPr>
            <w:tcW w:w="1134" w:type="dxa"/>
            <w:tcBorders>
              <w:top w:val="single" w:sz="6" w:space="0" w:color="000000"/>
              <w:left w:val="single" w:sz="6" w:space="0" w:color="000000"/>
              <w:bottom w:val="single" w:sz="6" w:space="0" w:color="000000"/>
              <w:right w:val="single" w:sz="6" w:space="0" w:color="000000"/>
            </w:tcBorders>
            <w:hideMark/>
          </w:tcPr>
          <w:p w14:paraId="43C0716A" w14:textId="77777777" w:rsidR="001B2618" w:rsidRPr="00BC5DA7" w:rsidRDefault="001B2618" w:rsidP="00547E53">
            <w:pPr>
              <w:pStyle w:val="TableParagraph"/>
              <w:spacing w:before="60" w:after="60" w:line="240" w:lineRule="auto"/>
              <w:ind w:left="-18"/>
              <w:jc w:val="center"/>
              <w:rPr>
                <w:rFonts w:ascii="Times New Roman" w:eastAsia="Times New Roman" w:hAnsi="Times New Roman"/>
                <w:b/>
                <w:bCs/>
                <w:spacing w:val="-1"/>
                <w:sz w:val="24"/>
                <w:szCs w:val="24"/>
                <w:lang w:val="en-AU"/>
              </w:rPr>
            </w:pPr>
            <w:r w:rsidRPr="00BC5DA7">
              <w:rPr>
                <w:rFonts w:ascii="Times New Roman" w:eastAsia="Times New Roman" w:hAnsi="Times New Roman"/>
                <w:b/>
                <w:bCs/>
                <w:spacing w:val="-1"/>
                <w:sz w:val="24"/>
                <w:szCs w:val="24"/>
                <w:lang w:val="en-AU"/>
              </w:rPr>
              <w:t>A</w:t>
            </w:r>
          </w:p>
        </w:tc>
      </w:tr>
      <w:tr w:rsidR="001B2618" w:rsidRPr="00BC5DA7" w14:paraId="68E8569D" w14:textId="77777777" w:rsidTr="00E17FD4">
        <w:tc>
          <w:tcPr>
            <w:tcW w:w="675" w:type="dxa"/>
            <w:tcBorders>
              <w:top w:val="single" w:sz="6" w:space="0" w:color="000000"/>
              <w:left w:val="single" w:sz="6" w:space="0" w:color="000000"/>
              <w:bottom w:val="single" w:sz="6" w:space="0" w:color="000000"/>
              <w:right w:val="single" w:sz="6" w:space="0" w:color="000000"/>
            </w:tcBorders>
            <w:hideMark/>
          </w:tcPr>
          <w:p w14:paraId="4ACA8618"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t>5</w:t>
            </w:r>
          </w:p>
        </w:tc>
        <w:tc>
          <w:tcPr>
            <w:tcW w:w="7551" w:type="dxa"/>
            <w:tcBorders>
              <w:top w:val="single" w:sz="6" w:space="0" w:color="000000"/>
              <w:left w:val="single" w:sz="6" w:space="0" w:color="000000"/>
              <w:bottom w:val="single" w:sz="6" w:space="0" w:color="000000"/>
              <w:right w:val="single" w:sz="6" w:space="0" w:color="000000"/>
            </w:tcBorders>
            <w:hideMark/>
          </w:tcPr>
          <w:p w14:paraId="568719F7" w14:textId="77777777" w:rsidR="001B2618" w:rsidRPr="00BC5DA7"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BC5DA7">
              <w:rPr>
                <w:rFonts w:ascii="Times New Roman" w:eastAsia="Times New Roman" w:hAnsi="Times New Roman"/>
                <w:b/>
                <w:bCs/>
                <w:i/>
                <w:spacing w:val="-1"/>
                <w:sz w:val="24"/>
                <w:szCs w:val="24"/>
                <w:lang w:val="en-AU"/>
              </w:rPr>
              <w:t>Principles of operation — flight controls</w:t>
            </w:r>
          </w:p>
          <w:p w14:paraId="17FBEB01" w14:textId="77777777" w:rsidR="001B2618" w:rsidRPr="00BC5DA7" w:rsidRDefault="001B2618" w:rsidP="00547E53">
            <w:pPr>
              <w:keepNext/>
              <w:tabs>
                <w:tab w:val="left" w:pos="567"/>
              </w:tabs>
              <w:spacing w:before="60" w:after="60" w:line="240" w:lineRule="auto"/>
              <w:ind w:left="567" w:right="57" w:hanging="465"/>
              <w:rPr>
                <w:spacing w:val="-1"/>
              </w:rPr>
            </w:pPr>
            <w:r w:rsidRPr="00BC5DA7">
              <w:rPr>
                <w:spacing w:val="-1"/>
              </w:rPr>
              <w:t>(a)</w:t>
            </w:r>
            <w:r w:rsidRPr="00BC5DA7">
              <w:rPr>
                <w:spacing w:val="-1"/>
              </w:rPr>
              <w:tab/>
              <w:t>primary flight controls and how they affect the movement of a multirotor about its longitudinal, lateral and normal vertical axes, including:</w:t>
            </w:r>
          </w:p>
          <w:p w14:paraId="367349C6" w14:textId="77777777" w:rsidR="001B2618" w:rsidRPr="00BC5DA7" w:rsidRDefault="001B2618" w:rsidP="00547E53">
            <w:pPr>
              <w:pStyle w:val="LDP2i"/>
              <w:tabs>
                <w:tab w:val="right" w:pos="850"/>
                <w:tab w:val="left" w:pos="991"/>
              </w:tabs>
              <w:ind w:left="991" w:hanging="537"/>
              <w:rPr>
                <w:color w:val="000000"/>
              </w:rPr>
            </w:pPr>
            <w:r w:rsidRPr="00BC5DA7">
              <w:rPr>
                <w:color w:val="000000"/>
              </w:rPr>
              <w:tab/>
              <w:t>(i)</w:t>
            </w:r>
            <w:r w:rsidRPr="00BC5DA7">
              <w:rPr>
                <w:color w:val="000000"/>
              </w:rPr>
              <w:tab/>
              <w:t>hover;</w:t>
            </w:r>
          </w:p>
          <w:p w14:paraId="7FE2048C" w14:textId="77777777" w:rsidR="001B2618" w:rsidRPr="00BC5DA7" w:rsidRDefault="001B2618" w:rsidP="00547E53">
            <w:pPr>
              <w:pStyle w:val="LDP2i"/>
              <w:tabs>
                <w:tab w:val="right" w:pos="850"/>
                <w:tab w:val="left" w:pos="991"/>
              </w:tabs>
              <w:ind w:left="991" w:hanging="537"/>
              <w:rPr>
                <w:color w:val="000000"/>
              </w:rPr>
            </w:pPr>
            <w:r w:rsidRPr="00BC5DA7">
              <w:rPr>
                <w:color w:val="000000"/>
              </w:rPr>
              <w:tab/>
              <w:t>(ii)</w:t>
            </w:r>
            <w:r w:rsidRPr="00BC5DA7">
              <w:rPr>
                <w:color w:val="000000"/>
              </w:rPr>
              <w:tab/>
              <w:t>yaw control;</w:t>
            </w:r>
          </w:p>
          <w:p w14:paraId="1CD563FA" w14:textId="77777777" w:rsidR="001B2618" w:rsidRPr="00BC5DA7" w:rsidRDefault="001B2618" w:rsidP="00547E53">
            <w:pPr>
              <w:pStyle w:val="LDP2i"/>
              <w:tabs>
                <w:tab w:val="right" w:pos="850"/>
                <w:tab w:val="left" w:pos="991"/>
              </w:tabs>
              <w:ind w:left="991" w:hanging="537"/>
              <w:rPr>
                <w:color w:val="000000"/>
              </w:rPr>
            </w:pPr>
            <w:r w:rsidRPr="00BC5DA7">
              <w:rPr>
                <w:color w:val="000000"/>
              </w:rPr>
              <w:tab/>
              <w:t>(iii)</w:t>
            </w:r>
            <w:r w:rsidRPr="00BC5DA7">
              <w:rPr>
                <w:color w:val="000000"/>
              </w:rPr>
              <w:tab/>
              <w:t>forward operation;</w:t>
            </w:r>
          </w:p>
          <w:p w14:paraId="41691DB3" w14:textId="77777777" w:rsidR="001B2618" w:rsidRPr="00BC5DA7" w:rsidRDefault="001B2618" w:rsidP="00547E53">
            <w:pPr>
              <w:pStyle w:val="LDP2i"/>
              <w:tabs>
                <w:tab w:val="right" w:pos="850"/>
                <w:tab w:val="left" w:pos="991"/>
              </w:tabs>
              <w:ind w:left="991" w:hanging="537"/>
              <w:rPr>
                <w:color w:val="000000"/>
              </w:rPr>
            </w:pPr>
            <w:r w:rsidRPr="00BC5DA7">
              <w:rPr>
                <w:color w:val="000000"/>
              </w:rPr>
              <w:tab/>
              <w:t>(iv)</w:t>
            </w:r>
            <w:r w:rsidRPr="00BC5DA7">
              <w:rPr>
                <w:color w:val="000000"/>
              </w:rPr>
              <w:tab/>
              <w:t>ascent and descent;</w:t>
            </w:r>
          </w:p>
          <w:p w14:paraId="78A5387C" w14:textId="77777777" w:rsidR="001B2618" w:rsidRPr="00BC5DA7" w:rsidRDefault="001B2618" w:rsidP="00547E53">
            <w:pPr>
              <w:pStyle w:val="LDP2i"/>
              <w:tabs>
                <w:tab w:val="right" w:pos="850"/>
                <w:tab w:val="left" w:pos="991"/>
              </w:tabs>
              <w:ind w:left="991" w:hanging="537"/>
              <w:rPr>
                <w:color w:val="000000"/>
              </w:rPr>
            </w:pPr>
            <w:r w:rsidRPr="00BC5DA7">
              <w:rPr>
                <w:color w:val="000000"/>
              </w:rPr>
              <w:tab/>
              <w:t>(v)</w:t>
            </w:r>
            <w:r w:rsidRPr="00BC5DA7">
              <w:rPr>
                <w:color w:val="000000"/>
              </w:rPr>
              <w:tab/>
              <w:t>lateral horizontal operation;</w:t>
            </w:r>
          </w:p>
          <w:p w14:paraId="7574F2CA"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(b)</w:t>
            </w:r>
            <w:r w:rsidRPr="00BC5DA7">
              <w:rPr>
                <w:spacing w:val="-1"/>
              </w:rPr>
              <w:tab/>
              <w:t>stabilisation;</w:t>
            </w:r>
          </w:p>
          <w:p w14:paraId="2293386E" w14:textId="77777777" w:rsidR="001B2618" w:rsidRPr="00BC5DA7" w:rsidRDefault="001B2618" w:rsidP="00547E53">
            <w:pPr>
              <w:keepNext/>
              <w:tabs>
                <w:tab w:val="left" w:pos="567"/>
              </w:tabs>
              <w:spacing w:before="60" w:after="60" w:line="240" w:lineRule="auto"/>
              <w:ind w:left="567" w:hanging="465"/>
              <w:rPr>
                <w:b/>
                <w:bCs/>
                <w:i/>
                <w:spacing w:val="-1"/>
              </w:rPr>
            </w:pPr>
            <w:r w:rsidRPr="00BC5DA7">
              <w:rPr>
                <w:spacing w:val="-1"/>
              </w:rPr>
              <w:t>(c)</w:t>
            </w:r>
            <w:r w:rsidRPr="00BC5DA7">
              <w:rPr>
                <w:spacing w:val="-1"/>
              </w:rPr>
              <w:tab/>
              <w:t>GPS hold.</w:t>
            </w:r>
          </w:p>
        </w:tc>
        <w:tc>
          <w:tcPr>
            <w:tcW w:w="1134" w:type="dxa"/>
            <w:tcBorders>
              <w:top w:val="single" w:sz="6" w:space="0" w:color="000000"/>
              <w:left w:val="single" w:sz="6" w:space="0" w:color="000000"/>
              <w:bottom w:val="single" w:sz="6" w:space="0" w:color="000000"/>
              <w:right w:val="single" w:sz="6" w:space="0" w:color="000000"/>
            </w:tcBorders>
            <w:hideMark/>
          </w:tcPr>
          <w:p w14:paraId="04E88FFC" w14:textId="77777777" w:rsidR="001B2618" w:rsidRPr="00BC5DA7" w:rsidRDefault="001B2618" w:rsidP="00547E53">
            <w:pPr>
              <w:pStyle w:val="TableParagraph"/>
              <w:spacing w:before="60" w:after="60" w:line="240" w:lineRule="auto"/>
              <w:ind w:left="-18"/>
              <w:jc w:val="center"/>
              <w:rPr>
                <w:rFonts w:ascii="Times New Roman" w:eastAsia="Times New Roman" w:hAnsi="Times New Roman"/>
                <w:b/>
                <w:bCs/>
                <w:spacing w:val="-1"/>
                <w:sz w:val="24"/>
                <w:szCs w:val="24"/>
                <w:lang w:val="en-AU"/>
              </w:rPr>
            </w:pPr>
            <w:r w:rsidRPr="00BC5DA7">
              <w:rPr>
                <w:rFonts w:ascii="Times New Roman" w:eastAsia="Times New Roman" w:hAnsi="Times New Roman"/>
                <w:b/>
                <w:bCs/>
                <w:spacing w:val="-1"/>
                <w:sz w:val="24"/>
                <w:szCs w:val="24"/>
                <w:lang w:val="en-AU"/>
              </w:rPr>
              <w:t>A</w:t>
            </w:r>
          </w:p>
        </w:tc>
      </w:tr>
      <w:tr w:rsidR="001B2618" w:rsidRPr="00BC5DA7" w14:paraId="061044B9" w14:textId="77777777" w:rsidTr="00E17FD4">
        <w:tc>
          <w:tcPr>
            <w:tcW w:w="675" w:type="dxa"/>
            <w:tcBorders>
              <w:top w:val="single" w:sz="6" w:space="0" w:color="000000"/>
              <w:left w:val="single" w:sz="6" w:space="0" w:color="000000"/>
              <w:bottom w:val="single" w:sz="6" w:space="0" w:color="000000"/>
              <w:right w:val="single" w:sz="6" w:space="0" w:color="000000"/>
            </w:tcBorders>
            <w:hideMark/>
          </w:tcPr>
          <w:p w14:paraId="344FBB59"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t>6</w:t>
            </w:r>
          </w:p>
        </w:tc>
        <w:tc>
          <w:tcPr>
            <w:tcW w:w="7551" w:type="dxa"/>
            <w:tcBorders>
              <w:top w:val="single" w:sz="6" w:space="0" w:color="000000"/>
              <w:left w:val="single" w:sz="6" w:space="0" w:color="000000"/>
              <w:bottom w:val="single" w:sz="6" w:space="0" w:color="000000"/>
              <w:right w:val="single" w:sz="6" w:space="0" w:color="000000"/>
            </w:tcBorders>
            <w:hideMark/>
          </w:tcPr>
          <w:p w14:paraId="71D317E6" w14:textId="77777777" w:rsidR="001B2618" w:rsidRPr="00BC5DA7"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BC5DA7">
              <w:rPr>
                <w:rFonts w:ascii="Times New Roman" w:eastAsia="Times New Roman" w:hAnsi="Times New Roman"/>
                <w:b/>
                <w:bCs/>
                <w:i/>
                <w:spacing w:val="-1"/>
                <w:sz w:val="24"/>
                <w:szCs w:val="24"/>
                <w:lang w:val="en-AU"/>
              </w:rPr>
              <w:t>Aerodynamics — abnormal operations</w:t>
            </w:r>
          </w:p>
          <w:p w14:paraId="4A48D933"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(a)</w:t>
            </w:r>
            <w:r w:rsidRPr="00BC5DA7">
              <w:rPr>
                <w:spacing w:val="-1"/>
              </w:rPr>
              <w:tab/>
              <w:t>direction of rotation of a rotor and the implications of incorrect installation;</w:t>
            </w:r>
          </w:p>
          <w:p w14:paraId="67C16319" w14:textId="77777777" w:rsidR="001B2618" w:rsidRPr="00BC5DA7" w:rsidRDefault="001B2618" w:rsidP="00547E53">
            <w:pPr>
              <w:keepNext/>
              <w:tabs>
                <w:tab w:val="left" w:pos="567"/>
              </w:tabs>
              <w:spacing w:before="60" w:after="60" w:line="240" w:lineRule="auto"/>
              <w:ind w:left="567" w:hanging="465"/>
              <w:rPr>
                <w:b/>
                <w:bCs/>
                <w:i/>
                <w:spacing w:val="-1"/>
              </w:rPr>
            </w:pPr>
            <w:r w:rsidRPr="00BC5DA7">
              <w:rPr>
                <w:spacing w:val="-1"/>
              </w:rPr>
              <w:t>(b)</w:t>
            </w:r>
            <w:r w:rsidRPr="00BC5DA7">
              <w:rPr>
                <w:spacing w:val="-1"/>
              </w:rPr>
              <w:tab/>
              <w:t>effects on the operation of the RPA if a motor of the RPA fails.</w:t>
            </w:r>
          </w:p>
        </w:tc>
        <w:tc>
          <w:tcPr>
            <w:tcW w:w="1134" w:type="dxa"/>
            <w:tcBorders>
              <w:top w:val="single" w:sz="6" w:space="0" w:color="000000"/>
              <w:left w:val="single" w:sz="6" w:space="0" w:color="000000"/>
              <w:bottom w:val="single" w:sz="6" w:space="0" w:color="000000"/>
              <w:right w:val="single" w:sz="6" w:space="0" w:color="000000"/>
            </w:tcBorders>
            <w:hideMark/>
          </w:tcPr>
          <w:p w14:paraId="0103B3AA" w14:textId="77777777" w:rsidR="001B2618" w:rsidRPr="00BC5DA7" w:rsidRDefault="001B2618" w:rsidP="00547E53">
            <w:pPr>
              <w:pStyle w:val="TableParagraph"/>
              <w:spacing w:before="60" w:after="60" w:line="240" w:lineRule="auto"/>
              <w:ind w:left="-18"/>
              <w:jc w:val="center"/>
              <w:rPr>
                <w:rFonts w:ascii="Times New Roman" w:eastAsia="Times New Roman" w:hAnsi="Times New Roman"/>
                <w:b/>
                <w:bCs/>
                <w:spacing w:val="-1"/>
                <w:sz w:val="24"/>
                <w:szCs w:val="24"/>
                <w:lang w:val="en-AU"/>
              </w:rPr>
            </w:pPr>
            <w:r w:rsidRPr="00BC5DA7">
              <w:rPr>
                <w:rFonts w:ascii="Times New Roman" w:eastAsia="Times New Roman" w:hAnsi="Times New Roman"/>
                <w:b/>
                <w:bCs/>
                <w:spacing w:val="-1"/>
                <w:sz w:val="24"/>
                <w:szCs w:val="24"/>
                <w:lang w:val="en-AU"/>
              </w:rPr>
              <w:t>A</w:t>
            </w:r>
          </w:p>
        </w:tc>
      </w:tr>
      <w:tr w:rsidR="001B2618" w:rsidRPr="00BC5DA7" w14:paraId="5575C69C" w14:textId="77777777" w:rsidTr="00E17FD4">
        <w:tc>
          <w:tcPr>
            <w:tcW w:w="675" w:type="dxa"/>
            <w:tcBorders>
              <w:top w:val="single" w:sz="6" w:space="0" w:color="000000"/>
              <w:left w:val="single" w:sz="6" w:space="0" w:color="000000"/>
              <w:bottom w:val="single" w:sz="6" w:space="0" w:color="000000"/>
              <w:right w:val="single" w:sz="6" w:space="0" w:color="000000"/>
            </w:tcBorders>
            <w:hideMark/>
          </w:tcPr>
          <w:p w14:paraId="39291705"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t>7</w:t>
            </w:r>
          </w:p>
        </w:tc>
        <w:tc>
          <w:tcPr>
            <w:tcW w:w="7551" w:type="dxa"/>
            <w:tcBorders>
              <w:top w:val="single" w:sz="6" w:space="0" w:color="000000"/>
              <w:left w:val="single" w:sz="6" w:space="0" w:color="000000"/>
              <w:bottom w:val="single" w:sz="6" w:space="0" w:color="000000"/>
              <w:right w:val="single" w:sz="6" w:space="0" w:color="000000"/>
            </w:tcBorders>
            <w:hideMark/>
          </w:tcPr>
          <w:p w14:paraId="7864E76C" w14:textId="77777777" w:rsidR="001B2618" w:rsidRPr="00BC5DA7"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BC5DA7">
              <w:rPr>
                <w:rFonts w:ascii="Times New Roman" w:eastAsia="Times New Roman" w:hAnsi="Times New Roman"/>
                <w:b/>
                <w:bCs/>
                <w:i/>
                <w:spacing w:val="-1"/>
                <w:sz w:val="24"/>
                <w:szCs w:val="24"/>
                <w:lang w:val="en-AU"/>
              </w:rPr>
              <w:t>Launch</w:t>
            </w:r>
          </w:p>
          <w:p w14:paraId="520F1B8F"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(a)</w:t>
            </w:r>
            <w:r w:rsidRPr="00BC5DA7">
              <w:rPr>
                <w:spacing w:val="-1"/>
              </w:rPr>
              <w:tab/>
              <w:t>pre-launch checks;</w:t>
            </w:r>
          </w:p>
          <w:p w14:paraId="28A12A92" w14:textId="77777777" w:rsidR="001B2618" w:rsidRPr="00BC5DA7" w:rsidRDefault="001B2618" w:rsidP="00547E53">
            <w:pPr>
              <w:keepNext/>
              <w:tabs>
                <w:tab w:val="left" w:pos="567"/>
              </w:tabs>
              <w:spacing w:before="60" w:after="60" w:line="240" w:lineRule="auto"/>
              <w:ind w:left="567" w:hanging="465"/>
              <w:rPr>
                <w:b/>
                <w:bCs/>
                <w:i/>
                <w:spacing w:val="-1"/>
              </w:rPr>
            </w:pPr>
            <w:r w:rsidRPr="00BC5DA7">
              <w:rPr>
                <w:spacing w:val="-1"/>
              </w:rPr>
              <w:t>(b)</w:t>
            </w:r>
            <w:r w:rsidRPr="00BC5DA7">
              <w:rPr>
                <w:spacing w:val="-1"/>
              </w:rPr>
              <w:tab/>
              <w:t>post-launch checks.</w:t>
            </w:r>
          </w:p>
        </w:tc>
        <w:tc>
          <w:tcPr>
            <w:tcW w:w="1134" w:type="dxa"/>
            <w:tcBorders>
              <w:top w:val="single" w:sz="6" w:space="0" w:color="000000"/>
              <w:left w:val="single" w:sz="6" w:space="0" w:color="000000"/>
              <w:bottom w:val="single" w:sz="6" w:space="0" w:color="000000"/>
              <w:right w:val="single" w:sz="6" w:space="0" w:color="000000"/>
            </w:tcBorders>
            <w:hideMark/>
          </w:tcPr>
          <w:p w14:paraId="49EAF2EA" w14:textId="77777777" w:rsidR="001B2618" w:rsidRPr="00BC5DA7" w:rsidRDefault="001B2618" w:rsidP="00547E53">
            <w:pPr>
              <w:pStyle w:val="TableParagraph"/>
              <w:spacing w:before="60" w:after="60" w:line="240" w:lineRule="auto"/>
              <w:ind w:left="-18"/>
              <w:jc w:val="center"/>
              <w:rPr>
                <w:rFonts w:ascii="Times New Roman" w:eastAsia="Times New Roman" w:hAnsi="Times New Roman"/>
                <w:b/>
                <w:bCs/>
                <w:spacing w:val="-1"/>
                <w:sz w:val="24"/>
                <w:szCs w:val="24"/>
                <w:lang w:val="en-AU"/>
              </w:rPr>
            </w:pPr>
            <w:r w:rsidRPr="00BC5DA7">
              <w:rPr>
                <w:rFonts w:ascii="Times New Roman" w:eastAsia="Times New Roman" w:hAnsi="Times New Roman"/>
                <w:b/>
                <w:bCs/>
                <w:spacing w:val="-1"/>
                <w:sz w:val="24"/>
                <w:szCs w:val="24"/>
                <w:lang w:val="en-AU"/>
              </w:rPr>
              <w:t>B</w:t>
            </w:r>
          </w:p>
        </w:tc>
      </w:tr>
      <w:tr w:rsidR="001B2618" w:rsidRPr="00BC5DA7" w14:paraId="6BCE4104" w14:textId="77777777" w:rsidTr="00E17FD4">
        <w:tc>
          <w:tcPr>
            <w:tcW w:w="675" w:type="dxa"/>
            <w:tcBorders>
              <w:top w:val="single" w:sz="6" w:space="0" w:color="000000"/>
              <w:left w:val="single" w:sz="6" w:space="0" w:color="000000"/>
              <w:bottom w:val="single" w:sz="6" w:space="0" w:color="000000"/>
              <w:right w:val="single" w:sz="6" w:space="0" w:color="000000"/>
            </w:tcBorders>
            <w:hideMark/>
          </w:tcPr>
          <w:p w14:paraId="22513314"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t>8</w:t>
            </w:r>
          </w:p>
        </w:tc>
        <w:tc>
          <w:tcPr>
            <w:tcW w:w="7551" w:type="dxa"/>
            <w:tcBorders>
              <w:top w:val="single" w:sz="6" w:space="0" w:color="000000"/>
              <w:left w:val="single" w:sz="6" w:space="0" w:color="000000"/>
              <w:bottom w:val="single" w:sz="6" w:space="0" w:color="000000"/>
              <w:right w:val="single" w:sz="6" w:space="0" w:color="000000"/>
            </w:tcBorders>
            <w:hideMark/>
          </w:tcPr>
          <w:p w14:paraId="20214907" w14:textId="77777777" w:rsidR="001B2618" w:rsidRPr="00BC5DA7"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BC5DA7">
              <w:rPr>
                <w:rFonts w:ascii="Times New Roman" w:eastAsia="Times New Roman" w:hAnsi="Times New Roman"/>
                <w:b/>
                <w:bCs/>
                <w:i/>
                <w:spacing w:val="-1"/>
                <w:sz w:val="24"/>
                <w:szCs w:val="24"/>
                <w:lang w:val="en-AU"/>
              </w:rPr>
              <w:t>Climbing</w:t>
            </w:r>
          </w:p>
          <w:p w14:paraId="37FB6550" w14:textId="77777777" w:rsidR="001B2618" w:rsidRPr="00BC5DA7" w:rsidRDefault="001B2618" w:rsidP="00547E53">
            <w:pPr>
              <w:keepNext/>
              <w:spacing w:before="60" w:after="60" w:line="240" w:lineRule="auto"/>
              <w:ind w:left="567" w:hanging="465"/>
              <w:rPr>
                <w:rFonts w:ascii="Times New (W1)" w:eastAsia="Times New Roman" w:hAnsi="Times New (W1)"/>
                <w:szCs w:val="24"/>
              </w:rPr>
            </w:pPr>
            <w:r w:rsidRPr="00BC5DA7">
              <w:t>Effect on climb rate and angle from changes in the following:</w:t>
            </w:r>
          </w:p>
          <w:p w14:paraId="426A8AC0" w14:textId="77777777" w:rsidR="001B2618" w:rsidRPr="00BC5DA7" w:rsidRDefault="001B2618" w:rsidP="00547E53">
            <w:pPr>
              <w:keepNext/>
              <w:tabs>
                <w:tab w:val="left" w:pos="567"/>
              </w:tabs>
              <w:spacing w:before="60" w:after="60" w:line="240" w:lineRule="auto"/>
              <w:ind w:left="567" w:hanging="465"/>
              <w:rPr>
                <w:spacing w:val="-1"/>
              </w:rPr>
            </w:pPr>
            <w:r w:rsidRPr="00BC5DA7">
              <w:rPr>
                <w:color w:val="000000"/>
              </w:rPr>
              <w:t>(a</w:t>
            </w:r>
            <w:r w:rsidRPr="00BC5DA7">
              <w:rPr>
                <w:spacing w:val="-1"/>
              </w:rPr>
              <w:t>)</w:t>
            </w:r>
            <w:r w:rsidRPr="00BC5DA7">
              <w:rPr>
                <w:spacing w:val="-1"/>
              </w:rPr>
              <w:tab/>
              <w:t>weight;</w:t>
            </w:r>
          </w:p>
          <w:p w14:paraId="0C59B5AE"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(b)</w:t>
            </w:r>
            <w:r w:rsidRPr="00BC5DA7">
              <w:rPr>
                <w:spacing w:val="-1"/>
              </w:rPr>
              <w:tab/>
              <w:t>power;</w:t>
            </w:r>
          </w:p>
          <w:p w14:paraId="689B8417"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(c)</w:t>
            </w:r>
            <w:r w:rsidRPr="00BC5DA7">
              <w:rPr>
                <w:spacing w:val="-1"/>
              </w:rPr>
              <w:tab/>
              <w:t>airspeed;</w:t>
            </w:r>
          </w:p>
          <w:p w14:paraId="312742D1"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(d)</w:t>
            </w:r>
            <w:r w:rsidRPr="00BC5DA7">
              <w:rPr>
                <w:spacing w:val="-1"/>
              </w:rPr>
              <w:tab/>
              <w:t>a headwind or tailwind or windshear;</w:t>
            </w:r>
          </w:p>
          <w:p w14:paraId="4A3B2B4F"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(e)</w:t>
            </w:r>
            <w:r w:rsidRPr="00BC5DA7">
              <w:rPr>
                <w:spacing w:val="-1"/>
              </w:rPr>
              <w:tab/>
              <w:t>bank angle;</w:t>
            </w:r>
          </w:p>
          <w:p w14:paraId="5AF9584E"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(f)</w:t>
            </w:r>
            <w:r w:rsidRPr="00BC5DA7">
              <w:rPr>
                <w:spacing w:val="-1"/>
              </w:rPr>
              <w:tab/>
              <w:t>temperature;</w:t>
            </w:r>
          </w:p>
          <w:p w14:paraId="2ABD83AD" w14:textId="77777777" w:rsidR="001B2618" w:rsidRPr="00BC5DA7" w:rsidRDefault="001B2618" w:rsidP="00547E53">
            <w:pPr>
              <w:keepNext/>
              <w:tabs>
                <w:tab w:val="left" w:pos="567"/>
              </w:tabs>
              <w:spacing w:before="60" w:after="60" w:line="240" w:lineRule="auto"/>
              <w:ind w:left="567" w:hanging="465"/>
              <w:rPr>
                <w:b/>
                <w:bCs/>
                <w:i/>
                <w:spacing w:val="-1"/>
              </w:rPr>
            </w:pPr>
            <w:r w:rsidRPr="00BC5DA7">
              <w:rPr>
                <w:spacing w:val="-1"/>
              </w:rPr>
              <w:t>(g)</w:t>
            </w:r>
            <w:r w:rsidRPr="00BC5DA7">
              <w:rPr>
                <w:spacing w:val="-1"/>
              </w:rPr>
              <w:tab/>
              <w:t>altitude.</w:t>
            </w:r>
          </w:p>
        </w:tc>
        <w:tc>
          <w:tcPr>
            <w:tcW w:w="1134" w:type="dxa"/>
            <w:tcBorders>
              <w:top w:val="single" w:sz="6" w:space="0" w:color="000000"/>
              <w:left w:val="single" w:sz="6" w:space="0" w:color="000000"/>
              <w:bottom w:val="single" w:sz="6" w:space="0" w:color="000000"/>
              <w:right w:val="single" w:sz="6" w:space="0" w:color="000000"/>
            </w:tcBorders>
            <w:hideMark/>
          </w:tcPr>
          <w:p w14:paraId="4371476F" w14:textId="77777777" w:rsidR="001B2618" w:rsidRPr="00BC5DA7" w:rsidRDefault="001B2618" w:rsidP="00547E53">
            <w:pPr>
              <w:pStyle w:val="TableParagraph"/>
              <w:spacing w:before="60" w:after="60" w:line="240" w:lineRule="auto"/>
              <w:ind w:left="-18"/>
              <w:jc w:val="center"/>
              <w:rPr>
                <w:rFonts w:ascii="Times New Roman" w:eastAsia="Times New Roman" w:hAnsi="Times New Roman"/>
                <w:b/>
                <w:bCs/>
                <w:spacing w:val="-1"/>
                <w:sz w:val="24"/>
                <w:szCs w:val="24"/>
                <w:lang w:val="en-AU"/>
              </w:rPr>
            </w:pPr>
            <w:r w:rsidRPr="00BC5DA7">
              <w:rPr>
                <w:rFonts w:ascii="Times New Roman" w:eastAsia="Times New Roman" w:hAnsi="Times New Roman"/>
                <w:b/>
                <w:bCs/>
                <w:spacing w:val="-1"/>
                <w:sz w:val="24"/>
                <w:szCs w:val="24"/>
                <w:lang w:val="en-AU"/>
              </w:rPr>
              <w:t>A</w:t>
            </w:r>
          </w:p>
        </w:tc>
      </w:tr>
      <w:tr w:rsidR="001B2618" w:rsidRPr="00BC5DA7" w14:paraId="1DCC963C" w14:textId="77777777" w:rsidTr="00E17FD4">
        <w:tc>
          <w:tcPr>
            <w:tcW w:w="675" w:type="dxa"/>
            <w:tcBorders>
              <w:top w:val="single" w:sz="6" w:space="0" w:color="000000"/>
              <w:left w:val="single" w:sz="6" w:space="0" w:color="000000"/>
              <w:bottom w:val="single" w:sz="6" w:space="0" w:color="000000"/>
              <w:right w:val="single" w:sz="6" w:space="0" w:color="000000"/>
            </w:tcBorders>
            <w:hideMark/>
          </w:tcPr>
          <w:p w14:paraId="62A13288"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t>9</w:t>
            </w:r>
          </w:p>
        </w:tc>
        <w:tc>
          <w:tcPr>
            <w:tcW w:w="7551" w:type="dxa"/>
            <w:tcBorders>
              <w:top w:val="single" w:sz="6" w:space="0" w:color="000000"/>
              <w:left w:val="single" w:sz="6" w:space="0" w:color="000000"/>
              <w:bottom w:val="single" w:sz="6" w:space="0" w:color="000000"/>
              <w:right w:val="single" w:sz="6" w:space="0" w:color="000000"/>
            </w:tcBorders>
            <w:hideMark/>
          </w:tcPr>
          <w:p w14:paraId="5D1C83D1" w14:textId="77777777" w:rsidR="001B2618" w:rsidRPr="00BC5DA7"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BC5DA7">
              <w:rPr>
                <w:rFonts w:ascii="Times New Roman" w:eastAsia="Times New Roman" w:hAnsi="Times New Roman"/>
                <w:b/>
                <w:bCs/>
                <w:i/>
                <w:spacing w:val="-1"/>
                <w:sz w:val="24"/>
                <w:szCs w:val="24"/>
                <w:lang w:val="en-AU"/>
              </w:rPr>
              <w:t>Turning</w:t>
            </w:r>
          </w:p>
          <w:p w14:paraId="29F9BECC"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(a)</w:t>
            </w:r>
            <w:r w:rsidRPr="00BC5DA7">
              <w:rPr>
                <w:spacing w:val="-1"/>
              </w:rPr>
              <w:tab/>
              <w:t>banked turns;</w:t>
            </w:r>
          </w:p>
          <w:p w14:paraId="6D1951BA"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(b)</w:t>
            </w:r>
            <w:r w:rsidRPr="00BC5DA7">
              <w:rPr>
                <w:spacing w:val="-1"/>
              </w:rPr>
              <w:tab/>
              <w:t>rotations or flat turns;</w:t>
            </w:r>
          </w:p>
          <w:p w14:paraId="7F61408E" w14:textId="77777777" w:rsidR="001B2618" w:rsidRPr="00BC5DA7" w:rsidRDefault="001B2618" w:rsidP="00547E53">
            <w:pPr>
              <w:keepNext/>
              <w:tabs>
                <w:tab w:val="left" w:pos="567"/>
              </w:tabs>
              <w:spacing w:before="60" w:after="60" w:line="240" w:lineRule="auto"/>
              <w:ind w:left="567" w:hanging="465"/>
              <w:rPr>
                <w:b/>
                <w:bCs/>
                <w:i/>
                <w:spacing w:val="-1"/>
              </w:rPr>
            </w:pPr>
            <w:r w:rsidRPr="00BC5DA7">
              <w:rPr>
                <w:spacing w:val="-1"/>
              </w:rPr>
              <w:t>(c)</w:t>
            </w:r>
            <w:r w:rsidRPr="00BC5DA7">
              <w:rPr>
                <w:spacing w:val="-1"/>
              </w:rPr>
              <w:tab/>
              <w:t>limitations on steep turns.</w:t>
            </w:r>
          </w:p>
        </w:tc>
        <w:tc>
          <w:tcPr>
            <w:tcW w:w="1134" w:type="dxa"/>
            <w:tcBorders>
              <w:top w:val="single" w:sz="6" w:space="0" w:color="000000"/>
              <w:left w:val="single" w:sz="6" w:space="0" w:color="000000"/>
              <w:bottom w:val="single" w:sz="6" w:space="0" w:color="000000"/>
              <w:right w:val="single" w:sz="6" w:space="0" w:color="000000"/>
            </w:tcBorders>
            <w:hideMark/>
          </w:tcPr>
          <w:p w14:paraId="50F68EAE" w14:textId="77777777" w:rsidR="001B2618" w:rsidRPr="00BC5DA7" w:rsidRDefault="001B2618" w:rsidP="00547E53">
            <w:pPr>
              <w:pStyle w:val="TableParagraph"/>
              <w:spacing w:before="60" w:after="60" w:line="240" w:lineRule="auto"/>
              <w:ind w:left="-18"/>
              <w:jc w:val="center"/>
              <w:rPr>
                <w:rFonts w:ascii="Times New Roman" w:eastAsia="Times New Roman" w:hAnsi="Times New Roman"/>
                <w:b/>
                <w:bCs/>
                <w:spacing w:val="-1"/>
                <w:sz w:val="24"/>
                <w:szCs w:val="24"/>
                <w:lang w:val="en-AU"/>
              </w:rPr>
            </w:pPr>
            <w:r w:rsidRPr="00BC5DA7">
              <w:rPr>
                <w:rFonts w:ascii="Times New Roman" w:eastAsia="Times New Roman" w:hAnsi="Times New Roman"/>
                <w:b/>
                <w:bCs/>
                <w:spacing w:val="-1"/>
                <w:sz w:val="24"/>
                <w:szCs w:val="24"/>
                <w:lang w:val="en-AU"/>
              </w:rPr>
              <w:t>B</w:t>
            </w:r>
          </w:p>
        </w:tc>
      </w:tr>
      <w:tr w:rsidR="001B2618" w:rsidRPr="00BC5DA7" w14:paraId="1633C7A1" w14:textId="77777777" w:rsidTr="00E17FD4">
        <w:trPr>
          <w:trHeight w:val="1449"/>
        </w:trPr>
        <w:tc>
          <w:tcPr>
            <w:tcW w:w="675" w:type="dxa"/>
            <w:tcBorders>
              <w:top w:val="single" w:sz="6" w:space="0" w:color="000000"/>
              <w:left w:val="single" w:sz="6" w:space="0" w:color="000000"/>
              <w:bottom w:val="single" w:sz="4" w:space="0" w:color="auto"/>
              <w:right w:val="single" w:sz="6" w:space="0" w:color="000000"/>
            </w:tcBorders>
          </w:tcPr>
          <w:p w14:paraId="4CAC3A49"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lastRenderedPageBreak/>
              <w:t>10</w:t>
            </w:r>
          </w:p>
        </w:tc>
        <w:tc>
          <w:tcPr>
            <w:tcW w:w="7551" w:type="dxa"/>
            <w:tcBorders>
              <w:top w:val="single" w:sz="6" w:space="0" w:color="000000"/>
              <w:left w:val="single" w:sz="6" w:space="0" w:color="000000"/>
              <w:bottom w:val="single" w:sz="4" w:space="0" w:color="auto"/>
              <w:right w:val="single" w:sz="6" w:space="0" w:color="000000"/>
            </w:tcBorders>
            <w:hideMark/>
          </w:tcPr>
          <w:p w14:paraId="0644EF18" w14:textId="77777777" w:rsidR="001B2618" w:rsidRPr="00BC5DA7"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BC5DA7">
              <w:rPr>
                <w:rFonts w:ascii="Times New Roman" w:eastAsia="Times New Roman" w:hAnsi="Times New Roman"/>
                <w:b/>
                <w:bCs/>
                <w:i/>
                <w:spacing w:val="-1"/>
                <w:sz w:val="24"/>
                <w:szCs w:val="24"/>
                <w:lang w:val="en-AU"/>
              </w:rPr>
              <w:t>Descending, landing and recovery</w:t>
            </w:r>
          </w:p>
          <w:p w14:paraId="1D9526C4"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(a)</w:t>
            </w:r>
            <w:r w:rsidRPr="00BC5DA7">
              <w:rPr>
                <w:spacing w:val="-1"/>
              </w:rPr>
              <w:tab/>
              <w:t>avoiding vortex ring state when operating the RPA;</w:t>
            </w:r>
          </w:p>
          <w:p w14:paraId="7DFCE5C5"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(b)</w:t>
            </w:r>
            <w:r w:rsidRPr="00BC5DA7">
              <w:rPr>
                <w:spacing w:val="-1"/>
              </w:rPr>
              <w:tab/>
              <w:t>recovery actions to escape vortex ring state;</w:t>
            </w:r>
          </w:p>
          <w:p w14:paraId="6A07BC16"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(c)</w:t>
            </w:r>
            <w:r w:rsidRPr="00BC5DA7">
              <w:rPr>
                <w:spacing w:val="-1"/>
              </w:rPr>
              <w:tab/>
              <w:t>advantages of landing/recovery into the wind;</w:t>
            </w:r>
          </w:p>
          <w:p w14:paraId="45C78C35" w14:textId="77777777" w:rsidR="001B2618" w:rsidRPr="00BC5DA7" w:rsidRDefault="001B2618" w:rsidP="00547E53">
            <w:pPr>
              <w:keepNext/>
              <w:tabs>
                <w:tab w:val="left" w:pos="567"/>
              </w:tabs>
              <w:spacing w:before="60" w:after="60" w:line="240" w:lineRule="auto"/>
              <w:ind w:left="567" w:hanging="465"/>
              <w:rPr>
                <w:b/>
                <w:bCs/>
                <w:i/>
                <w:spacing w:val="-1"/>
              </w:rPr>
            </w:pPr>
            <w:r w:rsidRPr="00BC5DA7">
              <w:rPr>
                <w:spacing w:val="-1"/>
              </w:rPr>
              <w:t>(d)</w:t>
            </w:r>
            <w:r w:rsidRPr="00BC5DA7">
              <w:rPr>
                <w:spacing w:val="-1"/>
              </w:rPr>
              <w:tab/>
              <w:t>pre-landing checks.</w:t>
            </w:r>
          </w:p>
        </w:tc>
        <w:tc>
          <w:tcPr>
            <w:tcW w:w="1134" w:type="dxa"/>
            <w:tcBorders>
              <w:top w:val="single" w:sz="6" w:space="0" w:color="000000"/>
              <w:left w:val="single" w:sz="6" w:space="0" w:color="000000"/>
              <w:bottom w:val="single" w:sz="4" w:space="0" w:color="auto"/>
              <w:right w:val="single" w:sz="6" w:space="0" w:color="000000"/>
            </w:tcBorders>
          </w:tcPr>
          <w:p w14:paraId="135A9C88" w14:textId="77777777" w:rsidR="001B2618" w:rsidRPr="00BC5DA7" w:rsidRDefault="001B2618" w:rsidP="00547E53">
            <w:pPr>
              <w:pStyle w:val="TableParagraph"/>
              <w:spacing w:before="60" w:after="60" w:line="240" w:lineRule="auto"/>
              <w:ind w:left="-18"/>
              <w:jc w:val="center"/>
              <w:rPr>
                <w:rFonts w:ascii="Times New Roman" w:eastAsia="Times New Roman" w:hAnsi="Times New Roman"/>
                <w:b/>
                <w:bCs/>
                <w:spacing w:val="-1"/>
                <w:sz w:val="24"/>
                <w:szCs w:val="24"/>
                <w:lang w:val="en-AU"/>
              </w:rPr>
            </w:pPr>
            <w:r w:rsidRPr="00BC5DA7">
              <w:rPr>
                <w:rFonts w:ascii="Times New Roman" w:eastAsia="Times New Roman" w:hAnsi="Times New Roman"/>
                <w:b/>
                <w:bCs/>
                <w:spacing w:val="-1"/>
                <w:sz w:val="24"/>
                <w:szCs w:val="24"/>
                <w:lang w:val="en-AU"/>
              </w:rPr>
              <w:t>A</w:t>
            </w:r>
          </w:p>
        </w:tc>
      </w:tr>
    </w:tbl>
    <w:p w14:paraId="5B7E2422" w14:textId="77777777" w:rsidR="001B2618" w:rsidRPr="00BC5DA7" w:rsidRDefault="001B2618" w:rsidP="00CA6E18">
      <w:pPr>
        <w:pStyle w:val="LDScheduleheadingcontinued"/>
      </w:pPr>
      <w:r w:rsidRPr="00BC5DA7">
        <w:lastRenderedPageBreak/>
        <w:t>Schedule 4</w:t>
      </w:r>
      <w:r w:rsidRPr="00BC5DA7">
        <w:tab/>
        <w:t>Aeronautical knowledge units</w:t>
      </w:r>
    </w:p>
    <w:p w14:paraId="113D127B" w14:textId="77777777" w:rsidR="001B2618" w:rsidRPr="00BC5DA7" w:rsidRDefault="001B2618" w:rsidP="00CA6E18">
      <w:pPr>
        <w:pStyle w:val="LDAppendixHeading"/>
      </w:pPr>
      <w:bookmarkStart w:id="298" w:name="_Toc511130498"/>
      <w:bookmarkStart w:id="299" w:name="_Toc520281981"/>
      <w:bookmarkStart w:id="300" w:name="_Toc153542470"/>
      <w:r w:rsidRPr="00BC5DA7">
        <w:t>Appendix 4</w:t>
      </w:r>
      <w:r w:rsidRPr="00BC5DA7">
        <w:tab/>
        <w:t>Category specific units — Helicopter (single rotor) category</w:t>
      </w:r>
      <w:bookmarkEnd w:id="298"/>
      <w:bookmarkEnd w:id="299"/>
      <w:bookmarkEnd w:id="300"/>
    </w:p>
    <w:p w14:paraId="6EFAC243" w14:textId="77777777" w:rsidR="001B2618" w:rsidRPr="00BC5DA7" w:rsidRDefault="001B2618" w:rsidP="00CA6E18">
      <w:pPr>
        <w:pStyle w:val="LDAppendixHeading2"/>
      </w:pPr>
      <w:bookmarkStart w:id="301" w:name="_Toc520281982"/>
      <w:bookmarkStart w:id="302" w:name="_Toc153542471"/>
      <w:r w:rsidRPr="00BC5DA7">
        <w:t>Unit 11</w:t>
      </w:r>
      <w:r w:rsidRPr="00BC5DA7">
        <w:tab/>
        <w:t>RBKH — Aeronautical knowledge and operation principles: Single rotor</w:t>
      </w:r>
      <w:bookmarkEnd w:id="301"/>
      <w:bookmarkEnd w:id="302"/>
    </w:p>
    <w:tbl>
      <w:tblPr>
        <w:tblW w:w="9360" w:type="dxa"/>
        <w:tblInd w:w="6" w:type="dxa"/>
        <w:tblLayout w:type="fixed"/>
        <w:tblCellMar>
          <w:left w:w="0" w:type="dxa"/>
          <w:right w:w="0" w:type="dxa"/>
        </w:tblCellMar>
        <w:tblLook w:val="01E0" w:firstRow="1" w:lastRow="1" w:firstColumn="1" w:lastColumn="1" w:noHBand="0" w:noVBand="0"/>
      </w:tblPr>
      <w:tblGrid>
        <w:gridCol w:w="675"/>
        <w:gridCol w:w="7551"/>
        <w:gridCol w:w="1134"/>
      </w:tblGrid>
      <w:tr w:rsidR="001B2618" w:rsidRPr="00BC5DA7" w14:paraId="197DF2EB" w14:textId="77777777" w:rsidTr="00E17FD4">
        <w:trPr>
          <w:tblHeader/>
        </w:trPr>
        <w:tc>
          <w:tcPr>
            <w:tcW w:w="674" w:type="dxa"/>
            <w:tcBorders>
              <w:top w:val="single" w:sz="6" w:space="0" w:color="000000"/>
              <w:left w:val="single" w:sz="6" w:space="0" w:color="000000"/>
              <w:bottom w:val="single" w:sz="6" w:space="0" w:color="000000"/>
              <w:right w:val="single" w:sz="6" w:space="0" w:color="000000"/>
            </w:tcBorders>
            <w:hideMark/>
          </w:tcPr>
          <w:p w14:paraId="24FB6C6B"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b/>
                <w:bCs/>
                <w:spacing w:val="-1"/>
                <w:sz w:val="24"/>
                <w:szCs w:val="24"/>
                <w:lang w:val="en-AU"/>
              </w:rPr>
              <w:t>I</w:t>
            </w:r>
            <w:r w:rsidRPr="00BC5DA7">
              <w:rPr>
                <w:rFonts w:ascii="Times New Roman" w:eastAsia="Times New Roman" w:hAnsi="Times New Roman"/>
                <w:b/>
                <w:bCs/>
                <w:sz w:val="24"/>
                <w:szCs w:val="24"/>
                <w:lang w:val="en-AU"/>
              </w:rPr>
              <w:t>t</w:t>
            </w:r>
            <w:r w:rsidRPr="00BC5DA7">
              <w:rPr>
                <w:rFonts w:ascii="Times New Roman" w:eastAsia="Times New Roman" w:hAnsi="Times New Roman"/>
                <w:b/>
                <w:bCs/>
                <w:spacing w:val="2"/>
                <w:sz w:val="24"/>
                <w:szCs w:val="24"/>
                <w:lang w:val="en-AU"/>
              </w:rPr>
              <w:t>e</w:t>
            </w:r>
            <w:r w:rsidRPr="00BC5DA7">
              <w:rPr>
                <w:rFonts w:ascii="Times New Roman" w:eastAsia="Times New Roman" w:hAnsi="Times New Roman"/>
                <w:b/>
                <w:bCs/>
                <w:sz w:val="24"/>
                <w:szCs w:val="24"/>
                <w:lang w:val="en-AU"/>
              </w:rPr>
              <w:t>m</w:t>
            </w:r>
          </w:p>
        </w:tc>
        <w:tc>
          <w:tcPr>
            <w:tcW w:w="7548" w:type="dxa"/>
            <w:tcBorders>
              <w:top w:val="single" w:sz="6" w:space="0" w:color="000000"/>
              <w:left w:val="single" w:sz="6" w:space="0" w:color="000000"/>
              <w:bottom w:val="single" w:sz="6" w:space="0" w:color="000000"/>
              <w:right w:val="single" w:sz="6" w:space="0" w:color="000000"/>
            </w:tcBorders>
            <w:hideMark/>
          </w:tcPr>
          <w:p w14:paraId="5C7B03E2"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b/>
                <w:bCs/>
                <w:spacing w:val="-1"/>
                <w:sz w:val="24"/>
                <w:szCs w:val="24"/>
                <w:lang w:val="en-AU"/>
              </w:rPr>
              <w:t>Aeronautical knowledge topics</w:t>
            </w:r>
          </w:p>
        </w:tc>
        <w:tc>
          <w:tcPr>
            <w:tcW w:w="1134" w:type="dxa"/>
            <w:tcBorders>
              <w:top w:val="single" w:sz="6" w:space="0" w:color="000000"/>
              <w:left w:val="single" w:sz="6" w:space="0" w:color="000000"/>
              <w:bottom w:val="single" w:sz="6" w:space="0" w:color="000000"/>
              <w:right w:val="single" w:sz="6" w:space="0" w:color="000000"/>
            </w:tcBorders>
            <w:hideMark/>
          </w:tcPr>
          <w:p w14:paraId="7650EC16" w14:textId="77777777" w:rsidR="001B2618" w:rsidRPr="00BC5DA7"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BC5DA7">
              <w:rPr>
                <w:rFonts w:ascii="Times New Roman" w:eastAsia="Times New Roman" w:hAnsi="Times New Roman"/>
                <w:b/>
                <w:bCs/>
                <w:spacing w:val="-1"/>
                <w:sz w:val="24"/>
                <w:szCs w:val="24"/>
                <w:lang w:val="en-AU"/>
              </w:rPr>
              <w:t>Priority</w:t>
            </w:r>
          </w:p>
        </w:tc>
      </w:tr>
      <w:tr w:rsidR="001B2618" w:rsidRPr="00BC5DA7" w14:paraId="37D64542" w14:textId="77777777" w:rsidTr="00547E53">
        <w:tc>
          <w:tcPr>
            <w:tcW w:w="674" w:type="dxa"/>
            <w:tcBorders>
              <w:top w:val="single" w:sz="6" w:space="0" w:color="000000"/>
              <w:left w:val="single" w:sz="6" w:space="0" w:color="000000"/>
              <w:bottom w:val="single" w:sz="4" w:space="0" w:color="000000"/>
              <w:right w:val="single" w:sz="6" w:space="0" w:color="000000"/>
            </w:tcBorders>
            <w:hideMark/>
          </w:tcPr>
          <w:p w14:paraId="0FDCDCA5"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t>1</w:t>
            </w:r>
          </w:p>
        </w:tc>
        <w:tc>
          <w:tcPr>
            <w:tcW w:w="7548" w:type="dxa"/>
            <w:tcBorders>
              <w:top w:val="single" w:sz="6" w:space="0" w:color="000000"/>
              <w:left w:val="single" w:sz="6" w:space="0" w:color="000000"/>
              <w:bottom w:val="single" w:sz="6" w:space="0" w:color="000000"/>
              <w:right w:val="single" w:sz="6" w:space="0" w:color="000000"/>
            </w:tcBorders>
            <w:hideMark/>
          </w:tcPr>
          <w:p w14:paraId="27094D0E"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b/>
                <w:bCs/>
                <w:i/>
                <w:spacing w:val="-1"/>
                <w:sz w:val="24"/>
                <w:szCs w:val="24"/>
                <w:lang w:val="en-AU"/>
              </w:rPr>
              <w:t>R</w:t>
            </w:r>
            <w:r w:rsidRPr="00BC5DA7">
              <w:rPr>
                <w:rFonts w:ascii="Times New Roman" w:eastAsia="Times New Roman" w:hAnsi="Times New Roman"/>
                <w:b/>
                <w:bCs/>
                <w:i/>
                <w:sz w:val="24"/>
                <w:szCs w:val="24"/>
                <w:lang w:val="en-AU"/>
              </w:rPr>
              <w:t>PA</w:t>
            </w:r>
            <w:r w:rsidRPr="00BC5DA7">
              <w:rPr>
                <w:rFonts w:ascii="Times New Roman" w:eastAsia="Times New Roman" w:hAnsi="Times New Roman"/>
                <w:b/>
                <w:bCs/>
                <w:i/>
                <w:spacing w:val="-15"/>
                <w:sz w:val="24"/>
                <w:szCs w:val="24"/>
                <w:lang w:val="en-AU"/>
              </w:rPr>
              <w:t xml:space="preserve"> </w:t>
            </w:r>
            <w:r w:rsidRPr="00BC5DA7">
              <w:rPr>
                <w:rFonts w:ascii="Times New Roman" w:eastAsia="Times New Roman" w:hAnsi="Times New Roman"/>
                <w:b/>
                <w:bCs/>
                <w:i/>
                <w:sz w:val="24"/>
                <w:szCs w:val="24"/>
                <w:lang w:val="en-AU"/>
              </w:rPr>
              <w:t>c</w:t>
            </w:r>
            <w:r w:rsidRPr="00BC5DA7">
              <w:rPr>
                <w:rFonts w:ascii="Times New Roman" w:eastAsia="Times New Roman" w:hAnsi="Times New Roman"/>
                <w:b/>
                <w:bCs/>
                <w:i/>
                <w:spacing w:val="1"/>
                <w:sz w:val="24"/>
                <w:szCs w:val="24"/>
                <w:lang w:val="en-AU"/>
              </w:rPr>
              <w:t>o</w:t>
            </w:r>
            <w:r w:rsidRPr="00BC5DA7">
              <w:rPr>
                <w:rFonts w:ascii="Times New Roman" w:eastAsia="Times New Roman" w:hAnsi="Times New Roman"/>
                <w:b/>
                <w:bCs/>
                <w:i/>
                <w:spacing w:val="3"/>
                <w:sz w:val="24"/>
                <w:szCs w:val="24"/>
                <w:lang w:val="en-AU"/>
              </w:rPr>
              <w:t>m</w:t>
            </w:r>
            <w:r w:rsidRPr="00BC5DA7">
              <w:rPr>
                <w:rFonts w:ascii="Times New Roman" w:eastAsia="Times New Roman" w:hAnsi="Times New Roman"/>
                <w:b/>
                <w:bCs/>
                <w:i/>
                <w:spacing w:val="1"/>
                <w:sz w:val="24"/>
                <w:szCs w:val="24"/>
                <w:lang w:val="en-AU"/>
              </w:rPr>
              <w:t>po</w:t>
            </w:r>
            <w:r w:rsidRPr="00BC5DA7">
              <w:rPr>
                <w:rFonts w:ascii="Times New Roman" w:eastAsia="Times New Roman" w:hAnsi="Times New Roman"/>
                <w:b/>
                <w:bCs/>
                <w:i/>
                <w:spacing w:val="-1"/>
                <w:sz w:val="24"/>
                <w:szCs w:val="24"/>
                <w:lang w:val="en-AU"/>
              </w:rPr>
              <w:t>n</w:t>
            </w:r>
            <w:r w:rsidRPr="00BC5DA7">
              <w:rPr>
                <w:rFonts w:ascii="Times New Roman" w:eastAsia="Times New Roman" w:hAnsi="Times New Roman"/>
                <w:b/>
                <w:bCs/>
                <w:i/>
                <w:sz w:val="24"/>
                <w:szCs w:val="24"/>
                <w:lang w:val="en-AU"/>
              </w:rPr>
              <w:t>e</w:t>
            </w:r>
            <w:r w:rsidRPr="00BC5DA7">
              <w:rPr>
                <w:rFonts w:ascii="Times New Roman" w:eastAsia="Times New Roman" w:hAnsi="Times New Roman"/>
                <w:b/>
                <w:bCs/>
                <w:i/>
                <w:spacing w:val="-1"/>
                <w:sz w:val="24"/>
                <w:szCs w:val="24"/>
                <w:lang w:val="en-AU"/>
              </w:rPr>
              <w:t>nt</w:t>
            </w:r>
            <w:r w:rsidRPr="00BC5DA7">
              <w:rPr>
                <w:rFonts w:ascii="Times New Roman" w:eastAsia="Times New Roman" w:hAnsi="Times New Roman"/>
                <w:b/>
                <w:bCs/>
                <w:i/>
                <w:sz w:val="24"/>
                <w:szCs w:val="24"/>
                <w:lang w:val="en-AU"/>
              </w:rPr>
              <w:t>s</w:t>
            </w:r>
          </w:p>
          <w:p w14:paraId="2ADDE4E2"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(a)</w:t>
            </w:r>
            <w:r w:rsidRPr="00BC5DA7">
              <w:rPr>
                <w:spacing w:val="-1"/>
              </w:rPr>
              <w:tab/>
              <w:t>typical components of the fuselage of the RPA, including:</w:t>
            </w:r>
          </w:p>
          <w:p w14:paraId="1DA280EE" w14:textId="77777777" w:rsidR="001B2618" w:rsidRPr="00BC5DA7" w:rsidRDefault="001B2618" w:rsidP="00547E53">
            <w:pPr>
              <w:pStyle w:val="LDP2i"/>
              <w:tabs>
                <w:tab w:val="right" w:pos="850"/>
                <w:tab w:val="left" w:pos="991"/>
              </w:tabs>
              <w:ind w:left="991" w:hanging="537"/>
              <w:rPr>
                <w:color w:val="000000"/>
              </w:rPr>
            </w:pPr>
            <w:r w:rsidRPr="00BC5DA7">
              <w:rPr>
                <w:color w:val="000000"/>
              </w:rPr>
              <w:tab/>
              <w:t>(i)</w:t>
            </w:r>
            <w:r w:rsidRPr="00BC5DA7">
              <w:rPr>
                <w:color w:val="000000"/>
              </w:rPr>
              <w:tab/>
              <w:t>inspection hatches;</w:t>
            </w:r>
          </w:p>
          <w:p w14:paraId="7E38E13B" w14:textId="77777777" w:rsidR="001B2618" w:rsidRPr="00BC5DA7" w:rsidRDefault="001B2618" w:rsidP="00547E53">
            <w:pPr>
              <w:pStyle w:val="LDP2i"/>
              <w:tabs>
                <w:tab w:val="right" w:pos="850"/>
                <w:tab w:val="left" w:pos="991"/>
              </w:tabs>
              <w:ind w:left="991" w:hanging="537"/>
              <w:rPr>
                <w:color w:val="000000"/>
              </w:rPr>
            </w:pPr>
            <w:r w:rsidRPr="00BC5DA7">
              <w:rPr>
                <w:color w:val="000000"/>
              </w:rPr>
              <w:tab/>
              <w:t>(ii)</w:t>
            </w:r>
            <w:r w:rsidRPr="00BC5DA7">
              <w:rPr>
                <w:color w:val="000000"/>
              </w:rPr>
              <w:tab/>
              <w:t>vents;</w:t>
            </w:r>
          </w:p>
          <w:p w14:paraId="67258C2B" w14:textId="77777777" w:rsidR="001B2618" w:rsidRPr="00BC5DA7" w:rsidRDefault="001B2618" w:rsidP="00547E53">
            <w:pPr>
              <w:pStyle w:val="LDP2i"/>
              <w:tabs>
                <w:tab w:val="right" w:pos="850"/>
                <w:tab w:val="left" w:pos="991"/>
              </w:tabs>
              <w:ind w:left="991" w:hanging="537"/>
              <w:rPr>
                <w:color w:val="000000"/>
              </w:rPr>
            </w:pPr>
            <w:r w:rsidRPr="00BC5DA7">
              <w:rPr>
                <w:color w:val="000000"/>
              </w:rPr>
              <w:tab/>
              <w:t>(iii)</w:t>
            </w:r>
            <w:r w:rsidRPr="00BC5DA7">
              <w:rPr>
                <w:color w:val="000000"/>
              </w:rPr>
              <w:tab/>
              <w:t>drains;</w:t>
            </w:r>
          </w:p>
          <w:p w14:paraId="267F31A7" w14:textId="77777777" w:rsidR="001B2618" w:rsidRPr="00BC5DA7" w:rsidRDefault="001B2618" w:rsidP="00547E53">
            <w:pPr>
              <w:pStyle w:val="LDP2i"/>
              <w:tabs>
                <w:tab w:val="right" w:pos="850"/>
                <w:tab w:val="left" w:pos="991"/>
              </w:tabs>
              <w:ind w:left="991" w:hanging="537"/>
              <w:rPr>
                <w:color w:val="000000"/>
              </w:rPr>
            </w:pPr>
            <w:r w:rsidRPr="00BC5DA7">
              <w:rPr>
                <w:color w:val="000000"/>
              </w:rPr>
              <w:tab/>
              <w:t>(iv)</w:t>
            </w:r>
            <w:r w:rsidRPr="00BC5DA7">
              <w:rPr>
                <w:color w:val="000000"/>
              </w:rPr>
              <w:tab/>
              <w:t>antennas/aerials;</w:t>
            </w:r>
          </w:p>
          <w:p w14:paraId="78A099F3" w14:textId="77777777" w:rsidR="001B2618" w:rsidRPr="00BC5DA7" w:rsidRDefault="001B2618" w:rsidP="00547E53">
            <w:pPr>
              <w:pStyle w:val="LDP2i"/>
              <w:tabs>
                <w:tab w:val="right" w:pos="850"/>
                <w:tab w:val="left" w:pos="991"/>
              </w:tabs>
              <w:ind w:left="991" w:hanging="537"/>
              <w:rPr>
                <w:color w:val="000000"/>
              </w:rPr>
            </w:pPr>
            <w:r w:rsidRPr="00BC5DA7">
              <w:rPr>
                <w:color w:val="000000"/>
              </w:rPr>
              <w:tab/>
              <w:t>(v)</w:t>
            </w:r>
            <w:r w:rsidRPr="00BC5DA7">
              <w:rPr>
                <w:color w:val="000000"/>
              </w:rPr>
              <w:tab/>
              <w:t>the boom;</w:t>
            </w:r>
          </w:p>
          <w:p w14:paraId="443EE7A7" w14:textId="77777777" w:rsidR="001B2618" w:rsidRPr="00BC5DA7" w:rsidRDefault="001B2618" w:rsidP="00547E53">
            <w:pPr>
              <w:pStyle w:val="LDP2i"/>
              <w:tabs>
                <w:tab w:val="right" w:pos="850"/>
                <w:tab w:val="left" w:pos="991"/>
              </w:tabs>
              <w:ind w:left="991" w:hanging="689"/>
              <w:rPr>
                <w:color w:val="000000"/>
              </w:rPr>
            </w:pPr>
            <w:r w:rsidRPr="00BC5DA7">
              <w:rPr>
                <w:color w:val="000000"/>
              </w:rPr>
              <w:tab/>
              <w:t>(vi)</w:t>
            </w:r>
            <w:r w:rsidRPr="00BC5DA7">
              <w:rPr>
                <w:color w:val="000000"/>
              </w:rPr>
              <w:tab/>
              <w:t>the tail rotor;</w:t>
            </w:r>
          </w:p>
          <w:p w14:paraId="3C49CC8E" w14:textId="77777777" w:rsidR="001B2618" w:rsidRPr="00BC5DA7" w:rsidRDefault="001B2618" w:rsidP="00547E53">
            <w:pPr>
              <w:keepNext/>
              <w:spacing w:before="60" w:after="60" w:line="240" w:lineRule="auto"/>
              <w:ind w:left="567" w:hanging="465"/>
              <w:rPr>
                <w:spacing w:val="-1"/>
              </w:rPr>
            </w:pPr>
            <w:r w:rsidRPr="00BC5DA7">
              <w:rPr>
                <w:spacing w:val="3"/>
              </w:rPr>
              <w:t>(</w:t>
            </w:r>
            <w:r w:rsidRPr="00BC5DA7">
              <w:rPr>
                <w:spacing w:val="-1"/>
              </w:rPr>
              <w:t>b)</w:t>
            </w:r>
            <w:r w:rsidRPr="00BC5DA7">
              <w:rPr>
                <w:spacing w:val="-1"/>
              </w:rPr>
              <w:tab/>
              <w:t>typical components of the landing gear:</w:t>
            </w:r>
          </w:p>
          <w:p w14:paraId="76394A16" w14:textId="77777777" w:rsidR="001B2618" w:rsidRPr="00BC5DA7" w:rsidRDefault="001B2618" w:rsidP="00547E53">
            <w:pPr>
              <w:pStyle w:val="LDP2i"/>
              <w:tabs>
                <w:tab w:val="right" w:pos="850"/>
                <w:tab w:val="left" w:pos="991"/>
              </w:tabs>
              <w:ind w:left="991" w:hanging="537"/>
              <w:rPr>
                <w:color w:val="000000"/>
              </w:rPr>
            </w:pPr>
            <w:r w:rsidRPr="00BC5DA7">
              <w:rPr>
                <w:color w:val="000000"/>
              </w:rPr>
              <w:tab/>
              <w:t>(i)</w:t>
            </w:r>
            <w:r w:rsidRPr="00BC5DA7">
              <w:rPr>
                <w:color w:val="000000"/>
              </w:rPr>
              <w:tab/>
              <w:t>skids;</w:t>
            </w:r>
          </w:p>
          <w:p w14:paraId="0EDC1A6B" w14:textId="77777777" w:rsidR="001B2618" w:rsidRPr="00BC5DA7" w:rsidRDefault="001B2618" w:rsidP="00547E53">
            <w:pPr>
              <w:pStyle w:val="LDP2i"/>
              <w:tabs>
                <w:tab w:val="right" w:pos="850"/>
                <w:tab w:val="left" w:pos="991"/>
              </w:tabs>
              <w:ind w:left="991" w:hanging="537"/>
              <w:rPr>
                <w:color w:val="000000"/>
              </w:rPr>
            </w:pPr>
            <w:r w:rsidRPr="00BC5DA7">
              <w:rPr>
                <w:color w:val="000000"/>
              </w:rPr>
              <w:tab/>
              <w:t>(ii)</w:t>
            </w:r>
            <w:r w:rsidRPr="00BC5DA7">
              <w:rPr>
                <w:color w:val="000000"/>
              </w:rPr>
              <w:tab/>
              <w:t>floats;</w:t>
            </w:r>
          </w:p>
          <w:p w14:paraId="2CEE280E"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(c)</w:t>
            </w:r>
            <w:r w:rsidRPr="00BC5DA7">
              <w:rPr>
                <w:spacing w:val="-1"/>
              </w:rPr>
              <w:tab/>
              <w:t>other helicopter configurations:</w:t>
            </w:r>
          </w:p>
          <w:p w14:paraId="478368DE" w14:textId="77777777" w:rsidR="001B2618" w:rsidRPr="00BC5DA7" w:rsidRDefault="001B2618" w:rsidP="00547E53">
            <w:pPr>
              <w:pStyle w:val="LDP2i"/>
              <w:tabs>
                <w:tab w:val="right" w:pos="850"/>
                <w:tab w:val="left" w:pos="991"/>
              </w:tabs>
              <w:ind w:left="991" w:hanging="537"/>
              <w:rPr>
                <w:color w:val="000000"/>
              </w:rPr>
            </w:pPr>
            <w:r w:rsidRPr="00BC5DA7">
              <w:rPr>
                <w:color w:val="000000"/>
              </w:rPr>
              <w:tab/>
              <w:t>(i)</w:t>
            </w:r>
            <w:r w:rsidRPr="00BC5DA7">
              <w:rPr>
                <w:color w:val="000000"/>
              </w:rPr>
              <w:tab/>
              <w:t>contra-rotating main rotors;</w:t>
            </w:r>
          </w:p>
          <w:p w14:paraId="175AE6F1" w14:textId="77777777" w:rsidR="001B2618" w:rsidRPr="00BC5DA7" w:rsidRDefault="001B2618" w:rsidP="00547E53">
            <w:pPr>
              <w:pStyle w:val="LDP2i"/>
              <w:tabs>
                <w:tab w:val="right" w:pos="850"/>
                <w:tab w:val="left" w:pos="991"/>
              </w:tabs>
              <w:ind w:left="991" w:hanging="537"/>
              <w:rPr>
                <w:color w:val="000000"/>
              </w:rPr>
            </w:pPr>
            <w:r w:rsidRPr="00BC5DA7">
              <w:rPr>
                <w:color w:val="000000"/>
              </w:rPr>
              <w:tab/>
              <w:t>(ii)</w:t>
            </w:r>
            <w:r w:rsidRPr="00BC5DA7">
              <w:rPr>
                <w:color w:val="000000"/>
              </w:rPr>
              <w:tab/>
              <w:t>horizontal tail rotor;</w:t>
            </w:r>
          </w:p>
          <w:p w14:paraId="155A5A4F" w14:textId="77777777" w:rsidR="001B2618" w:rsidRPr="00BC5DA7" w:rsidRDefault="001B2618" w:rsidP="00547E53">
            <w:pPr>
              <w:pStyle w:val="LDP2i"/>
              <w:tabs>
                <w:tab w:val="right" w:pos="850"/>
                <w:tab w:val="left" w:pos="991"/>
              </w:tabs>
              <w:ind w:left="991" w:hanging="689"/>
              <w:rPr>
                <w:spacing w:val="3"/>
              </w:rPr>
            </w:pPr>
            <w:r w:rsidRPr="00BC5DA7">
              <w:rPr>
                <w:color w:val="000000"/>
              </w:rPr>
              <w:tab/>
              <w:t>(iii)</w:t>
            </w:r>
            <w:r w:rsidRPr="00BC5DA7">
              <w:rPr>
                <w:color w:val="000000"/>
              </w:rPr>
              <w:tab/>
              <w:t>other solutions to centrifugal reaction.</w:t>
            </w:r>
          </w:p>
        </w:tc>
        <w:tc>
          <w:tcPr>
            <w:tcW w:w="1134" w:type="dxa"/>
            <w:tcBorders>
              <w:top w:val="single" w:sz="6" w:space="0" w:color="000000"/>
              <w:left w:val="single" w:sz="6" w:space="0" w:color="000000"/>
              <w:bottom w:val="single" w:sz="4" w:space="0" w:color="auto"/>
              <w:right w:val="single" w:sz="6" w:space="0" w:color="000000"/>
            </w:tcBorders>
            <w:hideMark/>
          </w:tcPr>
          <w:p w14:paraId="4647495D" w14:textId="77777777" w:rsidR="001B2618" w:rsidRPr="00BC5DA7"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BC5DA7">
              <w:rPr>
                <w:rFonts w:ascii="Times New Roman" w:eastAsia="Times New Roman" w:hAnsi="Times New Roman"/>
                <w:b/>
                <w:bCs/>
                <w:spacing w:val="-1"/>
                <w:sz w:val="24"/>
                <w:szCs w:val="24"/>
                <w:lang w:val="en-AU"/>
              </w:rPr>
              <w:t xml:space="preserve">B </w:t>
            </w:r>
          </w:p>
        </w:tc>
      </w:tr>
      <w:tr w:rsidR="001B2618" w:rsidRPr="00BC5DA7" w14:paraId="2E6D0266" w14:textId="77777777" w:rsidTr="00547E53">
        <w:trPr>
          <w:trHeight w:val="1657"/>
        </w:trPr>
        <w:tc>
          <w:tcPr>
            <w:tcW w:w="674" w:type="dxa"/>
            <w:tcBorders>
              <w:top w:val="single" w:sz="4" w:space="0" w:color="000000"/>
              <w:left w:val="single" w:sz="6" w:space="0" w:color="000000"/>
              <w:bottom w:val="single" w:sz="6" w:space="0" w:color="000000"/>
              <w:right w:val="single" w:sz="6" w:space="0" w:color="000000"/>
            </w:tcBorders>
            <w:hideMark/>
          </w:tcPr>
          <w:p w14:paraId="322BD1F7"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t>2</w:t>
            </w:r>
          </w:p>
        </w:tc>
        <w:tc>
          <w:tcPr>
            <w:tcW w:w="7548" w:type="dxa"/>
            <w:tcBorders>
              <w:top w:val="single" w:sz="6" w:space="0" w:color="000000"/>
              <w:left w:val="single" w:sz="6" w:space="0" w:color="000000"/>
              <w:bottom w:val="single" w:sz="6" w:space="0" w:color="000000"/>
              <w:right w:val="single" w:sz="6" w:space="0" w:color="000000"/>
            </w:tcBorders>
            <w:hideMark/>
          </w:tcPr>
          <w:p w14:paraId="5622B42A"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b/>
                <w:bCs/>
                <w:i/>
                <w:spacing w:val="-1"/>
                <w:sz w:val="24"/>
                <w:szCs w:val="24"/>
                <w:lang w:val="en-AU"/>
              </w:rPr>
              <w:t>Helicopter</w:t>
            </w:r>
            <w:r w:rsidRPr="00BC5DA7">
              <w:rPr>
                <w:rFonts w:ascii="Times New Roman" w:eastAsia="Times New Roman" w:hAnsi="Times New Roman"/>
                <w:b/>
                <w:bCs/>
                <w:i/>
                <w:spacing w:val="-15"/>
                <w:sz w:val="24"/>
                <w:szCs w:val="24"/>
                <w:lang w:val="en-AU"/>
              </w:rPr>
              <w:t xml:space="preserve"> key lift </w:t>
            </w:r>
            <w:r w:rsidRPr="00BC5DA7">
              <w:rPr>
                <w:rFonts w:ascii="Times New Roman" w:eastAsia="Times New Roman" w:hAnsi="Times New Roman"/>
                <w:b/>
                <w:bCs/>
                <w:i/>
                <w:sz w:val="24"/>
                <w:szCs w:val="24"/>
                <w:lang w:val="en-AU"/>
              </w:rPr>
              <w:t>c</w:t>
            </w:r>
            <w:r w:rsidRPr="00BC5DA7">
              <w:rPr>
                <w:rFonts w:ascii="Times New Roman" w:eastAsia="Times New Roman" w:hAnsi="Times New Roman"/>
                <w:b/>
                <w:bCs/>
                <w:i/>
                <w:spacing w:val="1"/>
                <w:sz w:val="24"/>
                <w:szCs w:val="24"/>
                <w:lang w:val="en-AU"/>
              </w:rPr>
              <w:t>o</w:t>
            </w:r>
            <w:r w:rsidRPr="00BC5DA7">
              <w:rPr>
                <w:rFonts w:ascii="Times New Roman" w:eastAsia="Times New Roman" w:hAnsi="Times New Roman"/>
                <w:b/>
                <w:bCs/>
                <w:i/>
                <w:spacing w:val="3"/>
                <w:sz w:val="24"/>
                <w:szCs w:val="24"/>
                <w:lang w:val="en-AU"/>
              </w:rPr>
              <w:t>m</w:t>
            </w:r>
            <w:r w:rsidRPr="00BC5DA7">
              <w:rPr>
                <w:rFonts w:ascii="Times New Roman" w:eastAsia="Times New Roman" w:hAnsi="Times New Roman"/>
                <w:b/>
                <w:bCs/>
                <w:i/>
                <w:spacing w:val="1"/>
                <w:sz w:val="24"/>
                <w:szCs w:val="24"/>
                <w:lang w:val="en-AU"/>
              </w:rPr>
              <w:t>po</w:t>
            </w:r>
            <w:r w:rsidRPr="00BC5DA7">
              <w:rPr>
                <w:rFonts w:ascii="Times New Roman" w:eastAsia="Times New Roman" w:hAnsi="Times New Roman"/>
                <w:b/>
                <w:bCs/>
                <w:i/>
                <w:spacing w:val="-1"/>
                <w:sz w:val="24"/>
                <w:szCs w:val="24"/>
                <w:lang w:val="en-AU"/>
              </w:rPr>
              <w:t>n</w:t>
            </w:r>
            <w:r w:rsidRPr="00BC5DA7">
              <w:rPr>
                <w:rFonts w:ascii="Times New Roman" w:eastAsia="Times New Roman" w:hAnsi="Times New Roman"/>
                <w:b/>
                <w:bCs/>
                <w:i/>
                <w:sz w:val="24"/>
                <w:szCs w:val="24"/>
                <w:lang w:val="en-AU"/>
              </w:rPr>
              <w:t>e</w:t>
            </w:r>
            <w:r w:rsidRPr="00BC5DA7">
              <w:rPr>
                <w:rFonts w:ascii="Times New Roman" w:eastAsia="Times New Roman" w:hAnsi="Times New Roman"/>
                <w:b/>
                <w:bCs/>
                <w:i/>
                <w:spacing w:val="-1"/>
                <w:sz w:val="24"/>
                <w:szCs w:val="24"/>
                <w:lang w:val="en-AU"/>
              </w:rPr>
              <w:t>nt</w:t>
            </w:r>
            <w:r w:rsidRPr="00BC5DA7">
              <w:rPr>
                <w:rFonts w:ascii="Times New Roman" w:eastAsia="Times New Roman" w:hAnsi="Times New Roman"/>
                <w:b/>
                <w:bCs/>
                <w:i/>
                <w:sz w:val="24"/>
                <w:szCs w:val="24"/>
                <w:lang w:val="en-AU"/>
              </w:rPr>
              <w:t>s</w:t>
            </w:r>
          </w:p>
          <w:p w14:paraId="0C669B62" w14:textId="77777777" w:rsidR="001B2618" w:rsidRPr="00BC5DA7" w:rsidRDefault="001B2618" w:rsidP="00547E53">
            <w:pPr>
              <w:keepNext/>
              <w:spacing w:before="60" w:after="60" w:line="240" w:lineRule="auto"/>
              <w:ind w:left="102"/>
            </w:pPr>
            <w:r w:rsidRPr="00BC5DA7">
              <w:t>Typical components of the rotor system:</w:t>
            </w:r>
          </w:p>
          <w:p w14:paraId="5763B632"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(a)</w:t>
            </w:r>
            <w:r w:rsidRPr="00BC5DA7">
              <w:rPr>
                <w:spacing w:val="-1"/>
              </w:rPr>
              <w:tab/>
              <w:t xml:space="preserve">the </w:t>
            </w:r>
            <w:proofErr w:type="spellStart"/>
            <w:r w:rsidRPr="00BC5DA7">
              <w:rPr>
                <w:spacing w:val="-1"/>
              </w:rPr>
              <w:t>flybar</w:t>
            </w:r>
            <w:proofErr w:type="spellEnd"/>
            <w:r w:rsidRPr="00BC5DA7">
              <w:rPr>
                <w:spacing w:val="-1"/>
              </w:rPr>
              <w:t>;</w:t>
            </w:r>
          </w:p>
          <w:p w14:paraId="275193D4"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(b)</w:t>
            </w:r>
            <w:r w:rsidRPr="00BC5DA7">
              <w:rPr>
                <w:spacing w:val="-1"/>
              </w:rPr>
              <w:tab/>
              <w:t>the swash plate;</w:t>
            </w:r>
          </w:p>
          <w:p w14:paraId="7FA0E28F" w14:textId="77777777" w:rsidR="001B2618" w:rsidRPr="00BC5DA7" w:rsidRDefault="001B2618" w:rsidP="00547E53">
            <w:pPr>
              <w:keepNext/>
              <w:tabs>
                <w:tab w:val="left" w:pos="567"/>
              </w:tabs>
              <w:spacing w:before="60" w:after="60" w:line="240" w:lineRule="auto"/>
              <w:ind w:left="567" w:hanging="465"/>
              <w:rPr>
                <w:b/>
                <w:bCs/>
                <w:i/>
                <w:spacing w:val="-1"/>
              </w:rPr>
            </w:pPr>
            <w:r w:rsidRPr="00BC5DA7">
              <w:rPr>
                <w:spacing w:val="-1"/>
              </w:rPr>
              <w:t>(c)</w:t>
            </w:r>
            <w:r w:rsidRPr="00BC5DA7">
              <w:rPr>
                <w:spacing w:val="-1"/>
              </w:rPr>
              <w:tab/>
              <w:t>the clutch.</w:t>
            </w:r>
          </w:p>
        </w:tc>
        <w:tc>
          <w:tcPr>
            <w:tcW w:w="1134" w:type="dxa"/>
            <w:tcBorders>
              <w:top w:val="single" w:sz="4" w:space="0" w:color="auto"/>
              <w:left w:val="single" w:sz="6" w:space="0" w:color="000000"/>
              <w:bottom w:val="single" w:sz="6" w:space="0" w:color="000000"/>
              <w:right w:val="single" w:sz="6" w:space="0" w:color="000000"/>
            </w:tcBorders>
            <w:hideMark/>
          </w:tcPr>
          <w:p w14:paraId="5A209124" w14:textId="77777777" w:rsidR="001B2618" w:rsidRPr="00BC5DA7"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BC5DA7">
              <w:rPr>
                <w:rFonts w:ascii="Times New Roman" w:eastAsia="Times New Roman" w:hAnsi="Times New Roman"/>
                <w:b/>
                <w:bCs/>
                <w:spacing w:val="-1"/>
                <w:sz w:val="24"/>
                <w:szCs w:val="24"/>
                <w:lang w:val="en-AU"/>
              </w:rPr>
              <w:t>A</w:t>
            </w:r>
          </w:p>
        </w:tc>
      </w:tr>
      <w:tr w:rsidR="001B2618" w:rsidRPr="00BC5DA7" w14:paraId="0E29B692"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2701C13F"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t>3</w:t>
            </w:r>
          </w:p>
        </w:tc>
        <w:tc>
          <w:tcPr>
            <w:tcW w:w="7548" w:type="dxa"/>
            <w:tcBorders>
              <w:top w:val="single" w:sz="6" w:space="0" w:color="000000"/>
              <w:left w:val="single" w:sz="6" w:space="0" w:color="000000"/>
              <w:bottom w:val="single" w:sz="6" w:space="0" w:color="000000"/>
              <w:right w:val="single" w:sz="6" w:space="0" w:color="000000"/>
            </w:tcBorders>
            <w:hideMark/>
          </w:tcPr>
          <w:p w14:paraId="095F5E97" w14:textId="77777777" w:rsidR="001B2618" w:rsidRPr="00BC5DA7" w:rsidRDefault="001B2618" w:rsidP="00547E53">
            <w:pPr>
              <w:pStyle w:val="TableParagraph"/>
              <w:spacing w:before="60" w:after="60" w:line="240" w:lineRule="auto"/>
              <w:ind w:left="102"/>
              <w:rPr>
                <w:rFonts w:ascii="Times New Roman" w:eastAsia="Times New Roman" w:hAnsi="Times New Roman"/>
                <w:strike/>
                <w:sz w:val="24"/>
                <w:szCs w:val="24"/>
                <w:lang w:val="en-AU"/>
              </w:rPr>
            </w:pPr>
            <w:r w:rsidRPr="00BC5DA7">
              <w:rPr>
                <w:rFonts w:ascii="Times New Roman" w:eastAsia="Times New Roman" w:hAnsi="Times New Roman"/>
                <w:b/>
                <w:bCs/>
                <w:i/>
                <w:sz w:val="24"/>
                <w:szCs w:val="24"/>
                <w:lang w:val="en-AU"/>
              </w:rPr>
              <w:t>Aircraft performance</w:t>
            </w:r>
          </w:p>
          <w:p w14:paraId="2ABC6C06" w14:textId="77777777" w:rsidR="001B2618" w:rsidRPr="00BC5DA7" w:rsidRDefault="001B2618" w:rsidP="00547E53">
            <w:pPr>
              <w:keepNext/>
              <w:spacing w:before="60" w:after="60" w:line="240" w:lineRule="auto"/>
              <w:ind w:left="102"/>
            </w:pPr>
            <w:r w:rsidRPr="00BC5DA7">
              <w:t>Effects of the following on aircraft performance:</w:t>
            </w:r>
          </w:p>
          <w:p w14:paraId="1988D941"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(a)</w:t>
            </w:r>
            <w:r w:rsidRPr="00BC5DA7">
              <w:rPr>
                <w:spacing w:val="-1"/>
              </w:rPr>
              <w:tab/>
              <w:t>the gross weight of the RPA;</w:t>
            </w:r>
          </w:p>
          <w:p w14:paraId="3203597F"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(b)</w:t>
            </w:r>
            <w:r w:rsidRPr="00BC5DA7">
              <w:rPr>
                <w:spacing w:val="-1"/>
              </w:rPr>
              <w:tab/>
              <w:t>engine power;</w:t>
            </w:r>
          </w:p>
          <w:p w14:paraId="458D3088" w14:textId="77777777" w:rsidR="001B2618" w:rsidRPr="00BC5DA7" w:rsidRDefault="001B2618" w:rsidP="00547E53">
            <w:pPr>
              <w:keepNext/>
              <w:tabs>
                <w:tab w:val="left" w:pos="567"/>
              </w:tabs>
              <w:spacing w:before="60" w:after="60" w:line="240" w:lineRule="auto"/>
              <w:ind w:left="567" w:hanging="465"/>
            </w:pPr>
            <w:r w:rsidRPr="00BC5DA7">
              <w:rPr>
                <w:spacing w:val="-1"/>
              </w:rPr>
              <w:t>(c)</w:t>
            </w:r>
            <w:r w:rsidRPr="00BC5DA7">
              <w:rPr>
                <w:spacing w:val="-1"/>
              </w:rPr>
              <w:tab/>
              <w:t>ground effect.</w:t>
            </w:r>
          </w:p>
        </w:tc>
        <w:tc>
          <w:tcPr>
            <w:tcW w:w="1134" w:type="dxa"/>
            <w:tcBorders>
              <w:top w:val="single" w:sz="6" w:space="0" w:color="000000"/>
              <w:left w:val="single" w:sz="6" w:space="0" w:color="000000"/>
              <w:bottom w:val="single" w:sz="6" w:space="0" w:color="000000"/>
              <w:right w:val="single" w:sz="6" w:space="0" w:color="000000"/>
            </w:tcBorders>
            <w:hideMark/>
          </w:tcPr>
          <w:p w14:paraId="548BB19D" w14:textId="77777777" w:rsidR="001B2618" w:rsidRPr="00BC5DA7" w:rsidRDefault="001B2618" w:rsidP="00547E53">
            <w:pPr>
              <w:pStyle w:val="TableParagraph"/>
              <w:spacing w:before="60" w:after="60" w:line="240" w:lineRule="auto"/>
              <w:ind w:left="102"/>
              <w:jc w:val="center"/>
              <w:rPr>
                <w:rFonts w:ascii="Times New Roman" w:eastAsia="Times New Roman" w:hAnsi="Times New Roman"/>
                <w:b/>
                <w:bCs/>
                <w:sz w:val="24"/>
                <w:szCs w:val="24"/>
                <w:lang w:val="en-AU"/>
              </w:rPr>
            </w:pPr>
            <w:r w:rsidRPr="00BC5DA7">
              <w:rPr>
                <w:rFonts w:ascii="Times New Roman" w:eastAsia="Times New Roman" w:hAnsi="Times New Roman"/>
                <w:b/>
                <w:bCs/>
                <w:sz w:val="24"/>
                <w:szCs w:val="24"/>
                <w:lang w:val="en-AU"/>
              </w:rPr>
              <w:t>A</w:t>
            </w:r>
          </w:p>
        </w:tc>
      </w:tr>
      <w:tr w:rsidR="001B2618" w:rsidRPr="00BC5DA7" w14:paraId="23A94DD0"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714DAD0B"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t>4</w:t>
            </w:r>
          </w:p>
        </w:tc>
        <w:tc>
          <w:tcPr>
            <w:tcW w:w="7548" w:type="dxa"/>
            <w:tcBorders>
              <w:top w:val="single" w:sz="6" w:space="0" w:color="000000"/>
              <w:left w:val="single" w:sz="6" w:space="0" w:color="000000"/>
              <w:bottom w:val="single" w:sz="6" w:space="0" w:color="000000"/>
              <w:right w:val="single" w:sz="6" w:space="0" w:color="000000"/>
            </w:tcBorders>
            <w:hideMark/>
          </w:tcPr>
          <w:p w14:paraId="4BF46D11"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b/>
                <w:bCs/>
                <w:i/>
                <w:sz w:val="24"/>
                <w:szCs w:val="24"/>
                <w:lang w:val="en-AU"/>
              </w:rPr>
              <w:t>Aerodynamics</w:t>
            </w:r>
            <w:r w:rsidRPr="00BC5DA7">
              <w:rPr>
                <w:rFonts w:ascii="Times New Roman" w:eastAsia="Times New Roman" w:hAnsi="Times New Roman"/>
                <w:b/>
                <w:bCs/>
                <w:i/>
                <w:spacing w:val="-9"/>
                <w:sz w:val="24"/>
                <w:szCs w:val="24"/>
                <w:lang w:val="en-AU"/>
              </w:rPr>
              <w:t xml:space="preserve"> — </w:t>
            </w:r>
            <w:r w:rsidRPr="00BC5DA7">
              <w:rPr>
                <w:rFonts w:ascii="Times New Roman" w:eastAsia="Times New Roman" w:hAnsi="Times New Roman"/>
                <w:b/>
                <w:bCs/>
                <w:i/>
                <w:spacing w:val="-1"/>
                <w:sz w:val="24"/>
                <w:szCs w:val="24"/>
                <w:lang w:val="en-AU"/>
              </w:rPr>
              <w:t>li</w:t>
            </w:r>
            <w:r w:rsidRPr="00BC5DA7">
              <w:rPr>
                <w:rFonts w:ascii="Times New Roman" w:eastAsia="Times New Roman" w:hAnsi="Times New Roman"/>
                <w:b/>
                <w:bCs/>
                <w:i/>
                <w:sz w:val="24"/>
                <w:szCs w:val="24"/>
                <w:lang w:val="en-AU"/>
              </w:rPr>
              <w:t>ft</w:t>
            </w:r>
            <w:r w:rsidRPr="00BC5DA7">
              <w:rPr>
                <w:rFonts w:ascii="Times New Roman" w:eastAsia="Times New Roman" w:hAnsi="Times New Roman"/>
                <w:b/>
                <w:bCs/>
                <w:i/>
                <w:spacing w:val="-7"/>
                <w:sz w:val="24"/>
                <w:szCs w:val="24"/>
                <w:lang w:val="en-AU"/>
              </w:rPr>
              <w:t xml:space="preserve"> </w:t>
            </w:r>
            <w:r w:rsidRPr="00BC5DA7">
              <w:rPr>
                <w:rFonts w:ascii="Times New Roman" w:eastAsia="Times New Roman" w:hAnsi="Times New Roman"/>
                <w:b/>
                <w:bCs/>
                <w:i/>
                <w:spacing w:val="1"/>
                <w:sz w:val="24"/>
                <w:szCs w:val="24"/>
                <w:lang w:val="en-AU"/>
              </w:rPr>
              <w:t>a</w:t>
            </w:r>
            <w:r w:rsidRPr="00BC5DA7">
              <w:rPr>
                <w:rFonts w:ascii="Times New Roman" w:eastAsia="Times New Roman" w:hAnsi="Times New Roman"/>
                <w:b/>
                <w:bCs/>
                <w:i/>
                <w:spacing w:val="-1"/>
                <w:sz w:val="24"/>
                <w:szCs w:val="24"/>
                <w:lang w:val="en-AU"/>
              </w:rPr>
              <w:t>n</w:t>
            </w:r>
            <w:r w:rsidRPr="00BC5DA7">
              <w:rPr>
                <w:rFonts w:ascii="Times New Roman" w:eastAsia="Times New Roman" w:hAnsi="Times New Roman"/>
                <w:b/>
                <w:bCs/>
                <w:i/>
                <w:sz w:val="24"/>
                <w:szCs w:val="24"/>
                <w:lang w:val="en-AU"/>
              </w:rPr>
              <w:t>d</w:t>
            </w:r>
            <w:r w:rsidRPr="00BC5DA7">
              <w:rPr>
                <w:rFonts w:ascii="Times New Roman" w:eastAsia="Times New Roman" w:hAnsi="Times New Roman"/>
                <w:b/>
                <w:bCs/>
                <w:i/>
                <w:spacing w:val="-6"/>
                <w:sz w:val="24"/>
                <w:szCs w:val="24"/>
                <w:lang w:val="en-AU"/>
              </w:rPr>
              <w:t xml:space="preserve"> </w:t>
            </w:r>
            <w:r w:rsidRPr="00BC5DA7">
              <w:rPr>
                <w:rFonts w:ascii="Times New Roman" w:eastAsia="Times New Roman" w:hAnsi="Times New Roman"/>
                <w:b/>
                <w:bCs/>
                <w:i/>
                <w:spacing w:val="1"/>
                <w:sz w:val="24"/>
                <w:szCs w:val="24"/>
                <w:lang w:val="en-AU"/>
              </w:rPr>
              <w:t>d</w:t>
            </w:r>
            <w:r w:rsidRPr="00BC5DA7">
              <w:rPr>
                <w:rFonts w:ascii="Times New Roman" w:eastAsia="Times New Roman" w:hAnsi="Times New Roman"/>
                <w:b/>
                <w:bCs/>
                <w:i/>
                <w:spacing w:val="-1"/>
                <w:sz w:val="24"/>
                <w:szCs w:val="24"/>
                <w:lang w:val="en-AU"/>
              </w:rPr>
              <w:t>r</w:t>
            </w:r>
            <w:r w:rsidRPr="00BC5DA7">
              <w:rPr>
                <w:rFonts w:ascii="Times New Roman" w:eastAsia="Times New Roman" w:hAnsi="Times New Roman"/>
                <w:b/>
                <w:bCs/>
                <w:i/>
                <w:spacing w:val="-2"/>
                <w:sz w:val="24"/>
                <w:szCs w:val="24"/>
                <w:lang w:val="en-AU"/>
              </w:rPr>
              <w:t>ag</w:t>
            </w:r>
          </w:p>
          <w:p w14:paraId="7B08F891"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(a)</w:t>
            </w:r>
            <w:r w:rsidRPr="00BC5DA7">
              <w:rPr>
                <w:spacing w:val="-1"/>
              </w:rPr>
              <w:tab/>
              <w:t>aerodynamic properties of a rotor blade:</w:t>
            </w:r>
          </w:p>
          <w:p w14:paraId="2234D940" w14:textId="77777777" w:rsidR="001B2618" w:rsidRPr="00BC5DA7" w:rsidRDefault="001B2618" w:rsidP="00547E53">
            <w:pPr>
              <w:pStyle w:val="LDP2i"/>
              <w:tabs>
                <w:tab w:val="right" w:pos="850"/>
                <w:tab w:val="left" w:pos="991"/>
              </w:tabs>
              <w:ind w:left="991" w:hanging="537"/>
              <w:rPr>
                <w:color w:val="000000"/>
              </w:rPr>
            </w:pPr>
            <w:r w:rsidRPr="00BC5DA7">
              <w:rPr>
                <w:color w:val="000000"/>
              </w:rPr>
              <w:tab/>
              <w:t>(i)</w:t>
            </w:r>
            <w:r w:rsidRPr="00BC5DA7">
              <w:rPr>
                <w:color w:val="000000"/>
              </w:rPr>
              <w:tab/>
              <w:t>aerofoil shape;</w:t>
            </w:r>
          </w:p>
          <w:p w14:paraId="607F286A" w14:textId="77777777" w:rsidR="001B2618" w:rsidRPr="00BC5DA7" w:rsidRDefault="001B2618" w:rsidP="00547E53">
            <w:pPr>
              <w:pStyle w:val="LDP2i"/>
              <w:tabs>
                <w:tab w:val="right" w:pos="850"/>
                <w:tab w:val="left" w:pos="991"/>
              </w:tabs>
              <w:ind w:left="991" w:hanging="537"/>
              <w:rPr>
                <w:color w:val="000000"/>
              </w:rPr>
            </w:pPr>
            <w:r w:rsidRPr="00BC5DA7">
              <w:rPr>
                <w:color w:val="000000"/>
              </w:rPr>
              <w:tab/>
              <w:t>(ii)</w:t>
            </w:r>
            <w:r w:rsidRPr="00BC5DA7">
              <w:rPr>
                <w:color w:val="000000"/>
              </w:rPr>
              <w:tab/>
              <w:t>blade twist;</w:t>
            </w:r>
          </w:p>
          <w:p w14:paraId="093E653E" w14:textId="77777777" w:rsidR="001B2618" w:rsidRPr="00BC5DA7" w:rsidRDefault="001B2618" w:rsidP="00547E53">
            <w:pPr>
              <w:pStyle w:val="LDP2i"/>
              <w:tabs>
                <w:tab w:val="right" w:pos="850"/>
                <w:tab w:val="left" w:pos="991"/>
              </w:tabs>
              <w:ind w:left="991" w:hanging="688"/>
              <w:rPr>
                <w:color w:val="000000"/>
              </w:rPr>
            </w:pPr>
            <w:r w:rsidRPr="00BC5DA7">
              <w:rPr>
                <w:color w:val="000000"/>
              </w:rPr>
              <w:tab/>
              <w:t>(iii)</w:t>
            </w:r>
            <w:r w:rsidRPr="00BC5DA7">
              <w:rPr>
                <w:color w:val="000000"/>
              </w:rPr>
              <w:tab/>
              <w:t>blade taper;</w:t>
            </w:r>
          </w:p>
          <w:p w14:paraId="39BEC33B"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(b)</w:t>
            </w:r>
            <w:r w:rsidRPr="00BC5DA7">
              <w:rPr>
                <w:spacing w:val="-1"/>
              </w:rPr>
              <w:tab/>
              <w:t>definitions of the following terms:</w:t>
            </w:r>
          </w:p>
          <w:p w14:paraId="665481C0" w14:textId="77777777" w:rsidR="001B2618" w:rsidRPr="00BC5DA7" w:rsidRDefault="001B2618" w:rsidP="00547E53">
            <w:pPr>
              <w:pStyle w:val="LDP2i"/>
              <w:tabs>
                <w:tab w:val="right" w:pos="850"/>
                <w:tab w:val="left" w:pos="991"/>
              </w:tabs>
              <w:ind w:left="991" w:hanging="537"/>
              <w:rPr>
                <w:color w:val="000000"/>
              </w:rPr>
            </w:pPr>
            <w:r w:rsidRPr="00BC5DA7">
              <w:rPr>
                <w:color w:val="000000"/>
              </w:rPr>
              <w:tab/>
              <w:t>(i)</w:t>
            </w:r>
            <w:r w:rsidRPr="00BC5DA7">
              <w:rPr>
                <w:color w:val="000000"/>
              </w:rPr>
              <w:tab/>
              <w:t>rotor thrust;</w:t>
            </w:r>
          </w:p>
          <w:p w14:paraId="5302A25A" w14:textId="77777777" w:rsidR="001B2618" w:rsidRPr="00BC5DA7" w:rsidRDefault="001B2618" w:rsidP="00547E53">
            <w:pPr>
              <w:pStyle w:val="LDP2i"/>
              <w:tabs>
                <w:tab w:val="right" w:pos="850"/>
                <w:tab w:val="left" w:pos="991"/>
              </w:tabs>
              <w:ind w:left="991" w:hanging="537"/>
              <w:rPr>
                <w:color w:val="000000"/>
              </w:rPr>
            </w:pPr>
            <w:r w:rsidRPr="00BC5DA7">
              <w:rPr>
                <w:color w:val="000000"/>
              </w:rPr>
              <w:tab/>
              <w:t>(ii)</w:t>
            </w:r>
            <w:r w:rsidRPr="00BC5DA7">
              <w:rPr>
                <w:color w:val="000000"/>
              </w:rPr>
              <w:tab/>
              <w:t>rotor drag;</w:t>
            </w:r>
          </w:p>
          <w:p w14:paraId="271B3D59" w14:textId="77777777" w:rsidR="001B2618" w:rsidRPr="00BC5DA7" w:rsidRDefault="001B2618" w:rsidP="00547E53">
            <w:pPr>
              <w:pStyle w:val="LDP2i"/>
              <w:tabs>
                <w:tab w:val="right" w:pos="850"/>
                <w:tab w:val="left" w:pos="991"/>
              </w:tabs>
              <w:ind w:left="991" w:hanging="688"/>
              <w:rPr>
                <w:color w:val="000000"/>
              </w:rPr>
            </w:pPr>
            <w:r w:rsidRPr="00BC5DA7">
              <w:rPr>
                <w:color w:val="000000"/>
              </w:rPr>
              <w:tab/>
              <w:t>(iii)</w:t>
            </w:r>
            <w:r w:rsidRPr="00BC5DA7">
              <w:rPr>
                <w:color w:val="000000"/>
              </w:rPr>
              <w:tab/>
              <w:t>total reaction;</w:t>
            </w:r>
          </w:p>
          <w:p w14:paraId="5B0D5353" w14:textId="77777777" w:rsidR="001B2618" w:rsidRPr="00BC5DA7" w:rsidRDefault="001B2618" w:rsidP="00547E53">
            <w:pPr>
              <w:pStyle w:val="LDP2i"/>
              <w:tabs>
                <w:tab w:val="right" w:pos="850"/>
                <w:tab w:val="left" w:pos="991"/>
              </w:tabs>
              <w:ind w:left="991" w:hanging="688"/>
              <w:rPr>
                <w:color w:val="000000"/>
              </w:rPr>
            </w:pPr>
            <w:r w:rsidRPr="00BC5DA7">
              <w:rPr>
                <w:color w:val="000000"/>
              </w:rPr>
              <w:lastRenderedPageBreak/>
              <w:tab/>
              <w:t>(iv)</w:t>
            </w:r>
            <w:r w:rsidRPr="00BC5DA7">
              <w:rPr>
                <w:color w:val="000000"/>
              </w:rPr>
              <w:tab/>
              <w:t>relative airflow;</w:t>
            </w:r>
          </w:p>
          <w:p w14:paraId="294288BF" w14:textId="77777777" w:rsidR="001B2618" w:rsidRPr="00BC5DA7" w:rsidRDefault="001B2618" w:rsidP="00547E53">
            <w:pPr>
              <w:pStyle w:val="LDP2i"/>
              <w:tabs>
                <w:tab w:val="right" w:pos="850"/>
                <w:tab w:val="left" w:pos="991"/>
              </w:tabs>
              <w:ind w:left="991" w:hanging="537"/>
              <w:rPr>
                <w:color w:val="000000"/>
              </w:rPr>
            </w:pPr>
            <w:r w:rsidRPr="00BC5DA7">
              <w:rPr>
                <w:color w:val="000000"/>
              </w:rPr>
              <w:tab/>
              <w:t>(v)</w:t>
            </w:r>
            <w:r w:rsidRPr="00BC5DA7">
              <w:rPr>
                <w:color w:val="000000"/>
              </w:rPr>
              <w:tab/>
              <w:t>centrifugal reaction;</w:t>
            </w:r>
          </w:p>
          <w:p w14:paraId="7884C8F2" w14:textId="77777777" w:rsidR="001B2618" w:rsidRPr="00BC5DA7" w:rsidRDefault="001B2618" w:rsidP="00547E53">
            <w:pPr>
              <w:pStyle w:val="LDP2i"/>
              <w:tabs>
                <w:tab w:val="right" w:pos="850"/>
                <w:tab w:val="left" w:pos="991"/>
              </w:tabs>
              <w:ind w:left="991" w:hanging="688"/>
              <w:rPr>
                <w:color w:val="000000"/>
              </w:rPr>
            </w:pPr>
            <w:r w:rsidRPr="00BC5DA7">
              <w:rPr>
                <w:color w:val="000000"/>
              </w:rPr>
              <w:tab/>
              <w:t>(vi)</w:t>
            </w:r>
            <w:r w:rsidRPr="00BC5DA7">
              <w:rPr>
                <w:color w:val="000000"/>
              </w:rPr>
              <w:tab/>
              <w:t>rotor disc;</w:t>
            </w:r>
          </w:p>
          <w:p w14:paraId="191DE9A5" w14:textId="77777777" w:rsidR="001B2618" w:rsidRPr="00BC5DA7" w:rsidRDefault="001B2618" w:rsidP="00547E53">
            <w:pPr>
              <w:pStyle w:val="LDP2i"/>
              <w:tabs>
                <w:tab w:val="right" w:pos="850"/>
                <w:tab w:val="left" w:pos="991"/>
              </w:tabs>
              <w:ind w:left="991" w:hanging="688"/>
              <w:rPr>
                <w:color w:val="000000"/>
              </w:rPr>
            </w:pPr>
            <w:r w:rsidRPr="00BC5DA7">
              <w:rPr>
                <w:color w:val="000000"/>
              </w:rPr>
              <w:tab/>
              <w:t>(vii)</w:t>
            </w:r>
            <w:r w:rsidRPr="00BC5DA7">
              <w:rPr>
                <w:color w:val="000000"/>
              </w:rPr>
              <w:tab/>
              <w:t>coning angle;</w:t>
            </w:r>
          </w:p>
          <w:p w14:paraId="2B9930FD" w14:textId="77777777" w:rsidR="001B2618" w:rsidRPr="00BC5DA7" w:rsidRDefault="001B2618" w:rsidP="00547E53">
            <w:pPr>
              <w:keepNext/>
              <w:spacing w:before="60" w:after="60" w:line="240" w:lineRule="auto"/>
              <w:ind w:left="567" w:hanging="465"/>
              <w:rPr>
                <w:spacing w:val="-1"/>
              </w:rPr>
            </w:pPr>
            <w:r w:rsidRPr="00BC5DA7">
              <w:rPr>
                <w:spacing w:val="3"/>
              </w:rPr>
              <w:t>(</w:t>
            </w:r>
            <w:r w:rsidRPr="00BC5DA7">
              <w:rPr>
                <w:spacing w:val="-1"/>
              </w:rPr>
              <w:t>c)</w:t>
            </w:r>
            <w:r w:rsidRPr="00BC5DA7">
              <w:rPr>
                <w:spacing w:val="-1"/>
              </w:rPr>
              <w:tab/>
              <w:t>terminology in relation to an operating rotor blade:</w:t>
            </w:r>
          </w:p>
          <w:p w14:paraId="2EF92FC8" w14:textId="77777777" w:rsidR="001B2618" w:rsidRPr="00BC5DA7" w:rsidRDefault="001B2618" w:rsidP="00547E53">
            <w:pPr>
              <w:pStyle w:val="LDP2i"/>
              <w:tabs>
                <w:tab w:val="right" w:pos="850"/>
                <w:tab w:val="left" w:pos="991"/>
              </w:tabs>
              <w:ind w:left="991" w:hanging="537"/>
              <w:rPr>
                <w:color w:val="000000"/>
              </w:rPr>
            </w:pPr>
            <w:r w:rsidRPr="00BC5DA7">
              <w:rPr>
                <w:color w:val="000000"/>
              </w:rPr>
              <w:tab/>
              <w:t>(i)</w:t>
            </w:r>
            <w:r w:rsidRPr="00BC5DA7">
              <w:rPr>
                <w:color w:val="000000"/>
              </w:rPr>
              <w:tab/>
              <w:t>feathering;</w:t>
            </w:r>
          </w:p>
          <w:p w14:paraId="28AAC547" w14:textId="77777777" w:rsidR="001B2618" w:rsidRPr="00BC5DA7" w:rsidRDefault="001B2618" w:rsidP="00547E53">
            <w:pPr>
              <w:pStyle w:val="LDP2i"/>
              <w:tabs>
                <w:tab w:val="right" w:pos="850"/>
                <w:tab w:val="left" w:pos="991"/>
              </w:tabs>
              <w:ind w:left="991" w:hanging="537"/>
              <w:rPr>
                <w:color w:val="000000"/>
              </w:rPr>
            </w:pPr>
            <w:r w:rsidRPr="00BC5DA7">
              <w:rPr>
                <w:color w:val="000000"/>
              </w:rPr>
              <w:tab/>
              <w:t>(ii)</w:t>
            </w:r>
            <w:r w:rsidRPr="00BC5DA7">
              <w:rPr>
                <w:color w:val="000000"/>
              </w:rPr>
              <w:tab/>
              <w:t>flapping;</w:t>
            </w:r>
          </w:p>
          <w:p w14:paraId="3A5F026B" w14:textId="77777777" w:rsidR="001B2618" w:rsidRPr="00BC5DA7" w:rsidRDefault="001B2618" w:rsidP="00547E53">
            <w:pPr>
              <w:pStyle w:val="LDP2i"/>
              <w:tabs>
                <w:tab w:val="right" w:pos="850"/>
                <w:tab w:val="left" w:pos="991"/>
              </w:tabs>
              <w:ind w:left="991" w:hanging="688"/>
              <w:rPr>
                <w:color w:val="000000"/>
              </w:rPr>
            </w:pPr>
            <w:r w:rsidRPr="00BC5DA7">
              <w:rPr>
                <w:color w:val="000000"/>
              </w:rPr>
              <w:tab/>
              <w:t>(iii)</w:t>
            </w:r>
            <w:r w:rsidRPr="00BC5DA7">
              <w:rPr>
                <w:color w:val="000000"/>
              </w:rPr>
              <w:tab/>
              <w:t>flapping to equality;</w:t>
            </w:r>
          </w:p>
          <w:p w14:paraId="69ECA39A" w14:textId="77777777" w:rsidR="001B2618" w:rsidRPr="00BC5DA7" w:rsidRDefault="001B2618" w:rsidP="00547E53">
            <w:pPr>
              <w:pStyle w:val="LDP2i"/>
              <w:tabs>
                <w:tab w:val="right" w:pos="850"/>
                <w:tab w:val="left" w:pos="991"/>
              </w:tabs>
              <w:ind w:left="991" w:hanging="688"/>
              <w:rPr>
                <w:color w:val="000000"/>
              </w:rPr>
            </w:pPr>
            <w:r w:rsidRPr="00BC5DA7">
              <w:rPr>
                <w:color w:val="000000"/>
              </w:rPr>
              <w:tab/>
              <w:t>(iv)</w:t>
            </w:r>
            <w:r w:rsidRPr="00BC5DA7">
              <w:rPr>
                <w:color w:val="000000"/>
              </w:rPr>
              <w:tab/>
              <w:t>dragging;</w:t>
            </w:r>
          </w:p>
          <w:p w14:paraId="364D37E4" w14:textId="77777777" w:rsidR="001B2618" w:rsidRPr="00BC5DA7" w:rsidRDefault="001B2618" w:rsidP="00547E53">
            <w:pPr>
              <w:pStyle w:val="LDP2i"/>
              <w:tabs>
                <w:tab w:val="right" w:pos="850"/>
                <w:tab w:val="left" w:pos="991"/>
              </w:tabs>
              <w:ind w:left="991" w:hanging="537"/>
            </w:pPr>
            <w:r w:rsidRPr="00BC5DA7">
              <w:rPr>
                <w:color w:val="000000"/>
              </w:rPr>
              <w:tab/>
              <w:t>(v)</w:t>
            </w:r>
            <w:r w:rsidRPr="00BC5DA7">
              <w:rPr>
                <w:color w:val="000000"/>
              </w:rPr>
              <w:tab/>
              <w:t>advance angle.</w:t>
            </w:r>
          </w:p>
        </w:tc>
        <w:tc>
          <w:tcPr>
            <w:tcW w:w="1134" w:type="dxa"/>
            <w:tcBorders>
              <w:top w:val="single" w:sz="6" w:space="0" w:color="000000"/>
              <w:left w:val="single" w:sz="6" w:space="0" w:color="000000"/>
              <w:bottom w:val="single" w:sz="6" w:space="0" w:color="000000"/>
              <w:right w:val="single" w:sz="6" w:space="0" w:color="000000"/>
            </w:tcBorders>
            <w:hideMark/>
          </w:tcPr>
          <w:p w14:paraId="4B6603B7" w14:textId="77777777" w:rsidR="001B2618" w:rsidRPr="00BC5DA7"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BC5DA7">
              <w:rPr>
                <w:rFonts w:ascii="Times New Roman" w:eastAsia="Times New Roman" w:hAnsi="Times New Roman"/>
                <w:b/>
                <w:bCs/>
                <w:spacing w:val="-1"/>
                <w:sz w:val="24"/>
                <w:szCs w:val="24"/>
                <w:lang w:val="en-AU"/>
              </w:rPr>
              <w:lastRenderedPageBreak/>
              <w:t>B</w:t>
            </w:r>
          </w:p>
        </w:tc>
      </w:tr>
      <w:tr w:rsidR="001B2618" w:rsidRPr="00BC5DA7" w14:paraId="54FED260"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311ADF3C"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t>5</w:t>
            </w:r>
          </w:p>
        </w:tc>
        <w:tc>
          <w:tcPr>
            <w:tcW w:w="7548" w:type="dxa"/>
            <w:tcBorders>
              <w:top w:val="single" w:sz="6" w:space="0" w:color="000000"/>
              <w:left w:val="single" w:sz="6" w:space="0" w:color="000000"/>
              <w:bottom w:val="single" w:sz="6" w:space="0" w:color="000000"/>
              <w:right w:val="single" w:sz="6" w:space="0" w:color="000000"/>
            </w:tcBorders>
            <w:hideMark/>
          </w:tcPr>
          <w:p w14:paraId="6EF2BCE3"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b/>
                <w:bCs/>
                <w:i/>
                <w:spacing w:val="-1"/>
                <w:sz w:val="24"/>
                <w:szCs w:val="24"/>
                <w:lang w:val="en-AU"/>
              </w:rPr>
              <w:t>A</w:t>
            </w:r>
            <w:r w:rsidRPr="00BC5DA7">
              <w:rPr>
                <w:rFonts w:ascii="Times New Roman" w:eastAsia="Times New Roman" w:hAnsi="Times New Roman"/>
                <w:b/>
                <w:bCs/>
                <w:i/>
                <w:sz w:val="24"/>
                <w:szCs w:val="24"/>
                <w:lang w:val="en-AU"/>
              </w:rPr>
              <w:t>e</w:t>
            </w:r>
            <w:r w:rsidRPr="00BC5DA7">
              <w:rPr>
                <w:rFonts w:ascii="Times New Roman" w:eastAsia="Times New Roman" w:hAnsi="Times New Roman"/>
                <w:b/>
                <w:bCs/>
                <w:i/>
                <w:spacing w:val="-1"/>
                <w:sz w:val="24"/>
                <w:szCs w:val="24"/>
                <w:lang w:val="en-AU"/>
              </w:rPr>
              <w:t>r</w:t>
            </w:r>
            <w:r w:rsidRPr="00BC5DA7">
              <w:rPr>
                <w:rFonts w:ascii="Times New Roman" w:eastAsia="Times New Roman" w:hAnsi="Times New Roman"/>
                <w:b/>
                <w:bCs/>
                <w:i/>
                <w:spacing w:val="1"/>
                <w:sz w:val="24"/>
                <w:szCs w:val="24"/>
                <w:lang w:val="en-AU"/>
              </w:rPr>
              <w:t>od</w:t>
            </w:r>
            <w:r w:rsidRPr="00BC5DA7">
              <w:rPr>
                <w:rFonts w:ascii="Times New Roman" w:eastAsia="Times New Roman" w:hAnsi="Times New Roman"/>
                <w:b/>
                <w:bCs/>
                <w:i/>
                <w:sz w:val="24"/>
                <w:szCs w:val="24"/>
                <w:lang w:val="en-AU"/>
              </w:rPr>
              <w:t>y</w:t>
            </w:r>
            <w:r w:rsidRPr="00BC5DA7">
              <w:rPr>
                <w:rFonts w:ascii="Times New Roman" w:eastAsia="Times New Roman" w:hAnsi="Times New Roman"/>
                <w:b/>
                <w:bCs/>
                <w:i/>
                <w:spacing w:val="-1"/>
                <w:sz w:val="24"/>
                <w:szCs w:val="24"/>
                <w:lang w:val="en-AU"/>
              </w:rPr>
              <w:t>n</w:t>
            </w:r>
            <w:r w:rsidRPr="00BC5DA7">
              <w:rPr>
                <w:rFonts w:ascii="Times New Roman" w:eastAsia="Times New Roman" w:hAnsi="Times New Roman"/>
                <w:b/>
                <w:bCs/>
                <w:i/>
                <w:spacing w:val="1"/>
                <w:sz w:val="24"/>
                <w:szCs w:val="24"/>
                <w:lang w:val="en-AU"/>
              </w:rPr>
              <w:t>a</w:t>
            </w:r>
            <w:r w:rsidRPr="00BC5DA7">
              <w:rPr>
                <w:rFonts w:ascii="Times New Roman" w:eastAsia="Times New Roman" w:hAnsi="Times New Roman"/>
                <w:b/>
                <w:bCs/>
                <w:i/>
                <w:spacing w:val="3"/>
                <w:sz w:val="24"/>
                <w:szCs w:val="24"/>
                <w:lang w:val="en-AU"/>
              </w:rPr>
              <w:t>m</w:t>
            </w:r>
            <w:r w:rsidRPr="00BC5DA7">
              <w:rPr>
                <w:rFonts w:ascii="Times New Roman" w:eastAsia="Times New Roman" w:hAnsi="Times New Roman"/>
                <w:b/>
                <w:bCs/>
                <w:i/>
                <w:spacing w:val="-1"/>
                <w:sz w:val="24"/>
                <w:szCs w:val="24"/>
                <w:lang w:val="en-AU"/>
              </w:rPr>
              <w:t>i</w:t>
            </w:r>
            <w:r w:rsidRPr="00BC5DA7">
              <w:rPr>
                <w:rFonts w:ascii="Times New Roman" w:eastAsia="Times New Roman" w:hAnsi="Times New Roman"/>
                <w:b/>
                <w:bCs/>
                <w:i/>
                <w:sz w:val="24"/>
                <w:szCs w:val="24"/>
                <w:lang w:val="en-AU"/>
              </w:rPr>
              <w:t>cs</w:t>
            </w:r>
            <w:r w:rsidRPr="00BC5DA7">
              <w:rPr>
                <w:rFonts w:ascii="Times New Roman" w:eastAsia="Times New Roman" w:hAnsi="Times New Roman"/>
                <w:b/>
                <w:bCs/>
                <w:i/>
                <w:spacing w:val="-11"/>
                <w:sz w:val="24"/>
                <w:szCs w:val="24"/>
                <w:lang w:val="en-AU"/>
              </w:rPr>
              <w:t xml:space="preserve"> o</w:t>
            </w:r>
            <w:r w:rsidRPr="00BC5DA7">
              <w:rPr>
                <w:rFonts w:ascii="Times New Roman" w:eastAsia="Times New Roman" w:hAnsi="Times New Roman"/>
                <w:b/>
                <w:bCs/>
                <w:i/>
                <w:sz w:val="24"/>
                <w:szCs w:val="24"/>
                <w:lang w:val="en-AU"/>
              </w:rPr>
              <w:t>f</w:t>
            </w:r>
            <w:r w:rsidRPr="00BC5DA7">
              <w:rPr>
                <w:rFonts w:ascii="Times New Roman" w:eastAsia="Times New Roman" w:hAnsi="Times New Roman"/>
                <w:b/>
                <w:bCs/>
                <w:i/>
                <w:spacing w:val="-10"/>
                <w:sz w:val="24"/>
                <w:szCs w:val="24"/>
                <w:lang w:val="en-AU"/>
              </w:rPr>
              <w:t xml:space="preserve"> </w:t>
            </w:r>
            <w:r w:rsidRPr="00BC5DA7">
              <w:rPr>
                <w:rFonts w:ascii="Times New Roman" w:eastAsia="Times New Roman" w:hAnsi="Times New Roman"/>
                <w:b/>
                <w:bCs/>
                <w:i/>
                <w:spacing w:val="-1"/>
                <w:sz w:val="24"/>
                <w:szCs w:val="24"/>
                <w:lang w:val="en-AU"/>
              </w:rPr>
              <w:t>h</w:t>
            </w:r>
            <w:r w:rsidRPr="00BC5DA7">
              <w:rPr>
                <w:rFonts w:ascii="Times New Roman" w:eastAsia="Times New Roman" w:hAnsi="Times New Roman"/>
                <w:b/>
                <w:bCs/>
                <w:i/>
                <w:spacing w:val="1"/>
                <w:sz w:val="24"/>
                <w:szCs w:val="24"/>
                <w:lang w:val="en-AU"/>
              </w:rPr>
              <w:t>o</w:t>
            </w:r>
            <w:r w:rsidRPr="00BC5DA7">
              <w:rPr>
                <w:rFonts w:ascii="Times New Roman" w:eastAsia="Times New Roman" w:hAnsi="Times New Roman"/>
                <w:b/>
                <w:bCs/>
                <w:i/>
                <w:sz w:val="24"/>
                <w:szCs w:val="24"/>
                <w:lang w:val="en-AU"/>
              </w:rPr>
              <w:t>ve</w:t>
            </w:r>
            <w:r w:rsidRPr="00BC5DA7">
              <w:rPr>
                <w:rFonts w:ascii="Times New Roman" w:eastAsia="Times New Roman" w:hAnsi="Times New Roman"/>
                <w:b/>
                <w:bCs/>
                <w:i/>
                <w:spacing w:val="-1"/>
                <w:sz w:val="24"/>
                <w:szCs w:val="24"/>
                <w:lang w:val="en-AU"/>
              </w:rPr>
              <w:t>rin</w:t>
            </w:r>
            <w:r w:rsidRPr="00BC5DA7">
              <w:rPr>
                <w:rFonts w:ascii="Times New Roman" w:eastAsia="Times New Roman" w:hAnsi="Times New Roman"/>
                <w:b/>
                <w:bCs/>
                <w:i/>
                <w:sz w:val="24"/>
                <w:szCs w:val="24"/>
                <w:lang w:val="en-AU"/>
              </w:rPr>
              <w:t>g</w:t>
            </w:r>
          </w:p>
          <w:p w14:paraId="7145443A"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(a)</w:t>
            </w:r>
            <w:r w:rsidRPr="00BC5DA7">
              <w:rPr>
                <w:spacing w:val="-1"/>
              </w:rPr>
              <w:tab/>
              <w:t>aerodynamic vectors of a rotor blade during hover;</w:t>
            </w:r>
          </w:p>
          <w:p w14:paraId="09575757"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(b)</w:t>
            </w:r>
            <w:r w:rsidRPr="00BC5DA7">
              <w:rPr>
                <w:spacing w:val="-1"/>
              </w:rPr>
              <w:tab/>
              <w:t>terminology relating to hovering:</w:t>
            </w:r>
          </w:p>
          <w:p w14:paraId="76BE583A" w14:textId="77777777" w:rsidR="001B2618" w:rsidRPr="00BC5DA7" w:rsidRDefault="001B2618" w:rsidP="00547E53">
            <w:pPr>
              <w:pStyle w:val="LDP2i"/>
              <w:tabs>
                <w:tab w:val="right" w:pos="850"/>
                <w:tab w:val="left" w:pos="991"/>
              </w:tabs>
              <w:ind w:left="991" w:hanging="537"/>
              <w:rPr>
                <w:color w:val="000000"/>
              </w:rPr>
            </w:pPr>
            <w:r w:rsidRPr="00BC5DA7">
              <w:rPr>
                <w:color w:val="000000"/>
              </w:rPr>
              <w:tab/>
              <w:t>(i)</w:t>
            </w:r>
            <w:r w:rsidRPr="00BC5DA7">
              <w:rPr>
                <w:color w:val="000000"/>
              </w:rPr>
              <w:tab/>
              <w:t>ground effect;</w:t>
            </w:r>
          </w:p>
          <w:p w14:paraId="7F4BAF0A" w14:textId="77777777" w:rsidR="001B2618" w:rsidRPr="00BC5DA7" w:rsidRDefault="001B2618" w:rsidP="00547E53">
            <w:pPr>
              <w:pStyle w:val="LDP2i"/>
              <w:tabs>
                <w:tab w:val="right" w:pos="850"/>
                <w:tab w:val="left" w:pos="991"/>
              </w:tabs>
              <w:ind w:left="991" w:hanging="537"/>
              <w:rPr>
                <w:color w:val="000000"/>
              </w:rPr>
            </w:pPr>
            <w:r w:rsidRPr="00BC5DA7">
              <w:rPr>
                <w:color w:val="000000"/>
              </w:rPr>
              <w:tab/>
              <w:t>(ii)</w:t>
            </w:r>
            <w:r w:rsidRPr="00BC5DA7">
              <w:rPr>
                <w:color w:val="000000"/>
              </w:rPr>
              <w:tab/>
              <w:t>tail rotor drift;</w:t>
            </w:r>
          </w:p>
          <w:p w14:paraId="15870A25" w14:textId="77777777" w:rsidR="001B2618" w:rsidRPr="00BC5DA7" w:rsidRDefault="001B2618" w:rsidP="00547E53">
            <w:pPr>
              <w:pStyle w:val="LDP2i"/>
              <w:tabs>
                <w:tab w:val="right" w:pos="850"/>
                <w:tab w:val="left" w:pos="991"/>
              </w:tabs>
              <w:ind w:left="991" w:hanging="688"/>
              <w:rPr>
                <w:color w:val="000000"/>
              </w:rPr>
            </w:pPr>
            <w:r w:rsidRPr="00BC5DA7">
              <w:rPr>
                <w:color w:val="000000"/>
              </w:rPr>
              <w:tab/>
              <w:t>(iii)</w:t>
            </w:r>
            <w:r w:rsidRPr="00BC5DA7">
              <w:rPr>
                <w:color w:val="000000"/>
              </w:rPr>
              <w:tab/>
              <w:t>rotor shaft tilt effect;</w:t>
            </w:r>
          </w:p>
          <w:p w14:paraId="789CFC7D" w14:textId="77777777" w:rsidR="001B2618" w:rsidRPr="00BC5DA7" w:rsidRDefault="001B2618" w:rsidP="00547E53">
            <w:pPr>
              <w:pStyle w:val="LDP2i"/>
              <w:tabs>
                <w:tab w:val="right" w:pos="850"/>
                <w:tab w:val="left" w:pos="991"/>
              </w:tabs>
              <w:ind w:left="991" w:hanging="688"/>
              <w:rPr>
                <w:color w:val="000000"/>
              </w:rPr>
            </w:pPr>
            <w:r w:rsidRPr="00BC5DA7">
              <w:rPr>
                <w:color w:val="000000"/>
              </w:rPr>
              <w:tab/>
              <w:t>(iv)</w:t>
            </w:r>
            <w:r w:rsidRPr="00BC5DA7">
              <w:rPr>
                <w:color w:val="000000"/>
              </w:rPr>
              <w:tab/>
              <w:t>recirculation;</w:t>
            </w:r>
          </w:p>
          <w:p w14:paraId="398F3974"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(c)</w:t>
            </w:r>
            <w:r w:rsidRPr="00BC5DA7">
              <w:rPr>
                <w:spacing w:val="-1"/>
              </w:rPr>
              <w:tab/>
              <w:t>abnormal operations:</w:t>
            </w:r>
          </w:p>
          <w:p w14:paraId="469BDC4D" w14:textId="77777777" w:rsidR="001B2618" w:rsidRPr="00BC5DA7" w:rsidRDefault="001B2618" w:rsidP="00547E53">
            <w:pPr>
              <w:pStyle w:val="LDP2i"/>
              <w:tabs>
                <w:tab w:val="right" w:pos="850"/>
                <w:tab w:val="left" w:pos="991"/>
              </w:tabs>
              <w:ind w:left="991" w:hanging="537"/>
              <w:rPr>
                <w:color w:val="000000"/>
              </w:rPr>
            </w:pPr>
            <w:r w:rsidRPr="00BC5DA7">
              <w:rPr>
                <w:color w:val="000000"/>
              </w:rPr>
              <w:tab/>
              <w:t>(i)</w:t>
            </w:r>
            <w:r w:rsidRPr="00BC5DA7">
              <w:rPr>
                <w:color w:val="000000"/>
              </w:rPr>
              <w:tab/>
              <w:t>vortex ring state (settling with power);</w:t>
            </w:r>
          </w:p>
          <w:p w14:paraId="645F428C" w14:textId="77777777" w:rsidR="001B2618" w:rsidRPr="00BC5DA7" w:rsidRDefault="001B2618" w:rsidP="00547E53">
            <w:pPr>
              <w:pStyle w:val="LDP2i"/>
              <w:tabs>
                <w:tab w:val="right" w:pos="850"/>
                <w:tab w:val="left" w:pos="991"/>
              </w:tabs>
              <w:ind w:left="991" w:hanging="688"/>
              <w:rPr>
                <w:color w:val="000000"/>
              </w:rPr>
            </w:pPr>
            <w:r w:rsidRPr="00BC5DA7">
              <w:rPr>
                <w:color w:val="000000"/>
              </w:rPr>
              <w:tab/>
              <w:t>(ii)</w:t>
            </w:r>
            <w:r w:rsidRPr="00BC5DA7">
              <w:rPr>
                <w:color w:val="000000"/>
              </w:rPr>
              <w:tab/>
              <w:t>loss of tail-rotor effectiveness;</w:t>
            </w:r>
          </w:p>
          <w:p w14:paraId="3588E720" w14:textId="77777777" w:rsidR="001B2618" w:rsidRPr="00BC5DA7" w:rsidRDefault="001B2618" w:rsidP="00547E53">
            <w:pPr>
              <w:pStyle w:val="LDP2i"/>
              <w:tabs>
                <w:tab w:val="right" w:pos="850"/>
                <w:tab w:val="left" w:pos="991"/>
              </w:tabs>
              <w:ind w:left="991" w:hanging="688"/>
              <w:rPr>
                <w:color w:val="000000"/>
              </w:rPr>
            </w:pPr>
            <w:r w:rsidRPr="00BC5DA7">
              <w:rPr>
                <w:color w:val="000000"/>
              </w:rPr>
              <w:tab/>
              <w:t>(iii)</w:t>
            </w:r>
            <w:r w:rsidRPr="00BC5DA7">
              <w:rPr>
                <w:color w:val="000000"/>
              </w:rPr>
              <w:tab/>
              <w:t>the appropriate recovery actions to (i) to (ii);</w:t>
            </w:r>
          </w:p>
          <w:p w14:paraId="6017908A"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(d)</w:t>
            </w:r>
            <w:r w:rsidRPr="00BC5DA7">
              <w:rPr>
                <w:spacing w:val="-1"/>
              </w:rPr>
              <w:tab/>
              <w:t>effects of the following on hovering:</w:t>
            </w:r>
          </w:p>
          <w:p w14:paraId="0310D6C7" w14:textId="77777777" w:rsidR="001B2618" w:rsidRPr="00BC5DA7" w:rsidRDefault="001B2618" w:rsidP="00547E53">
            <w:pPr>
              <w:pStyle w:val="LDP2i"/>
              <w:tabs>
                <w:tab w:val="right" w:pos="850"/>
                <w:tab w:val="left" w:pos="991"/>
              </w:tabs>
              <w:ind w:left="991" w:hanging="537"/>
              <w:rPr>
                <w:color w:val="000000"/>
              </w:rPr>
            </w:pPr>
            <w:r w:rsidRPr="00BC5DA7">
              <w:rPr>
                <w:color w:val="000000"/>
              </w:rPr>
              <w:tab/>
              <w:t>(i)</w:t>
            </w:r>
            <w:r w:rsidRPr="00BC5DA7">
              <w:rPr>
                <w:color w:val="000000"/>
              </w:rPr>
              <w:tab/>
              <w:t>the gross weight of the RPA;</w:t>
            </w:r>
          </w:p>
          <w:p w14:paraId="380C3F33" w14:textId="77777777" w:rsidR="001B2618" w:rsidRPr="00BC5DA7" w:rsidRDefault="001B2618" w:rsidP="00547E53">
            <w:pPr>
              <w:pStyle w:val="LDP2i"/>
              <w:tabs>
                <w:tab w:val="right" w:pos="850"/>
                <w:tab w:val="left" w:pos="991"/>
              </w:tabs>
              <w:ind w:left="991" w:hanging="688"/>
              <w:rPr>
                <w:color w:val="000000"/>
              </w:rPr>
            </w:pPr>
            <w:r w:rsidRPr="00BC5DA7">
              <w:rPr>
                <w:color w:val="000000"/>
              </w:rPr>
              <w:tab/>
              <w:t>(ii)</w:t>
            </w:r>
            <w:r w:rsidRPr="00BC5DA7">
              <w:rPr>
                <w:color w:val="000000"/>
              </w:rPr>
              <w:tab/>
              <w:t>pressure altitude;</w:t>
            </w:r>
          </w:p>
          <w:p w14:paraId="48E15621" w14:textId="77777777" w:rsidR="001B2618" w:rsidRPr="00BC5DA7" w:rsidRDefault="001B2618" w:rsidP="00547E53">
            <w:pPr>
              <w:pStyle w:val="LDP2i"/>
              <w:tabs>
                <w:tab w:val="right" w:pos="850"/>
                <w:tab w:val="left" w:pos="991"/>
              </w:tabs>
              <w:ind w:left="991" w:hanging="688"/>
            </w:pPr>
            <w:r w:rsidRPr="00BC5DA7">
              <w:rPr>
                <w:color w:val="000000"/>
              </w:rPr>
              <w:tab/>
              <w:t>(iii)</w:t>
            </w:r>
            <w:r w:rsidRPr="00BC5DA7">
              <w:rPr>
                <w:color w:val="000000"/>
              </w:rPr>
              <w:tab/>
              <w:t>temperature.</w:t>
            </w:r>
          </w:p>
        </w:tc>
        <w:tc>
          <w:tcPr>
            <w:tcW w:w="1134" w:type="dxa"/>
            <w:tcBorders>
              <w:top w:val="single" w:sz="6" w:space="0" w:color="000000"/>
              <w:left w:val="single" w:sz="6" w:space="0" w:color="000000"/>
              <w:bottom w:val="single" w:sz="6" w:space="0" w:color="000000"/>
              <w:right w:val="single" w:sz="6" w:space="0" w:color="000000"/>
            </w:tcBorders>
            <w:hideMark/>
          </w:tcPr>
          <w:p w14:paraId="07B20F3A" w14:textId="77777777" w:rsidR="001B2618" w:rsidRPr="00BC5DA7"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BC5DA7">
              <w:rPr>
                <w:rFonts w:ascii="Times New Roman" w:eastAsia="Times New Roman" w:hAnsi="Times New Roman"/>
                <w:b/>
                <w:bCs/>
                <w:spacing w:val="-1"/>
                <w:sz w:val="24"/>
                <w:szCs w:val="24"/>
                <w:lang w:val="en-AU"/>
              </w:rPr>
              <w:t>A</w:t>
            </w:r>
          </w:p>
        </w:tc>
      </w:tr>
      <w:tr w:rsidR="001B2618" w:rsidRPr="00BC5DA7" w14:paraId="6ECB7CFD"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4ED99074"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t>6</w:t>
            </w:r>
          </w:p>
        </w:tc>
        <w:tc>
          <w:tcPr>
            <w:tcW w:w="7548" w:type="dxa"/>
            <w:tcBorders>
              <w:top w:val="single" w:sz="6" w:space="0" w:color="000000"/>
              <w:left w:val="single" w:sz="6" w:space="0" w:color="000000"/>
              <w:bottom w:val="single" w:sz="6" w:space="0" w:color="000000"/>
              <w:right w:val="single" w:sz="6" w:space="0" w:color="000000"/>
            </w:tcBorders>
            <w:hideMark/>
          </w:tcPr>
          <w:p w14:paraId="0B879B58"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bookmarkStart w:id="303" w:name="_Hlk510864"/>
            <w:r w:rsidRPr="00BC5DA7">
              <w:rPr>
                <w:rFonts w:ascii="Times New Roman" w:eastAsia="Times New Roman" w:hAnsi="Times New Roman"/>
                <w:b/>
                <w:bCs/>
                <w:i/>
                <w:spacing w:val="-1"/>
                <w:sz w:val="24"/>
                <w:szCs w:val="24"/>
                <w:lang w:val="en-AU"/>
              </w:rPr>
              <w:t>A</w:t>
            </w:r>
            <w:r w:rsidRPr="00BC5DA7">
              <w:rPr>
                <w:rFonts w:ascii="Times New Roman" w:eastAsia="Times New Roman" w:hAnsi="Times New Roman"/>
                <w:b/>
                <w:bCs/>
                <w:i/>
                <w:sz w:val="24"/>
                <w:szCs w:val="24"/>
                <w:lang w:val="en-AU"/>
              </w:rPr>
              <w:t>e</w:t>
            </w:r>
            <w:r w:rsidRPr="00BC5DA7">
              <w:rPr>
                <w:rFonts w:ascii="Times New Roman" w:eastAsia="Times New Roman" w:hAnsi="Times New Roman"/>
                <w:b/>
                <w:bCs/>
                <w:i/>
                <w:spacing w:val="-1"/>
                <w:sz w:val="24"/>
                <w:szCs w:val="24"/>
                <w:lang w:val="en-AU"/>
              </w:rPr>
              <w:t>r</w:t>
            </w:r>
            <w:r w:rsidRPr="00BC5DA7">
              <w:rPr>
                <w:rFonts w:ascii="Times New Roman" w:eastAsia="Times New Roman" w:hAnsi="Times New Roman"/>
                <w:b/>
                <w:bCs/>
                <w:i/>
                <w:spacing w:val="1"/>
                <w:sz w:val="24"/>
                <w:szCs w:val="24"/>
                <w:lang w:val="en-AU"/>
              </w:rPr>
              <w:t>od</w:t>
            </w:r>
            <w:r w:rsidRPr="00BC5DA7">
              <w:rPr>
                <w:rFonts w:ascii="Times New Roman" w:eastAsia="Times New Roman" w:hAnsi="Times New Roman"/>
                <w:b/>
                <w:bCs/>
                <w:i/>
                <w:sz w:val="24"/>
                <w:szCs w:val="24"/>
                <w:lang w:val="en-AU"/>
              </w:rPr>
              <w:t>y</w:t>
            </w:r>
            <w:r w:rsidRPr="00BC5DA7">
              <w:rPr>
                <w:rFonts w:ascii="Times New Roman" w:eastAsia="Times New Roman" w:hAnsi="Times New Roman"/>
                <w:b/>
                <w:bCs/>
                <w:i/>
                <w:spacing w:val="-1"/>
                <w:sz w:val="24"/>
                <w:szCs w:val="24"/>
                <w:lang w:val="en-AU"/>
              </w:rPr>
              <w:t>n</w:t>
            </w:r>
            <w:r w:rsidRPr="00BC5DA7">
              <w:rPr>
                <w:rFonts w:ascii="Times New Roman" w:eastAsia="Times New Roman" w:hAnsi="Times New Roman"/>
                <w:b/>
                <w:bCs/>
                <w:i/>
                <w:spacing w:val="1"/>
                <w:sz w:val="24"/>
                <w:szCs w:val="24"/>
                <w:lang w:val="en-AU"/>
              </w:rPr>
              <w:t>a</w:t>
            </w:r>
            <w:r w:rsidRPr="00BC5DA7">
              <w:rPr>
                <w:rFonts w:ascii="Times New Roman" w:eastAsia="Times New Roman" w:hAnsi="Times New Roman"/>
                <w:b/>
                <w:bCs/>
                <w:i/>
                <w:spacing w:val="3"/>
                <w:sz w:val="24"/>
                <w:szCs w:val="24"/>
                <w:lang w:val="en-AU"/>
              </w:rPr>
              <w:t>m</w:t>
            </w:r>
            <w:r w:rsidRPr="00BC5DA7">
              <w:rPr>
                <w:rFonts w:ascii="Times New Roman" w:eastAsia="Times New Roman" w:hAnsi="Times New Roman"/>
                <w:b/>
                <w:bCs/>
                <w:i/>
                <w:spacing w:val="-1"/>
                <w:sz w:val="24"/>
                <w:szCs w:val="24"/>
                <w:lang w:val="en-AU"/>
              </w:rPr>
              <w:t>i</w:t>
            </w:r>
            <w:r w:rsidRPr="00BC5DA7">
              <w:rPr>
                <w:rFonts w:ascii="Times New Roman" w:eastAsia="Times New Roman" w:hAnsi="Times New Roman"/>
                <w:b/>
                <w:bCs/>
                <w:i/>
                <w:sz w:val="24"/>
                <w:szCs w:val="24"/>
                <w:lang w:val="en-AU"/>
              </w:rPr>
              <w:t>cs</w:t>
            </w:r>
            <w:r w:rsidRPr="00BC5DA7">
              <w:rPr>
                <w:rFonts w:ascii="Times New Roman" w:eastAsia="Times New Roman" w:hAnsi="Times New Roman"/>
                <w:b/>
                <w:bCs/>
                <w:i/>
                <w:spacing w:val="-14"/>
                <w:sz w:val="24"/>
                <w:szCs w:val="24"/>
                <w:lang w:val="en-AU"/>
              </w:rPr>
              <w:t xml:space="preserve"> — </w:t>
            </w:r>
            <w:r w:rsidRPr="00BC5DA7">
              <w:rPr>
                <w:rFonts w:ascii="Times New Roman" w:eastAsia="Times New Roman" w:hAnsi="Times New Roman"/>
                <w:b/>
                <w:bCs/>
                <w:i/>
                <w:sz w:val="24"/>
                <w:szCs w:val="24"/>
                <w:lang w:val="en-AU"/>
              </w:rPr>
              <w:t>f</w:t>
            </w:r>
            <w:r w:rsidRPr="00BC5DA7">
              <w:rPr>
                <w:rFonts w:ascii="Times New Roman" w:eastAsia="Times New Roman" w:hAnsi="Times New Roman"/>
                <w:b/>
                <w:bCs/>
                <w:i/>
                <w:spacing w:val="1"/>
                <w:sz w:val="24"/>
                <w:szCs w:val="24"/>
                <w:lang w:val="en-AU"/>
              </w:rPr>
              <w:t>o</w:t>
            </w:r>
            <w:r w:rsidRPr="00BC5DA7">
              <w:rPr>
                <w:rFonts w:ascii="Times New Roman" w:eastAsia="Times New Roman" w:hAnsi="Times New Roman"/>
                <w:b/>
                <w:bCs/>
                <w:i/>
                <w:spacing w:val="-1"/>
                <w:sz w:val="24"/>
                <w:szCs w:val="24"/>
                <w:lang w:val="en-AU"/>
              </w:rPr>
              <w:t>rw</w:t>
            </w:r>
            <w:r w:rsidRPr="00BC5DA7">
              <w:rPr>
                <w:rFonts w:ascii="Times New Roman" w:eastAsia="Times New Roman" w:hAnsi="Times New Roman"/>
                <w:b/>
                <w:bCs/>
                <w:i/>
                <w:spacing w:val="1"/>
                <w:sz w:val="24"/>
                <w:szCs w:val="24"/>
                <w:lang w:val="en-AU"/>
              </w:rPr>
              <w:t>a</w:t>
            </w:r>
            <w:r w:rsidRPr="00BC5DA7">
              <w:rPr>
                <w:rFonts w:ascii="Times New Roman" w:eastAsia="Times New Roman" w:hAnsi="Times New Roman"/>
                <w:b/>
                <w:bCs/>
                <w:i/>
                <w:spacing w:val="-1"/>
                <w:sz w:val="24"/>
                <w:szCs w:val="24"/>
                <w:lang w:val="en-AU"/>
              </w:rPr>
              <w:t>r</w:t>
            </w:r>
            <w:r w:rsidRPr="00BC5DA7">
              <w:rPr>
                <w:rFonts w:ascii="Times New Roman" w:eastAsia="Times New Roman" w:hAnsi="Times New Roman"/>
                <w:b/>
                <w:bCs/>
                <w:i/>
                <w:sz w:val="24"/>
                <w:szCs w:val="24"/>
                <w:lang w:val="en-AU"/>
              </w:rPr>
              <w:t>d</w:t>
            </w:r>
            <w:r w:rsidRPr="00BC5DA7">
              <w:rPr>
                <w:rFonts w:ascii="Times New Roman" w:eastAsia="Times New Roman" w:hAnsi="Times New Roman"/>
                <w:b/>
                <w:bCs/>
                <w:i/>
                <w:spacing w:val="-13"/>
                <w:sz w:val="24"/>
                <w:szCs w:val="24"/>
                <w:lang w:val="en-AU"/>
              </w:rPr>
              <w:t xml:space="preserve"> </w:t>
            </w:r>
            <w:r w:rsidRPr="00BC5DA7">
              <w:rPr>
                <w:rFonts w:ascii="Times New Roman" w:eastAsia="Times New Roman" w:hAnsi="Times New Roman"/>
                <w:b/>
                <w:bCs/>
                <w:i/>
                <w:spacing w:val="1"/>
                <w:sz w:val="24"/>
                <w:szCs w:val="24"/>
                <w:lang w:val="en-AU"/>
              </w:rPr>
              <w:t>op</w:t>
            </w:r>
            <w:r w:rsidRPr="00BC5DA7">
              <w:rPr>
                <w:rFonts w:ascii="Times New Roman" w:eastAsia="Times New Roman" w:hAnsi="Times New Roman"/>
                <w:b/>
                <w:bCs/>
                <w:i/>
                <w:sz w:val="24"/>
                <w:szCs w:val="24"/>
                <w:lang w:val="en-AU"/>
              </w:rPr>
              <w:t>e</w:t>
            </w:r>
            <w:r w:rsidRPr="00BC5DA7">
              <w:rPr>
                <w:rFonts w:ascii="Times New Roman" w:eastAsia="Times New Roman" w:hAnsi="Times New Roman"/>
                <w:b/>
                <w:bCs/>
                <w:i/>
                <w:spacing w:val="-1"/>
                <w:sz w:val="24"/>
                <w:szCs w:val="24"/>
                <w:lang w:val="en-AU"/>
              </w:rPr>
              <w:t>r</w:t>
            </w:r>
            <w:r w:rsidRPr="00BC5DA7">
              <w:rPr>
                <w:rFonts w:ascii="Times New Roman" w:eastAsia="Times New Roman" w:hAnsi="Times New Roman"/>
                <w:b/>
                <w:bCs/>
                <w:i/>
                <w:spacing w:val="1"/>
                <w:sz w:val="24"/>
                <w:szCs w:val="24"/>
                <w:lang w:val="en-AU"/>
              </w:rPr>
              <w:t>a</w:t>
            </w:r>
            <w:r w:rsidRPr="00BC5DA7">
              <w:rPr>
                <w:rFonts w:ascii="Times New Roman" w:eastAsia="Times New Roman" w:hAnsi="Times New Roman"/>
                <w:b/>
                <w:bCs/>
                <w:i/>
                <w:spacing w:val="-3"/>
                <w:sz w:val="24"/>
                <w:szCs w:val="24"/>
                <w:lang w:val="en-AU"/>
              </w:rPr>
              <w:t>t</w:t>
            </w:r>
            <w:r w:rsidRPr="00BC5DA7">
              <w:rPr>
                <w:rFonts w:ascii="Times New Roman" w:eastAsia="Times New Roman" w:hAnsi="Times New Roman"/>
                <w:b/>
                <w:bCs/>
                <w:i/>
                <w:spacing w:val="-1"/>
                <w:sz w:val="24"/>
                <w:szCs w:val="24"/>
                <w:lang w:val="en-AU"/>
              </w:rPr>
              <w:t>i</w:t>
            </w:r>
            <w:r w:rsidRPr="00BC5DA7">
              <w:rPr>
                <w:rFonts w:ascii="Times New Roman" w:eastAsia="Times New Roman" w:hAnsi="Times New Roman"/>
                <w:b/>
                <w:bCs/>
                <w:i/>
                <w:spacing w:val="1"/>
                <w:sz w:val="24"/>
                <w:szCs w:val="24"/>
                <w:lang w:val="en-AU"/>
              </w:rPr>
              <w:t>on</w:t>
            </w:r>
          </w:p>
          <w:p w14:paraId="6C5F3357" w14:textId="77777777" w:rsidR="001B2618" w:rsidRPr="00BC5DA7" w:rsidRDefault="001B2618" w:rsidP="00547E53">
            <w:pPr>
              <w:keepNext/>
              <w:spacing w:before="60" w:after="60" w:line="240" w:lineRule="auto"/>
              <w:ind w:left="567" w:hanging="465"/>
              <w:rPr>
                <w:rFonts w:ascii="Times New (W1)" w:eastAsia="Times New Roman" w:hAnsi="Times New (W1)"/>
                <w:szCs w:val="24"/>
              </w:rPr>
            </w:pPr>
            <w:r w:rsidRPr="00BC5DA7">
              <w:rPr>
                <w:color w:val="000000"/>
              </w:rPr>
              <w:t>Terminology</w:t>
            </w:r>
            <w:r w:rsidRPr="00BC5DA7">
              <w:rPr>
                <w:spacing w:val="-5"/>
              </w:rPr>
              <w:t xml:space="preserve"> </w:t>
            </w:r>
            <w:r w:rsidRPr="00BC5DA7">
              <w:rPr>
                <w:spacing w:val="2"/>
              </w:rPr>
              <w:t>i</w:t>
            </w:r>
            <w:r w:rsidRPr="00BC5DA7">
              <w:t>n</w:t>
            </w:r>
            <w:r w:rsidRPr="00BC5DA7">
              <w:rPr>
                <w:spacing w:val="-5"/>
              </w:rPr>
              <w:t xml:space="preserve"> </w:t>
            </w:r>
            <w:r w:rsidRPr="00BC5DA7">
              <w:t>re</w:t>
            </w:r>
            <w:r w:rsidRPr="00BC5DA7">
              <w:rPr>
                <w:spacing w:val="-1"/>
              </w:rPr>
              <w:t>l</w:t>
            </w:r>
            <w:r w:rsidRPr="00BC5DA7">
              <w:t>a</w:t>
            </w:r>
            <w:r w:rsidRPr="00BC5DA7">
              <w:rPr>
                <w:spacing w:val="-1"/>
              </w:rPr>
              <w:t>ti</w:t>
            </w:r>
            <w:r w:rsidRPr="00BC5DA7">
              <w:rPr>
                <w:spacing w:val="1"/>
              </w:rPr>
              <w:t>o</w:t>
            </w:r>
            <w:r w:rsidRPr="00BC5DA7">
              <w:t>n</w:t>
            </w:r>
            <w:r w:rsidRPr="00BC5DA7">
              <w:rPr>
                <w:spacing w:val="-4"/>
              </w:rPr>
              <w:t xml:space="preserve"> </w:t>
            </w:r>
            <w:r w:rsidRPr="00BC5DA7">
              <w:rPr>
                <w:spacing w:val="-1"/>
              </w:rPr>
              <w:t>t</w:t>
            </w:r>
            <w:r w:rsidRPr="00BC5DA7">
              <w:t>o</w:t>
            </w:r>
            <w:r w:rsidRPr="00BC5DA7">
              <w:rPr>
                <w:spacing w:val="-3"/>
              </w:rPr>
              <w:t xml:space="preserve"> </w:t>
            </w:r>
            <w:r w:rsidRPr="00BC5DA7">
              <w:rPr>
                <w:spacing w:val="2"/>
              </w:rPr>
              <w:t>forward flight</w:t>
            </w:r>
            <w:r w:rsidRPr="00BC5DA7">
              <w:rPr>
                <w:color w:val="000000"/>
              </w:rPr>
              <w:t>:</w:t>
            </w:r>
          </w:p>
          <w:p w14:paraId="1B418F89"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(a)</w:t>
            </w:r>
            <w:r w:rsidRPr="00BC5DA7">
              <w:rPr>
                <w:spacing w:val="-1"/>
              </w:rPr>
              <w:tab/>
              <w:t>dissymmetry of lift;</w:t>
            </w:r>
          </w:p>
          <w:p w14:paraId="3D2C4938" w14:textId="26CE1A9D" w:rsidR="001B2618" w:rsidRPr="00BC5DA7" w:rsidRDefault="001B2618" w:rsidP="00547E53">
            <w:pPr>
              <w:keepNext/>
              <w:tabs>
                <w:tab w:val="left" w:pos="567"/>
              </w:tabs>
              <w:spacing w:before="60" w:after="60" w:line="240" w:lineRule="auto"/>
              <w:ind w:left="567" w:hanging="465"/>
              <w:rPr>
                <w:spacing w:val="-1"/>
              </w:rPr>
            </w:pPr>
            <w:r w:rsidRPr="00BC5DA7">
              <w:rPr>
                <w:spacing w:val="-1"/>
              </w:rPr>
              <w:t>(b)</w:t>
            </w:r>
            <w:r w:rsidRPr="00BC5DA7">
              <w:rPr>
                <w:spacing w:val="-1"/>
              </w:rPr>
              <w:tab/>
              <w:t>flapback;</w:t>
            </w:r>
          </w:p>
          <w:bookmarkEnd w:id="303"/>
          <w:p w14:paraId="6701CA00"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(c)</w:t>
            </w:r>
            <w:r w:rsidRPr="00BC5DA7">
              <w:rPr>
                <w:spacing w:val="-1"/>
              </w:rPr>
              <w:tab/>
              <w:t>cyclic limits;</w:t>
            </w:r>
          </w:p>
          <w:p w14:paraId="4AAF47FA"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(d)</w:t>
            </w:r>
            <w:r w:rsidRPr="00BC5DA7">
              <w:rPr>
                <w:spacing w:val="-1"/>
              </w:rPr>
              <w:tab/>
              <w:t>airflow reversal;</w:t>
            </w:r>
          </w:p>
          <w:p w14:paraId="416923D4"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(e)</w:t>
            </w:r>
            <w:r w:rsidRPr="00BC5DA7">
              <w:rPr>
                <w:spacing w:val="-1"/>
              </w:rPr>
              <w:tab/>
              <w:t>retreating blade stall;</w:t>
            </w:r>
          </w:p>
          <w:p w14:paraId="799045F7"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(f)</w:t>
            </w:r>
            <w:r w:rsidRPr="00BC5DA7">
              <w:rPr>
                <w:spacing w:val="-1"/>
              </w:rPr>
              <w:tab/>
              <w:t>compressibility;</w:t>
            </w:r>
          </w:p>
          <w:p w14:paraId="2ED91FA6"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(g)</w:t>
            </w:r>
            <w:r w:rsidRPr="00BC5DA7">
              <w:rPr>
                <w:spacing w:val="-1"/>
              </w:rPr>
              <w:tab/>
              <w:t>inflow roll;</w:t>
            </w:r>
          </w:p>
          <w:p w14:paraId="5A9FF427"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(h)</w:t>
            </w:r>
            <w:r w:rsidRPr="00BC5DA7">
              <w:rPr>
                <w:spacing w:val="-1"/>
              </w:rPr>
              <w:tab/>
              <w:t>translational lift;</w:t>
            </w:r>
          </w:p>
          <w:p w14:paraId="456655A2" w14:textId="77777777" w:rsidR="001B2618" w:rsidRPr="00BC5DA7" w:rsidRDefault="001B2618" w:rsidP="00547E53">
            <w:pPr>
              <w:keepNext/>
              <w:tabs>
                <w:tab w:val="left" w:pos="567"/>
              </w:tabs>
              <w:spacing w:before="60" w:after="60" w:line="240" w:lineRule="auto"/>
              <w:ind w:left="567" w:hanging="465"/>
            </w:pPr>
            <w:r w:rsidRPr="00BC5DA7">
              <w:rPr>
                <w:spacing w:val="-1"/>
              </w:rPr>
              <w:t>(i)</w:t>
            </w:r>
            <w:r w:rsidRPr="00BC5DA7">
              <w:rPr>
                <w:spacing w:val="-1"/>
              </w:rPr>
              <w:tab/>
              <w:t>aerodynamic vectors of a rotor blade during forward flight.</w:t>
            </w:r>
          </w:p>
        </w:tc>
        <w:tc>
          <w:tcPr>
            <w:tcW w:w="1134" w:type="dxa"/>
            <w:tcBorders>
              <w:top w:val="single" w:sz="6" w:space="0" w:color="000000"/>
              <w:left w:val="single" w:sz="6" w:space="0" w:color="000000"/>
              <w:bottom w:val="single" w:sz="6" w:space="0" w:color="000000"/>
              <w:right w:val="single" w:sz="6" w:space="0" w:color="000000"/>
            </w:tcBorders>
            <w:hideMark/>
          </w:tcPr>
          <w:p w14:paraId="01EFFD0D" w14:textId="77777777" w:rsidR="001B2618" w:rsidRPr="00BC5DA7"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BC5DA7">
              <w:rPr>
                <w:rFonts w:ascii="Times New Roman" w:eastAsia="Times New Roman" w:hAnsi="Times New Roman"/>
                <w:b/>
                <w:bCs/>
                <w:spacing w:val="-1"/>
                <w:sz w:val="24"/>
                <w:szCs w:val="24"/>
                <w:lang w:val="en-AU"/>
              </w:rPr>
              <w:t>B</w:t>
            </w:r>
          </w:p>
        </w:tc>
      </w:tr>
      <w:tr w:rsidR="001B2618" w:rsidRPr="00BC5DA7" w14:paraId="074CD767"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0F86E8A2" w14:textId="77777777" w:rsidR="001B2618" w:rsidRPr="00BC5DA7" w:rsidRDefault="001B2618" w:rsidP="00547E53">
            <w:pPr>
              <w:pStyle w:val="TableParagraph"/>
              <w:keepNext/>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lastRenderedPageBreak/>
              <w:t>7</w:t>
            </w:r>
          </w:p>
        </w:tc>
        <w:tc>
          <w:tcPr>
            <w:tcW w:w="7548" w:type="dxa"/>
            <w:tcBorders>
              <w:top w:val="single" w:sz="6" w:space="0" w:color="000000"/>
              <w:left w:val="single" w:sz="6" w:space="0" w:color="000000"/>
              <w:bottom w:val="single" w:sz="6" w:space="0" w:color="000000"/>
              <w:right w:val="single" w:sz="6" w:space="0" w:color="000000"/>
            </w:tcBorders>
            <w:hideMark/>
          </w:tcPr>
          <w:p w14:paraId="4597367D" w14:textId="77777777" w:rsidR="001B2618" w:rsidRPr="00BC5DA7" w:rsidRDefault="001B2618" w:rsidP="00547E53">
            <w:pPr>
              <w:pStyle w:val="TableParagraph"/>
              <w:keepNext/>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b/>
                <w:bCs/>
                <w:i/>
                <w:spacing w:val="-1"/>
                <w:sz w:val="24"/>
                <w:szCs w:val="24"/>
                <w:lang w:val="en-AU"/>
              </w:rPr>
              <w:t>A</w:t>
            </w:r>
            <w:r w:rsidRPr="00BC5DA7">
              <w:rPr>
                <w:rFonts w:ascii="Times New Roman" w:eastAsia="Times New Roman" w:hAnsi="Times New Roman"/>
                <w:b/>
                <w:bCs/>
                <w:i/>
                <w:sz w:val="24"/>
                <w:szCs w:val="24"/>
                <w:lang w:val="en-AU"/>
              </w:rPr>
              <w:t>e</w:t>
            </w:r>
            <w:r w:rsidRPr="00BC5DA7">
              <w:rPr>
                <w:rFonts w:ascii="Times New Roman" w:eastAsia="Times New Roman" w:hAnsi="Times New Roman"/>
                <w:b/>
                <w:bCs/>
                <w:i/>
                <w:spacing w:val="-1"/>
                <w:sz w:val="24"/>
                <w:szCs w:val="24"/>
                <w:lang w:val="en-AU"/>
              </w:rPr>
              <w:t>r</w:t>
            </w:r>
            <w:r w:rsidRPr="00BC5DA7">
              <w:rPr>
                <w:rFonts w:ascii="Times New Roman" w:eastAsia="Times New Roman" w:hAnsi="Times New Roman"/>
                <w:b/>
                <w:bCs/>
                <w:i/>
                <w:spacing w:val="1"/>
                <w:sz w:val="24"/>
                <w:szCs w:val="24"/>
                <w:lang w:val="en-AU"/>
              </w:rPr>
              <w:t>od</w:t>
            </w:r>
            <w:r w:rsidRPr="00BC5DA7">
              <w:rPr>
                <w:rFonts w:ascii="Times New Roman" w:eastAsia="Times New Roman" w:hAnsi="Times New Roman"/>
                <w:b/>
                <w:bCs/>
                <w:i/>
                <w:sz w:val="24"/>
                <w:szCs w:val="24"/>
                <w:lang w:val="en-AU"/>
              </w:rPr>
              <w:t>y</w:t>
            </w:r>
            <w:r w:rsidRPr="00BC5DA7">
              <w:rPr>
                <w:rFonts w:ascii="Times New Roman" w:eastAsia="Times New Roman" w:hAnsi="Times New Roman"/>
                <w:b/>
                <w:bCs/>
                <w:i/>
                <w:spacing w:val="-1"/>
                <w:sz w:val="24"/>
                <w:szCs w:val="24"/>
                <w:lang w:val="en-AU"/>
              </w:rPr>
              <w:t>n</w:t>
            </w:r>
            <w:r w:rsidRPr="00BC5DA7">
              <w:rPr>
                <w:rFonts w:ascii="Times New Roman" w:eastAsia="Times New Roman" w:hAnsi="Times New Roman"/>
                <w:b/>
                <w:bCs/>
                <w:i/>
                <w:spacing w:val="1"/>
                <w:sz w:val="24"/>
                <w:szCs w:val="24"/>
                <w:lang w:val="en-AU"/>
              </w:rPr>
              <w:t>a</w:t>
            </w:r>
            <w:r w:rsidRPr="00BC5DA7">
              <w:rPr>
                <w:rFonts w:ascii="Times New Roman" w:eastAsia="Times New Roman" w:hAnsi="Times New Roman"/>
                <w:b/>
                <w:bCs/>
                <w:i/>
                <w:spacing w:val="3"/>
                <w:sz w:val="24"/>
                <w:szCs w:val="24"/>
                <w:lang w:val="en-AU"/>
              </w:rPr>
              <w:t>m</w:t>
            </w:r>
            <w:r w:rsidRPr="00BC5DA7">
              <w:rPr>
                <w:rFonts w:ascii="Times New Roman" w:eastAsia="Times New Roman" w:hAnsi="Times New Roman"/>
                <w:b/>
                <w:bCs/>
                <w:i/>
                <w:spacing w:val="-1"/>
                <w:sz w:val="24"/>
                <w:szCs w:val="24"/>
                <w:lang w:val="en-AU"/>
              </w:rPr>
              <w:t>i</w:t>
            </w:r>
            <w:r w:rsidRPr="00BC5DA7">
              <w:rPr>
                <w:rFonts w:ascii="Times New Roman" w:eastAsia="Times New Roman" w:hAnsi="Times New Roman"/>
                <w:b/>
                <w:bCs/>
                <w:i/>
                <w:sz w:val="24"/>
                <w:szCs w:val="24"/>
                <w:lang w:val="en-AU"/>
              </w:rPr>
              <w:t>c</w:t>
            </w:r>
            <w:r w:rsidRPr="00BC5DA7">
              <w:rPr>
                <w:rFonts w:ascii="Times New Roman" w:eastAsia="Times New Roman" w:hAnsi="Times New Roman"/>
                <w:b/>
                <w:bCs/>
                <w:i/>
                <w:spacing w:val="-1"/>
                <w:sz w:val="24"/>
                <w:szCs w:val="24"/>
                <w:lang w:val="en-AU"/>
              </w:rPr>
              <w:t>s —</w:t>
            </w:r>
            <w:r w:rsidRPr="00BC5DA7">
              <w:rPr>
                <w:rFonts w:ascii="Times New Roman" w:eastAsia="Times New Roman" w:hAnsi="Times New Roman"/>
                <w:b/>
                <w:bCs/>
                <w:i/>
                <w:sz w:val="24"/>
                <w:szCs w:val="24"/>
                <w:lang w:val="en-AU"/>
              </w:rPr>
              <w:t xml:space="preserve"> </w:t>
            </w:r>
            <w:r w:rsidRPr="00BC5DA7">
              <w:rPr>
                <w:rFonts w:ascii="Times New Roman" w:eastAsia="Times New Roman" w:hAnsi="Times New Roman"/>
                <w:b/>
                <w:bCs/>
                <w:i/>
                <w:spacing w:val="1"/>
                <w:sz w:val="24"/>
                <w:szCs w:val="24"/>
                <w:lang w:val="en-AU"/>
              </w:rPr>
              <w:t>po</w:t>
            </w:r>
            <w:r w:rsidRPr="00BC5DA7">
              <w:rPr>
                <w:rFonts w:ascii="Times New Roman" w:eastAsia="Times New Roman" w:hAnsi="Times New Roman"/>
                <w:b/>
                <w:bCs/>
                <w:i/>
                <w:spacing w:val="-1"/>
                <w:sz w:val="24"/>
                <w:szCs w:val="24"/>
                <w:lang w:val="en-AU"/>
              </w:rPr>
              <w:t>w</w:t>
            </w:r>
            <w:r w:rsidRPr="00BC5DA7">
              <w:rPr>
                <w:rFonts w:ascii="Times New Roman" w:eastAsia="Times New Roman" w:hAnsi="Times New Roman"/>
                <w:b/>
                <w:bCs/>
                <w:i/>
                <w:sz w:val="24"/>
                <w:szCs w:val="24"/>
                <w:lang w:val="en-AU"/>
              </w:rPr>
              <w:t>er</w:t>
            </w:r>
            <w:r w:rsidRPr="00BC5DA7">
              <w:rPr>
                <w:rFonts w:ascii="Times New Roman" w:eastAsia="Times New Roman" w:hAnsi="Times New Roman"/>
                <w:b/>
                <w:bCs/>
                <w:i/>
                <w:spacing w:val="-31"/>
                <w:sz w:val="24"/>
                <w:szCs w:val="24"/>
                <w:lang w:val="en-AU"/>
              </w:rPr>
              <w:t xml:space="preserve"> </w:t>
            </w:r>
            <w:r w:rsidRPr="00BC5DA7">
              <w:rPr>
                <w:rFonts w:ascii="Times New Roman" w:eastAsia="Times New Roman" w:hAnsi="Times New Roman"/>
                <w:b/>
                <w:bCs/>
                <w:i/>
                <w:spacing w:val="-1"/>
                <w:sz w:val="24"/>
                <w:szCs w:val="24"/>
                <w:lang w:val="en-AU"/>
              </w:rPr>
              <w:t>r</w:t>
            </w:r>
            <w:r w:rsidRPr="00BC5DA7">
              <w:rPr>
                <w:rFonts w:ascii="Times New Roman" w:eastAsia="Times New Roman" w:hAnsi="Times New Roman"/>
                <w:b/>
                <w:bCs/>
                <w:i/>
                <w:sz w:val="24"/>
                <w:szCs w:val="24"/>
                <w:lang w:val="en-AU"/>
              </w:rPr>
              <w:t>e</w:t>
            </w:r>
            <w:r w:rsidRPr="00BC5DA7">
              <w:rPr>
                <w:rFonts w:ascii="Times New Roman" w:eastAsia="Times New Roman" w:hAnsi="Times New Roman"/>
                <w:b/>
                <w:bCs/>
                <w:i/>
                <w:spacing w:val="1"/>
                <w:sz w:val="24"/>
                <w:szCs w:val="24"/>
                <w:lang w:val="en-AU"/>
              </w:rPr>
              <w:t>q</w:t>
            </w:r>
            <w:r w:rsidRPr="00BC5DA7">
              <w:rPr>
                <w:rFonts w:ascii="Times New Roman" w:eastAsia="Times New Roman" w:hAnsi="Times New Roman"/>
                <w:b/>
                <w:bCs/>
                <w:i/>
                <w:spacing w:val="-1"/>
                <w:sz w:val="24"/>
                <w:szCs w:val="24"/>
                <w:lang w:val="en-AU"/>
              </w:rPr>
              <w:t>ui</w:t>
            </w:r>
            <w:r w:rsidRPr="00BC5DA7">
              <w:rPr>
                <w:rFonts w:ascii="Times New Roman" w:eastAsia="Times New Roman" w:hAnsi="Times New Roman"/>
                <w:b/>
                <w:bCs/>
                <w:i/>
                <w:spacing w:val="1"/>
                <w:sz w:val="24"/>
                <w:szCs w:val="24"/>
                <w:lang w:val="en-AU"/>
              </w:rPr>
              <w:t>r</w:t>
            </w:r>
            <w:r w:rsidRPr="00BC5DA7">
              <w:rPr>
                <w:rFonts w:ascii="Times New Roman" w:eastAsia="Times New Roman" w:hAnsi="Times New Roman"/>
                <w:b/>
                <w:bCs/>
                <w:i/>
                <w:sz w:val="24"/>
                <w:szCs w:val="24"/>
                <w:lang w:val="en-AU"/>
              </w:rPr>
              <w:t>e</w:t>
            </w:r>
            <w:r w:rsidRPr="00BC5DA7">
              <w:rPr>
                <w:rFonts w:ascii="Times New Roman" w:eastAsia="Times New Roman" w:hAnsi="Times New Roman"/>
                <w:b/>
                <w:bCs/>
                <w:i/>
                <w:spacing w:val="3"/>
                <w:sz w:val="24"/>
                <w:szCs w:val="24"/>
                <w:lang w:val="en-AU"/>
              </w:rPr>
              <w:t>m</w:t>
            </w:r>
            <w:r w:rsidRPr="00BC5DA7">
              <w:rPr>
                <w:rFonts w:ascii="Times New Roman" w:eastAsia="Times New Roman" w:hAnsi="Times New Roman"/>
                <w:b/>
                <w:bCs/>
                <w:i/>
                <w:sz w:val="24"/>
                <w:szCs w:val="24"/>
                <w:lang w:val="en-AU"/>
              </w:rPr>
              <w:t>e</w:t>
            </w:r>
            <w:r w:rsidRPr="00BC5DA7">
              <w:rPr>
                <w:rFonts w:ascii="Times New Roman" w:eastAsia="Times New Roman" w:hAnsi="Times New Roman"/>
                <w:b/>
                <w:bCs/>
                <w:i/>
                <w:spacing w:val="-1"/>
                <w:sz w:val="24"/>
                <w:szCs w:val="24"/>
                <w:lang w:val="en-AU"/>
              </w:rPr>
              <w:t>nt</w:t>
            </w:r>
            <w:r w:rsidRPr="00BC5DA7">
              <w:rPr>
                <w:rFonts w:ascii="Times New Roman" w:eastAsia="Times New Roman" w:hAnsi="Times New Roman"/>
                <w:b/>
                <w:bCs/>
                <w:i/>
                <w:sz w:val="24"/>
                <w:szCs w:val="24"/>
                <w:lang w:val="en-AU"/>
              </w:rPr>
              <w:t>s</w:t>
            </w:r>
          </w:p>
          <w:p w14:paraId="5512369F"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(a)</w:t>
            </w:r>
            <w:r w:rsidRPr="00BC5DA7">
              <w:rPr>
                <w:spacing w:val="-1"/>
              </w:rPr>
              <w:tab/>
              <w:t>power available and power required in relation to the following:</w:t>
            </w:r>
          </w:p>
          <w:p w14:paraId="36C64A1A" w14:textId="77777777" w:rsidR="001B2618" w:rsidRPr="00BC5DA7" w:rsidRDefault="001B2618" w:rsidP="00547E53">
            <w:pPr>
              <w:pStyle w:val="LDP2i"/>
              <w:keepNext/>
              <w:tabs>
                <w:tab w:val="right" w:pos="850"/>
                <w:tab w:val="left" w:pos="991"/>
              </w:tabs>
              <w:ind w:left="991" w:hanging="537"/>
              <w:rPr>
                <w:color w:val="000000"/>
              </w:rPr>
            </w:pPr>
            <w:r w:rsidRPr="00BC5DA7">
              <w:rPr>
                <w:color w:val="000000"/>
              </w:rPr>
              <w:tab/>
              <w:t>(i)</w:t>
            </w:r>
            <w:r w:rsidRPr="00BC5DA7">
              <w:rPr>
                <w:color w:val="000000"/>
              </w:rPr>
              <w:tab/>
              <w:t>best speed for range;</w:t>
            </w:r>
          </w:p>
          <w:p w14:paraId="7015A733" w14:textId="77777777" w:rsidR="001B2618" w:rsidRPr="00BC5DA7" w:rsidRDefault="001B2618" w:rsidP="00547E53">
            <w:pPr>
              <w:pStyle w:val="LDP2i"/>
              <w:keepNext/>
              <w:tabs>
                <w:tab w:val="right" w:pos="850"/>
                <w:tab w:val="left" w:pos="991"/>
              </w:tabs>
              <w:ind w:left="991" w:hanging="537"/>
              <w:rPr>
                <w:color w:val="000000"/>
              </w:rPr>
            </w:pPr>
            <w:r w:rsidRPr="00BC5DA7">
              <w:rPr>
                <w:color w:val="000000"/>
              </w:rPr>
              <w:tab/>
              <w:t>(ii)</w:t>
            </w:r>
            <w:r w:rsidRPr="00BC5DA7">
              <w:rPr>
                <w:color w:val="000000"/>
              </w:rPr>
              <w:tab/>
              <w:t>best speed for endurance;</w:t>
            </w:r>
          </w:p>
          <w:p w14:paraId="09BC54FA" w14:textId="77777777" w:rsidR="001B2618" w:rsidRPr="00BC5DA7" w:rsidRDefault="001B2618" w:rsidP="00547E53">
            <w:pPr>
              <w:pStyle w:val="LDP2i"/>
              <w:keepNext/>
              <w:tabs>
                <w:tab w:val="right" w:pos="850"/>
                <w:tab w:val="left" w:pos="991"/>
              </w:tabs>
              <w:ind w:left="991" w:hanging="688"/>
              <w:rPr>
                <w:color w:val="000000"/>
              </w:rPr>
            </w:pPr>
            <w:r w:rsidRPr="00BC5DA7">
              <w:rPr>
                <w:color w:val="000000"/>
              </w:rPr>
              <w:tab/>
              <w:t>(iii)</w:t>
            </w:r>
            <w:r w:rsidRPr="00BC5DA7">
              <w:rPr>
                <w:color w:val="000000"/>
              </w:rPr>
              <w:tab/>
              <w:t>best rate of climb;</w:t>
            </w:r>
          </w:p>
          <w:p w14:paraId="1914C1A1" w14:textId="77777777" w:rsidR="001B2618" w:rsidRPr="00BC5DA7" w:rsidRDefault="001B2618" w:rsidP="00547E53">
            <w:pPr>
              <w:pStyle w:val="LDP2i"/>
              <w:keepNext/>
              <w:tabs>
                <w:tab w:val="right" w:pos="850"/>
                <w:tab w:val="left" w:pos="991"/>
              </w:tabs>
              <w:ind w:left="991" w:hanging="688"/>
              <w:rPr>
                <w:color w:val="000000"/>
              </w:rPr>
            </w:pPr>
            <w:r w:rsidRPr="00BC5DA7">
              <w:rPr>
                <w:color w:val="000000"/>
              </w:rPr>
              <w:tab/>
              <w:t>(iv)</w:t>
            </w:r>
            <w:r w:rsidRPr="00BC5DA7">
              <w:rPr>
                <w:color w:val="000000"/>
              </w:rPr>
              <w:tab/>
              <w:t>best angle of climb;</w:t>
            </w:r>
          </w:p>
          <w:p w14:paraId="4C5509EA" w14:textId="77777777" w:rsidR="001B2618" w:rsidRPr="00BC5DA7" w:rsidRDefault="001B2618" w:rsidP="00547E53">
            <w:pPr>
              <w:keepNext/>
              <w:tabs>
                <w:tab w:val="left" w:pos="567"/>
              </w:tabs>
              <w:spacing w:before="60" w:after="60" w:line="240" w:lineRule="auto"/>
              <w:ind w:left="567" w:hanging="465"/>
            </w:pPr>
            <w:r w:rsidRPr="00BC5DA7">
              <w:rPr>
                <w:spacing w:val="-1"/>
              </w:rPr>
              <w:t>(b)</w:t>
            </w:r>
            <w:r w:rsidRPr="00BC5DA7">
              <w:rPr>
                <w:spacing w:val="-1"/>
              </w:rPr>
              <w:tab/>
              <w:t>“overpitching” — causes and recovery actions.</w:t>
            </w:r>
          </w:p>
        </w:tc>
        <w:tc>
          <w:tcPr>
            <w:tcW w:w="1134" w:type="dxa"/>
            <w:tcBorders>
              <w:top w:val="single" w:sz="6" w:space="0" w:color="000000"/>
              <w:left w:val="single" w:sz="6" w:space="0" w:color="000000"/>
              <w:bottom w:val="single" w:sz="6" w:space="0" w:color="000000"/>
              <w:right w:val="single" w:sz="6" w:space="0" w:color="000000"/>
            </w:tcBorders>
            <w:hideMark/>
          </w:tcPr>
          <w:p w14:paraId="756A3A55" w14:textId="77777777" w:rsidR="001B2618" w:rsidRPr="00BC5DA7" w:rsidRDefault="001B2618" w:rsidP="00547E53">
            <w:pPr>
              <w:pStyle w:val="TableParagraph"/>
              <w:keepNext/>
              <w:spacing w:before="60" w:after="60" w:line="240" w:lineRule="auto"/>
              <w:ind w:left="102"/>
              <w:jc w:val="center"/>
              <w:rPr>
                <w:rFonts w:ascii="Times New Roman" w:eastAsia="Times New Roman" w:hAnsi="Times New Roman"/>
                <w:b/>
                <w:bCs/>
                <w:spacing w:val="-1"/>
                <w:sz w:val="24"/>
                <w:szCs w:val="24"/>
                <w:lang w:val="en-AU"/>
              </w:rPr>
            </w:pPr>
            <w:r w:rsidRPr="00BC5DA7">
              <w:rPr>
                <w:rFonts w:ascii="Times New Roman" w:eastAsia="Times New Roman" w:hAnsi="Times New Roman"/>
                <w:b/>
                <w:bCs/>
                <w:spacing w:val="-1"/>
                <w:sz w:val="24"/>
                <w:szCs w:val="24"/>
                <w:lang w:val="en-AU"/>
              </w:rPr>
              <w:t>A</w:t>
            </w:r>
          </w:p>
        </w:tc>
      </w:tr>
      <w:tr w:rsidR="001B2618" w:rsidRPr="00BC5DA7" w14:paraId="656DEEC6"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29F03C19"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pacing w:val="1"/>
                <w:sz w:val="24"/>
                <w:szCs w:val="24"/>
                <w:lang w:val="en-AU"/>
              </w:rPr>
              <w:t>8</w:t>
            </w:r>
          </w:p>
        </w:tc>
        <w:tc>
          <w:tcPr>
            <w:tcW w:w="7548" w:type="dxa"/>
            <w:tcBorders>
              <w:top w:val="single" w:sz="6" w:space="0" w:color="000000"/>
              <w:left w:val="single" w:sz="6" w:space="0" w:color="000000"/>
              <w:bottom w:val="single" w:sz="6" w:space="0" w:color="000000"/>
              <w:right w:val="single" w:sz="6" w:space="0" w:color="000000"/>
            </w:tcBorders>
            <w:hideMark/>
          </w:tcPr>
          <w:p w14:paraId="003E4EF9"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b/>
                <w:bCs/>
                <w:i/>
                <w:sz w:val="24"/>
                <w:szCs w:val="24"/>
                <w:lang w:val="en-AU"/>
              </w:rPr>
              <w:t>P</w:t>
            </w:r>
            <w:r w:rsidRPr="00BC5DA7">
              <w:rPr>
                <w:rFonts w:ascii="Times New Roman" w:eastAsia="Times New Roman" w:hAnsi="Times New Roman"/>
                <w:b/>
                <w:bCs/>
                <w:i/>
                <w:spacing w:val="-1"/>
                <w:sz w:val="24"/>
                <w:szCs w:val="24"/>
                <w:lang w:val="en-AU"/>
              </w:rPr>
              <w:t>rin</w:t>
            </w:r>
            <w:r w:rsidRPr="00BC5DA7">
              <w:rPr>
                <w:rFonts w:ascii="Times New Roman" w:eastAsia="Times New Roman" w:hAnsi="Times New Roman"/>
                <w:b/>
                <w:bCs/>
                <w:i/>
                <w:sz w:val="24"/>
                <w:szCs w:val="24"/>
                <w:lang w:val="en-AU"/>
              </w:rPr>
              <w:t>c</w:t>
            </w:r>
            <w:r w:rsidRPr="00BC5DA7">
              <w:rPr>
                <w:rFonts w:ascii="Times New Roman" w:eastAsia="Times New Roman" w:hAnsi="Times New Roman"/>
                <w:b/>
                <w:bCs/>
                <w:i/>
                <w:spacing w:val="-1"/>
                <w:sz w:val="24"/>
                <w:szCs w:val="24"/>
                <w:lang w:val="en-AU"/>
              </w:rPr>
              <w:t>i</w:t>
            </w:r>
            <w:r w:rsidRPr="00BC5DA7">
              <w:rPr>
                <w:rFonts w:ascii="Times New Roman" w:eastAsia="Times New Roman" w:hAnsi="Times New Roman"/>
                <w:b/>
                <w:bCs/>
                <w:i/>
                <w:spacing w:val="1"/>
                <w:sz w:val="24"/>
                <w:szCs w:val="24"/>
                <w:lang w:val="en-AU"/>
              </w:rPr>
              <w:t>p</w:t>
            </w:r>
            <w:r w:rsidRPr="00BC5DA7">
              <w:rPr>
                <w:rFonts w:ascii="Times New Roman" w:eastAsia="Times New Roman" w:hAnsi="Times New Roman"/>
                <w:b/>
                <w:bCs/>
                <w:i/>
                <w:spacing w:val="-1"/>
                <w:sz w:val="24"/>
                <w:szCs w:val="24"/>
                <w:lang w:val="en-AU"/>
              </w:rPr>
              <w:t>l</w:t>
            </w:r>
            <w:r w:rsidRPr="00BC5DA7">
              <w:rPr>
                <w:rFonts w:ascii="Times New Roman" w:eastAsia="Times New Roman" w:hAnsi="Times New Roman"/>
                <w:b/>
                <w:bCs/>
                <w:i/>
                <w:sz w:val="24"/>
                <w:szCs w:val="24"/>
                <w:lang w:val="en-AU"/>
              </w:rPr>
              <w:t>es</w:t>
            </w:r>
            <w:r w:rsidRPr="00BC5DA7">
              <w:rPr>
                <w:rFonts w:ascii="Times New Roman" w:eastAsia="Times New Roman" w:hAnsi="Times New Roman"/>
                <w:b/>
                <w:bCs/>
                <w:i/>
                <w:spacing w:val="-8"/>
                <w:sz w:val="24"/>
                <w:szCs w:val="24"/>
                <w:lang w:val="en-AU"/>
              </w:rPr>
              <w:t xml:space="preserve"> </w:t>
            </w:r>
            <w:r w:rsidRPr="00BC5DA7">
              <w:rPr>
                <w:rFonts w:ascii="Times New Roman" w:eastAsia="Times New Roman" w:hAnsi="Times New Roman"/>
                <w:b/>
                <w:bCs/>
                <w:i/>
                <w:spacing w:val="1"/>
                <w:sz w:val="24"/>
                <w:szCs w:val="24"/>
                <w:lang w:val="en-AU"/>
              </w:rPr>
              <w:t>o</w:t>
            </w:r>
            <w:r w:rsidRPr="00BC5DA7">
              <w:rPr>
                <w:rFonts w:ascii="Times New Roman" w:eastAsia="Times New Roman" w:hAnsi="Times New Roman"/>
                <w:b/>
                <w:bCs/>
                <w:i/>
                <w:sz w:val="24"/>
                <w:szCs w:val="24"/>
                <w:lang w:val="en-AU"/>
              </w:rPr>
              <w:t>f</w:t>
            </w:r>
            <w:r w:rsidRPr="00BC5DA7">
              <w:rPr>
                <w:rFonts w:ascii="Times New Roman" w:eastAsia="Times New Roman" w:hAnsi="Times New Roman"/>
                <w:b/>
                <w:bCs/>
                <w:i/>
                <w:spacing w:val="-5"/>
                <w:sz w:val="24"/>
                <w:szCs w:val="24"/>
                <w:lang w:val="en-AU"/>
              </w:rPr>
              <w:t xml:space="preserve"> </w:t>
            </w:r>
            <w:r w:rsidRPr="00BC5DA7">
              <w:rPr>
                <w:rFonts w:ascii="Times New Roman" w:eastAsia="Times New Roman" w:hAnsi="Times New Roman"/>
                <w:b/>
                <w:bCs/>
                <w:i/>
                <w:sz w:val="24"/>
                <w:szCs w:val="24"/>
                <w:lang w:val="en-AU"/>
              </w:rPr>
              <w:t>f</w:t>
            </w:r>
            <w:r w:rsidRPr="00BC5DA7">
              <w:rPr>
                <w:rFonts w:ascii="Times New Roman" w:eastAsia="Times New Roman" w:hAnsi="Times New Roman"/>
                <w:b/>
                <w:bCs/>
                <w:i/>
                <w:spacing w:val="-1"/>
                <w:sz w:val="24"/>
                <w:szCs w:val="24"/>
                <w:lang w:val="en-AU"/>
              </w:rPr>
              <w:t>li</w:t>
            </w:r>
            <w:r w:rsidRPr="00BC5DA7">
              <w:rPr>
                <w:rFonts w:ascii="Times New Roman" w:eastAsia="Times New Roman" w:hAnsi="Times New Roman"/>
                <w:b/>
                <w:bCs/>
                <w:i/>
                <w:spacing w:val="1"/>
                <w:sz w:val="24"/>
                <w:szCs w:val="24"/>
                <w:lang w:val="en-AU"/>
              </w:rPr>
              <w:t>g</w:t>
            </w:r>
            <w:r w:rsidRPr="00BC5DA7">
              <w:rPr>
                <w:rFonts w:ascii="Times New Roman" w:eastAsia="Times New Roman" w:hAnsi="Times New Roman"/>
                <w:b/>
                <w:bCs/>
                <w:i/>
                <w:spacing w:val="-1"/>
                <w:sz w:val="24"/>
                <w:szCs w:val="24"/>
                <w:lang w:val="en-AU"/>
              </w:rPr>
              <w:t>h</w:t>
            </w:r>
            <w:r w:rsidRPr="00BC5DA7">
              <w:rPr>
                <w:rFonts w:ascii="Times New Roman" w:eastAsia="Times New Roman" w:hAnsi="Times New Roman"/>
                <w:b/>
                <w:bCs/>
                <w:i/>
                <w:sz w:val="24"/>
                <w:szCs w:val="24"/>
                <w:lang w:val="en-AU"/>
              </w:rPr>
              <w:t>t</w:t>
            </w:r>
            <w:r w:rsidRPr="00BC5DA7">
              <w:rPr>
                <w:rFonts w:ascii="Times New Roman" w:eastAsia="Times New Roman" w:hAnsi="Times New Roman"/>
                <w:b/>
                <w:bCs/>
                <w:i/>
                <w:spacing w:val="-7"/>
                <w:sz w:val="24"/>
                <w:szCs w:val="24"/>
                <w:lang w:val="en-AU"/>
              </w:rPr>
              <w:t xml:space="preserve"> — </w:t>
            </w:r>
            <w:r w:rsidRPr="00BC5DA7">
              <w:rPr>
                <w:rFonts w:ascii="Times New Roman" w:eastAsia="Times New Roman" w:hAnsi="Times New Roman"/>
                <w:b/>
                <w:bCs/>
                <w:i/>
                <w:spacing w:val="-1"/>
                <w:sz w:val="24"/>
                <w:szCs w:val="24"/>
                <w:lang w:val="en-AU"/>
              </w:rPr>
              <w:t>h</w:t>
            </w:r>
            <w:r w:rsidRPr="00BC5DA7">
              <w:rPr>
                <w:rFonts w:ascii="Times New Roman" w:eastAsia="Times New Roman" w:hAnsi="Times New Roman"/>
                <w:b/>
                <w:bCs/>
                <w:i/>
                <w:sz w:val="24"/>
                <w:szCs w:val="24"/>
                <w:lang w:val="en-AU"/>
              </w:rPr>
              <w:t>e</w:t>
            </w:r>
            <w:r w:rsidRPr="00BC5DA7">
              <w:rPr>
                <w:rFonts w:ascii="Times New Roman" w:eastAsia="Times New Roman" w:hAnsi="Times New Roman"/>
                <w:b/>
                <w:bCs/>
                <w:i/>
                <w:spacing w:val="-1"/>
                <w:sz w:val="24"/>
                <w:szCs w:val="24"/>
                <w:lang w:val="en-AU"/>
              </w:rPr>
              <w:t>li</w:t>
            </w:r>
            <w:r w:rsidRPr="00BC5DA7">
              <w:rPr>
                <w:rFonts w:ascii="Times New Roman" w:eastAsia="Times New Roman" w:hAnsi="Times New Roman"/>
                <w:b/>
                <w:bCs/>
                <w:i/>
                <w:sz w:val="24"/>
                <w:szCs w:val="24"/>
                <w:lang w:val="en-AU"/>
              </w:rPr>
              <w:t>c</w:t>
            </w:r>
            <w:r w:rsidRPr="00BC5DA7">
              <w:rPr>
                <w:rFonts w:ascii="Times New Roman" w:eastAsia="Times New Roman" w:hAnsi="Times New Roman"/>
                <w:b/>
                <w:bCs/>
                <w:i/>
                <w:spacing w:val="1"/>
                <w:sz w:val="24"/>
                <w:szCs w:val="24"/>
                <w:lang w:val="en-AU"/>
              </w:rPr>
              <w:t>op</w:t>
            </w:r>
            <w:r w:rsidRPr="00BC5DA7">
              <w:rPr>
                <w:rFonts w:ascii="Times New Roman" w:eastAsia="Times New Roman" w:hAnsi="Times New Roman"/>
                <w:b/>
                <w:bCs/>
                <w:i/>
                <w:spacing w:val="-1"/>
                <w:sz w:val="24"/>
                <w:szCs w:val="24"/>
                <w:lang w:val="en-AU"/>
              </w:rPr>
              <w:t>t</w:t>
            </w:r>
            <w:r w:rsidRPr="00BC5DA7">
              <w:rPr>
                <w:rFonts w:ascii="Times New Roman" w:eastAsia="Times New Roman" w:hAnsi="Times New Roman"/>
                <w:b/>
                <w:bCs/>
                <w:i/>
                <w:sz w:val="24"/>
                <w:szCs w:val="24"/>
                <w:lang w:val="en-AU"/>
              </w:rPr>
              <w:t>er</w:t>
            </w:r>
            <w:r w:rsidRPr="00BC5DA7">
              <w:rPr>
                <w:rFonts w:ascii="Times New Roman" w:eastAsia="Times New Roman" w:hAnsi="Times New Roman"/>
                <w:b/>
                <w:bCs/>
                <w:i/>
                <w:spacing w:val="-7"/>
                <w:sz w:val="24"/>
                <w:szCs w:val="24"/>
                <w:lang w:val="en-AU"/>
              </w:rPr>
              <w:t xml:space="preserve"> </w:t>
            </w:r>
            <w:r w:rsidRPr="00BC5DA7">
              <w:rPr>
                <w:rFonts w:ascii="Times New Roman" w:eastAsia="Times New Roman" w:hAnsi="Times New Roman"/>
                <w:b/>
                <w:bCs/>
                <w:i/>
                <w:sz w:val="24"/>
                <w:szCs w:val="24"/>
                <w:lang w:val="en-AU"/>
              </w:rPr>
              <w:t>c</w:t>
            </w:r>
            <w:r w:rsidRPr="00BC5DA7">
              <w:rPr>
                <w:rFonts w:ascii="Times New Roman" w:eastAsia="Times New Roman" w:hAnsi="Times New Roman"/>
                <w:b/>
                <w:bCs/>
                <w:i/>
                <w:spacing w:val="1"/>
                <w:sz w:val="24"/>
                <w:szCs w:val="24"/>
                <w:lang w:val="en-AU"/>
              </w:rPr>
              <w:t>o</w:t>
            </w:r>
            <w:r w:rsidRPr="00BC5DA7">
              <w:rPr>
                <w:rFonts w:ascii="Times New Roman" w:eastAsia="Times New Roman" w:hAnsi="Times New Roman"/>
                <w:b/>
                <w:bCs/>
                <w:i/>
                <w:spacing w:val="-1"/>
                <w:sz w:val="24"/>
                <w:szCs w:val="24"/>
                <w:lang w:val="en-AU"/>
              </w:rPr>
              <w:t>ntr</w:t>
            </w:r>
            <w:r w:rsidRPr="00BC5DA7">
              <w:rPr>
                <w:rFonts w:ascii="Times New Roman" w:eastAsia="Times New Roman" w:hAnsi="Times New Roman"/>
                <w:b/>
                <w:bCs/>
                <w:i/>
                <w:spacing w:val="1"/>
                <w:sz w:val="24"/>
                <w:szCs w:val="24"/>
                <w:lang w:val="en-AU"/>
              </w:rPr>
              <w:t>o</w:t>
            </w:r>
            <w:r w:rsidRPr="00BC5DA7">
              <w:rPr>
                <w:rFonts w:ascii="Times New Roman" w:eastAsia="Times New Roman" w:hAnsi="Times New Roman"/>
                <w:b/>
                <w:bCs/>
                <w:i/>
                <w:spacing w:val="-1"/>
                <w:sz w:val="24"/>
                <w:szCs w:val="24"/>
                <w:lang w:val="en-AU"/>
              </w:rPr>
              <w:t>ls</w:t>
            </w:r>
          </w:p>
          <w:p w14:paraId="7168494C"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(a)</w:t>
            </w:r>
            <w:r w:rsidRPr="00BC5DA7">
              <w:rPr>
                <w:spacing w:val="-1"/>
              </w:rPr>
              <w:tab/>
              <w:t>flight controls:</w:t>
            </w:r>
          </w:p>
          <w:p w14:paraId="48D0D435" w14:textId="77777777" w:rsidR="001B2618" w:rsidRPr="00BC5DA7" w:rsidRDefault="001B2618" w:rsidP="00547E53">
            <w:pPr>
              <w:pStyle w:val="LDP2i"/>
              <w:tabs>
                <w:tab w:val="right" w:pos="850"/>
                <w:tab w:val="left" w:pos="991"/>
              </w:tabs>
              <w:ind w:left="991" w:hanging="537"/>
              <w:rPr>
                <w:color w:val="000000"/>
              </w:rPr>
            </w:pPr>
            <w:r w:rsidRPr="00BC5DA7">
              <w:rPr>
                <w:color w:val="000000"/>
              </w:rPr>
              <w:tab/>
              <w:t>(i)</w:t>
            </w:r>
            <w:r w:rsidRPr="00BC5DA7">
              <w:rPr>
                <w:color w:val="000000"/>
              </w:rPr>
              <w:tab/>
              <w:t>cyclic and collective;</w:t>
            </w:r>
          </w:p>
          <w:p w14:paraId="0E69D730" w14:textId="77777777" w:rsidR="001B2618" w:rsidRPr="00BC5DA7" w:rsidRDefault="001B2618" w:rsidP="00547E53">
            <w:pPr>
              <w:pStyle w:val="LDP2i"/>
              <w:tabs>
                <w:tab w:val="right" w:pos="850"/>
                <w:tab w:val="left" w:pos="991"/>
              </w:tabs>
              <w:ind w:left="991" w:hanging="537"/>
              <w:rPr>
                <w:color w:val="000000"/>
              </w:rPr>
            </w:pPr>
            <w:r w:rsidRPr="00BC5DA7">
              <w:rPr>
                <w:color w:val="000000"/>
              </w:rPr>
              <w:tab/>
              <w:t>(ii)</w:t>
            </w:r>
            <w:r w:rsidRPr="00BC5DA7">
              <w:rPr>
                <w:color w:val="000000"/>
              </w:rPr>
              <w:tab/>
              <w:t>trim systems;</w:t>
            </w:r>
          </w:p>
          <w:p w14:paraId="0D710F6D" w14:textId="77777777" w:rsidR="001B2618" w:rsidRPr="00BC5DA7" w:rsidRDefault="001B2618" w:rsidP="00547E53">
            <w:pPr>
              <w:pStyle w:val="LDP2i"/>
              <w:tabs>
                <w:tab w:val="right" w:pos="850"/>
                <w:tab w:val="left" w:pos="991"/>
              </w:tabs>
              <w:ind w:left="991" w:hanging="537"/>
              <w:rPr>
                <w:color w:val="000000"/>
              </w:rPr>
            </w:pPr>
            <w:r w:rsidRPr="00BC5DA7">
              <w:rPr>
                <w:color w:val="000000"/>
              </w:rPr>
              <w:tab/>
              <w:t>(iii)</w:t>
            </w:r>
            <w:r w:rsidRPr="00BC5DA7">
              <w:rPr>
                <w:color w:val="000000"/>
              </w:rPr>
              <w:tab/>
              <w:t>tail gyroscope;</w:t>
            </w:r>
          </w:p>
          <w:p w14:paraId="45698AE9"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(b)</w:t>
            </w:r>
            <w:r w:rsidRPr="00BC5DA7">
              <w:rPr>
                <w:spacing w:val="-1"/>
              </w:rPr>
              <w:tab/>
              <w:t>aerodynamic enhancements:</w:t>
            </w:r>
          </w:p>
          <w:p w14:paraId="7D02DCF7" w14:textId="77777777" w:rsidR="001B2618" w:rsidRPr="00BC5DA7" w:rsidRDefault="001B2618" w:rsidP="00547E53">
            <w:pPr>
              <w:pStyle w:val="LDP2i"/>
              <w:tabs>
                <w:tab w:val="right" w:pos="850"/>
                <w:tab w:val="left" w:pos="991"/>
              </w:tabs>
              <w:ind w:left="991" w:hanging="537"/>
              <w:rPr>
                <w:color w:val="000000"/>
              </w:rPr>
            </w:pPr>
            <w:r w:rsidRPr="00BC5DA7">
              <w:rPr>
                <w:color w:val="000000"/>
              </w:rPr>
              <w:tab/>
              <w:t>(i)</w:t>
            </w:r>
            <w:r w:rsidRPr="00BC5DA7">
              <w:rPr>
                <w:color w:val="000000"/>
              </w:rPr>
              <w:tab/>
              <w:t>a canted tail rotor;</w:t>
            </w:r>
          </w:p>
          <w:p w14:paraId="71E3E524" w14:textId="77777777" w:rsidR="001B2618" w:rsidRPr="00BC5DA7" w:rsidRDefault="001B2618" w:rsidP="00547E53">
            <w:pPr>
              <w:pStyle w:val="LDP2i"/>
              <w:tabs>
                <w:tab w:val="right" w:pos="850"/>
                <w:tab w:val="left" w:pos="991"/>
              </w:tabs>
              <w:ind w:left="991" w:hanging="537"/>
              <w:rPr>
                <w:color w:val="000000"/>
              </w:rPr>
            </w:pPr>
            <w:r w:rsidRPr="00BC5DA7">
              <w:rPr>
                <w:color w:val="000000"/>
              </w:rPr>
              <w:tab/>
              <w:t>(ii)</w:t>
            </w:r>
            <w:r w:rsidRPr="00BC5DA7">
              <w:rPr>
                <w:color w:val="000000"/>
              </w:rPr>
              <w:tab/>
              <w:t>sweep back on tips;</w:t>
            </w:r>
          </w:p>
          <w:p w14:paraId="4EDA8831" w14:textId="77777777" w:rsidR="001B2618" w:rsidRPr="00BC5DA7" w:rsidRDefault="001B2618" w:rsidP="00547E53">
            <w:pPr>
              <w:pStyle w:val="LDP2i"/>
              <w:tabs>
                <w:tab w:val="right" w:pos="850"/>
                <w:tab w:val="left" w:pos="991"/>
              </w:tabs>
              <w:ind w:left="991" w:hanging="537"/>
              <w:rPr>
                <w:color w:val="000000"/>
              </w:rPr>
            </w:pPr>
            <w:r w:rsidRPr="00BC5DA7">
              <w:rPr>
                <w:color w:val="000000"/>
              </w:rPr>
              <w:tab/>
              <w:t>(iii)</w:t>
            </w:r>
            <w:r w:rsidRPr="00BC5DA7">
              <w:rPr>
                <w:color w:val="000000"/>
              </w:rPr>
              <w:tab/>
              <w:t>a shrouded tail rotor;</w:t>
            </w:r>
          </w:p>
          <w:p w14:paraId="30A7B238" w14:textId="77777777" w:rsidR="001B2618" w:rsidRPr="00BC5DA7" w:rsidRDefault="001B2618" w:rsidP="00547E53">
            <w:pPr>
              <w:pStyle w:val="LDP2i"/>
              <w:tabs>
                <w:tab w:val="right" w:pos="850"/>
                <w:tab w:val="left" w:pos="991"/>
              </w:tabs>
              <w:ind w:left="991" w:hanging="537"/>
            </w:pPr>
            <w:r w:rsidRPr="00BC5DA7">
              <w:rPr>
                <w:color w:val="000000"/>
              </w:rPr>
              <w:tab/>
              <w:t>(iv)</w:t>
            </w:r>
            <w:r w:rsidRPr="00BC5DA7">
              <w:rPr>
                <w:color w:val="000000"/>
              </w:rPr>
              <w:tab/>
              <w:t>tail surfaces, fins, end plates and stabilators.</w:t>
            </w:r>
          </w:p>
        </w:tc>
        <w:tc>
          <w:tcPr>
            <w:tcW w:w="1134" w:type="dxa"/>
            <w:tcBorders>
              <w:top w:val="single" w:sz="6" w:space="0" w:color="000000"/>
              <w:left w:val="single" w:sz="6" w:space="0" w:color="000000"/>
              <w:bottom w:val="single" w:sz="6" w:space="0" w:color="000000"/>
              <w:right w:val="single" w:sz="6" w:space="0" w:color="000000"/>
            </w:tcBorders>
            <w:hideMark/>
          </w:tcPr>
          <w:p w14:paraId="2C6CCFD5" w14:textId="77777777" w:rsidR="001B2618" w:rsidRPr="00BC5DA7" w:rsidRDefault="001B2618" w:rsidP="00547E53">
            <w:pPr>
              <w:pStyle w:val="TableParagraph"/>
              <w:spacing w:before="60" w:after="60" w:line="240" w:lineRule="auto"/>
              <w:ind w:left="102"/>
              <w:jc w:val="center"/>
              <w:rPr>
                <w:rFonts w:ascii="Times New Roman" w:eastAsia="Times New Roman" w:hAnsi="Times New Roman"/>
                <w:b/>
                <w:bCs/>
                <w:sz w:val="24"/>
                <w:szCs w:val="24"/>
                <w:lang w:val="en-AU"/>
              </w:rPr>
            </w:pPr>
            <w:r w:rsidRPr="00BC5DA7">
              <w:rPr>
                <w:rFonts w:ascii="Times New Roman" w:eastAsia="Times New Roman" w:hAnsi="Times New Roman"/>
                <w:b/>
                <w:bCs/>
                <w:sz w:val="24"/>
                <w:szCs w:val="24"/>
                <w:lang w:val="en-AU"/>
              </w:rPr>
              <w:t>A</w:t>
            </w:r>
          </w:p>
        </w:tc>
      </w:tr>
      <w:tr w:rsidR="001B2618" w:rsidRPr="00BC5DA7" w14:paraId="278DE3D3"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456E1E50"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t>9</w:t>
            </w:r>
          </w:p>
        </w:tc>
        <w:tc>
          <w:tcPr>
            <w:tcW w:w="7548" w:type="dxa"/>
            <w:tcBorders>
              <w:top w:val="single" w:sz="6" w:space="0" w:color="000000"/>
              <w:left w:val="single" w:sz="6" w:space="0" w:color="000000"/>
              <w:bottom w:val="single" w:sz="6" w:space="0" w:color="000000"/>
              <w:right w:val="single" w:sz="6" w:space="0" w:color="000000"/>
            </w:tcBorders>
            <w:hideMark/>
          </w:tcPr>
          <w:p w14:paraId="2C8DAA9F" w14:textId="77777777" w:rsidR="001B2618" w:rsidRPr="00BC5DA7" w:rsidRDefault="001B2618" w:rsidP="00547E53">
            <w:pPr>
              <w:pStyle w:val="TableParagraph"/>
              <w:spacing w:before="60" w:after="60" w:line="240" w:lineRule="auto"/>
              <w:ind w:left="102"/>
              <w:rPr>
                <w:rFonts w:ascii="Times New Roman" w:eastAsia="Times New Roman" w:hAnsi="Times New Roman"/>
                <w:b/>
                <w:bCs/>
                <w:i/>
                <w:sz w:val="24"/>
                <w:szCs w:val="24"/>
                <w:lang w:val="en-AU"/>
              </w:rPr>
            </w:pPr>
            <w:r w:rsidRPr="00BC5DA7">
              <w:rPr>
                <w:rFonts w:ascii="Times New Roman" w:eastAsia="Times New Roman" w:hAnsi="Times New Roman"/>
                <w:b/>
                <w:bCs/>
                <w:i/>
                <w:spacing w:val="-1"/>
                <w:sz w:val="24"/>
                <w:szCs w:val="24"/>
                <w:lang w:val="en-AU"/>
              </w:rPr>
              <w:t>Aut</w:t>
            </w:r>
            <w:r w:rsidRPr="00BC5DA7">
              <w:rPr>
                <w:rFonts w:ascii="Times New Roman" w:eastAsia="Times New Roman" w:hAnsi="Times New Roman"/>
                <w:b/>
                <w:bCs/>
                <w:i/>
                <w:spacing w:val="1"/>
                <w:sz w:val="24"/>
                <w:szCs w:val="24"/>
                <w:lang w:val="en-AU"/>
              </w:rPr>
              <w:t>o</w:t>
            </w:r>
            <w:r w:rsidRPr="00BC5DA7">
              <w:rPr>
                <w:rFonts w:ascii="Times New Roman" w:eastAsia="Times New Roman" w:hAnsi="Times New Roman"/>
                <w:b/>
                <w:bCs/>
                <w:i/>
                <w:spacing w:val="-1"/>
                <w:sz w:val="24"/>
                <w:szCs w:val="24"/>
                <w:lang w:val="en-AU"/>
              </w:rPr>
              <w:t>r</w:t>
            </w:r>
            <w:r w:rsidRPr="00BC5DA7">
              <w:rPr>
                <w:rFonts w:ascii="Times New Roman" w:eastAsia="Times New Roman" w:hAnsi="Times New Roman"/>
                <w:b/>
                <w:bCs/>
                <w:i/>
                <w:spacing w:val="1"/>
                <w:sz w:val="24"/>
                <w:szCs w:val="24"/>
                <w:lang w:val="en-AU"/>
              </w:rPr>
              <w:t>o</w:t>
            </w:r>
            <w:r w:rsidRPr="00BC5DA7">
              <w:rPr>
                <w:rFonts w:ascii="Times New Roman" w:eastAsia="Times New Roman" w:hAnsi="Times New Roman"/>
                <w:b/>
                <w:bCs/>
                <w:i/>
                <w:spacing w:val="-1"/>
                <w:sz w:val="24"/>
                <w:szCs w:val="24"/>
                <w:lang w:val="en-AU"/>
              </w:rPr>
              <w:t>t</w:t>
            </w:r>
            <w:r w:rsidRPr="00BC5DA7">
              <w:rPr>
                <w:rFonts w:ascii="Times New Roman" w:eastAsia="Times New Roman" w:hAnsi="Times New Roman"/>
                <w:b/>
                <w:bCs/>
                <w:i/>
                <w:spacing w:val="1"/>
                <w:sz w:val="24"/>
                <w:szCs w:val="24"/>
                <w:lang w:val="en-AU"/>
              </w:rPr>
              <w:t>a</w:t>
            </w:r>
            <w:r w:rsidRPr="00BC5DA7">
              <w:rPr>
                <w:rFonts w:ascii="Times New Roman" w:eastAsia="Times New Roman" w:hAnsi="Times New Roman"/>
                <w:b/>
                <w:bCs/>
                <w:i/>
                <w:spacing w:val="-1"/>
                <w:sz w:val="24"/>
                <w:szCs w:val="24"/>
                <w:lang w:val="en-AU"/>
              </w:rPr>
              <w:t>ti</w:t>
            </w:r>
            <w:r w:rsidRPr="00BC5DA7">
              <w:rPr>
                <w:rFonts w:ascii="Times New Roman" w:eastAsia="Times New Roman" w:hAnsi="Times New Roman"/>
                <w:b/>
                <w:bCs/>
                <w:i/>
                <w:sz w:val="24"/>
                <w:szCs w:val="24"/>
                <w:lang w:val="en-AU"/>
              </w:rPr>
              <w:t>ve</w:t>
            </w:r>
            <w:r w:rsidRPr="00BC5DA7">
              <w:rPr>
                <w:rFonts w:ascii="Times New Roman" w:eastAsia="Times New Roman" w:hAnsi="Times New Roman"/>
                <w:b/>
                <w:bCs/>
                <w:i/>
                <w:spacing w:val="-12"/>
                <w:sz w:val="24"/>
                <w:szCs w:val="24"/>
                <w:lang w:val="en-AU"/>
              </w:rPr>
              <w:t xml:space="preserve"> </w:t>
            </w:r>
            <w:r w:rsidRPr="00BC5DA7">
              <w:rPr>
                <w:rFonts w:ascii="Times New Roman" w:eastAsia="Times New Roman" w:hAnsi="Times New Roman"/>
                <w:b/>
                <w:bCs/>
                <w:i/>
                <w:sz w:val="24"/>
                <w:szCs w:val="24"/>
                <w:lang w:val="en-AU"/>
              </w:rPr>
              <w:t>flight</w:t>
            </w:r>
          </w:p>
          <w:p w14:paraId="51D75B25"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(a)</w:t>
            </w:r>
            <w:r w:rsidRPr="00BC5DA7">
              <w:rPr>
                <w:spacing w:val="-1"/>
              </w:rPr>
              <w:tab/>
              <w:t>the meaning of the following terms in relation to an RPA that is capable of autorotative flight:</w:t>
            </w:r>
          </w:p>
          <w:p w14:paraId="4DD07BEC" w14:textId="77777777" w:rsidR="001B2618" w:rsidRPr="00BC5DA7" w:rsidRDefault="001B2618" w:rsidP="00547E53">
            <w:pPr>
              <w:pStyle w:val="LDP2i"/>
              <w:tabs>
                <w:tab w:val="right" w:pos="850"/>
                <w:tab w:val="left" w:pos="991"/>
              </w:tabs>
              <w:ind w:left="991" w:hanging="537"/>
              <w:rPr>
                <w:color w:val="000000"/>
              </w:rPr>
            </w:pPr>
            <w:r w:rsidRPr="00BC5DA7">
              <w:rPr>
                <w:color w:val="000000"/>
              </w:rPr>
              <w:tab/>
              <w:t>(i)</w:t>
            </w:r>
            <w:r w:rsidRPr="00BC5DA7">
              <w:rPr>
                <w:color w:val="000000"/>
              </w:rPr>
              <w:tab/>
              <w:t>autorotative force;</w:t>
            </w:r>
          </w:p>
          <w:p w14:paraId="522EF2A3" w14:textId="77777777" w:rsidR="001B2618" w:rsidRPr="00BC5DA7" w:rsidRDefault="001B2618" w:rsidP="00547E53">
            <w:pPr>
              <w:pStyle w:val="LDP2i"/>
              <w:tabs>
                <w:tab w:val="right" w:pos="850"/>
                <w:tab w:val="left" w:pos="991"/>
              </w:tabs>
              <w:ind w:left="991" w:hanging="537"/>
              <w:rPr>
                <w:color w:val="000000"/>
              </w:rPr>
            </w:pPr>
            <w:r w:rsidRPr="00BC5DA7">
              <w:rPr>
                <w:color w:val="000000"/>
              </w:rPr>
              <w:tab/>
              <w:t>(ii)</w:t>
            </w:r>
            <w:r w:rsidRPr="00BC5DA7">
              <w:rPr>
                <w:color w:val="000000"/>
              </w:rPr>
              <w:tab/>
              <w:t>autorotative section;</w:t>
            </w:r>
          </w:p>
          <w:p w14:paraId="6E1F3240"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(b)</w:t>
            </w:r>
            <w:r w:rsidRPr="00BC5DA7">
              <w:rPr>
                <w:spacing w:val="-1"/>
              </w:rPr>
              <w:tab/>
              <w:t>the effect on autorotation of the RPA if the following are varied:</w:t>
            </w:r>
          </w:p>
          <w:p w14:paraId="3DD7B5B0" w14:textId="77777777" w:rsidR="001B2618" w:rsidRPr="00BC5DA7" w:rsidRDefault="001B2618" w:rsidP="00547E53">
            <w:pPr>
              <w:pStyle w:val="LDP2i"/>
              <w:tabs>
                <w:tab w:val="right" w:pos="850"/>
                <w:tab w:val="left" w:pos="991"/>
              </w:tabs>
              <w:ind w:left="991" w:hanging="537"/>
              <w:rPr>
                <w:color w:val="000000"/>
              </w:rPr>
            </w:pPr>
            <w:r w:rsidRPr="00BC5DA7">
              <w:rPr>
                <w:color w:val="000000"/>
              </w:rPr>
              <w:tab/>
              <w:t>(i)</w:t>
            </w:r>
            <w:r w:rsidRPr="00BC5DA7">
              <w:rPr>
                <w:color w:val="000000"/>
              </w:rPr>
              <w:tab/>
              <w:t>all-up weight;</w:t>
            </w:r>
          </w:p>
          <w:p w14:paraId="17620545" w14:textId="77777777" w:rsidR="001B2618" w:rsidRPr="00BC5DA7" w:rsidRDefault="001B2618" w:rsidP="00547E53">
            <w:pPr>
              <w:pStyle w:val="LDP2i"/>
              <w:tabs>
                <w:tab w:val="right" w:pos="850"/>
                <w:tab w:val="left" w:pos="991"/>
              </w:tabs>
              <w:ind w:left="991" w:hanging="537"/>
              <w:rPr>
                <w:color w:val="000000"/>
              </w:rPr>
            </w:pPr>
            <w:r w:rsidRPr="00BC5DA7">
              <w:rPr>
                <w:color w:val="000000"/>
              </w:rPr>
              <w:tab/>
              <w:t>(ii)</w:t>
            </w:r>
            <w:r w:rsidRPr="00BC5DA7">
              <w:rPr>
                <w:color w:val="000000"/>
              </w:rPr>
              <w:tab/>
              <w:t>density altitude;</w:t>
            </w:r>
          </w:p>
          <w:p w14:paraId="2670E3DC" w14:textId="77777777" w:rsidR="001B2618" w:rsidRPr="00BC5DA7" w:rsidRDefault="001B2618" w:rsidP="00547E53">
            <w:pPr>
              <w:pStyle w:val="LDP2i"/>
              <w:tabs>
                <w:tab w:val="right" w:pos="850"/>
                <w:tab w:val="left" w:pos="991"/>
              </w:tabs>
              <w:ind w:left="991" w:hanging="537"/>
              <w:rPr>
                <w:color w:val="000000"/>
              </w:rPr>
            </w:pPr>
            <w:r w:rsidRPr="00BC5DA7">
              <w:rPr>
                <w:color w:val="000000"/>
              </w:rPr>
              <w:tab/>
              <w:t>(iii)</w:t>
            </w:r>
            <w:r w:rsidRPr="00BC5DA7">
              <w:rPr>
                <w:color w:val="000000"/>
              </w:rPr>
              <w:tab/>
              <w:t>airspeed;</w:t>
            </w:r>
          </w:p>
          <w:p w14:paraId="53E246D0" w14:textId="77777777" w:rsidR="001B2618" w:rsidRPr="00BC5DA7" w:rsidRDefault="001B2618" w:rsidP="00547E53">
            <w:pPr>
              <w:pStyle w:val="LDP2i"/>
              <w:tabs>
                <w:tab w:val="right" w:pos="850"/>
                <w:tab w:val="left" w:pos="991"/>
              </w:tabs>
              <w:ind w:left="991" w:hanging="537"/>
            </w:pPr>
            <w:r w:rsidRPr="00BC5DA7">
              <w:rPr>
                <w:color w:val="000000"/>
              </w:rPr>
              <w:tab/>
              <w:t>(iv)</w:t>
            </w:r>
            <w:r w:rsidRPr="00BC5DA7">
              <w:rPr>
                <w:color w:val="000000"/>
              </w:rPr>
              <w:tab/>
              <w:t>rotor RPM.</w:t>
            </w:r>
          </w:p>
        </w:tc>
        <w:tc>
          <w:tcPr>
            <w:tcW w:w="1134" w:type="dxa"/>
            <w:tcBorders>
              <w:top w:val="single" w:sz="6" w:space="0" w:color="000000"/>
              <w:left w:val="single" w:sz="6" w:space="0" w:color="000000"/>
              <w:bottom w:val="single" w:sz="6" w:space="0" w:color="000000"/>
              <w:right w:val="single" w:sz="6" w:space="0" w:color="000000"/>
            </w:tcBorders>
            <w:hideMark/>
          </w:tcPr>
          <w:p w14:paraId="2AC375E0" w14:textId="77777777" w:rsidR="001B2618" w:rsidRPr="00BC5DA7" w:rsidRDefault="001B2618" w:rsidP="00547E53">
            <w:pPr>
              <w:pStyle w:val="TableParagraph"/>
              <w:spacing w:before="60" w:after="60" w:line="240" w:lineRule="auto"/>
              <w:ind w:left="102"/>
              <w:jc w:val="center"/>
              <w:rPr>
                <w:rFonts w:ascii="Times New Roman" w:eastAsia="Times New Roman" w:hAnsi="Times New Roman"/>
                <w:b/>
                <w:bCs/>
                <w:spacing w:val="-1"/>
                <w:sz w:val="24"/>
                <w:szCs w:val="24"/>
                <w:lang w:val="en-AU"/>
              </w:rPr>
            </w:pPr>
            <w:r w:rsidRPr="00BC5DA7">
              <w:rPr>
                <w:rFonts w:ascii="Times New Roman" w:eastAsia="Times New Roman" w:hAnsi="Times New Roman"/>
                <w:b/>
                <w:bCs/>
                <w:spacing w:val="-1"/>
                <w:sz w:val="24"/>
                <w:szCs w:val="24"/>
                <w:lang w:val="en-AU"/>
              </w:rPr>
              <w:t>A</w:t>
            </w:r>
          </w:p>
        </w:tc>
      </w:tr>
      <w:tr w:rsidR="001B2618" w:rsidRPr="00BC5DA7" w14:paraId="211EDE5D"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0969DA24"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pacing w:val="1"/>
                <w:sz w:val="24"/>
                <w:szCs w:val="24"/>
                <w:lang w:val="en-AU"/>
              </w:rPr>
              <w:t>10</w:t>
            </w:r>
          </w:p>
        </w:tc>
        <w:tc>
          <w:tcPr>
            <w:tcW w:w="7548" w:type="dxa"/>
            <w:tcBorders>
              <w:top w:val="single" w:sz="6" w:space="0" w:color="000000"/>
              <w:left w:val="single" w:sz="6" w:space="0" w:color="000000"/>
              <w:bottom w:val="single" w:sz="6" w:space="0" w:color="000000"/>
              <w:right w:val="single" w:sz="6" w:space="0" w:color="000000"/>
            </w:tcBorders>
            <w:hideMark/>
          </w:tcPr>
          <w:p w14:paraId="3CE24B4E"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b/>
                <w:bCs/>
                <w:i/>
                <w:spacing w:val="-1"/>
                <w:sz w:val="24"/>
                <w:szCs w:val="24"/>
                <w:lang w:val="en-AU"/>
              </w:rPr>
              <w:t>E</w:t>
            </w:r>
            <w:r w:rsidRPr="00BC5DA7">
              <w:rPr>
                <w:rFonts w:ascii="Times New Roman" w:eastAsia="Times New Roman" w:hAnsi="Times New Roman"/>
                <w:b/>
                <w:bCs/>
                <w:i/>
                <w:sz w:val="24"/>
                <w:szCs w:val="24"/>
                <w:lang w:val="en-AU"/>
              </w:rPr>
              <w:t>ffects</w:t>
            </w:r>
            <w:r w:rsidRPr="00BC5DA7">
              <w:rPr>
                <w:rFonts w:ascii="Times New Roman" w:eastAsia="Times New Roman" w:hAnsi="Times New Roman"/>
                <w:b/>
                <w:bCs/>
                <w:i/>
                <w:spacing w:val="-8"/>
                <w:sz w:val="24"/>
                <w:szCs w:val="24"/>
                <w:lang w:val="en-AU"/>
              </w:rPr>
              <w:t xml:space="preserve"> </w:t>
            </w:r>
            <w:r w:rsidRPr="00BC5DA7">
              <w:rPr>
                <w:rFonts w:ascii="Times New Roman" w:eastAsia="Times New Roman" w:hAnsi="Times New Roman"/>
                <w:b/>
                <w:bCs/>
                <w:i/>
                <w:spacing w:val="1"/>
                <w:sz w:val="24"/>
                <w:szCs w:val="24"/>
                <w:lang w:val="en-AU"/>
              </w:rPr>
              <w:t>o</w:t>
            </w:r>
            <w:r w:rsidRPr="00BC5DA7">
              <w:rPr>
                <w:rFonts w:ascii="Times New Roman" w:eastAsia="Times New Roman" w:hAnsi="Times New Roman"/>
                <w:b/>
                <w:bCs/>
                <w:i/>
                <w:sz w:val="24"/>
                <w:szCs w:val="24"/>
                <w:lang w:val="en-AU"/>
              </w:rPr>
              <w:t>f</w:t>
            </w:r>
            <w:r w:rsidRPr="00BC5DA7">
              <w:rPr>
                <w:rFonts w:ascii="Times New Roman" w:eastAsia="Times New Roman" w:hAnsi="Times New Roman"/>
                <w:b/>
                <w:bCs/>
                <w:i/>
                <w:spacing w:val="-7"/>
                <w:sz w:val="24"/>
                <w:szCs w:val="24"/>
                <w:lang w:val="en-AU"/>
              </w:rPr>
              <w:t xml:space="preserve"> </w:t>
            </w:r>
            <w:r w:rsidRPr="00BC5DA7">
              <w:rPr>
                <w:rFonts w:ascii="Times New Roman" w:eastAsia="Times New Roman" w:hAnsi="Times New Roman"/>
                <w:b/>
                <w:bCs/>
                <w:i/>
                <w:spacing w:val="-2"/>
                <w:sz w:val="24"/>
                <w:szCs w:val="24"/>
                <w:lang w:val="en-AU"/>
              </w:rPr>
              <w:t>p</w:t>
            </w:r>
            <w:r w:rsidRPr="00BC5DA7">
              <w:rPr>
                <w:rFonts w:ascii="Times New Roman" w:eastAsia="Times New Roman" w:hAnsi="Times New Roman"/>
                <w:b/>
                <w:bCs/>
                <w:i/>
                <w:spacing w:val="1"/>
                <w:sz w:val="24"/>
                <w:szCs w:val="24"/>
                <w:lang w:val="en-AU"/>
              </w:rPr>
              <w:t>a</w:t>
            </w:r>
            <w:r w:rsidRPr="00BC5DA7">
              <w:rPr>
                <w:rFonts w:ascii="Times New Roman" w:eastAsia="Times New Roman" w:hAnsi="Times New Roman"/>
                <w:b/>
                <w:bCs/>
                <w:i/>
                <w:spacing w:val="-1"/>
                <w:sz w:val="24"/>
                <w:szCs w:val="24"/>
                <w:lang w:val="en-AU"/>
              </w:rPr>
              <w:t>rti</w:t>
            </w:r>
            <w:r w:rsidRPr="00BC5DA7">
              <w:rPr>
                <w:rFonts w:ascii="Times New Roman" w:eastAsia="Times New Roman" w:hAnsi="Times New Roman"/>
                <w:b/>
                <w:bCs/>
                <w:i/>
                <w:sz w:val="24"/>
                <w:szCs w:val="24"/>
                <w:lang w:val="en-AU"/>
              </w:rPr>
              <w:t>c</w:t>
            </w:r>
            <w:r w:rsidRPr="00BC5DA7">
              <w:rPr>
                <w:rFonts w:ascii="Times New Roman" w:eastAsia="Times New Roman" w:hAnsi="Times New Roman"/>
                <w:b/>
                <w:bCs/>
                <w:i/>
                <w:spacing w:val="-1"/>
                <w:sz w:val="24"/>
                <w:szCs w:val="24"/>
                <w:lang w:val="en-AU"/>
              </w:rPr>
              <w:t>ul</w:t>
            </w:r>
            <w:r w:rsidRPr="00BC5DA7">
              <w:rPr>
                <w:rFonts w:ascii="Times New Roman" w:eastAsia="Times New Roman" w:hAnsi="Times New Roman"/>
                <w:b/>
                <w:bCs/>
                <w:i/>
                <w:spacing w:val="1"/>
                <w:sz w:val="24"/>
                <w:szCs w:val="24"/>
                <w:lang w:val="en-AU"/>
              </w:rPr>
              <w:t>a</w:t>
            </w:r>
            <w:r w:rsidRPr="00BC5DA7">
              <w:rPr>
                <w:rFonts w:ascii="Times New Roman" w:eastAsia="Times New Roman" w:hAnsi="Times New Roman"/>
                <w:b/>
                <w:bCs/>
                <w:i/>
                <w:sz w:val="24"/>
                <w:szCs w:val="24"/>
                <w:lang w:val="en-AU"/>
              </w:rPr>
              <w:t>r</w:t>
            </w:r>
            <w:r w:rsidRPr="00BC5DA7">
              <w:rPr>
                <w:rFonts w:ascii="Times New Roman" w:eastAsia="Times New Roman" w:hAnsi="Times New Roman"/>
                <w:b/>
                <w:bCs/>
                <w:i/>
                <w:spacing w:val="-9"/>
                <w:sz w:val="24"/>
                <w:szCs w:val="24"/>
                <w:lang w:val="en-AU"/>
              </w:rPr>
              <w:t xml:space="preserve"> </w:t>
            </w:r>
            <w:r w:rsidRPr="00BC5DA7">
              <w:rPr>
                <w:rFonts w:ascii="Times New Roman" w:eastAsia="Times New Roman" w:hAnsi="Times New Roman"/>
                <w:b/>
                <w:bCs/>
                <w:i/>
                <w:sz w:val="24"/>
                <w:szCs w:val="24"/>
                <w:lang w:val="en-AU"/>
              </w:rPr>
              <w:t>c</w:t>
            </w:r>
            <w:r w:rsidRPr="00BC5DA7">
              <w:rPr>
                <w:rFonts w:ascii="Times New Roman" w:eastAsia="Times New Roman" w:hAnsi="Times New Roman"/>
                <w:b/>
                <w:bCs/>
                <w:i/>
                <w:spacing w:val="1"/>
                <w:sz w:val="24"/>
                <w:szCs w:val="24"/>
                <w:lang w:val="en-AU"/>
              </w:rPr>
              <w:t>o</w:t>
            </w:r>
            <w:r w:rsidRPr="00BC5DA7">
              <w:rPr>
                <w:rFonts w:ascii="Times New Roman" w:eastAsia="Times New Roman" w:hAnsi="Times New Roman"/>
                <w:b/>
                <w:bCs/>
                <w:i/>
                <w:spacing w:val="-1"/>
                <w:sz w:val="24"/>
                <w:szCs w:val="24"/>
                <w:lang w:val="en-AU"/>
              </w:rPr>
              <w:t>n</w:t>
            </w:r>
            <w:r w:rsidRPr="00BC5DA7">
              <w:rPr>
                <w:rFonts w:ascii="Times New Roman" w:eastAsia="Times New Roman" w:hAnsi="Times New Roman"/>
                <w:b/>
                <w:bCs/>
                <w:i/>
                <w:spacing w:val="1"/>
                <w:sz w:val="24"/>
                <w:szCs w:val="24"/>
                <w:lang w:val="en-AU"/>
              </w:rPr>
              <w:t>d</w:t>
            </w:r>
            <w:r w:rsidRPr="00BC5DA7">
              <w:rPr>
                <w:rFonts w:ascii="Times New Roman" w:eastAsia="Times New Roman" w:hAnsi="Times New Roman"/>
                <w:b/>
                <w:bCs/>
                <w:i/>
                <w:spacing w:val="-1"/>
                <w:sz w:val="24"/>
                <w:szCs w:val="24"/>
                <w:lang w:val="en-AU"/>
              </w:rPr>
              <w:t>iti</w:t>
            </w:r>
            <w:r w:rsidRPr="00BC5DA7">
              <w:rPr>
                <w:rFonts w:ascii="Times New Roman" w:eastAsia="Times New Roman" w:hAnsi="Times New Roman"/>
                <w:b/>
                <w:bCs/>
                <w:i/>
                <w:spacing w:val="1"/>
                <w:sz w:val="24"/>
                <w:szCs w:val="24"/>
                <w:lang w:val="en-AU"/>
              </w:rPr>
              <w:t>o</w:t>
            </w:r>
            <w:r w:rsidRPr="00BC5DA7">
              <w:rPr>
                <w:rFonts w:ascii="Times New Roman" w:eastAsia="Times New Roman" w:hAnsi="Times New Roman"/>
                <w:b/>
                <w:bCs/>
                <w:i/>
                <w:spacing w:val="-1"/>
                <w:sz w:val="24"/>
                <w:szCs w:val="24"/>
                <w:lang w:val="en-AU"/>
              </w:rPr>
              <w:t>n</w:t>
            </w:r>
            <w:r w:rsidRPr="00BC5DA7">
              <w:rPr>
                <w:rFonts w:ascii="Times New Roman" w:eastAsia="Times New Roman" w:hAnsi="Times New Roman"/>
                <w:b/>
                <w:bCs/>
                <w:i/>
                <w:sz w:val="24"/>
                <w:szCs w:val="24"/>
                <w:lang w:val="en-AU"/>
              </w:rPr>
              <w:t>s</w:t>
            </w:r>
          </w:p>
          <w:p w14:paraId="506FB9F7"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(a)</w:t>
            </w:r>
            <w:r w:rsidRPr="00BC5DA7">
              <w:rPr>
                <w:spacing w:val="-1"/>
              </w:rPr>
              <w:tab/>
              <w:t>undesirable aircraft states:</w:t>
            </w:r>
          </w:p>
          <w:p w14:paraId="693E0F45" w14:textId="77777777" w:rsidR="001B2618" w:rsidRPr="00BC5DA7" w:rsidRDefault="001B2618" w:rsidP="00547E53">
            <w:pPr>
              <w:pStyle w:val="LDP2i"/>
              <w:tabs>
                <w:tab w:val="right" w:pos="850"/>
                <w:tab w:val="left" w:pos="991"/>
              </w:tabs>
              <w:ind w:left="991" w:hanging="537"/>
              <w:rPr>
                <w:color w:val="000000"/>
              </w:rPr>
            </w:pPr>
            <w:r w:rsidRPr="00BC5DA7">
              <w:rPr>
                <w:color w:val="000000"/>
              </w:rPr>
              <w:tab/>
              <w:t>(i)</w:t>
            </w:r>
            <w:r w:rsidRPr="00BC5DA7">
              <w:rPr>
                <w:color w:val="000000"/>
              </w:rPr>
              <w:tab/>
              <w:t>ground resonance;</w:t>
            </w:r>
          </w:p>
          <w:p w14:paraId="0CDCC268" w14:textId="77777777" w:rsidR="001B2618" w:rsidRPr="00BC5DA7" w:rsidRDefault="001B2618" w:rsidP="00547E53">
            <w:pPr>
              <w:pStyle w:val="LDP2i"/>
              <w:tabs>
                <w:tab w:val="right" w:pos="850"/>
                <w:tab w:val="left" w:pos="991"/>
              </w:tabs>
              <w:ind w:left="991" w:hanging="537"/>
              <w:rPr>
                <w:color w:val="000000"/>
              </w:rPr>
            </w:pPr>
            <w:r w:rsidRPr="00BC5DA7">
              <w:rPr>
                <w:color w:val="000000"/>
              </w:rPr>
              <w:tab/>
              <w:t>(ii)</w:t>
            </w:r>
            <w:r w:rsidRPr="00BC5DA7">
              <w:rPr>
                <w:color w:val="000000"/>
              </w:rPr>
              <w:tab/>
              <w:t>mast bumping;</w:t>
            </w:r>
          </w:p>
          <w:p w14:paraId="0C1AB852" w14:textId="77777777" w:rsidR="001B2618" w:rsidRPr="00BC5DA7" w:rsidRDefault="001B2618" w:rsidP="00547E53">
            <w:pPr>
              <w:pStyle w:val="LDP2i"/>
              <w:tabs>
                <w:tab w:val="right" w:pos="850"/>
                <w:tab w:val="left" w:pos="991"/>
              </w:tabs>
              <w:ind w:left="991" w:hanging="537"/>
              <w:rPr>
                <w:color w:val="000000"/>
              </w:rPr>
            </w:pPr>
            <w:r w:rsidRPr="00BC5DA7">
              <w:rPr>
                <w:color w:val="000000"/>
              </w:rPr>
              <w:tab/>
              <w:t>(iii)</w:t>
            </w:r>
            <w:r w:rsidRPr="00BC5DA7">
              <w:rPr>
                <w:color w:val="000000"/>
              </w:rPr>
              <w:tab/>
              <w:t>dynamic roll-over;</w:t>
            </w:r>
          </w:p>
          <w:p w14:paraId="781DDF87" w14:textId="77777777" w:rsidR="001B2618" w:rsidRPr="00BC5DA7" w:rsidRDefault="001B2618" w:rsidP="00547E53">
            <w:pPr>
              <w:keepNext/>
              <w:tabs>
                <w:tab w:val="left" w:pos="567"/>
              </w:tabs>
              <w:spacing w:before="60" w:after="60" w:line="240" w:lineRule="auto"/>
              <w:ind w:left="567" w:hanging="465"/>
            </w:pPr>
            <w:r w:rsidRPr="00BC5DA7">
              <w:rPr>
                <w:spacing w:val="-1"/>
              </w:rPr>
              <w:t>(b)</w:t>
            </w:r>
            <w:r w:rsidRPr="00BC5DA7">
              <w:rPr>
                <w:spacing w:val="-1"/>
              </w:rPr>
              <w:tab/>
              <w:t>avoiding undesirable aircraft states.</w:t>
            </w:r>
          </w:p>
        </w:tc>
        <w:tc>
          <w:tcPr>
            <w:tcW w:w="1134" w:type="dxa"/>
            <w:tcBorders>
              <w:top w:val="single" w:sz="6" w:space="0" w:color="000000"/>
              <w:left w:val="single" w:sz="6" w:space="0" w:color="000000"/>
              <w:bottom w:val="single" w:sz="6" w:space="0" w:color="000000"/>
              <w:right w:val="single" w:sz="6" w:space="0" w:color="000000"/>
            </w:tcBorders>
            <w:hideMark/>
          </w:tcPr>
          <w:p w14:paraId="2D1531A9" w14:textId="77777777" w:rsidR="001B2618" w:rsidRPr="00BC5DA7" w:rsidRDefault="001B2618" w:rsidP="00547E53">
            <w:pPr>
              <w:pStyle w:val="TableParagraph"/>
              <w:spacing w:before="60" w:after="60" w:line="240" w:lineRule="auto"/>
              <w:ind w:left="152"/>
              <w:jc w:val="center"/>
              <w:rPr>
                <w:rFonts w:ascii="Times New Roman" w:eastAsia="Times New Roman" w:hAnsi="Times New Roman"/>
                <w:b/>
                <w:bCs/>
                <w:spacing w:val="-1"/>
                <w:sz w:val="24"/>
                <w:szCs w:val="24"/>
                <w:lang w:val="en-AU"/>
              </w:rPr>
            </w:pPr>
            <w:r w:rsidRPr="00BC5DA7">
              <w:rPr>
                <w:rFonts w:ascii="Times New Roman" w:eastAsia="Times New Roman" w:hAnsi="Times New Roman"/>
                <w:b/>
                <w:bCs/>
                <w:spacing w:val="-1"/>
                <w:sz w:val="24"/>
                <w:szCs w:val="24"/>
                <w:lang w:val="en-AU"/>
              </w:rPr>
              <w:t>A</w:t>
            </w:r>
          </w:p>
        </w:tc>
      </w:tr>
    </w:tbl>
    <w:p w14:paraId="38455194" w14:textId="77777777" w:rsidR="001B2618" w:rsidRPr="00BC5DA7" w:rsidRDefault="001B2618" w:rsidP="00CA6E18">
      <w:pPr>
        <w:spacing w:before="5" w:line="100" w:lineRule="exact"/>
        <w:rPr>
          <w:rFonts w:eastAsia="Times New Roman"/>
          <w:szCs w:val="24"/>
        </w:rPr>
      </w:pPr>
    </w:p>
    <w:p w14:paraId="565772A8" w14:textId="77777777" w:rsidR="001B2618" w:rsidRPr="00BC5DA7" w:rsidRDefault="001B2618" w:rsidP="00CA6E18">
      <w:pPr>
        <w:pStyle w:val="LDScheduleheadingcontinued"/>
      </w:pPr>
      <w:r w:rsidRPr="00BC5DA7">
        <w:lastRenderedPageBreak/>
        <w:t>Schedule 4</w:t>
      </w:r>
      <w:r w:rsidRPr="00BC5DA7">
        <w:tab/>
        <w:t>Aeronautical knowledge units</w:t>
      </w:r>
    </w:p>
    <w:p w14:paraId="73D67357" w14:textId="77777777" w:rsidR="001B2618" w:rsidRPr="00BC5DA7" w:rsidRDefault="001B2618" w:rsidP="00CA6E18">
      <w:pPr>
        <w:pStyle w:val="LDAppendixHeading"/>
      </w:pPr>
      <w:bookmarkStart w:id="304" w:name="_Toc511130500"/>
      <w:bookmarkStart w:id="305" w:name="_Toc520281983"/>
      <w:bookmarkStart w:id="306" w:name="_Toc153542472"/>
      <w:r w:rsidRPr="00BC5DA7">
        <w:t>Appendix 5</w:t>
      </w:r>
      <w:r w:rsidRPr="00BC5DA7">
        <w:tab/>
        <w:t>Category specific units — powered-lift category</w:t>
      </w:r>
      <w:bookmarkEnd w:id="304"/>
      <w:bookmarkEnd w:id="305"/>
      <w:bookmarkEnd w:id="306"/>
    </w:p>
    <w:p w14:paraId="0513C86B" w14:textId="77777777" w:rsidR="001B2618" w:rsidRPr="00BC5DA7" w:rsidRDefault="001B2618" w:rsidP="00CA6E18">
      <w:pPr>
        <w:pStyle w:val="LDAppendixHeading2"/>
      </w:pPr>
      <w:bookmarkStart w:id="307" w:name="_Toc520281984"/>
      <w:bookmarkStart w:id="308" w:name="_Toc153542473"/>
      <w:r w:rsidRPr="00BC5DA7">
        <w:t>Unit 12</w:t>
      </w:r>
      <w:r w:rsidRPr="00BC5DA7">
        <w:tab/>
        <w:t>RBKP — Aircraft knowledge and operation principles: Powered</w:t>
      </w:r>
      <w:r w:rsidRPr="00BC5DA7">
        <w:noBreakHyphen/>
        <w:t>lift</w:t>
      </w:r>
      <w:bookmarkEnd w:id="307"/>
      <w:bookmarkEnd w:id="308"/>
    </w:p>
    <w:tbl>
      <w:tblPr>
        <w:tblW w:w="9435" w:type="dxa"/>
        <w:tblInd w:w="6" w:type="dxa"/>
        <w:tblLayout w:type="fixed"/>
        <w:tblCellMar>
          <w:left w:w="0" w:type="dxa"/>
          <w:right w:w="0" w:type="dxa"/>
        </w:tblCellMar>
        <w:tblLook w:val="01E0" w:firstRow="1" w:lastRow="1" w:firstColumn="1" w:lastColumn="1" w:noHBand="0" w:noVBand="0"/>
      </w:tblPr>
      <w:tblGrid>
        <w:gridCol w:w="674"/>
        <w:gridCol w:w="7693"/>
        <w:gridCol w:w="1068"/>
      </w:tblGrid>
      <w:tr w:rsidR="001B2618" w:rsidRPr="00BC5DA7" w14:paraId="44D32792" w14:textId="77777777" w:rsidTr="00BD442B">
        <w:trPr>
          <w:tblHeader/>
        </w:trPr>
        <w:tc>
          <w:tcPr>
            <w:tcW w:w="674" w:type="dxa"/>
            <w:tcBorders>
              <w:top w:val="single" w:sz="6" w:space="0" w:color="000000"/>
              <w:left w:val="single" w:sz="6" w:space="0" w:color="000000"/>
              <w:bottom w:val="single" w:sz="6" w:space="0" w:color="000000"/>
              <w:right w:val="single" w:sz="6" w:space="0" w:color="000000"/>
            </w:tcBorders>
            <w:hideMark/>
          </w:tcPr>
          <w:p w14:paraId="62FC756E"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b/>
                <w:bCs/>
                <w:spacing w:val="-1"/>
                <w:sz w:val="24"/>
                <w:szCs w:val="24"/>
                <w:lang w:val="en-AU"/>
              </w:rPr>
              <w:t>I</w:t>
            </w:r>
            <w:r w:rsidRPr="00BC5DA7">
              <w:rPr>
                <w:rFonts w:ascii="Times New Roman" w:eastAsia="Times New Roman" w:hAnsi="Times New Roman"/>
                <w:b/>
                <w:bCs/>
                <w:sz w:val="24"/>
                <w:szCs w:val="24"/>
                <w:lang w:val="en-AU"/>
              </w:rPr>
              <w:t>t</w:t>
            </w:r>
            <w:r w:rsidRPr="00BC5DA7">
              <w:rPr>
                <w:rFonts w:ascii="Times New Roman" w:eastAsia="Times New Roman" w:hAnsi="Times New Roman"/>
                <w:b/>
                <w:bCs/>
                <w:spacing w:val="2"/>
                <w:sz w:val="24"/>
                <w:szCs w:val="24"/>
                <w:lang w:val="en-AU"/>
              </w:rPr>
              <w:t>e</w:t>
            </w:r>
            <w:r w:rsidRPr="00BC5DA7">
              <w:rPr>
                <w:rFonts w:ascii="Times New Roman" w:eastAsia="Times New Roman" w:hAnsi="Times New Roman"/>
                <w:b/>
                <w:bCs/>
                <w:sz w:val="24"/>
                <w:szCs w:val="24"/>
                <w:lang w:val="en-AU"/>
              </w:rPr>
              <w:t>m</w:t>
            </w:r>
          </w:p>
        </w:tc>
        <w:tc>
          <w:tcPr>
            <w:tcW w:w="7693" w:type="dxa"/>
            <w:tcBorders>
              <w:top w:val="single" w:sz="6" w:space="0" w:color="000000"/>
              <w:left w:val="single" w:sz="6" w:space="0" w:color="000000"/>
              <w:bottom w:val="single" w:sz="6" w:space="0" w:color="000000"/>
              <w:right w:val="single" w:sz="6" w:space="0" w:color="000000"/>
            </w:tcBorders>
            <w:hideMark/>
          </w:tcPr>
          <w:p w14:paraId="0A31DE85"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b/>
                <w:bCs/>
                <w:spacing w:val="-1"/>
                <w:sz w:val="24"/>
                <w:szCs w:val="24"/>
                <w:lang w:val="en-AU"/>
              </w:rPr>
              <w:t>Aeronautical knowledge topics</w:t>
            </w:r>
          </w:p>
        </w:tc>
        <w:tc>
          <w:tcPr>
            <w:tcW w:w="1068" w:type="dxa"/>
            <w:tcBorders>
              <w:top w:val="single" w:sz="6" w:space="0" w:color="000000"/>
              <w:left w:val="single" w:sz="6" w:space="0" w:color="000000"/>
              <w:bottom w:val="single" w:sz="6" w:space="0" w:color="000000"/>
              <w:right w:val="single" w:sz="6" w:space="0" w:color="000000"/>
            </w:tcBorders>
            <w:hideMark/>
          </w:tcPr>
          <w:p w14:paraId="36325AD3" w14:textId="77777777" w:rsidR="001B2618" w:rsidRPr="00BC5DA7" w:rsidRDefault="001B2618" w:rsidP="00547E53">
            <w:pPr>
              <w:pStyle w:val="TableParagraph"/>
              <w:spacing w:before="60" w:after="60" w:line="240" w:lineRule="auto"/>
              <w:jc w:val="center"/>
              <w:rPr>
                <w:rFonts w:ascii="Times New Roman" w:eastAsia="Times New Roman" w:hAnsi="Times New Roman"/>
                <w:b/>
                <w:bCs/>
                <w:spacing w:val="-1"/>
                <w:sz w:val="24"/>
                <w:szCs w:val="24"/>
                <w:lang w:val="en-AU"/>
              </w:rPr>
            </w:pPr>
            <w:r w:rsidRPr="00BC5DA7">
              <w:rPr>
                <w:rFonts w:ascii="Times New Roman" w:eastAsia="Times New Roman" w:hAnsi="Times New Roman"/>
                <w:b/>
                <w:bCs/>
                <w:spacing w:val="-1"/>
                <w:sz w:val="24"/>
                <w:szCs w:val="24"/>
                <w:lang w:val="en-AU"/>
              </w:rPr>
              <w:t>Priority</w:t>
            </w:r>
          </w:p>
        </w:tc>
      </w:tr>
      <w:tr w:rsidR="001B2618" w:rsidRPr="00BC5DA7" w14:paraId="062604E2" w14:textId="77777777" w:rsidTr="00BD442B">
        <w:tc>
          <w:tcPr>
            <w:tcW w:w="674" w:type="dxa"/>
            <w:tcBorders>
              <w:top w:val="single" w:sz="6" w:space="0" w:color="000000"/>
              <w:left w:val="single" w:sz="6" w:space="0" w:color="000000"/>
              <w:bottom w:val="single" w:sz="6" w:space="0" w:color="000000"/>
              <w:right w:val="single" w:sz="6" w:space="0" w:color="000000"/>
            </w:tcBorders>
            <w:hideMark/>
          </w:tcPr>
          <w:p w14:paraId="73A1DA7C"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t>1</w:t>
            </w:r>
          </w:p>
        </w:tc>
        <w:tc>
          <w:tcPr>
            <w:tcW w:w="7693" w:type="dxa"/>
            <w:tcBorders>
              <w:top w:val="single" w:sz="6" w:space="0" w:color="000000"/>
              <w:left w:val="single" w:sz="6" w:space="0" w:color="000000"/>
              <w:bottom w:val="single" w:sz="6" w:space="0" w:color="000000"/>
              <w:right w:val="single" w:sz="6" w:space="0" w:color="000000"/>
            </w:tcBorders>
            <w:hideMark/>
          </w:tcPr>
          <w:p w14:paraId="2347CE12"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b/>
                <w:bCs/>
                <w:i/>
                <w:spacing w:val="-1"/>
                <w:sz w:val="24"/>
                <w:szCs w:val="24"/>
                <w:lang w:val="en-AU"/>
              </w:rPr>
              <w:t>R</w:t>
            </w:r>
            <w:r w:rsidRPr="00BC5DA7">
              <w:rPr>
                <w:rFonts w:ascii="Times New Roman" w:eastAsia="Times New Roman" w:hAnsi="Times New Roman"/>
                <w:b/>
                <w:bCs/>
                <w:i/>
                <w:sz w:val="24"/>
                <w:szCs w:val="24"/>
                <w:lang w:val="en-AU"/>
              </w:rPr>
              <w:t>PA</w:t>
            </w:r>
            <w:r w:rsidRPr="00BC5DA7">
              <w:rPr>
                <w:rFonts w:ascii="Times New Roman" w:eastAsia="Times New Roman" w:hAnsi="Times New Roman"/>
                <w:b/>
                <w:bCs/>
                <w:i/>
                <w:spacing w:val="-15"/>
                <w:sz w:val="24"/>
                <w:szCs w:val="24"/>
                <w:lang w:val="en-AU"/>
              </w:rPr>
              <w:t xml:space="preserve"> </w:t>
            </w:r>
            <w:r w:rsidRPr="00BC5DA7">
              <w:rPr>
                <w:rFonts w:ascii="Times New Roman" w:eastAsia="Times New Roman" w:hAnsi="Times New Roman"/>
                <w:b/>
                <w:bCs/>
                <w:i/>
                <w:sz w:val="24"/>
                <w:szCs w:val="24"/>
                <w:lang w:val="en-AU"/>
              </w:rPr>
              <w:t>c</w:t>
            </w:r>
            <w:r w:rsidRPr="00BC5DA7">
              <w:rPr>
                <w:rFonts w:ascii="Times New Roman" w:eastAsia="Times New Roman" w:hAnsi="Times New Roman"/>
                <w:b/>
                <w:bCs/>
                <w:i/>
                <w:spacing w:val="1"/>
                <w:sz w:val="24"/>
                <w:szCs w:val="24"/>
                <w:lang w:val="en-AU"/>
              </w:rPr>
              <w:t>o</w:t>
            </w:r>
            <w:r w:rsidRPr="00BC5DA7">
              <w:rPr>
                <w:rFonts w:ascii="Times New Roman" w:eastAsia="Times New Roman" w:hAnsi="Times New Roman"/>
                <w:b/>
                <w:bCs/>
                <w:i/>
                <w:spacing w:val="3"/>
                <w:sz w:val="24"/>
                <w:szCs w:val="24"/>
                <w:lang w:val="en-AU"/>
              </w:rPr>
              <w:t>m</w:t>
            </w:r>
            <w:r w:rsidRPr="00BC5DA7">
              <w:rPr>
                <w:rFonts w:ascii="Times New Roman" w:eastAsia="Times New Roman" w:hAnsi="Times New Roman"/>
                <w:b/>
                <w:bCs/>
                <w:i/>
                <w:spacing w:val="1"/>
                <w:sz w:val="24"/>
                <w:szCs w:val="24"/>
                <w:lang w:val="en-AU"/>
              </w:rPr>
              <w:t>po</w:t>
            </w:r>
            <w:r w:rsidRPr="00BC5DA7">
              <w:rPr>
                <w:rFonts w:ascii="Times New Roman" w:eastAsia="Times New Roman" w:hAnsi="Times New Roman"/>
                <w:b/>
                <w:bCs/>
                <w:i/>
                <w:spacing w:val="-1"/>
                <w:sz w:val="24"/>
                <w:szCs w:val="24"/>
                <w:lang w:val="en-AU"/>
              </w:rPr>
              <w:t>n</w:t>
            </w:r>
            <w:r w:rsidRPr="00BC5DA7">
              <w:rPr>
                <w:rFonts w:ascii="Times New Roman" w:eastAsia="Times New Roman" w:hAnsi="Times New Roman"/>
                <w:b/>
                <w:bCs/>
                <w:i/>
                <w:sz w:val="24"/>
                <w:szCs w:val="24"/>
                <w:lang w:val="en-AU"/>
              </w:rPr>
              <w:t>e</w:t>
            </w:r>
            <w:r w:rsidRPr="00BC5DA7">
              <w:rPr>
                <w:rFonts w:ascii="Times New Roman" w:eastAsia="Times New Roman" w:hAnsi="Times New Roman"/>
                <w:b/>
                <w:bCs/>
                <w:i/>
                <w:spacing w:val="-1"/>
                <w:sz w:val="24"/>
                <w:szCs w:val="24"/>
                <w:lang w:val="en-AU"/>
              </w:rPr>
              <w:t>nt</w:t>
            </w:r>
            <w:r w:rsidRPr="00BC5DA7">
              <w:rPr>
                <w:rFonts w:ascii="Times New Roman" w:eastAsia="Times New Roman" w:hAnsi="Times New Roman"/>
                <w:b/>
                <w:bCs/>
                <w:i/>
                <w:sz w:val="24"/>
                <w:szCs w:val="24"/>
                <w:lang w:val="en-AU"/>
              </w:rPr>
              <w:t>s</w:t>
            </w:r>
          </w:p>
          <w:p w14:paraId="14B9484E"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(a)</w:t>
            </w:r>
            <w:r w:rsidRPr="00BC5DA7">
              <w:rPr>
                <w:spacing w:val="-1"/>
              </w:rPr>
              <w:tab/>
              <w:t>typical physical components of the RPA:</w:t>
            </w:r>
          </w:p>
          <w:p w14:paraId="2317A1EB" w14:textId="77777777" w:rsidR="001B2618" w:rsidRPr="00BC5DA7" w:rsidRDefault="001B2618" w:rsidP="00547E53">
            <w:pPr>
              <w:pStyle w:val="LDP2i"/>
              <w:tabs>
                <w:tab w:val="right" w:pos="850"/>
                <w:tab w:val="left" w:pos="991"/>
              </w:tabs>
              <w:ind w:left="991" w:hanging="688"/>
              <w:rPr>
                <w:color w:val="000000"/>
              </w:rPr>
            </w:pPr>
            <w:r w:rsidRPr="00BC5DA7">
              <w:rPr>
                <w:color w:val="000000"/>
              </w:rPr>
              <w:tab/>
              <w:t>(i)</w:t>
            </w:r>
            <w:r w:rsidRPr="00BC5DA7">
              <w:rPr>
                <w:color w:val="000000"/>
              </w:rPr>
              <w:tab/>
              <w:t>the fuselage;</w:t>
            </w:r>
          </w:p>
          <w:p w14:paraId="5CAB7615" w14:textId="77777777" w:rsidR="001B2618" w:rsidRPr="00BC5DA7" w:rsidRDefault="001B2618" w:rsidP="00547E53">
            <w:pPr>
              <w:pStyle w:val="LDP2i"/>
              <w:tabs>
                <w:tab w:val="right" w:pos="850"/>
                <w:tab w:val="left" w:pos="991"/>
              </w:tabs>
              <w:ind w:left="991" w:hanging="688"/>
              <w:rPr>
                <w:color w:val="000000"/>
              </w:rPr>
            </w:pPr>
            <w:r w:rsidRPr="00BC5DA7">
              <w:rPr>
                <w:color w:val="000000"/>
              </w:rPr>
              <w:tab/>
              <w:t>(ii)</w:t>
            </w:r>
            <w:r w:rsidRPr="00BC5DA7">
              <w:rPr>
                <w:color w:val="000000"/>
              </w:rPr>
              <w:tab/>
              <w:t>the motor attachments, including booms;</w:t>
            </w:r>
          </w:p>
          <w:p w14:paraId="38DDE8EF" w14:textId="77777777" w:rsidR="001B2618" w:rsidRPr="00BC5DA7" w:rsidRDefault="001B2618" w:rsidP="00547E53">
            <w:pPr>
              <w:pStyle w:val="LDP2i"/>
              <w:tabs>
                <w:tab w:val="right" w:pos="850"/>
                <w:tab w:val="left" w:pos="991"/>
              </w:tabs>
              <w:ind w:left="991" w:hanging="688"/>
              <w:rPr>
                <w:color w:val="000000"/>
              </w:rPr>
            </w:pPr>
            <w:r w:rsidRPr="00BC5DA7">
              <w:rPr>
                <w:color w:val="000000"/>
              </w:rPr>
              <w:tab/>
              <w:t>(iii)</w:t>
            </w:r>
            <w:r w:rsidRPr="00BC5DA7">
              <w:rPr>
                <w:color w:val="000000"/>
              </w:rPr>
              <w:tab/>
              <w:t>hatches;</w:t>
            </w:r>
          </w:p>
          <w:p w14:paraId="343DE27B" w14:textId="77777777" w:rsidR="001B2618" w:rsidRPr="00BC5DA7" w:rsidRDefault="001B2618" w:rsidP="00547E53">
            <w:pPr>
              <w:pStyle w:val="LDP2i"/>
              <w:tabs>
                <w:tab w:val="right" w:pos="850"/>
                <w:tab w:val="left" w:pos="991"/>
              </w:tabs>
              <w:ind w:left="991" w:hanging="688"/>
              <w:rPr>
                <w:color w:val="000000"/>
              </w:rPr>
            </w:pPr>
            <w:r w:rsidRPr="00BC5DA7">
              <w:rPr>
                <w:color w:val="000000"/>
              </w:rPr>
              <w:tab/>
              <w:t>(iv)</w:t>
            </w:r>
            <w:r w:rsidRPr="00BC5DA7">
              <w:rPr>
                <w:color w:val="000000"/>
              </w:rPr>
              <w:tab/>
              <w:t>vents;</w:t>
            </w:r>
          </w:p>
          <w:p w14:paraId="4526515D" w14:textId="77777777" w:rsidR="001B2618" w:rsidRPr="00BC5DA7" w:rsidRDefault="001B2618" w:rsidP="00547E53">
            <w:pPr>
              <w:pStyle w:val="LDP2i"/>
              <w:tabs>
                <w:tab w:val="right" w:pos="850"/>
                <w:tab w:val="left" w:pos="991"/>
              </w:tabs>
              <w:ind w:left="991" w:hanging="688"/>
              <w:rPr>
                <w:color w:val="000000"/>
              </w:rPr>
            </w:pPr>
            <w:r w:rsidRPr="00BC5DA7">
              <w:rPr>
                <w:color w:val="000000"/>
              </w:rPr>
              <w:tab/>
              <w:t>(v)</w:t>
            </w:r>
            <w:r w:rsidRPr="00BC5DA7">
              <w:rPr>
                <w:color w:val="000000"/>
              </w:rPr>
              <w:tab/>
              <w:t>drains;</w:t>
            </w:r>
          </w:p>
          <w:p w14:paraId="6A0C3DF7" w14:textId="77777777" w:rsidR="001B2618" w:rsidRPr="00BC5DA7" w:rsidRDefault="001B2618" w:rsidP="00547E53">
            <w:pPr>
              <w:pStyle w:val="LDP2i"/>
              <w:tabs>
                <w:tab w:val="right" w:pos="850"/>
                <w:tab w:val="left" w:pos="991"/>
              </w:tabs>
              <w:ind w:left="991" w:hanging="688"/>
              <w:rPr>
                <w:color w:val="000000"/>
              </w:rPr>
            </w:pPr>
            <w:r w:rsidRPr="00BC5DA7">
              <w:rPr>
                <w:color w:val="000000"/>
              </w:rPr>
              <w:tab/>
              <w:t>(vi)</w:t>
            </w:r>
            <w:r w:rsidRPr="00BC5DA7">
              <w:rPr>
                <w:color w:val="000000"/>
              </w:rPr>
              <w:tab/>
              <w:t>aerials;</w:t>
            </w:r>
          </w:p>
          <w:p w14:paraId="72B21D1F" w14:textId="77777777" w:rsidR="001B2618" w:rsidRPr="00BC5DA7" w:rsidRDefault="001B2618" w:rsidP="00547E53">
            <w:pPr>
              <w:pStyle w:val="LDP2i"/>
              <w:tabs>
                <w:tab w:val="right" w:pos="850"/>
                <w:tab w:val="left" w:pos="991"/>
              </w:tabs>
              <w:ind w:left="991" w:hanging="688"/>
              <w:rPr>
                <w:color w:val="000000"/>
              </w:rPr>
            </w:pPr>
            <w:r w:rsidRPr="00BC5DA7">
              <w:rPr>
                <w:color w:val="000000"/>
              </w:rPr>
              <w:tab/>
              <w:t>(vii)</w:t>
            </w:r>
            <w:r w:rsidRPr="00BC5DA7">
              <w:rPr>
                <w:color w:val="000000"/>
              </w:rPr>
              <w:tab/>
              <w:t>fail-safe equipment;</w:t>
            </w:r>
          </w:p>
          <w:p w14:paraId="361419C9" w14:textId="77777777" w:rsidR="001B2618" w:rsidRPr="00BC5DA7" w:rsidRDefault="001B2618" w:rsidP="00547E53">
            <w:pPr>
              <w:pStyle w:val="LDP2i"/>
              <w:tabs>
                <w:tab w:val="right" w:pos="850"/>
                <w:tab w:val="left" w:pos="991"/>
              </w:tabs>
              <w:ind w:left="991" w:hanging="688"/>
              <w:rPr>
                <w:color w:val="000000"/>
              </w:rPr>
            </w:pPr>
            <w:r w:rsidRPr="00BC5DA7">
              <w:rPr>
                <w:color w:val="000000"/>
              </w:rPr>
              <w:tab/>
              <w:t>(viii)</w:t>
            </w:r>
            <w:r w:rsidRPr="00BC5DA7">
              <w:rPr>
                <w:color w:val="000000"/>
              </w:rPr>
              <w:tab/>
              <w:t>the battery compartment/mounting;</w:t>
            </w:r>
          </w:p>
          <w:p w14:paraId="3C2E00AC" w14:textId="77777777" w:rsidR="001B2618" w:rsidRPr="00BC5DA7" w:rsidRDefault="001B2618" w:rsidP="00547E53">
            <w:pPr>
              <w:pStyle w:val="LDP2i"/>
              <w:tabs>
                <w:tab w:val="right" w:pos="850"/>
                <w:tab w:val="left" w:pos="991"/>
              </w:tabs>
              <w:ind w:left="991" w:hanging="688"/>
              <w:rPr>
                <w:color w:val="000000"/>
              </w:rPr>
            </w:pPr>
            <w:r w:rsidRPr="00BC5DA7">
              <w:rPr>
                <w:color w:val="000000"/>
              </w:rPr>
              <w:tab/>
              <w:t>(ix)</w:t>
            </w:r>
            <w:r w:rsidRPr="00BC5DA7">
              <w:rPr>
                <w:color w:val="000000"/>
              </w:rPr>
              <w:tab/>
              <w:t>the motors/engines(s);</w:t>
            </w:r>
          </w:p>
          <w:p w14:paraId="4BDC995B" w14:textId="77777777" w:rsidR="001B2618" w:rsidRPr="00BC5DA7" w:rsidRDefault="001B2618" w:rsidP="00547E53">
            <w:pPr>
              <w:pStyle w:val="LDP2i"/>
              <w:tabs>
                <w:tab w:val="right" w:pos="850"/>
                <w:tab w:val="left" w:pos="991"/>
              </w:tabs>
              <w:ind w:left="991" w:hanging="688"/>
              <w:rPr>
                <w:color w:val="000000"/>
              </w:rPr>
            </w:pPr>
            <w:r w:rsidRPr="00BC5DA7">
              <w:rPr>
                <w:color w:val="000000"/>
              </w:rPr>
              <w:tab/>
              <w:t>(x)</w:t>
            </w:r>
            <w:r w:rsidRPr="00BC5DA7">
              <w:rPr>
                <w:color w:val="000000"/>
              </w:rPr>
              <w:tab/>
              <w:t>the landing gear;</w:t>
            </w:r>
          </w:p>
          <w:p w14:paraId="68F40DD9" w14:textId="77777777" w:rsidR="001B2618" w:rsidRPr="00BC5DA7" w:rsidRDefault="001B2618" w:rsidP="00547E53">
            <w:pPr>
              <w:pStyle w:val="LDP2i"/>
              <w:tabs>
                <w:tab w:val="right" w:pos="850"/>
                <w:tab w:val="left" w:pos="991"/>
              </w:tabs>
              <w:ind w:left="991" w:hanging="688"/>
              <w:rPr>
                <w:color w:val="000000"/>
              </w:rPr>
            </w:pPr>
            <w:r w:rsidRPr="00BC5DA7">
              <w:rPr>
                <w:color w:val="000000"/>
              </w:rPr>
              <w:tab/>
              <w:t>(xi)</w:t>
            </w:r>
            <w:r w:rsidRPr="00BC5DA7">
              <w:rPr>
                <w:color w:val="000000"/>
              </w:rPr>
              <w:tab/>
              <w:t>protective components of the RPA;</w:t>
            </w:r>
          </w:p>
          <w:p w14:paraId="75C43D35" w14:textId="77777777" w:rsidR="001B2618" w:rsidRPr="00BC5DA7" w:rsidRDefault="001B2618" w:rsidP="00547E53">
            <w:pPr>
              <w:pStyle w:val="LDP2i"/>
              <w:tabs>
                <w:tab w:val="right" w:pos="850"/>
                <w:tab w:val="left" w:pos="991"/>
              </w:tabs>
              <w:ind w:left="991" w:hanging="688"/>
              <w:rPr>
                <w:color w:val="000000"/>
              </w:rPr>
            </w:pPr>
            <w:r w:rsidRPr="00BC5DA7">
              <w:rPr>
                <w:color w:val="000000"/>
              </w:rPr>
              <w:tab/>
              <w:t>(xii)</w:t>
            </w:r>
            <w:r w:rsidRPr="00BC5DA7">
              <w:rPr>
                <w:color w:val="000000"/>
              </w:rPr>
              <w:tab/>
              <w:t>rotors and propellers;</w:t>
            </w:r>
          </w:p>
          <w:p w14:paraId="046D125E" w14:textId="77777777" w:rsidR="001B2618" w:rsidRPr="00BC5DA7" w:rsidRDefault="001B2618" w:rsidP="00547E53">
            <w:pPr>
              <w:keepNext/>
              <w:spacing w:before="60" w:after="60" w:line="240" w:lineRule="auto"/>
              <w:ind w:left="567" w:hanging="465"/>
              <w:rPr>
                <w:spacing w:val="-1"/>
              </w:rPr>
            </w:pPr>
            <w:r w:rsidRPr="00BC5DA7">
              <w:rPr>
                <w:spacing w:val="3"/>
              </w:rPr>
              <w:t>(</w:t>
            </w:r>
            <w:r w:rsidRPr="00BC5DA7">
              <w:rPr>
                <w:spacing w:val="-1"/>
              </w:rPr>
              <w:t>b)</w:t>
            </w:r>
            <w:r w:rsidRPr="00BC5DA7">
              <w:rPr>
                <w:spacing w:val="-1"/>
              </w:rPr>
              <w:tab/>
              <w:t>typical features of the wings of the RPA:</w:t>
            </w:r>
          </w:p>
          <w:p w14:paraId="67665A37" w14:textId="77777777" w:rsidR="001B2618" w:rsidRPr="00BC5DA7" w:rsidRDefault="001B2618" w:rsidP="00547E53">
            <w:pPr>
              <w:pStyle w:val="LDP2i"/>
              <w:tabs>
                <w:tab w:val="right" w:pos="850"/>
                <w:tab w:val="left" w:pos="991"/>
              </w:tabs>
              <w:ind w:left="991" w:hanging="688"/>
              <w:rPr>
                <w:color w:val="000000"/>
              </w:rPr>
            </w:pPr>
            <w:r w:rsidRPr="00BC5DA7">
              <w:rPr>
                <w:color w:val="000000"/>
              </w:rPr>
              <w:tab/>
              <w:t>(i)</w:t>
            </w:r>
            <w:r w:rsidRPr="00BC5DA7">
              <w:rPr>
                <w:color w:val="000000"/>
              </w:rPr>
              <w:tab/>
              <w:t>leading and trailing edges;</w:t>
            </w:r>
          </w:p>
          <w:p w14:paraId="5C9FE76A" w14:textId="77777777" w:rsidR="001B2618" w:rsidRPr="00BC5DA7" w:rsidRDefault="001B2618" w:rsidP="00547E53">
            <w:pPr>
              <w:pStyle w:val="LDP2i"/>
              <w:tabs>
                <w:tab w:val="right" w:pos="850"/>
                <w:tab w:val="left" w:pos="991"/>
              </w:tabs>
              <w:ind w:left="991" w:hanging="688"/>
              <w:rPr>
                <w:color w:val="000000"/>
              </w:rPr>
            </w:pPr>
            <w:r w:rsidRPr="00BC5DA7">
              <w:rPr>
                <w:color w:val="000000"/>
              </w:rPr>
              <w:tab/>
              <w:t>(ii)</w:t>
            </w:r>
            <w:r w:rsidRPr="00BC5DA7">
              <w:rPr>
                <w:color w:val="000000"/>
              </w:rPr>
              <w:tab/>
              <w:t>ailerons;</w:t>
            </w:r>
          </w:p>
          <w:p w14:paraId="7D7DBBE0" w14:textId="77777777" w:rsidR="001B2618" w:rsidRPr="00BC5DA7" w:rsidRDefault="001B2618" w:rsidP="00547E53">
            <w:pPr>
              <w:pStyle w:val="LDP2i"/>
              <w:tabs>
                <w:tab w:val="right" w:pos="850"/>
                <w:tab w:val="left" w:pos="991"/>
              </w:tabs>
              <w:ind w:left="991" w:hanging="688"/>
              <w:rPr>
                <w:color w:val="000000"/>
              </w:rPr>
            </w:pPr>
            <w:r w:rsidRPr="00BC5DA7">
              <w:rPr>
                <w:color w:val="000000"/>
              </w:rPr>
              <w:tab/>
              <w:t>(iii)</w:t>
            </w:r>
            <w:r w:rsidRPr="00BC5DA7">
              <w:rPr>
                <w:color w:val="000000"/>
              </w:rPr>
              <w:tab/>
              <w:t>flaps;</w:t>
            </w:r>
          </w:p>
          <w:p w14:paraId="5B9D6F91" w14:textId="77777777" w:rsidR="001B2618" w:rsidRPr="00BC5DA7" w:rsidRDefault="001B2618" w:rsidP="00547E53">
            <w:pPr>
              <w:pStyle w:val="LDP2i"/>
              <w:tabs>
                <w:tab w:val="right" w:pos="850"/>
                <w:tab w:val="left" w:pos="991"/>
              </w:tabs>
              <w:ind w:left="991" w:hanging="688"/>
              <w:rPr>
                <w:color w:val="000000"/>
              </w:rPr>
            </w:pPr>
            <w:r w:rsidRPr="00BC5DA7">
              <w:rPr>
                <w:color w:val="000000"/>
              </w:rPr>
              <w:tab/>
              <w:t>(iv)</w:t>
            </w:r>
            <w:r w:rsidRPr="00BC5DA7">
              <w:rPr>
                <w:color w:val="000000"/>
              </w:rPr>
              <w:tab/>
              <w:t>elevon/flaperon;</w:t>
            </w:r>
          </w:p>
          <w:p w14:paraId="41CDFCCB" w14:textId="77777777" w:rsidR="001B2618" w:rsidRPr="00BC5DA7" w:rsidRDefault="001B2618" w:rsidP="00547E53">
            <w:pPr>
              <w:pStyle w:val="LDP2i"/>
              <w:tabs>
                <w:tab w:val="right" w:pos="850"/>
                <w:tab w:val="left" w:pos="991"/>
              </w:tabs>
              <w:ind w:left="991" w:hanging="688"/>
              <w:rPr>
                <w:color w:val="000000"/>
              </w:rPr>
            </w:pPr>
            <w:r w:rsidRPr="00BC5DA7">
              <w:rPr>
                <w:color w:val="000000"/>
              </w:rPr>
              <w:tab/>
              <w:t>(v)</w:t>
            </w:r>
            <w:r w:rsidRPr="00BC5DA7">
              <w:rPr>
                <w:color w:val="000000"/>
              </w:rPr>
              <w:tab/>
              <w:t>servomechanisms;</w:t>
            </w:r>
          </w:p>
          <w:p w14:paraId="1667DFE6"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(c)</w:t>
            </w:r>
            <w:r w:rsidRPr="00BC5DA7">
              <w:rPr>
                <w:spacing w:val="-1"/>
              </w:rPr>
              <w:tab/>
              <w:t>typical components found on the tail of the RPA:</w:t>
            </w:r>
          </w:p>
          <w:p w14:paraId="2A054077" w14:textId="77777777" w:rsidR="001B2618" w:rsidRPr="00BC5DA7" w:rsidRDefault="001B2618" w:rsidP="00547E53">
            <w:pPr>
              <w:pStyle w:val="LDP2i"/>
              <w:tabs>
                <w:tab w:val="right" w:pos="850"/>
                <w:tab w:val="left" w:pos="991"/>
              </w:tabs>
              <w:ind w:left="991" w:hanging="688"/>
              <w:rPr>
                <w:color w:val="000000"/>
              </w:rPr>
            </w:pPr>
            <w:r w:rsidRPr="00BC5DA7">
              <w:rPr>
                <w:color w:val="000000"/>
              </w:rPr>
              <w:tab/>
              <w:t>(i)</w:t>
            </w:r>
            <w:r w:rsidRPr="00BC5DA7">
              <w:rPr>
                <w:color w:val="000000"/>
              </w:rPr>
              <w:tab/>
              <w:t>vertical stabiliser;</w:t>
            </w:r>
          </w:p>
          <w:p w14:paraId="2686DAC4" w14:textId="77777777" w:rsidR="001B2618" w:rsidRPr="00BC5DA7" w:rsidRDefault="001B2618" w:rsidP="00547E53">
            <w:pPr>
              <w:pStyle w:val="LDP2i"/>
              <w:tabs>
                <w:tab w:val="right" w:pos="850"/>
                <w:tab w:val="left" w:pos="991"/>
              </w:tabs>
              <w:ind w:left="991" w:hanging="688"/>
              <w:rPr>
                <w:color w:val="000000"/>
              </w:rPr>
            </w:pPr>
            <w:r w:rsidRPr="00BC5DA7">
              <w:rPr>
                <w:color w:val="000000"/>
              </w:rPr>
              <w:tab/>
              <w:t>(ii)</w:t>
            </w:r>
            <w:r w:rsidRPr="00BC5DA7">
              <w:rPr>
                <w:color w:val="000000"/>
              </w:rPr>
              <w:tab/>
              <w:t>elevator/stabiliser/stabilator;</w:t>
            </w:r>
          </w:p>
          <w:p w14:paraId="1E835A43" w14:textId="77777777" w:rsidR="001B2618" w:rsidRPr="00BC5DA7" w:rsidRDefault="001B2618" w:rsidP="00547E53">
            <w:pPr>
              <w:pStyle w:val="LDP2i"/>
              <w:tabs>
                <w:tab w:val="right" w:pos="850"/>
                <w:tab w:val="left" w:pos="991"/>
              </w:tabs>
              <w:ind w:left="991" w:hanging="688"/>
              <w:rPr>
                <w:color w:val="000000"/>
              </w:rPr>
            </w:pPr>
            <w:r w:rsidRPr="00BC5DA7">
              <w:rPr>
                <w:color w:val="000000"/>
              </w:rPr>
              <w:tab/>
              <w:t>(iii)</w:t>
            </w:r>
            <w:r w:rsidRPr="00BC5DA7">
              <w:rPr>
                <w:color w:val="000000"/>
              </w:rPr>
              <w:tab/>
              <w:t>rudder;</w:t>
            </w:r>
          </w:p>
          <w:p w14:paraId="302A73A3"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(d)</w:t>
            </w:r>
            <w:r w:rsidRPr="00BC5DA7">
              <w:rPr>
                <w:spacing w:val="-1"/>
              </w:rPr>
              <w:tab/>
              <w:t>location and function of electrical components of the RPA:</w:t>
            </w:r>
          </w:p>
          <w:p w14:paraId="67A31000" w14:textId="77777777" w:rsidR="001B2618" w:rsidRPr="00BC5DA7" w:rsidRDefault="001B2618" w:rsidP="00547E53">
            <w:pPr>
              <w:pStyle w:val="LDP2i"/>
              <w:tabs>
                <w:tab w:val="right" w:pos="850"/>
                <w:tab w:val="left" w:pos="991"/>
              </w:tabs>
              <w:ind w:left="991" w:hanging="688"/>
              <w:rPr>
                <w:color w:val="000000"/>
              </w:rPr>
            </w:pPr>
            <w:r w:rsidRPr="00BC5DA7">
              <w:rPr>
                <w:color w:val="000000"/>
              </w:rPr>
              <w:tab/>
              <w:t>(i)</w:t>
            </w:r>
            <w:r w:rsidRPr="00BC5DA7">
              <w:rPr>
                <w:color w:val="000000"/>
              </w:rPr>
              <w:tab/>
              <w:t>its electronic speed controller(s);</w:t>
            </w:r>
          </w:p>
          <w:p w14:paraId="75A9BD64" w14:textId="77777777" w:rsidR="001B2618" w:rsidRPr="00BC5DA7" w:rsidRDefault="001B2618" w:rsidP="00547E53">
            <w:pPr>
              <w:pStyle w:val="LDP2i"/>
              <w:tabs>
                <w:tab w:val="right" w:pos="850"/>
                <w:tab w:val="left" w:pos="991"/>
              </w:tabs>
              <w:ind w:left="991" w:hanging="688"/>
              <w:rPr>
                <w:color w:val="000000"/>
              </w:rPr>
            </w:pPr>
            <w:r w:rsidRPr="00BC5DA7">
              <w:rPr>
                <w:color w:val="000000"/>
              </w:rPr>
              <w:tab/>
              <w:t>(ii)</w:t>
            </w:r>
            <w:r w:rsidRPr="00BC5DA7">
              <w:rPr>
                <w:color w:val="000000"/>
              </w:rPr>
              <w:tab/>
              <w:t>its receiver and antenna;</w:t>
            </w:r>
          </w:p>
          <w:p w14:paraId="0BD3AD07" w14:textId="77777777" w:rsidR="001B2618" w:rsidRPr="00BC5DA7" w:rsidRDefault="001B2618" w:rsidP="00547E53">
            <w:pPr>
              <w:pStyle w:val="LDP2i"/>
              <w:tabs>
                <w:tab w:val="right" w:pos="850"/>
                <w:tab w:val="left" w:pos="991"/>
              </w:tabs>
              <w:ind w:left="991" w:hanging="688"/>
              <w:rPr>
                <w:color w:val="000000"/>
              </w:rPr>
            </w:pPr>
            <w:r w:rsidRPr="00BC5DA7">
              <w:rPr>
                <w:color w:val="000000"/>
              </w:rPr>
              <w:tab/>
              <w:t>(iii)</w:t>
            </w:r>
            <w:r w:rsidRPr="00BC5DA7">
              <w:rPr>
                <w:color w:val="000000"/>
              </w:rPr>
              <w:tab/>
              <w:t>its gyros/Inertial Management Unit;</w:t>
            </w:r>
          </w:p>
          <w:p w14:paraId="52A19738" w14:textId="77777777" w:rsidR="001B2618" w:rsidRPr="00BC5DA7" w:rsidRDefault="001B2618" w:rsidP="00547E53">
            <w:pPr>
              <w:pStyle w:val="LDP2i"/>
              <w:tabs>
                <w:tab w:val="right" w:pos="850"/>
                <w:tab w:val="left" w:pos="991"/>
              </w:tabs>
              <w:ind w:left="991" w:hanging="688"/>
              <w:rPr>
                <w:color w:val="000000"/>
              </w:rPr>
            </w:pPr>
            <w:r w:rsidRPr="00BC5DA7">
              <w:rPr>
                <w:color w:val="000000"/>
              </w:rPr>
              <w:tab/>
              <w:t>(iv)</w:t>
            </w:r>
            <w:r w:rsidRPr="00BC5DA7">
              <w:rPr>
                <w:color w:val="000000"/>
              </w:rPr>
              <w:tab/>
              <w:t>its flight controller;</w:t>
            </w:r>
          </w:p>
          <w:p w14:paraId="1C332998" w14:textId="77777777" w:rsidR="001B2618" w:rsidRPr="00BC5DA7" w:rsidRDefault="001B2618" w:rsidP="00547E53">
            <w:pPr>
              <w:pStyle w:val="LDP2i"/>
              <w:tabs>
                <w:tab w:val="right" w:pos="850"/>
                <w:tab w:val="left" w:pos="991"/>
              </w:tabs>
              <w:ind w:left="991" w:hanging="688"/>
              <w:rPr>
                <w:color w:val="000000"/>
              </w:rPr>
            </w:pPr>
            <w:r w:rsidRPr="00BC5DA7">
              <w:rPr>
                <w:color w:val="000000"/>
              </w:rPr>
              <w:tab/>
              <w:t>(v)</w:t>
            </w:r>
            <w:r w:rsidRPr="00BC5DA7">
              <w:rPr>
                <w:color w:val="000000"/>
              </w:rPr>
              <w:tab/>
              <w:t>its battery or batteries;</w:t>
            </w:r>
          </w:p>
          <w:p w14:paraId="71CF756C" w14:textId="77777777" w:rsidR="001B2618" w:rsidRPr="00BC5DA7" w:rsidRDefault="001B2618" w:rsidP="00547E53">
            <w:pPr>
              <w:pStyle w:val="LDP2i"/>
              <w:tabs>
                <w:tab w:val="right" w:pos="850"/>
                <w:tab w:val="left" w:pos="991"/>
              </w:tabs>
              <w:ind w:left="991" w:hanging="688"/>
              <w:rPr>
                <w:color w:val="000000"/>
              </w:rPr>
            </w:pPr>
            <w:r w:rsidRPr="00BC5DA7">
              <w:rPr>
                <w:color w:val="000000"/>
              </w:rPr>
              <w:tab/>
              <w:t>(vi)</w:t>
            </w:r>
            <w:r w:rsidRPr="00BC5DA7">
              <w:rPr>
                <w:color w:val="000000"/>
              </w:rPr>
              <w:tab/>
              <w:t>its battery eliminator circuit;</w:t>
            </w:r>
          </w:p>
          <w:p w14:paraId="3ED89BD5" w14:textId="77777777" w:rsidR="001B2618" w:rsidRPr="00BC5DA7" w:rsidRDefault="001B2618" w:rsidP="00547E53">
            <w:pPr>
              <w:pStyle w:val="LDP2i"/>
              <w:tabs>
                <w:tab w:val="right" w:pos="850"/>
                <w:tab w:val="left" w:pos="991"/>
              </w:tabs>
              <w:ind w:left="991" w:hanging="688"/>
            </w:pPr>
            <w:r w:rsidRPr="00BC5DA7">
              <w:rPr>
                <w:color w:val="000000"/>
              </w:rPr>
              <w:tab/>
              <w:t>(vii)</w:t>
            </w:r>
            <w:r w:rsidRPr="00BC5DA7">
              <w:rPr>
                <w:color w:val="000000"/>
              </w:rPr>
              <w:tab/>
              <w:t>its GPS sensor and antenna.</w:t>
            </w:r>
          </w:p>
        </w:tc>
        <w:tc>
          <w:tcPr>
            <w:tcW w:w="1068" w:type="dxa"/>
            <w:tcBorders>
              <w:top w:val="single" w:sz="6" w:space="0" w:color="000000"/>
              <w:left w:val="single" w:sz="6" w:space="0" w:color="000000"/>
              <w:bottom w:val="single" w:sz="6" w:space="0" w:color="000000"/>
              <w:right w:val="single" w:sz="6" w:space="0" w:color="000000"/>
            </w:tcBorders>
            <w:hideMark/>
          </w:tcPr>
          <w:p w14:paraId="16DF0DED" w14:textId="77777777" w:rsidR="001B2618" w:rsidRPr="00BC5DA7" w:rsidRDefault="001B2618" w:rsidP="00547E53">
            <w:pPr>
              <w:pStyle w:val="TableParagraph"/>
              <w:spacing w:before="60" w:after="60" w:line="240" w:lineRule="auto"/>
              <w:jc w:val="center"/>
              <w:rPr>
                <w:rFonts w:ascii="Times New Roman" w:eastAsia="Times New Roman" w:hAnsi="Times New Roman"/>
                <w:b/>
                <w:bCs/>
                <w:spacing w:val="-1"/>
                <w:sz w:val="24"/>
                <w:szCs w:val="24"/>
                <w:lang w:val="en-AU"/>
              </w:rPr>
            </w:pPr>
            <w:r w:rsidRPr="00BC5DA7">
              <w:rPr>
                <w:rFonts w:ascii="Times New Roman" w:eastAsia="Times New Roman" w:hAnsi="Times New Roman"/>
                <w:b/>
                <w:bCs/>
                <w:spacing w:val="-1"/>
                <w:sz w:val="24"/>
                <w:szCs w:val="24"/>
                <w:lang w:val="en-AU"/>
              </w:rPr>
              <w:t>B</w:t>
            </w:r>
          </w:p>
        </w:tc>
      </w:tr>
      <w:tr w:rsidR="001B2618" w:rsidRPr="00BC5DA7" w14:paraId="7B8B2693" w14:textId="77777777" w:rsidTr="00BD442B">
        <w:tc>
          <w:tcPr>
            <w:tcW w:w="674" w:type="dxa"/>
            <w:tcBorders>
              <w:top w:val="single" w:sz="6" w:space="0" w:color="000000"/>
              <w:left w:val="single" w:sz="6" w:space="0" w:color="000000"/>
              <w:bottom w:val="single" w:sz="6" w:space="0" w:color="000000"/>
              <w:right w:val="single" w:sz="6" w:space="0" w:color="000000"/>
            </w:tcBorders>
            <w:hideMark/>
          </w:tcPr>
          <w:p w14:paraId="7B960606" w14:textId="77777777" w:rsidR="001B2618" w:rsidRPr="00BC5DA7" w:rsidRDefault="001B2618" w:rsidP="00547E53">
            <w:pPr>
              <w:pStyle w:val="TableParagraph"/>
              <w:keepNext/>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lastRenderedPageBreak/>
              <w:t>2</w:t>
            </w:r>
          </w:p>
        </w:tc>
        <w:tc>
          <w:tcPr>
            <w:tcW w:w="7693" w:type="dxa"/>
            <w:tcBorders>
              <w:top w:val="single" w:sz="6" w:space="0" w:color="000000"/>
              <w:left w:val="single" w:sz="6" w:space="0" w:color="000000"/>
              <w:bottom w:val="single" w:sz="6" w:space="0" w:color="000000"/>
              <w:right w:val="single" w:sz="6" w:space="0" w:color="000000"/>
            </w:tcBorders>
            <w:hideMark/>
          </w:tcPr>
          <w:p w14:paraId="45720FA9" w14:textId="77777777" w:rsidR="001B2618" w:rsidRPr="00BC5DA7" w:rsidRDefault="001B2618" w:rsidP="00547E53">
            <w:pPr>
              <w:pStyle w:val="TableParagraph"/>
              <w:spacing w:before="60" w:after="60" w:line="240" w:lineRule="auto"/>
              <w:ind w:left="102"/>
              <w:rPr>
                <w:rFonts w:ascii="Times New Roman" w:eastAsia="Times New Roman" w:hAnsi="Times New Roman"/>
                <w:b/>
                <w:bCs/>
                <w:i/>
                <w:sz w:val="24"/>
                <w:szCs w:val="24"/>
                <w:lang w:val="en-AU"/>
              </w:rPr>
            </w:pPr>
            <w:r w:rsidRPr="00BC5DA7">
              <w:rPr>
                <w:rFonts w:ascii="Times New Roman" w:eastAsia="Times New Roman" w:hAnsi="Times New Roman"/>
                <w:b/>
                <w:bCs/>
                <w:i/>
                <w:sz w:val="24"/>
                <w:szCs w:val="24"/>
                <w:lang w:val="en-AU"/>
              </w:rPr>
              <w:t>Aeroplane aerodynamics</w:t>
            </w:r>
          </w:p>
          <w:p w14:paraId="43CFAD6C" w14:textId="77777777" w:rsidR="001B2618" w:rsidRPr="00BC5DA7" w:rsidRDefault="001B2618" w:rsidP="00547E53">
            <w:pPr>
              <w:keepNext/>
              <w:spacing w:before="60" w:after="60" w:line="240" w:lineRule="auto"/>
              <w:ind w:left="567" w:hanging="465"/>
              <w:rPr>
                <w:rFonts w:ascii="Times New (W1)" w:eastAsia="Times New Roman" w:hAnsi="Times New (W1)"/>
                <w:szCs w:val="24"/>
              </w:rPr>
            </w:pPr>
            <w:r w:rsidRPr="00BC5DA7">
              <w:rPr>
                <w:spacing w:val="3"/>
              </w:rPr>
              <w:t>Characteristics</w:t>
            </w:r>
            <w:r w:rsidRPr="00BC5DA7">
              <w:rPr>
                <w:spacing w:val="-4"/>
              </w:rPr>
              <w:t xml:space="preserve"> </w:t>
            </w:r>
            <w:r w:rsidRPr="00BC5DA7">
              <w:rPr>
                <w:spacing w:val="1"/>
              </w:rPr>
              <w:t>o</w:t>
            </w:r>
            <w:r w:rsidRPr="00BC5DA7">
              <w:t>f</w:t>
            </w:r>
            <w:r w:rsidRPr="00BC5DA7">
              <w:rPr>
                <w:spacing w:val="-4"/>
              </w:rPr>
              <w:t xml:space="preserve"> </w:t>
            </w:r>
            <w:r w:rsidRPr="00BC5DA7">
              <w:t>an</w:t>
            </w:r>
            <w:r w:rsidRPr="00BC5DA7">
              <w:rPr>
                <w:spacing w:val="-5"/>
              </w:rPr>
              <w:t xml:space="preserve"> </w:t>
            </w:r>
            <w:r w:rsidRPr="00BC5DA7">
              <w:t>aer</w:t>
            </w:r>
            <w:r w:rsidRPr="00BC5DA7">
              <w:rPr>
                <w:spacing w:val="1"/>
              </w:rPr>
              <w:t>o</w:t>
            </w:r>
            <w:r w:rsidRPr="00BC5DA7">
              <w:rPr>
                <w:spacing w:val="-2"/>
              </w:rPr>
              <w:t>f</w:t>
            </w:r>
            <w:r w:rsidRPr="00BC5DA7">
              <w:rPr>
                <w:spacing w:val="1"/>
              </w:rPr>
              <w:t>o</w:t>
            </w:r>
            <w:r w:rsidRPr="00BC5DA7">
              <w:rPr>
                <w:spacing w:val="-1"/>
              </w:rPr>
              <w:t>il</w:t>
            </w:r>
            <w:r w:rsidRPr="00BC5DA7">
              <w:t>:</w:t>
            </w:r>
          </w:p>
          <w:p w14:paraId="113CD8B6"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(a)</w:t>
            </w:r>
            <w:r w:rsidRPr="00BC5DA7">
              <w:rPr>
                <w:spacing w:val="-1"/>
              </w:rPr>
              <w:tab/>
              <w:t>chord;</w:t>
            </w:r>
          </w:p>
          <w:p w14:paraId="665274BD"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(b)</w:t>
            </w:r>
            <w:r w:rsidRPr="00BC5DA7">
              <w:rPr>
                <w:spacing w:val="-1"/>
              </w:rPr>
              <w:tab/>
              <w:t>span;</w:t>
            </w:r>
          </w:p>
          <w:p w14:paraId="04556076"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(c)</w:t>
            </w:r>
            <w:r w:rsidRPr="00BC5DA7">
              <w:rPr>
                <w:spacing w:val="-1"/>
              </w:rPr>
              <w:tab/>
              <w:t>aspect ratio;</w:t>
            </w:r>
          </w:p>
          <w:p w14:paraId="5A6254A0"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(d)</w:t>
            </w:r>
            <w:r w:rsidRPr="00BC5DA7">
              <w:rPr>
                <w:spacing w:val="-1"/>
              </w:rPr>
              <w:tab/>
              <w:t>camber;</w:t>
            </w:r>
          </w:p>
          <w:p w14:paraId="09555C17"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(e)</w:t>
            </w:r>
            <w:r w:rsidRPr="00BC5DA7">
              <w:rPr>
                <w:spacing w:val="-1"/>
              </w:rPr>
              <w:tab/>
              <w:t>aerodynamic stall;</w:t>
            </w:r>
          </w:p>
          <w:p w14:paraId="2ABA894A" w14:textId="77777777" w:rsidR="001B2618" w:rsidRPr="00BC5DA7" w:rsidRDefault="001B2618" w:rsidP="00547E53">
            <w:pPr>
              <w:keepNext/>
              <w:tabs>
                <w:tab w:val="left" w:pos="567"/>
              </w:tabs>
              <w:spacing w:before="60" w:after="60" w:line="240" w:lineRule="auto"/>
              <w:ind w:left="567" w:hanging="465"/>
            </w:pPr>
            <w:r w:rsidRPr="00BC5DA7">
              <w:rPr>
                <w:spacing w:val="-1"/>
              </w:rPr>
              <w:t>(f)</w:t>
            </w:r>
            <w:r w:rsidRPr="00BC5DA7">
              <w:rPr>
                <w:spacing w:val="-1"/>
              </w:rPr>
              <w:tab/>
              <w:t>wing loading.</w:t>
            </w:r>
          </w:p>
        </w:tc>
        <w:tc>
          <w:tcPr>
            <w:tcW w:w="1068" w:type="dxa"/>
            <w:tcBorders>
              <w:top w:val="single" w:sz="6" w:space="0" w:color="000000"/>
              <w:left w:val="single" w:sz="6" w:space="0" w:color="000000"/>
              <w:bottom w:val="single" w:sz="6" w:space="0" w:color="000000"/>
              <w:right w:val="single" w:sz="6" w:space="0" w:color="000000"/>
            </w:tcBorders>
            <w:hideMark/>
          </w:tcPr>
          <w:p w14:paraId="5131B8CB" w14:textId="77777777" w:rsidR="001B2618" w:rsidRPr="00BC5DA7" w:rsidRDefault="001B2618" w:rsidP="00547E53">
            <w:pPr>
              <w:pStyle w:val="TableParagraph"/>
              <w:keepNext/>
              <w:spacing w:before="60" w:after="60" w:line="240" w:lineRule="auto"/>
              <w:jc w:val="center"/>
              <w:rPr>
                <w:rFonts w:ascii="Times New Roman" w:eastAsia="Times New Roman" w:hAnsi="Times New Roman"/>
                <w:b/>
                <w:bCs/>
                <w:sz w:val="24"/>
                <w:szCs w:val="24"/>
                <w:lang w:val="en-AU"/>
              </w:rPr>
            </w:pPr>
            <w:r w:rsidRPr="00BC5DA7">
              <w:rPr>
                <w:rFonts w:ascii="Times New Roman" w:eastAsia="Times New Roman" w:hAnsi="Times New Roman"/>
                <w:b/>
                <w:bCs/>
                <w:sz w:val="24"/>
                <w:szCs w:val="24"/>
                <w:lang w:val="en-AU"/>
              </w:rPr>
              <w:t>B</w:t>
            </w:r>
          </w:p>
        </w:tc>
      </w:tr>
      <w:tr w:rsidR="001B2618" w:rsidRPr="00BC5DA7" w14:paraId="71A63390" w14:textId="77777777" w:rsidTr="00BD442B">
        <w:tc>
          <w:tcPr>
            <w:tcW w:w="674" w:type="dxa"/>
            <w:tcBorders>
              <w:top w:val="single" w:sz="6" w:space="0" w:color="000000"/>
              <w:left w:val="single" w:sz="6" w:space="0" w:color="000000"/>
              <w:bottom w:val="single" w:sz="6" w:space="0" w:color="000000"/>
              <w:right w:val="single" w:sz="6" w:space="0" w:color="000000"/>
            </w:tcBorders>
            <w:hideMark/>
          </w:tcPr>
          <w:p w14:paraId="2453C5A6"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t>3</w:t>
            </w:r>
          </w:p>
        </w:tc>
        <w:tc>
          <w:tcPr>
            <w:tcW w:w="7693" w:type="dxa"/>
            <w:tcBorders>
              <w:top w:val="single" w:sz="6" w:space="0" w:color="000000"/>
              <w:left w:val="single" w:sz="6" w:space="0" w:color="000000"/>
              <w:bottom w:val="single" w:sz="6" w:space="0" w:color="000000"/>
              <w:right w:val="single" w:sz="6" w:space="0" w:color="000000"/>
            </w:tcBorders>
            <w:hideMark/>
          </w:tcPr>
          <w:p w14:paraId="3CD228AD"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b/>
                <w:bCs/>
                <w:i/>
                <w:spacing w:val="-1"/>
                <w:sz w:val="24"/>
                <w:szCs w:val="24"/>
                <w:lang w:val="en-AU"/>
              </w:rPr>
              <w:t>A</w:t>
            </w:r>
            <w:r w:rsidRPr="00BC5DA7">
              <w:rPr>
                <w:rFonts w:ascii="Times New Roman" w:eastAsia="Times New Roman" w:hAnsi="Times New Roman"/>
                <w:b/>
                <w:bCs/>
                <w:i/>
                <w:sz w:val="24"/>
                <w:szCs w:val="24"/>
                <w:lang w:val="en-AU"/>
              </w:rPr>
              <w:t>e</w:t>
            </w:r>
            <w:r w:rsidRPr="00BC5DA7">
              <w:rPr>
                <w:rFonts w:ascii="Times New Roman" w:eastAsia="Times New Roman" w:hAnsi="Times New Roman"/>
                <w:b/>
                <w:bCs/>
                <w:i/>
                <w:spacing w:val="-1"/>
                <w:sz w:val="24"/>
                <w:szCs w:val="24"/>
                <w:lang w:val="en-AU"/>
              </w:rPr>
              <w:t>r</w:t>
            </w:r>
            <w:r w:rsidRPr="00BC5DA7">
              <w:rPr>
                <w:rFonts w:ascii="Times New Roman" w:eastAsia="Times New Roman" w:hAnsi="Times New Roman"/>
                <w:b/>
                <w:bCs/>
                <w:i/>
                <w:spacing w:val="1"/>
                <w:sz w:val="24"/>
                <w:szCs w:val="24"/>
                <w:lang w:val="en-AU"/>
              </w:rPr>
              <w:t>od</w:t>
            </w:r>
            <w:r w:rsidRPr="00BC5DA7">
              <w:rPr>
                <w:rFonts w:ascii="Times New Roman" w:eastAsia="Times New Roman" w:hAnsi="Times New Roman"/>
                <w:b/>
                <w:bCs/>
                <w:i/>
                <w:sz w:val="24"/>
                <w:szCs w:val="24"/>
                <w:lang w:val="en-AU"/>
              </w:rPr>
              <w:t>y</w:t>
            </w:r>
            <w:r w:rsidRPr="00BC5DA7">
              <w:rPr>
                <w:rFonts w:ascii="Times New Roman" w:eastAsia="Times New Roman" w:hAnsi="Times New Roman"/>
                <w:b/>
                <w:bCs/>
                <w:i/>
                <w:spacing w:val="-1"/>
                <w:sz w:val="24"/>
                <w:szCs w:val="24"/>
                <w:lang w:val="en-AU"/>
              </w:rPr>
              <w:t>n</w:t>
            </w:r>
            <w:r w:rsidRPr="00BC5DA7">
              <w:rPr>
                <w:rFonts w:ascii="Times New Roman" w:eastAsia="Times New Roman" w:hAnsi="Times New Roman"/>
                <w:b/>
                <w:bCs/>
                <w:i/>
                <w:spacing w:val="1"/>
                <w:sz w:val="24"/>
                <w:szCs w:val="24"/>
                <w:lang w:val="en-AU"/>
              </w:rPr>
              <w:t>a</w:t>
            </w:r>
            <w:r w:rsidRPr="00BC5DA7">
              <w:rPr>
                <w:rFonts w:ascii="Times New Roman" w:eastAsia="Times New Roman" w:hAnsi="Times New Roman"/>
                <w:b/>
                <w:bCs/>
                <w:i/>
                <w:spacing w:val="3"/>
                <w:sz w:val="24"/>
                <w:szCs w:val="24"/>
                <w:lang w:val="en-AU"/>
              </w:rPr>
              <w:t>m</w:t>
            </w:r>
            <w:r w:rsidRPr="00BC5DA7">
              <w:rPr>
                <w:rFonts w:ascii="Times New Roman" w:eastAsia="Times New Roman" w:hAnsi="Times New Roman"/>
                <w:b/>
                <w:bCs/>
                <w:i/>
                <w:spacing w:val="-1"/>
                <w:sz w:val="24"/>
                <w:szCs w:val="24"/>
                <w:lang w:val="en-AU"/>
              </w:rPr>
              <w:t>i</w:t>
            </w:r>
            <w:r w:rsidRPr="00BC5DA7">
              <w:rPr>
                <w:rFonts w:ascii="Times New Roman" w:eastAsia="Times New Roman" w:hAnsi="Times New Roman"/>
                <w:b/>
                <w:bCs/>
                <w:i/>
                <w:sz w:val="24"/>
                <w:szCs w:val="24"/>
                <w:lang w:val="en-AU"/>
              </w:rPr>
              <w:t>cs</w:t>
            </w:r>
            <w:r w:rsidRPr="00BC5DA7">
              <w:rPr>
                <w:rFonts w:ascii="Times New Roman" w:eastAsia="Times New Roman" w:hAnsi="Times New Roman"/>
                <w:b/>
                <w:bCs/>
                <w:i/>
                <w:spacing w:val="-7"/>
                <w:sz w:val="24"/>
                <w:szCs w:val="24"/>
                <w:lang w:val="en-AU"/>
              </w:rPr>
              <w:t> — v</w:t>
            </w:r>
            <w:r w:rsidRPr="00BC5DA7">
              <w:rPr>
                <w:rFonts w:ascii="Times New Roman" w:eastAsia="Times New Roman" w:hAnsi="Times New Roman"/>
                <w:b/>
                <w:bCs/>
                <w:i/>
                <w:spacing w:val="-1"/>
                <w:sz w:val="24"/>
                <w:szCs w:val="24"/>
                <w:lang w:val="en-AU"/>
              </w:rPr>
              <w:t>ertical</w:t>
            </w:r>
            <w:r w:rsidRPr="00BC5DA7">
              <w:rPr>
                <w:rFonts w:ascii="Times New Roman" w:eastAsia="Times New Roman" w:hAnsi="Times New Roman"/>
                <w:b/>
                <w:bCs/>
                <w:i/>
                <w:spacing w:val="3"/>
                <w:sz w:val="24"/>
                <w:szCs w:val="24"/>
                <w:lang w:val="en-AU"/>
              </w:rPr>
              <w:t xml:space="preserve"> flight</w:t>
            </w:r>
          </w:p>
          <w:p w14:paraId="656F579A" w14:textId="77777777" w:rsidR="001B2618" w:rsidRPr="00BC5DA7" w:rsidRDefault="001B2618" w:rsidP="00547E53">
            <w:pPr>
              <w:keepNext/>
              <w:spacing w:before="60" w:after="60" w:line="240" w:lineRule="auto"/>
              <w:ind w:left="567" w:hanging="465"/>
            </w:pPr>
            <w:r w:rsidRPr="00BC5DA7">
              <w:rPr>
                <w:color w:val="000000"/>
              </w:rPr>
              <w:t>Definitions</w:t>
            </w:r>
            <w:r w:rsidRPr="00BC5DA7">
              <w:rPr>
                <w:spacing w:val="-2"/>
              </w:rPr>
              <w:t xml:space="preserve"> of</w:t>
            </w:r>
            <w:r w:rsidRPr="00BC5DA7">
              <w:rPr>
                <w:spacing w:val="-7"/>
              </w:rPr>
              <w:t xml:space="preserve"> </w:t>
            </w:r>
            <w:r w:rsidRPr="00BC5DA7">
              <w:rPr>
                <w:spacing w:val="2"/>
              </w:rPr>
              <w:t>t</w:t>
            </w:r>
            <w:r w:rsidRPr="00BC5DA7">
              <w:rPr>
                <w:spacing w:val="-2"/>
              </w:rPr>
              <w:t>h</w:t>
            </w:r>
            <w:r w:rsidRPr="00BC5DA7">
              <w:t>e</w:t>
            </w:r>
            <w:r w:rsidRPr="00BC5DA7">
              <w:rPr>
                <w:spacing w:val="-5"/>
              </w:rPr>
              <w:t xml:space="preserve"> </w:t>
            </w:r>
            <w:r w:rsidRPr="00BC5DA7">
              <w:rPr>
                <w:spacing w:val="-2"/>
              </w:rPr>
              <w:t>f</w:t>
            </w:r>
            <w:r w:rsidRPr="00BC5DA7">
              <w:rPr>
                <w:spacing w:val="1"/>
              </w:rPr>
              <w:t>o</w:t>
            </w:r>
            <w:r w:rsidRPr="00BC5DA7">
              <w:rPr>
                <w:spacing w:val="-1"/>
              </w:rPr>
              <w:t>ll</w:t>
            </w:r>
            <w:r w:rsidRPr="00BC5DA7">
              <w:rPr>
                <w:spacing w:val="3"/>
              </w:rPr>
              <w:t>o</w:t>
            </w:r>
            <w:r w:rsidRPr="00BC5DA7">
              <w:rPr>
                <w:spacing w:val="-3"/>
              </w:rPr>
              <w:t>w</w:t>
            </w:r>
            <w:r w:rsidRPr="00BC5DA7">
              <w:rPr>
                <w:spacing w:val="2"/>
              </w:rPr>
              <w:t>i</w:t>
            </w:r>
            <w:r w:rsidRPr="00BC5DA7">
              <w:rPr>
                <w:spacing w:val="1"/>
              </w:rPr>
              <w:t>n</w:t>
            </w:r>
            <w:r w:rsidRPr="00BC5DA7">
              <w:t>g</w:t>
            </w:r>
            <w:r w:rsidRPr="00BC5DA7">
              <w:rPr>
                <w:spacing w:val="-6"/>
              </w:rPr>
              <w:t xml:space="preserve"> </w:t>
            </w:r>
            <w:r w:rsidRPr="00BC5DA7">
              <w:rPr>
                <w:spacing w:val="-1"/>
              </w:rPr>
              <w:t>t</w:t>
            </w:r>
            <w:r w:rsidRPr="00BC5DA7">
              <w:rPr>
                <w:spacing w:val="2"/>
              </w:rPr>
              <w:t>e</w:t>
            </w:r>
            <w:r w:rsidRPr="00BC5DA7">
              <w:rPr>
                <w:spacing w:val="3"/>
              </w:rPr>
              <w:t>r</w:t>
            </w:r>
            <w:r w:rsidRPr="00BC5DA7">
              <w:rPr>
                <w:spacing w:val="-5"/>
              </w:rPr>
              <w:t>m</w:t>
            </w:r>
            <w:r w:rsidRPr="00BC5DA7">
              <w:rPr>
                <w:spacing w:val="-1"/>
              </w:rPr>
              <w:t>s</w:t>
            </w:r>
            <w:r w:rsidRPr="00BC5DA7">
              <w:t>:</w:t>
            </w:r>
          </w:p>
          <w:p w14:paraId="7B809837"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(a)</w:t>
            </w:r>
            <w:r w:rsidRPr="00BC5DA7">
              <w:rPr>
                <w:spacing w:val="-1"/>
              </w:rPr>
              <w:tab/>
              <w:t>rotor thrust;</w:t>
            </w:r>
          </w:p>
          <w:p w14:paraId="0F5C7E0E"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(b)</w:t>
            </w:r>
            <w:r w:rsidRPr="00BC5DA7">
              <w:rPr>
                <w:spacing w:val="-1"/>
              </w:rPr>
              <w:tab/>
              <w:t>rotor drag;</w:t>
            </w:r>
          </w:p>
          <w:p w14:paraId="6A5C8D2A"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(c)</w:t>
            </w:r>
            <w:r w:rsidRPr="00BC5DA7">
              <w:rPr>
                <w:spacing w:val="-1"/>
              </w:rPr>
              <w:tab/>
              <w:t>relative airflow;</w:t>
            </w:r>
          </w:p>
          <w:p w14:paraId="7BA0794B"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(d)</w:t>
            </w:r>
            <w:r w:rsidRPr="00BC5DA7">
              <w:rPr>
                <w:spacing w:val="-1"/>
              </w:rPr>
              <w:tab/>
              <w:t>rotational airflow;</w:t>
            </w:r>
          </w:p>
          <w:p w14:paraId="3218F6D3" w14:textId="77777777" w:rsidR="00BD442B" w:rsidRPr="00BC5DA7" w:rsidRDefault="00BD442B" w:rsidP="00BD442B">
            <w:pPr>
              <w:keepNext/>
              <w:tabs>
                <w:tab w:val="left" w:pos="567"/>
              </w:tabs>
              <w:spacing w:before="60" w:after="60" w:line="240" w:lineRule="auto"/>
              <w:ind w:left="567" w:hanging="465"/>
              <w:rPr>
                <w:spacing w:val="-1"/>
              </w:rPr>
            </w:pPr>
            <w:r w:rsidRPr="00BC5DA7">
              <w:rPr>
                <w:spacing w:val="-1"/>
              </w:rPr>
              <w:t>(e)</w:t>
            </w:r>
            <w:r w:rsidRPr="00BC5DA7">
              <w:rPr>
                <w:spacing w:val="-1"/>
              </w:rPr>
              <w:tab/>
              <w:t>induced airflow;</w:t>
            </w:r>
          </w:p>
          <w:p w14:paraId="02C1D6DF" w14:textId="77777777" w:rsidR="00BD442B" w:rsidRPr="00BC5DA7" w:rsidRDefault="00BD442B" w:rsidP="00BD442B">
            <w:pPr>
              <w:keepNext/>
              <w:tabs>
                <w:tab w:val="left" w:pos="567"/>
              </w:tabs>
              <w:spacing w:before="60" w:after="60" w:line="240" w:lineRule="auto"/>
              <w:ind w:left="567" w:hanging="465"/>
              <w:rPr>
                <w:spacing w:val="-1"/>
              </w:rPr>
            </w:pPr>
            <w:r w:rsidRPr="00BC5DA7">
              <w:rPr>
                <w:spacing w:val="-1"/>
              </w:rPr>
              <w:t>(f)</w:t>
            </w:r>
            <w:r w:rsidRPr="00BC5DA7">
              <w:rPr>
                <w:spacing w:val="-1"/>
              </w:rPr>
              <w:tab/>
              <w:t>ground effect;</w:t>
            </w:r>
          </w:p>
          <w:p w14:paraId="565A27CF" w14:textId="615CD0CC" w:rsidR="001B2618" w:rsidRPr="00BC5DA7" w:rsidRDefault="00BD442B" w:rsidP="00BD442B">
            <w:pPr>
              <w:keepNext/>
              <w:tabs>
                <w:tab w:val="left" w:pos="567"/>
              </w:tabs>
              <w:spacing w:before="60" w:after="60" w:line="240" w:lineRule="auto"/>
              <w:ind w:left="567" w:hanging="465"/>
            </w:pPr>
            <w:r w:rsidRPr="00BC5DA7">
              <w:rPr>
                <w:spacing w:val="-1"/>
              </w:rPr>
              <w:t>(g)</w:t>
            </w:r>
            <w:r w:rsidRPr="00BC5DA7">
              <w:rPr>
                <w:spacing w:val="-1"/>
              </w:rPr>
              <w:tab/>
              <w:t>recirculation.</w:t>
            </w:r>
          </w:p>
        </w:tc>
        <w:tc>
          <w:tcPr>
            <w:tcW w:w="1068" w:type="dxa"/>
            <w:tcBorders>
              <w:top w:val="single" w:sz="6" w:space="0" w:color="000000"/>
              <w:left w:val="single" w:sz="6" w:space="0" w:color="000000"/>
              <w:bottom w:val="single" w:sz="6" w:space="0" w:color="000000"/>
              <w:right w:val="single" w:sz="6" w:space="0" w:color="000000"/>
            </w:tcBorders>
            <w:hideMark/>
          </w:tcPr>
          <w:p w14:paraId="5BB609E3" w14:textId="77777777" w:rsidR="001B2618" w:rsidRPr="00BC5DA7" w:rsidRDefault="001B2618" w:rsidP="00547E53">
            <w:pPr>
              <w:pStyle w:val="TableParagraph"/>
              <w:spacing w:before="60" w:after="60" w:line="240" w:lineRule="auto"/>
              <w:jc w:val="center"/>
              <w:rPr>
                <w:rFonts w:ascii="Times New Roman" w:eastAsia="Times New Roman" w:hAnsi="Times New Roman"/>
                <w:b/>
                <w:bCs/>
                <w:spacing w:val="-1"/>
                <w:sz w:val="24"/>
                <w:szCs w:val="24"/>
                <w:lang w:val="en-AU"/>
              </w:rPr>
            </w:pPr>
            <w:r w:rsidRPr="00BC5DA7">
              <w:rPr>
                <w:rFonts w:ascii="Times New Roman" w:eastAsia="Times New Roman" w:hAnsi="Times New Roman"/>
                <w:b/>
                <w:bCs/>
                <w:spacing w:val="-1"/>
                <w:sz w:val="24"/>
                <w:szCs w:val="24"/>
                <w:lang w:val="en-AU"/>
              </w:rPr>
              <w:t>B</w:t>
            </w:r>
          </w:p>
        </w:tc>
      </w:tr>
      <w:tr w:rsidR="001B2618" w:rsidRPr="00BC5DA7" w14:paraId="7BD6AEC8" w14:textId="77777777" w:rsidTr="00BD442B">
        <w:tc>
          <w:tcPr>
            <w:tcW w:w="674" w:type="dxa"/>
            <w:tcBorders>
              <w:top w:val="single" w:sz="6" w:space="0" w:color="000000"/>
              <w:left w:val="single" w:sz="6" w:space="0" w:color="000000"/>
              <w:bottom w:val="single" w:sz="6" w:space="0" w:color="000000"/>
              <w:right w:val="single" w:sz="6" w:space="0" w:color="000000"/>
            </w:tcBorders>
            <w:hideMark/>
          </w:tcPr>
          <w:p w14:paraId="1014FCF3"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t>4</w:t>
            </w:r>
          </w:p>
        </w:tc>
        <w:tc>
          <w:tcPr>
            <w:tcW w:w="7693" w:type="dxa"/>
            <w:tcBorders>
              <w:top w:val="single" w:sz="6" w:space="0" w:color="000000"/>
              <w:left w:val="single" w:sz="6" w:space="0" w:color="000000"/>
              <w:bottom w:val="single" w:sz="6" w:space="0" w:color="000000"/>
              <w:right w:val="single" w:sz="6" w:space="0" w:color="000000"/>
            </w:tcBorders>
            <w:hideMark/>
          </w:tcPr>
          <w:p w14:paraId="10389D78"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b/>
                <w:bCs/>
                <w:i/>
                <w:sz w:val="24"/>
                <w:szCs w:val="24"/>
                <w:lang w:val="en-AU"/>
              </w:rPr>
              <w:t>P</w:t>
            </w:r>
            <w:r w:rsidRPr="00BC5DA7">
              <w:rPr>
                <w:rFonts w:ascii="Times New Roman" w:eastAsia="Times New Roman" w:hAnsi="Times New Roman"/>
                <w:b/>
                <w:bCs/>
                <w:i/>
                <w:spacing w:val="-1"/>
                <w:sz w:val="24"/>
                <w:szCs w:val="24"/>
                <w:lang w:val="en-AU"/>
              </w:rPr>
              <w:t>rin</w:t>
            </w:r>
            <w:r w:rsidRPr="00BC5DA7">
              <w:rPr>
                <w:rFonts w:ascii="Times New Roman" w:eastAsia="Times New Roman" w:hAnsi="Times New Roman"/>
                <w:b/>
                <w:bCs/>
                <w:i/>
                <w:sz w:val="24"/>
                <w:szCs w:val="24"/>
                <w:lang w:val="en-AU"/>
              </w:rPr>
              <w:t>c</w:t>
            </w:r>
            <w:r w:rsidRPr="00BC5DA7">
              <w:rPr>
                <w:rFonts w:ascii="Times New Roman" w:eastAsia="Times New Roman" w:hAnsi="Times New Roman"/>
                <w:b/>
                <w:bCs/>
                <w:i/>
                <w:spacing w:val="-1"/>
                <w:sz w:val="24"/>
                <w:szCs w:val="24"/>
                <w:lang w:val="en-AU"/>
              </w:rPr>
              <w:t>i</w:t>
            </w:r>
            <w:r w:rsidRPr="00BC5DA7">
              <w:rPr>
                <w:rFonts w:ascii="Times New Roman" w:eastAsia="Times New Roman" w:hAnsi="Times New Roman"/>
                <w:b/>
                <w:bCs/>
                <w:i/>
                <w:spacing w:val="1"/>
                <w:sz w:val="24"/>
                <w:szCs w:val="24"/>
                <w:lang w:val="en-AU"/>
              </w:rPr>
              <w:t>p</w:t>
            </w:r>
            <w:r w:rsidRPr="00BC5DA7">
              <w:rPr>
                <w:rFonts w:ascii="Times New Roman" w:eastAsia="Times New Roman" w:hAnsi="Times New Roman"/>
                <w:b/>
                <w:bCs/>
                <w:i/>
                <w:spacing w:val="-1"/>
                <w:sz w:val="24"/>
                <w:szCs w:val="24"/>
                <w:lang w:val="en-AU"/>
              </w:rPr>
              <w:t>l</w:t>
            </w:r>
            <w:r w:rsidRPr="00BC5DA7">
              <w:rPr>
                <w:rFonts w:ascii="Times New Roman" w:eastAsia="Times New Roman" w:hAnsi="Times New Roman"/>
                <w:b/>
                <w:bCs/>
                <w:i/>
                <w:sz w:val="24"/>
                <w:szCs w:val="24"/>
                <w:lang w:val="en-AU"/>
              </w:rPr>
              <w:t>es</w:t>
            </w:r>
            <w:r w:rsidRPr="00BC5DA7">
              <w:rPr>
                <w:rFonts w:ascii="Times New Roman" w:eastAsia="Times New Roman" w:hAnsi="Times New Roman"/>
                <w:b/>
                <w:bCs/>
                <w:i/>
                <w:spacing w:val="-8"/>
                <w:sz w:val="24"/>
                <w:szCs w:val="24"/>
                <w:lang w:val="en-AU"/>
              </w:rPr>
              <w:t xml:space="preserve"> </w:t>
            </w:r>
            <w:r w:rsidRPr="00BC5DA7">
              <w:rPr>
                <w:rFonts w:ascii="Times New Roman" w:eastAsia="Times New Roman" w:hAnsi="Times New Roman"/>
                <w:b/>
                <w:bCs/>
                <w:i/>
                <w:spacing w:val="1"/>
                <w:sz w:val="24"/>
                <w:szCs w:val="24"/>
                <w:lang w:val="en-AU"/>
              </w:rPr>
              <w:t>o</w:t>
            </w:r>
            <w:r w:rsidRPr="00BC5DA7">
              <w:rPr>
                <w:rFonts w:ascii="Times New Roman" w:eastAsia="Times New Roman" w:hAnsi="Times New Roman"/>
                <w:b/>
                <w:bCs/>
                <w:i/>
                <w:sz w:val="24"/>
                <w:szCs w:val="24"/>
                <w:lang w:val="en-AU"/>
              </w:rPr>
              <w:t>f</w:t>
            </w:r>
            <w:r w:rsidRPr="00BC5DA7">
              <w:rPr>
                <w:rFonts w:ascii="Times New Roman" w:eastAsia="Times New Roman" w:hAnsi="Times New Roman"/>
                <w:b/>
                <w:bCs/>
                <w:i/>
                <w:spacing w:val="-5"/>
                <w:sz w:val="24"/>
                <w:szCs w:val="24"/>
                <w:lang w:val="en-AU"/>
              </w:rPr>
              <w:t xml:space="preserve"> </w:t>
            </w:r>
            <w:r w:rsidRPr="00BC5DA7">
              <w:rPr>
                <w:rFonts w:ascii="Times New Roman" w:eastAsia="Times New Roman" w:hAnsi="Times New Roman"/>
                <w:b/>
                <w:bCs/>
                <w:i/>
                <w:spacing w:val="-1"/>
                <w:sz w:val="24"/>
                <w:szCs w:val="24"/>
                <w:lang w:val="en-AU"/>
              </w:rPr>
              <w:t>operation —</w:t>
            </w:r>
            <w:r w:rsidRPr="00BC5DA7">
              <w:rPr>
                <w:rFonts w:ascii="Times New Roman" w:eastAsia="Times New Roman" w:hAnsi="Times New Roman"/>
                <w:b/>
                <w:bCs/>
                <w:i/>
                <w:spacing w:val="-4"/>
                <w:sz w:val="24"/>
                <w:szCs w:val="24"/>
                <w:lang w:val="en-AU"/>
              </w:rPr>
              <w:t xml:space="preserve"> </w:t>
            </w:r>
            <w:r w:rsidRPr="00BC5DA7">
              <w:rPr>
                <w:rFonts w:ascii="Times New Roman" w:eastAsia="Times New Roman" w:hAnsi="Times New Roman"/>
                <w:b/>
                <w:bCs/>
                <w:i/>
                <w:spacing w:val="1"/>
                <w:sz w:val="24"/>
                <w:szCs w:val="24"/>
                <w:lang w:val="en-AU"/>
              </w:rPr>
              <w:t>flight</w:t>
            </w:r>
            <w:r w:rsidRPr="00BC5DA7">
              <w:rPr>
                <w:rFonts w:ascii="Times New Roman" w:eastAsia="Times New Roman" w:hAnsi="Times New Roman"/>
                <w:b/>
                <w:bCs/>
                <w:i/>
                <w:spacing w:val="-7"/>
                <w:sz w:val="24"/>
                <w:szCs w:val="24"/>
                <w:lang w:val="en-AU"/>
              </w:rPr>
              <w:t xml:space="preserve"> </w:t>
            </w:r>
            <w:r w:rsidRPr="00BC5DA7">
              <w:rPr>
                <w:rFonts w:ascii="Times New Roman" w:eastAsia="Times New Roman" w:hAnsi="Times New Roman"/>
                <w:b/>
                <w:bCs/>
                <w:i/>
                <w:sz w:val="24"/>
                <w:szCs w:val="24"/>
                <w:lang w:val="en-AU"/>
              </w:rPr>
              <w:t>c</w:t>
            </w:r>
            <w:r w:rsidRPr="00BC5DA7">
              <w:rPr>
                <w:rFonts w:ascii="Times New Roman" w:eastAsia="Times New Roman" w:hAnsi="Times New Roman"/>
                <w:b/>
                <w:bCs/>
                <w:i/>
                <w:spacing w:val="1"/>
                <w:sz w:val="24"/>
                <w:szCs w:val="24"/>
                <w:lang w:val="en-AU"/>
              </w:rPr>
              <w:t>o</w:t>
            </w:r>
            <w:r w:rsidRPr="00BC5DA7">
              <w:rPr>
                <w:rFonts w:ascii="Times New Roman" w:eastAsia="Times New Roman" w:hAnsi="Times New Roman"/>
                <w:b/>
                <w:bCs/>
                <w:i/>
                <w:spacing w:val="-1"/>
                <w:sz w:val="24"/>
                <w:szCs w:val="24"/>
                <w:lang w:val="en-AU"/>
              </w:rPr>
              <w:t>ntr</w:t>
            </w:r>
            <w:r w:rsidRPr="00BC5DA7">
              <w:rPr>
                <w:rFonts w:ascii="Times New Roman" w:eastAsia="Times New Roman" w:hAnsi="Times New Roman"/>
                <w:b/>
                <w:bCs/>
                <w:i/>
                <w:spacing w:val="1"/>
                <w:sz w:val="24"/>
                <w:szCs w:val="24"/>
                <w:lang w:val="en-AU"/>
              </w:rPr>
              <w:t>o</w:t>
            </w:r>
            <w:r w:rsidRPr="00BC5DA7">
              <w:rPr>
                <w:rFonts w:ascii="Times New Roman" w:eastAsia="Times New Roman" w:hAnsi="Times New Roman"/>
                <w:b/>
                <w:bCs/>
                <w:i/>
                <w:spacing w:val="-1"/>
                <w:sz w:val="24"/>
                <w:szCs w:val="24"/>
                <w:lang w:val="en-AU"/>
              </w:rPr>
              <w:t>l</w:t>
            </w:r>
            <w:r w:rsidRPr="00BC5DA7">
              <w:rPr>
                <w:rFonts w:ascii="Times New Roman" w:eastAsia="Times New Roman" w:hAnsi="Times New Roman"/>
                <w:b/>
                <w:bCs/>
                <w:i/>
                <w:sz w:val="24"/>
                <w:szCs w:val="24"/>
                <w:lang w:val="en-AU"/>
              </w:rPr>
              <w:t>s</w:t>
            </w:r>
          </w:p>
          <w:p w14:paraId="66FDB7FE" w14:textId="77777777" w:rsidR="001B2618" w:rsidRPr="00BC5DA7" w:rsidRDefault="001B2618" w:rsidP="00547E53">
            <w:pPr>
              <w:keepNext/>
              <w:spacing w:before="60" w:after="60" w:line="240" w:lineRule="auto"/>
              <w:ind w:left="102"/>
              <w:rPr>
                <w:rFonts w:ascii="Times New (W1)" w:eastAsia="Times New Roman" w:hAnsi="Times New (W1)"/>
                <w:spacing w:val="3"/>
                <w:szCs w:val="24"/>
              </w:rPr>
            </w:pPr>
            <w:r w:rsidRPr="00BC5DA7">
              <w:rPr>
                <w:spacing w:val="1"/>
              </w:rPr>
              <w:t>P</w:t>
            </w:r>
            <w:r w:rsidRPr="00BC5DA7">
              <w:t>r</w:t>
            </w:r>
            <w:r w:rsidRPr="00BC5DA7">
              <w:rPr>
                <w:spacing w:val="2"/>
              </w:rPr>
              <w:t>i</w:t>
            </w:r>
            <w:r w:rsidRPr="00BC5DA7">
              <w:rPr>
                <w:spacing w:val="-5"/>
              </w:rPr>
              <w:t>m</w:t>
            </w:r>
            <w:r w:rsidRPr="00BC5DA7">
              <w:t>a</w:t>
            </w:r>
            <w:r w:rsidRPr="00BC5DA7">
              <w:rPr>
                <w:spacing w:val="3"/>
              </w:rPr>
              <w:t>r</w:t>
            </w:r>
            <w:r w:rsidRPr="00BC5DA7">
              <w:t>y</w:t>
            </w:r>
            <w:r w:rsidRPr="00BC5DA7">
              <w:rPr>
                <w:spacing w:val="-8"/>
              </w:rPr>
              <w:t xml:space="preserve"> </w:t>
            </w:r>
            <w:r w:rsidRPr="00BC5DA7">
              <w:rPr>
                <w:spacing w:val="3"/>
              </w:rPr>
              <w:t>flight</w:t>
            </w:r>
            <w:r w:rsidRPr="00BC5DA7">
              <w:rPr>
                <w:spacing w:val="-6"/>
              </w:rPr>
              <w:t xml:space="preserve"> </w:t>
            </w:r>
            <w:r w:rsidRPr="00BC5DA7">
              <w:t>c</w:t>
            </w:r>
            <w:r w:rsidRPr="00BC5DA7">
              <w:rPr>
                <w:spacing w:val="1"/>
              </w:rPr>
              <w:t>o</w:t>
            </w:r>
            <w:r w:rsidRPr="00BC5DA7">
              <w:rPr>
                <w:spacing w:val="-2"/>
              </w:rPr>
              <w:t>n</w:t>
            </w:r>
            <w:r w:rsidRPr="00BC5DA7">
              <w:rPr>
                <w:spacing w:val="-1"/>
              </w:rPr>
              <w:t>t</w:t>
            </w:r>
            <w:r w:rsidRPr="00BC5DA7">
              <w:t>r</w:t>
            </w:r>
            <w:r w:rsidRPr="00BC5DA7">
              <w:rPr>
                <w:spacing w:val="1"/>
              </w:rPr>
              <w:t>o</w:t>
            </w:r>
            <w:r w:rsidRPr="00BC5DA7">
              <w:rPr>
                <w:spacing w:val="-1"/>
              </w:rPr>
              <w:t>l</w:t>
            </w:r>
            <w:r w:rsidRPr="00BC5DA7">
              <w:t>s</w:t>
            </w:r>
            <w:r w:rsidRPr="00BC5DA7">
              <w:rPr>
                <w:spacing w:val="-6"/>
              </w:rPr>
              <w:t xml:space="preserve"> and how they </w:t>
            </w:r>
            <w:r w:rsidRPr="00BC5DA7">
              <w:rPr>
                <w:spacing w:val="2"/>
              </w:rPr>
              <w:t>a</w:t>
            </w:r>
            <w:r w:rsidRPr="00BC5DA7">
              <w:rPr>
                <w:spacing w:val="-2"/>
              </w:rPr>
              <w:t>ff</w:t>
            </w:r>
            <w:r w:rsidRPr="00BC5DA7">
              <w:t>ect</w:t>
            </w:r>
            <w:r w:rsidRPr="00BC5DA7">
              <w:rPr>
                <w:spacing w:val="-5"/>
              </w:rPr>
              <w:t xml:space="preserve"> </w:t>
            </w:r>
            <w:r w:rsidRPr="00BC5DA7">
              <w:rPr>
                <w:spacing w:val="2"/>
              </w:rPr>
              <w:t>t</w:t>
            </w:r>
            <w:r w:rsidRPr="00BC5DA7">
              <w:rPr>
                <w:spacing w:val="-2"/>
              </w:rPr>
              <w:t>h</w:t>
            </w:r>
            <w:r w:rsidRPr="00BC5DA7">
              <w:t>e</w:t>
            </w:r>
            <w:r w:rsidRPr="00BC5DA7">
              <w:rPr>
                <w:spacing w:val="-2"/>
              </w:rPr>
              <w:t xml:space="preserve"> </w:t>
            </w:r>
            <w:r w:rsidRPr="00BC5DA7">
              <w:rPr>
                <w:spacing w:val="-5"/>
              </w:rPr>
              <w:t>m</w:t>
            </w:r>
            <w:r w:rsidRPr="00BC5DA7">
              <w:rPr>
                <w:spacing w:val="3"/>
              </w:rPr>
              <w:t>o</w:t>
            </w:r>
            <w:r w:rsidRPr="00BC5DA7">
              <w:rPr>
                <w:spacing w:val="-2"/>
              </w:rPr>
              <w:t>v</w:t>
            </w:r>
            <w:r w:rsidRPr="00BC5DA7">
              <w:rPr>
                <w:spacing w:val="2"/>
              </w:rPr>
              <w:t>e</w:t>
            </w:r>
            <w:r w:rsidRPr="00BC5DA7">
              <w:rPr>
                <w:spacing w:val="-2"/>
              </w:rPr>
              <w:t>m</w:t>
            </w:r>
            <w:r w:rsidRPr="00BC5DA7">
              <w:t>e</w:t>
            </w:r>
            <w:r w:rsidRPr="00BC5DA7">
              <w:rPr>
                <w:spacing w:val="1"/>
              </w:rPr>
              <w:t>n</w:t>
            </w:r>
            <w:r w:rsidRPr="00BC5DA7">
              <w:t>t</w:t>
            </w:r>
            <w:r w:rsidRPr="00BC5DA7">
              <w:rPr>
                <w:spacing w:val="-5"/>
              </w:rPr>
              <w:t xml:space="preserve"> </w:t>
            </w:r>
            <w:r w:rsidRPr="00BC5DA7">
              <w:rPr>
                <w:spacing w:val="1"/>
              </w:rPr>
              <w:t>o</w:t>
            </w:r>
            <w:r w:rsidRPr="00BC5DA7">
              <w:t>f</w:t>
            </w:r>
            <w:r w:rsidRPr="00BC5DA7">
              <w:rPr>
                <w:spacing w:val="-7"/>
              </w:rPr>
              <w:t xml:space="preserve"> </w:t>
            </w:r>
            <w:r w:rsidRPr="00BC5DA7">
              <w:t xml:space="preserve">the </w:t>
            </w:r>
            <w:r w:rsidRPr="00BC5DA7">
              <w:rPr>
                <w:spacing w:val="3"/>
              </w:rPr>
              <w:t>aircraft about its longitudinal, lateral and vertical axes, including:</w:t>
            </w:r>
          </w:p>
          <w:p w14:paraId="2E887C57"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(a)</w:t>
            </w:r>
            <w:r w:rsidRPr="00BC5DA7">
              <w:rPr>
                <w:spacing w:val="-1"/>
              </w:rPr>
              <w:tab/>
              <w:t>yaw control;</w:t>
            </w:r>
          </w:p>
          <w:p w14:paraId="4516F31E"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(b)</w:t>
            </w:r>
            <w:r w:rsidRPr="00BC5DA7">
              <w:rPr>
                <w:spacing w:val="-1"/>
              </w:rPr>
              <w:tab/>
              <w:t>roll control;</w:t>
            </w:r>
          </w:p>
          <w:p w14:paraId="1C7993C0"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(c)</w:t>
            </w:r>
            <w:r w:rsidRPr="00BC5DA7">
              <w:rPr>
                <w:spacing w:val="-1"/>
              </w:rPr>
              <w:tab/>
              <w:t>pitch control;</w:t>
            </w:r>
          </w:p>
          <w:p w14:paraId="7F25FC05"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(d)</w:t>
            </w:r>
            <w:r w:rsidRPr="00BC5DA7">
              <w:rPr>
                <w:spacing w:val="-1"/>
              </w:rPr>
              <w:tab/>
              <w:t>forward flight and turning using vertical motors;</w:t>
            </w:r>
          </w:p>
          <w:p w14:paraId="6F4252C2"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(e)</w:t>
            </w:r>
            <w:r w:rsidRPr="00BC5DA7">
              <w:rPr>
                <w:spacing w:val="-1"/>
              </w:rPr>
              <w:tab/>
              <w:t>vertical ascent and descent;</w:t>
            </w:r>
          </w:p>
          <w:p w14:paraId="5E6DE1EC"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(f)</w:t>
            </w:r>
            <w:r w:rsidRPr="00BC5DA7">
              <w:rPr>
                <w:spacing w:val="-1"/>
              </w:rPr>
              <w:tab/>
              <w:t>secondary flight controls — trim controls;</w:t>
            </w:r>
          </w:p>
          <w:p w14:paraId="388107E8"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(g)</w:t>
            </w:r>
            <w:r w:rsidRPr="00BC5DA7">
              <w:rPr>
                <w:spacing w:val="-1"/>
              </w:rPr>
              <w:tab/>
              <w:t>stabilisation;</w:t>
            </w:r>
          </w:p>
          <w:p w14:paraId="49191BB5" w14:textId="77777777" w:rsidR="001B2618" w:rsidRPr="00BC5DA7" w:rsidRDefault="001B2618" w:rsidP="00547E53">
            <w:pPr>
              <w:keepNext/>
              <w:tabs>
                <w:tab w:val="left" w:pos="567"/>
              </w:tabs>
              <w:spacing w:before="60" w:after="60" w:line="240" w:lineRule="auto"/>
              <w:ind w:left="567" w:hanging="465"/>
            </w:pPr>
            <w:r w:rsidRPr="00BC5DA7">
              <w:rPr>
                <w:spacing w:val="-1"/>
              </w:rPr>
              <w:t>(h)</w:t>
            </w:r>
            <w:r w:rsidRPr="00BC5DA7">
              <w:rPr>
                <w:spacing w:val="-1"/>
              </w:rPr>
              <w:tab/>
              <w:t>GPS hold.</w:t>
            </w:r>
          </w:p>
        </w:tc>
        <w:tc>
          <w:tcPr>
            <w:tcW w:w="1068" w:type="dxa"/>
            <w:tcBorders>
              <w:top w:val="single" w:sz="6" w:space="0" w:color="000000"/>
              <w:left w:val="single" w:sz="6" w:space="0" w:color="000000"/>
              <w:bottom w:val="single" w:sz="6" w:space="0" w:color="000000"/>
              <w:right w:val="single" w:sz="6" w:space="0" w:color="000000"/>
            </w:tcBorders>
            <w:hideMark/>
          </w:tcPr>
          <w:p w14:paraId="6348D315" w14:textId="77777777" w:rsidR="001B2618" w:rsidRPr="00BC5DA7" w:rsidRDefault="001B2618" w:rsidP="00547E53">
            <w:pPr>
              <w:pStyle w:val="TableParagraph"/>
              <w:spacing w:before="60" w:after="60" w:line="240" w:lineRule="auto"/>
              <w:jc w:val="center"/>
              <w:rPr>
                <w:rFonts w:ascii="Times New Roman" w:eastAsia="Times New Roman" w:hAnsi="Times New Roman"/>
                <w:b/>
                <w:bCs/>
                <w:sz w:val="24"/>
                <w:szCs w:val="24"/>
                <w:lang w:val="en-AU"/>
              </w:rPr>
            </w:pPr>
            <w:r w:rsidRPr="00BC5DA7">
              <w:rPr>
                <w:rFonts w:ascii="Times New Roman" w:eastAsia="Times New Roman" w:hAnsi="Times New Roman"/>
                <w:b/>
                <w:bCs/>
                <w:sz w:val="24"/>
                <w:szCs w:val="24"/>
                <w:lang w:val="en-AU"/>
              </w:rPr>
              <w:t>A</w:t>
            </w:r>
          </w:p>
        </w:tc>
      </w:tr>
      <w:tr w:rsidR="001B2618" w:rsidRPr="00BC5DA7" w14:paraId="7FAFBF10" w14:textId="77777777" w:rsidTr="00BD442B">
        <w:tc>
          <w:tcPr>
            <w:tcW w:w="674" w:type="dxa"/>
            <w:tcBorders>
              <w:top w:val="single" w:sz="6" w:space="0" w:color="000000"/>
              <w:left w:val="single" w:sz="6" w:space="0" w:color="000000"/>
              <w:bottom w:val="single" w:sz="6" w:space="0" w:color="000000"/>
              <w:right w:val="single" w:sz="6" w:space="0" w:color="000000"/>
            </w:tcBorders>
            <w:hideMark/>
          </w:tcPr>
          <w:p w14:paraId="75FC2CE8"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t>5</w:t>
            </w:r>
          </w:p>
        </w:tc>
        <w:tc>
          <w:tcPr>
            <w:tcW w:w="7693" w:type="dxa"/>
            <w:tcBorders>
              <w:top w:val="single" w:sz="6" w:space="0" w:color="000000"/>
              <w:left w:val="single" w:sz="6" w:space="0" w:color="000000"/>
              <w:bottom w:val="single" w:sz="6" w:space="0" w:color="000000"/>
              <w:right w:val="single" w:sz="6" w:space="0" w:color="000000"/>
            </w:tcBorders>
            <w:hideMark/>
          </w:tcPr>
          <w:p w14:paraId="6653C307"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b/>
                <w:bCs/>
                <w:i/>
                <w:spacing w:val="1"/>
                <w:sz w:val="24"/>
                <w:szCs w:val="24"/>
                <w:lang w:val="en-AU"/>
              </w:rPr>
              <w:t>La</w:t>
            </w:r>
            <w:r w:rsidRPr="00BC5DA7">
              <w:rPr>
                <w:rFonts w:ascii="Times New Roman" w:eastAsia="Times New Roman" w:hAnsi="Times New Roman"/>
                <w:b/>
                <w:bCs/>
                <w:i/>
                <w:spacing w:val="-1"/>
                <w:sz w:val="24"/>
                <w:szCs w:val="24"/>
                <w:lang w:val="en-AU"/>
              </w:rPr>
              <w:t>un</w:t>
            </w:r>
            <w:r w:rsidRPr="00BC5DA7">
              <w:rPr>
                <w:rFonts w:ascii="Times New Roman" w:eastAsia="Times New Roman" w:hAnsi="Times New Roman"/>
                <w:b/>
                <w:bCs/>
                <w:i/>
                <w:sz w:val="24"/>
                <w:szCs w:val="24"/>
                <w:lang w:val="en-AU"/>
              </w:rPr>
              <w:t>ch</w:t>
            </w:r>
            <w:r w:rsidRPr="00BC5DA7">
              <w:rPr>
                <w:rFonts w:ascii="Times New Roman" w:eastAsia="Times New Roman" w:hAnsi="Times New Roman"/>
                <w:b/>
                <w:bCs/>
                <w:i/>
                <w:spacing w:val="-6"/>
                <w:sz w:val="24"/>
                <w:szCs w:val="24"/>
                <w:lang w:val="en-AU"/>
              </w:rPr>
              <w:t xml:space="preserve">, </w:t>
            </w:r>
            <w:r w:rsidRPr="00BC5DA7">
              <w:rPr>
                <w:rFonts w:ascii="Times New Roman" w:eastAsia="Times New Roman" w:hAnsi="Times New Roman"/>
                <w:b/>
                <w:bCs/>
                <w:i/>
                <w:spacing w:val="-1"/>
                <w:sz w:val="24"/>
                <w:szCs w:val="24"/>
                <w:lang w:val="en-AU"/>
              </w:rPr>
              <w:t>l</w:t>
            </w:r>
            <w:r w:rsidRPr="00BC5DA7">
              <w:rPr>
                <w:rFonts w:ascii="Times New Roman" w:eastAsia="Times New Roman" w:hAnsi="Times New Roman"/>
                <w:b/>
                <w:bCs/>
                <w:i/>
                <w:spacing w:val="1"/>
                <w:sz w:val="24"/>
                <w:szCs w:val="24"/>
                <w:lang w:val="en-AU"/>
              </w:rPr>
              <w:t>a</w:t>
            </w:r>
            <w:r w:rsidRPr="00BC5DA7">
              <w:rPr>
                <w:rFonts w:ascii="Times New Roman" w:eastAsia="Times New Roman" w:hAnsi="Times New Roman"/>
                <w:b/>
                <w:bCs/>
                <w:i/>
                <w:spacing w:val="-1"/>
                <w:sz w:val="24"/>
                <w:szCs w:val="24"/>
                <w:lang w:val="en-AU"/>
              </w:rPr>
              <w:t>n</w:t>
            </w:r>
            <w:r w:rsidRPr="00BC5DA7">
              <w:rPr>
                <w:rFonts w:ascii="Times New Roman" w:eastAsia="Times New Roman" w:hAnsi="Times New Roman"/>
                <w:b/>
                <w:bCs/>
                <w:i/>
                <w:spacing w:val="1"/>
                <w:sz w:val="24"/>
                <w:szCs w:val="24"/>
                <w:lang w:val="en-AU"/>
              </w:rPr>
              <w:t>d</w:t>
            </w:r>
            <w:r w:rsidRPr="00BC5DA7">
              <w:rPr>
                <w:rFonts w:ascii="Times New Roman" w:eastAsia="Times New Roman" w:hAnsi="Times New Roman"/>
                <w:b/>
                <w:bCs/>
                <w:i/>
                <w:spacing w:val="-1"/>
                <w:sz w:val="24"/>
                <w:szCs w:val="24"/>
                <w:lang w:val="en-AU"/>
              </w:rPr>
              <w:t>in</w:t>
            </w:r>
            <w:r w:rsidRPr="00BC5DA7">
              <w:rPr>
                <w:rFonts w:ascii="Times New Roman" w:eastAsia="Times New Roman" w:hAnsi="Times New Roman"/>
                <w:b/>
                <w:bCs/>
                <w:i/>
                <w:sz w:val="24"/>
                <w:szCs w:val="24"/>
                <w:lang w:val="en-AU"/>
              </w:rPr>
              <w:t>g</w:t>
            </w:r>
            <w:r w:rsidRPr="00BC5DA7">
              <w:rPr>
                <w:rFonts w:ascii="Times New Roman" w:eastAsia="Times New Roman" w:hAnsi="Times New Roman"/>
                <w:b/>
                <w:bCs/>
                <w:i/>
                <w:spacing w:val="-5"/>
                <w:sz w:val="24"/>
                <w:szCs w:val="24"/>
                <w:lang w:val="en-AU"/>
              </w:rPr>
              <w:t xml:space="preserve"> </w:t>
            </w:r>
            <w:r w:rsidRPr="00BC5DA7">
              <w:rPr>
                <w:rFonts w:ascii="Times New Roman" w:eastAsia="Times New Roman" w:hAnsi="Times New Roman"/>
                <w:b/>
                <w:bCs/>
                <w:i/>
                <w:spacing w:val="-1"/>
                <w:sz w:val="24"/>
                <w:szCs w:val="24"/>
                <w:lang w:val="en-AU"/>
              </w:rPr>
              <w:t>and</w:t>
            </w:r>
            <w:r w:rsidRPr="00BC5DA7">
              <w:rPr>
                <w:rFonts w:ascii="Times New Roman" w:eastAsia="Times New Roman" w:hAnsi="Times New Roman"/>
                <w:b/>
                <w:bCs/>
                <w:i/>
                <w:spacing w:val="-5"/>
                <w:sz w:val="24"/>
                <w:szCs w:val="24"/>
                <w:lang w:val="en-AU"/>
              </w:rPr>
              <w:t xml:space="preserve"> </w:t>
            </w:r>
            <w:r w:rsidRPr="00BC5DA7">
              <w:rPr>
                <w:rFonts w:ascii="Times New Roman" w:eastAsia="Times New Roman" w:hAnsi="Times New Roman"/>
                <w:b/>
                <w:bCs/>
                <w:i/>
                <w:spacing w:val="-1"/>
                <w:sz w:val="24"/>
                <w:szCs w:val="24"/>
                <w:lang w:val="en-AU"/>
              </w:rPr>
              <w:t>r</w:t>
            </w:r>
            <w:r w:rsidRPr="00BC5DA7">
              <w:rPr>
                <w:rFonts w:ascii="Times New Roman" w:eastAsia="Times New Roman" w:hAnsi="Times New Roman"/>
                <w:b/>
                <w:bCs/>
                <w:i/>
                <w:sz w:val="24"/>
                <w:szCs w:val="24"/>
                <w:lang w:val="en-AU"/>
              </w:rPr>
              <w:t>ec</w:t>
            </w:r>
            <w:r w:rsidRPr="00BC5DA7">
              <w:rPr>
                <w:rFonts w:ascii="Times New Roman" w:eastAsia="Times New Roman" w:hAnsi="Times New Roman"/>
                <w:b/>
                <w:bCs/>
                <w:i/>
                <w:spacing w:val="1"/>
                <w:sz w:val="24"/>
                <w:szCs w:val="24"/>
                <w:lang w:val="en-AU"/>
              </w:rPr>
              <w:t>o</w:t>
            </w:r>
            <w:r w:rsidRPr="00BC5DA7">
              <w:rPr>
                <w:rFonts w:ascii="Times New Roman" w:eastAsia="Times New Roman" w:hAnsi="Times New Roman"/>
                <w:b/>
                <w:bCs/>
                <w:i/>
                <w:sz w:val="24"/>
                <w:szCs w:val="24"/>
                <w:lang w:val="en-AU"/>
              </w:rPr>
              <w:t>ve</w:t>
            </w:r>
            <w:r w:rsidRPr="00BC5DA7">
              <w:rPr>
                <w:rFonts w:ascii="Times New Roman" w:eastAsia="Times New Roman" w:hAnsi="Times New Roman"/>
                <w:b/>
                <w:bCs/>
                <w:i/>
                <w:spacing w:val="-1"/>
                <w:sz w:val="24"/>
                <w:szCs w:val="24"/>
                <w:lang w:val="en-AU"/>
              </w:rPr>
              <w:t>r</w:t>
            </w:r>
            <w:r w:rsidRPr="00BC5DA7">
              <w:rPr>
                <w:rFonts w:ascii="Times New Roman" w:eastAsia="Times New Roman" w:hAnsi="Times New Roman"/>
                <w:b/>
                <w:bCs/>
                <w:i/>
                <w:sz w:val="24"/>
                <w:szCs w:val="24"/>
                <w:lang w:val="en-AU"/>
              </w:rPr>
              <w:t>y</w:t>
            </w:r>
          </w:p>
          <w:p w14:paraId="366DE266"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(a)</w:t>
            </w:r>
            <w:r w:rsidRPr="00BC5DA7">
              <w:rPr>
                <w:spacing w:val="-1"/>
              </w:rPr>
              <w:tab/>
              <w:t>effects of changes to the following on the performance of the RPA:</w:t>
            </w:r>
          </w:p>
          <w:p w14:paraId="30932A63" w14:textId="77777777" w:rsidR="001B2618" w:rsidRPr="00BC5DA7" w:rsidRDefault="001B2618" w:rsidP="00547E53">
            <w:pPr>
              <w:pStyle w:val="LDP2i"/>
              <w:tabs>
                <w:tab w:val="right" w:pos="850"/>
                <w:tab w:val="left" w:pos="991"/>
              </w:tabs>
              <w:ind w:left="991" w:hanging="688"/>
              <w:rPr>
                <w:color w:val="000000"/>
              </w:rPr>
            </w:pPr>
            <w:r w:rsidRPr="00BC5DA7">
              <w:rPr>
                <w:color w:val="000000"/>
              </w:rPr>
              <w:tab/>
              <w:t>(i)</w:t>
            </w:r>
            <w:r w:rsidRPr="00BC5DA7">
              <w:rPr>
                <w:color w:val="000000"/>
              </w:rPr>
              <w:tab/>
              <w:t>weight;</w:t>
            </w:r>
          </w:p>
          <w:p w14:paraId="18CDEECF" w14:textId="77777777" w:rsidR="001B2618" w:rsidRPr="00BC5DA7" w:rsidRDefault="001B2618" w:rsidP="00547E53">
            <w:pPr>
              <w:pStyle w:val="LDP2i"/>
              <w:tabs>
                <w:tab w:val="right" w:pos="850"/>
                <w:tab w:val="left" w:pos="991"/>
              </w:tabs>
              <w:ind w:left="991" w:hanging="688"/>
              <w:rPr>
                <w:color w:val="000000"/>
              </w:rPr>
            </w:pPr>
            <w:r w:rsidRPr="00BC5DA7">
              <w:rPr>
                <w:color w:val="000000"/>
              </w:rPr>
              <w:tab/>
              <w:t>(ii)</w:t>
            </w:r>
            <w:r w:rsidRPr="00BC5DA7">
              <w:rPr>
                <w:color w:val="000000"/>
              </w:rPr>
              <w:tab/>
              <w:t>power;</w:t>
            </w:r>
          </w:p>
          <w:p w14:paraId="2F4F42AF" w14:textId="77777777" w:rsidR="001B2618" w:rsidRPr="00BC5DA7" w:rsidRDefault="001B2618" w:rsidP="00547E53">
            <w:pPr>
              <w:pStyle w:val="LDP2i"/>
              <w:tabs>
                <w:tab w:val="right" w:pos="850"/>
                <w:tab w:val="left" w:pos="991"/>
              </w:tabs>
              <w:ind w:left="991" w:hanging="688"/>
              <w:rPr>
                <w:color w:val="000000"/>
              </w:rPr>
            </w:pPr>
            <w:r w:rsidRPr="00BC5DA7">
              <w:rPr>
                <w:color w:val="000000"/>
              </w:rPr>
              <w:tab/>
              <w:t>(iii)</w:t>
            </w:r>
            <w:r w:rsidRPr="00BC5DA7">
              <w:rPr>
                <w:color w:val="000000"/>
              </w:rPr>
              <w:tab/>
              <w:t>ground effect;</w:t>
            </w:r>
          </w:p>
          <w:p w14:paraId="0EBDF1FE" w14:textId="77777777" w:rsidR="001B2618" w:rsidRPr="00BC5DA7" w:rsidRDefault="001B2618" w:rsidP="00547E53">
            <w:pPr>
              <w:pStyle w:val="LDP2i"/>
              <w:tabs>
                <w:tab w:val="right" w:pos="850"/>
                <w:tab w:val="left" w:pos="991"/>
              </w:tabs>
              <w:ind w:left="991" w:hanging="688"/>
              <w:rPr>
                <w:color w:val="000000"/>
              </w:rPr>
            </w:pPr>
            <w:r w:rsidRPr="00BC5DA7">
              <w:rPr>
                <w:color w:val="000000"/>
              </w:rPr>
              <w:tab/>
              <w:t>(iv)</w:t>
            </w:r>
            <w:r w:rsidRPr="00BC5DA7">
              <w:rPr>
                <w:color w:val="000000"/>
              </w:rPr>
              <w:tab/>
              <w:t>wind and windshear;</w:t>
            </w:r>
          </w:p>
          <w:p w14:paraId="27F95C84" w14:textId="77777777" w:rsidR="001B2618" w:rsidRPr="00BC5DA7" w:rsidRDefault="001B2618" w:rsidP="00547E53">
            <w:pPr>
              <w:pStyle w:val="LDP2i"/>
              <w:tabs>
                <w:tab w:val="right" w:pos="850"/>
                <w:tab w:val="left" w:pos="991"/>
              </w:tabs>
              <w:ind w:left="991" w:hanging="688"/>
              <w:rPr>
                <w:color w:val="000000"/>
              </w:rPr>
            </w:pPr>
            <w:r w:rsidRPr="00BC5DA7">
              <w:rPr>
                <w:color w:val="000000"/>
              </w:rPr>
              <w:tab/>
              <w:t>(v)</w:t>
            </w:r>
            <w:r w:rsidRPr="00BC5DA7">
              <w:rPr>
                <w:color w:val="000000"/>
              </w:rPr>
              <w:tab/>
              <w:t>translational lift;</w:t>
            </w:r>
          </w:p>
          <w:p w14:paraId="245EF31F" w14:textId="77777777" w:rsidR="001B2618" w:rsidRPr="00BC5DA7" w:rsidRDefault="001B2618" w:rsidP="00547E53">
            <w:pPr>
              <w:pStyle w:val="LDP2i"/>
              <w:tabs>
                <w:tab w:val="right" w:pos="850"/>
                <w:tab w:val="left" w:pos="991"/>
              </w:tabs>
              <w:ind w:left="991" w:hanging="688"/>
              <w:rPr>
                <w:color w:val="000000"/>
              </w:rPr>
            </w:pPr>
            <w:r w:rsidRPr="00BC5DA7">
              <w:rPr>
                <w:color w:val="000000"/>
              </w:rPr>
              <w:tab/>
              <w:t>(vi)</w:t>
            </w:r>
            <w:r w:rsidRPr="00BC5DA7">
              <w:rPr>
                <w:color w:val="000000"/>
              </w:rPr>
              <w:tab/>
              <w:t>pre-launch and pre-landing;</w:t>
            </w:r>
          </w:p>
          <w:p w14:paraId="69A1A475"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(b)</w:t>
            </w:r>
            <w:r w:rsidRPr="00BC5DA7">
              <w:rPr>
                <w:spacing w:val="-1"/>
              </w:rPr>
              <w:tab/>
              <w:t>avoiding vortex ring state when launching/landing the RPA;</w:t>
            </w:r>
          </w:p>
          <w:p w14:paraId="792EFF2E" w14:textId="77777777" w:rsidR="001B2618" w:rsidRPr="00BC5DA7" w:rsidRDefault="001B2618" w:rsidP="003F6411">
            <w:pPr>
              <w:keepNext/>
              <w:tabs>
                <w:tab w:val="left" w:pos="567"/>
              </w:tabs>
              <w:spacing w:before="60" w:after="60" w:line="240" w:lineRule="auto"/>
              <w:ind w:left="567" w:hanging="465"/>
            </w:pPr>
            <w:r w:rsidRPr="00BC5DA7">
              <w:rPr>
                <w:spacing w:val="-1"/>
              </w:rPr>
              <w:t>(c)</w:t>
            </w:r>
            <w:r w:rsidRPr="00BC5DA7">
              <w:rPr>
                <w:spacing w:val="-1"/>
              </w:rPr>
              <w:tab/>
              <w:t>recovery actions to escape vortex ring state.</w:t>
            </w:r>
          </w:p>
        </w:tc>
        <w:tc>
          <w:tcPr>
            <w:tcW w:w="1068" w:type="dxa"/>
            <w:tcBorders>
              <w:top w:val="single" w:sz="6" w:space="0" w:color="000000"/>
              <w:left w:val="single" w:sz="6" w:space="0" w:color="000000"/>
              <w:bottom w:val="single" w:sz="6" w:space="0" w:color="000000"/>
              <w:right w:val="single" w:sz="6" w:space="0" w:color="000000"/>
            </w:tcBorders>
            <w:hideMark/>
          </w:tcPr>
          <w:p w14:paraId="1B009062" w14:textId="77777777" w:rsidR="001B2618" w:rsidRPr="00BC5DA7" w:rsidRDefault="001B2618" w:rsidP="00547E53">
            <w:pPr>
              <w:pStyle w:val="TableParagraph"/>
              <w:spacing w:before="60" w:after="60" w:line="240" w:lineRule="auto"/>
              <w:jc w:val="center"/>
              <w:rPr>
                <w:rFonts w:ascii="Times New Roman" w:eastAsia="Times New Roman" w:hAnsi="Times New Roman"/>
                <w:b/>
                <w:bCs/>
                <w:sz w:val="24"/>
                <w:szCs w:val="24"/>
                <w:lang w:val="en-AU"/>
              </w:rPr>
            </w:pPr>
            <w:r w:rsidRPr="00BC5DA7">
              <w:rPr>
                <w:rFonts w:ascii="Times New Roman" w:eastAsia="Times New Roman" w:hAnsi="Times New Roman"/>
                <w:b/>
                <w:bCs/>
                <w:sz w:val="24"/>
                <w:szCs w:val="24"/>
                <w:lang w:val="en-AU"/>
              </w:rPr>
              <w:t>A</w:t>
            </w:r>
          </w:p>
        </w:tc>
      </w:tr>
      <w:tr w:rsidR="00BD442B" w:rsidRPr="00BC5DA7" w14:paraId="58D063F6" w14:textId="77777777" w:rsidTr="00BD442B">
        <w:tc>
          <w:tcPr>
            <w:tcW w:w="674" w:type="dxa"/>
            <w:tcBorders>
              <w:top w:val="single" w:sz="6" w:space="0" w:color="000000"/>
              <w:left w:val="single" w:sz="6" w:space="0" w:color="000000"/>
              <w:bottom w:val="single" w:sz="6" w:space="0" w:color="000000"/>
              <w:right w:val="single" w:sz="6" w:space="0" w:color="000000"/>
            </w:tcBorders>
            <w:hideMark/>
          </w:tcPr>
          <w:p w14:paraId="1441C340" w14:textId="6E6FF876" w:rsidR="00BD442B" w:rsidRPr="00BC5DA7" w:rsidRDefault="00BD442B" w:rsidP="00BD442B">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t>6</w:t>
            </w:r>
          </w:p>
        </w:tc>
        <w:tc>
          <w:tcPr>
            <w:tcW w:w="7693" w:type="dxa"/>
            <w:tcBorders>
              <w:top w:val="single" w:sz="6" w:space="0" w:color="000000"/>
              <w:left w:val="single" w:sz="6" w:space="0" w:color="000000"/>
              <w:bottom w:val="single" w:sz="6" w:space="0" w:color="000000"/>
              <w:right w:val="single" w:sz="6" w:space="0" w:color="000000"/>
            </w:tcBorders>
            <w:hideMark/>
          </w:tcPr>
          <w:p w14:paraId="59198CA6" w14:textId="6B842B75" w:rsidR="00BD442B" w:rsidRPr="00BC5DA7" w:rsidRDefault="00BD442B" w:rsidP="003F6411">
            <w:pPr>
              <w:pStyle w:val="LDP2i"/>
              <w:tabs>
                <w:tab w:val="right" w:pos="850"/>
                <w:tab w:val="left" w:pos="991"/>
              </w:tabs>
              <w:ind w:left="930" w:hanging="828"/>
            </w:pPr>
            <w:r w:rsidRPr="00BC5DA7">
              <w:t>RESERVED</w:t>
            </w:r>
          </w:p>
        </w:tc>
        <w:tc>
          <w:tcPr>
            <w:tcW w:w="1068" w:type="dxa"/>
            <w:tcBorders>
              <w:top w:val="single" w:sz="6" w:space="0" w:color="000000"/>
              <w:left w:val="single" w:sz="6" w:space="0" w:color="000000"/>
              <w:bottom w:val="single" w:sz="6" w:space="0" w:color="000000"/>
              <w:right w:val="single" w:sz="6" w:space="0" w:color="000000"/>
            </w:tcBorders>
            <w:hideMark/>
          </w:tcPr>
          <w:p w14:paraId="4435A38E" w14:textId="488422D6" w:rsidR="00BD442B" w:rsidRPr="00BC5DA7" w:rsidRDefault="00BD442B" w:rsidP="00BD442B">
            <w:pPr>
              <w:pStyle w:val="TableParagraph"/>
              <w:spacing w:before="60" w:after="60" w:line="240" w:lineRule="auto"/>
              <w:jc w:val="center"/>
              <w:rPr>
                <w:rFonts w:ascii="Times New Roman" w:eastAsia="Times New Roman" w:hAnsi="Times New Roman"/>
                <w:b/>
                <w:bCs/>
                <w:spacing w:val="-1"/>
                <w:sz w:val="24"/>
                <w:szCs w:val="24"/>
                <w:lang w:val="en-AU"/>
              </w:rPr>
            </w:pPr>
          </w:p>
        </w:tc>
      </w:tr>
      <w:tr w:rsidR="001B2618" w:rsidRPr="00BC5DA7" w14:paraId="00354B96" w14:textId="77777777" w:rsidTr="00BD442B">
        <w:tc>
          <w:tcPr>
            <w:tcW w:w="674" w:type="dxa"/>
            <w:tcBorders>
              <w:top w:val="single" w:sz="6" w:space="0" w:color="000000"/>
              <w:left w:val="single" w:sz="6" w:space="0" w:color="000000"/>
              <w:bottom w:val="single" w:sz="6" w:space="0" w:color="000000"/>
              <w:right w:val="single" w:sz="6" w:space="0" w:color="000000"/>
            </w:tcBorders>
          </w:tcPr>
          <w:p w14:paraId="4D97CB5A" w14:textId="77777777" w:rsidR="001B2618" w:rsidRPr="00BC5DA7" w:rsidRDefault="001B2618" w:rsidP="00547E53">
            <w:pPr>
              <w:pStyle w:val="TableParagraph"/>
              <w:spacing w:before="60" w:after="60" w:line="240" w:lineRule="auto"/>
              <w:ind w:left="102"/>
              <w:rPr>
                <w:rFonts w:ascii="Times New Roman" w:eastAsia="Times New Roman" w:hAnsi="Times New Roman"/>
                <w:spacing w:val="1"/>
                <w:sz w:val="24"/>
                <w:szCs w:val="24"/>
                <w:lang w:val="en-AU"/>
              </w:rPr>
            </w:pPr>
            <w:r w:rsidRPr="00BC5DA7">
              <w:rPr>
                <w:rFonts w:ascii="Times New Roman" w:eastAsia="Times New Roman" w:hAnsi="Times New Roman"/>
                <w:spacing w:val="1"/>
                <w:sz w:val="24"/>
                <w:szCs w:val="24"/>
                <w:lang w:val="en-AU"/>
              </w:rPr>
              <w:lastRenderedPageBreak/>
              <w:t>7</w:t>
            </w:r>
          </w:p>
        </w:tc>
        <w:tc>
          <w:tcPr>
            <w:tcW w:w="7693" w:type="dxa"/>
            <w:tcBorders>
              <w:top w:val="single" w:sz="6" w:space="0" w:color="000000"/>
              <w:left w:val="single" w:sz="6" w:space="0" w:color="000000"/>
              <w:bottom w:val="single" w:sz="6" w:space="0" w:color="000000"/>
              <w:right w:val="single" w:sz="6" w:space="0" w:color="000000"/>
            </w:tcBorders>
            <w:hideMark/>
          </w:tcPr>
          <w:p w14:paraId="5361269E" w14:textId="77777777" w:rsidR="001B2618" w:rsidRPr="00BC5DA7"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BC5DA7">
              <w:rPr>
                <w:rFonts w:ascii="Times New Roman" w:eastAsia="Times New Roman" w:hAnsi="Times New Roman"/>
                <w:b/>
                <w:bCs/>
                <w:i/>
                <w:spacing w:val="-1"/>
                <w:sz w:val="24"/>
                <w:szCs w:val="24"/>
                <w:lang w:val="en-AU"/>
              </w:rPr>
              <w:t>Aerodynamics — transitional flight</w:t>
            </w:r>
            <w:r w:rsidRPr="00BC5DA7">
              <w:rPr>
                <w:rFonts w:ascii="Times New Roman" w:eastAsia="Times New Roman" w:hAnsi="Times New Roman"/>
                <w:b/>
                <w:bCs/>
                <w:i/>
                <w:sz w:val="24"/>
                <w:szCs w:val="24"/>
                <w:lang w:val="en-AU"/>
              </w:rPr>
              <w:t xml:space="preserve"> and f</w:t>
            </w:r>
            <w:r w:rsidRPr="00BC5DA7">
              <w:rPr>
                <w:rFonts w:ascii="Times New Roman" w:eastAsia="Times New Roman" w:hAnsi="Times New Roman"/>
                <w:b/>
                <w:bCs/>
                <w:i/>
                <w:spacing w:val="1"/>
                <w:sz w:val="24"/>
                <w:szCs w:val="24"/>
                <w:lang w:val="en-AU"/>
              </w:rPr>
              <w:t>o</w:t>
            </w:r>
            <w:r w:rsidRPr="00BC5DA7">
              <w:rPr>
                <w:rFonts w:ascii="Times New Roman" w:eastAsia="Times New Roman" w:hAnsi="Times New Roman"/>
                <w:b/>
                <w:bCs/>
                <w:i/>
                <w:spacing w:val="-1"/>
                <w:sz w:val="24"/>
                <w:szCs w:val="24"/>
                <w:lang w:val="en-AU"/>
              </w:rPr>
              <w:t>rw</w:t>
            </w:r>
            <w:r w:rsidRPr="00BC5DA7">
              <w:rPr>
                <w:rFonts w:ascii="Times New Roman" w:eastAsia="Times New Roman" w:hAnsi="Times New Roman"/>
                <w:b/>
                <w:bCs/>
                <w:i/>
                <w:spacing w:val="1"/>
                <w:sz w:val="24"/>
                <w:szCs w:val="24"/>
                <w:lang w:val="en-AU"/>
              </w:rPr>
              <w:t>a</w:t>
            </w:r>
            <w:r w:rsidRPr="00BC5DA7">
              <w:rPr>
                <w:rFonts w:ascii="Times New Roman" w:eastAsia="Times New Roman" w:hAnsi="Times New Roman"/>
                <w:b/>
                <w:bCs/>
                <w:i/>
                <w:spacing w:val="-1"/>
                <w:sz w:val="24"/>
                <w:szCs w:val="24"/>
                <w:lang w:val="en-AU"/>
              </w:rPr>
              <w:t>r</w:t>
            </w:r>
            <w:r w:rsidRPr="00BC5DA7">
              <w:rPr>
                <w:rFonts w:ascii="Times New Roman" w:eastAsia="Times New Roman" w:hAnsi="Times New Roman"/>
                <w:b/>
                <w:bCs/>
                <w:i/>
                <w:sz w:val="24"/>
                <w:szCs w:val="24"/>
                <w:lang w:val="en-AU"/>
              </w:rPr>
              <w:t>d</w:t>
            </w:r>
            <w:r w:rsidRPr="00BC5DA7">
              <w:rPr>
                <w:rFonts w:ascii="Times New Roman" w:eastAsia="Times New Roman" w:hAnsi="Times New Roman"/>
                <w:b/>
                <w:bCs/>
                <w:i/>
                <w:spacing w:val="-7"/>
                <w:sz w:val="24"/>
                <w:szCs w:val="24"/>
                <w:lang w:val="en-AU"/>
              </w:rPr>
              <w:t xml:space="preserve"> </w:t>
            </w:r>
            <w:r w:rsidRPr="00BC5DA7">
              <w:rPr>
                <w:rFonts w:ascii="Times New Roman" w:eastAsia="Times New Roman" w:hAnsi="Times New Roman"/>
                <w:b/>
                <w:bCs/>
                <w:i/>
                <w:sz w:val="24"/>
                <w:szCs w:val="24"/>
                <w:lang w:val="en-AU"/>
              </w:rPr>
              <w:t>f</w:t>
            </w:r>
            <w:r w:rsidRPr="00BC5DA7">
              <w:rPr>
                <w:rFonts w:ascii="Times New Roman" w:eastAsia="Times New Roman" w:hAnsi="Times New Roman"/>
                <w:b/>
                <w:bCs/>
                <w:i/>
                <w:spacing w:val="-1"/>
                <w:sz w:val="24"/>
                <w:szCs w:val="24"/>
                <w:lang w:val="en-AU"/>
              </w:rPr>
              <w:t>li</w:t>
            </w:r>
            <w:r w:rsidRPr="00BC5DA7">
              <w:rPr>
                <w:rFonts w:ascii="Times New Roman" w:eastAsia="Times New Roman" w:hAnsi="Times New Roman"/>
                <w:b/>
                <w:bCs/>
                <w:i/>
                <w:spacing w:val="-2"/>
                <w:sz w:val="24"/>
                <w:szCs w:val="24"/>
                <w:lang w:val="en-AU"/>
              </w:rPr>
              <w:t>g</w:t>
            </w:r>
            <w:r w:rsidRPr="00BC5DA7">
              <w:rPr>
                <w:rFonts w:ascii="Times New Roman" w:eastAsia="Times New Roman" w:hAnsi="Times New Roman"/>
                <w:b/>
                <w:bCs/>
                <w:i/>
                <w:spacing w:val="-1"/>
                <w:sz w:val="24"/>
                <w:szCs w:val="24"/>
                <w:lang w:val="en-AU"/>
              </w:rPr>
              <w:t>h</w:t>
            </w:r>
            <w:r w:rsidRPr="00BC5DA7">
              <w:rPr>
                <w:rFonts w:ascii="Times New Roman" w:eastAsia="Times New Roman" w:hAnsi="Times New Roman"/>
                <w:b/>
                <w:bCs/>
                <w:i/>
                <w:sz w:val="24"/>
                <w:szCs w:val="24"/>
                <w:lang w:val="en-AU"/>
              </w:rPr>
              <w:t>t</w:t>
            </w:r>
          </w:p>
          <w:p w14:paraId="51135CF4"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(a)</w:t>
            </w:r>
            <w:r w:rsidRPr="00BC5DA7">
              <w:rPr>
                <w:spacing w:val="-1"/>
              </w:rPr>
              <w:tab/>
              <w:t>aerodynamics of transition from vertical flight to horizontal/climbing flight;</w:t>
            </w:r>
          </w:p>
          <w:p w14:paraId="6EE1E982" w14:textId="77777777" w:rsidR="001B2618" w:rsidRPr="00BC5DA7" w:rsidRDefault="001B2618" w:rsidP="00547E53">
            <w:pPr>
              <w:keepNext/>
              <w:tabs>
                <w:tab w:val="left" w:pos="567"/>
              </w:tabs>
              <w:spacing w:before="60" w:after="60" w:line="240" w:lineRule="auto"/>
              <w:ind w:left="567" w:right="57" w:hanging="465"/>
              <w:rPr>
                <w:spacing w:val="-1"/>
              </w:rPr>
            </w:pPr>
            <w:r w:rsidRPr="00BC5DA7">
              <w:rPr>
                <w:spacing w:val="-1"/>
              </w:rPr>
              <w:t>(b)</w:t>
            </w:r>
            <w:r w:rsidRPr="00BC5DA7">
              <w:rPr>
                <w:spacing w:val="-1"/>
              </w:rPr>
              <w:tab/>
              <w:t>aerodynamics of transition from horizontal flight/descent to vertical flight;</w:t>
            </w:r>
          </w:p>
          <w:p w14:paraId="6BC81D81"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(c)</w:t>
            </w:r>
            <w:r w:rsidRPr="00BC5DA7">
              <w:rPr>
                <w:spacing w:val="-1"/>
              </w:rPr>
              <w:tab/>
              <w:t>aircraft configuration changes during transitional flight;</w:t>
            </w:r>
          </w:p>
          <w:p w14:paraId="7720D2AC"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(d)</w:t>
            </w:r>
            <w:r w:rsidRPr="00BC5DA7">
              <w:rPr>
                <w:spacing w:val="-1"/>
              </w:rPr>
              <w:tab/>
              <w:t>relationship between attitude, angle of attack and airspeed in level flight;</w:t>
            </w:r>
          </w:p>
          <w:p w14:paraId="413F1795"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(e)</w:t>
            </w:r>
            <w:r w:rsidRPr="00BC5DA7">
              <w:rPr>
                <w:spacing w:val="-1"/>
              </w:rPr>
              <w:tab/>
              <w:t>drag in forward flight;</w:t>
            </w:r>
          </w:p>
          <w:p w14:paraId="2C7875CA" w14:textId="77777777" w:rsidR="001B2618" w:rsidRPr="00BC5DA7" w:rsidRDefault="001B2618" w:rsidP="00547E53">
            <w:pPr>
              <w:keepNext/>
              <w:tabs>
                <w:tab w:val="left" w:pos="567"/>
              </w:tabs>
              <w:spacing w:before="60" w:after="60" w:line="240" w:lineRule="auto"/>
              <w:ind w:left="567" w:hanging="465"/>
            </w:pPr>
            <w:r w:rsidRPr="00BC5DA7">
              <w:rPr>
                <w:spacing w:val="-1"/>
              </w:rPr>
              <w:t>(f)</w:t>
            </w:r>
            <w:r w:rsidRPr="00BC5DA7">
              <w:rPr>
                <w:spacing w:val="-1"/>
              </w:rPr>
              <w:tab/>
              <w:t>airspeed and ground speed.</w:t>
            </w:r>
          </w:p>
        </w:tc>
        <w:tc>
          <w:tcPr>
            <w:tcW w:w="1068" w:type="dxa"/>
            <w:tcBorders>
              <w:top w:val="single" w:sz="6" w:space="0" w:color="000000"/>
              <w:left w:val="single" w:sz="6" w:space="0" w:color="000000"/>
              <w:bottom w:val="single" w:sz="6" w:space="0" w:color="000000"/>
              <w:right w:val="single" w:sz="6" w:space="0" w:color="000000"/>
            </w:tcBorders>
          </w:tcPr>
          <w:p w14:paraId="244B84E0" w14:textId="103944FC" w:rsidR="001B2618" w:rsidRPr="00BC5DA7" w:rsidRDefault="00BD442B" w:rsidP="00547E53">
            <w:pPr>
              <w:pStyle w:val="TableParagraph"/>
              <w:spacing w:before="60" w:after="60" w:line="240" w:lineRule="auto"/>
              <w:jc w:val="center"/>
              <w:rPr>
                <w:rFonts w:ascii="Times New Roman" w:eastAsia="Times New Roman" w:hAnsi="Times New Roman"/>
                <w:b/>
                <w:bCs/>
                <w:spacing w:val="-1"/>
                <w:sz w:val="24"/>
                <w:szCs w:val="24"/>
                <w:lang w:val="en-AU"/>
              </w:rPr>
            </w:pPr>
            <w:r w:rsidRPr="00BC5DA7">
              <w:rPr>
                <w:rFonts w:ascii="Times New Roman" w:eastAsia="Times New Roman" w:hAnsi="Times New Roman"/>
                <w:b/>
                <w:bCs/>
                <w:spacing w:val="-1"/>
                <w:sz w:val="24"/>
                <w:szCs w:val="24"/>
                <w:lang w:val="en-AU"/>
              </w:rPr>
              <w:t>A</w:t>
            </w:r>
          </w:p>
        </w:tc>
      </w:tr>
      <w:tr w:rsidR="001B2618" w:rsidRPr="00BC5DA7" w14:paraId="47EA71D9" w14:textId="77777777" w:rsidTr="00BD442B">
        <w:tc>
          <w:tcPr>
            <w:tcW w:w="674" w:type="dxa"/>
            <w:tcBorders>
              <w:top w:val="single" w:sz="6" w:space="0" w:color="000000"/>
              <w:left w:val="single" w:sz="6" w:space="0" w:color="000000"/>
              <w:bottom w:val="single" w:sz="6" w:space="0" w:color="000000"/>
              <w:right w:val="single" w:sz="6" w:space="0" w:color="000000"/>
            </w:tcBorders>
            <w:hideMark/>
          </w:tcPr>
          <w:p w14:paraId="17A1748A"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pacing w:val="1"/>
                <w:sz w:val="24"/>
                <w:szCs w:val="24"/>
                <w:lang w:val="en-AU"/>
              </w:rPr>
              <w:t>8</w:t>
            </w:r>
          </w:p>
        </w:tc>
        <w:tc>
          <w:tcPr>
            <w:tcW w:w="7693" w:type="dxa"/>
            <w:tcBorders>
              <w:top w:val="single" w:sz="6" w:space="0" w:color="000000"/>
              <w:left w:val="single" w:sz="6" w:space="0" w:color="000000"/>
              <w:bottom w:val="single" w:sz="6" w:space="0" w:color="000000"/>
              <w:right w:val="single" w:sz="6" w:space="0" w:color="000000"/>
            </w:tcBorders>
            <w:hideMark/>
          </w:tcPr>
          <w:p w14:paraId="28008AB5"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b/>
                <w:bCs/>
                <w:i/>
                <w:spacing w:val="-1"/>
                <w:sz w:val="24"/>
                <w:szCs w:val="24"/>
                <w:lang w:val="en-AU"/>
              </w:rPr>
              <w:t>Cli</w:t>
            </w:r>
            <w:r w:rsidRPr="00BC5DA7">
              <w:rPr>
                <w:rFonts w:ascii="Times New Roman" w:eastAsia="Times New Roman" w:hAnsi="Times New Roman"/>
                <w:b/>
                <w:bCs/>
                <w:i/>
                <w:spacing w:val="3"/>
                <w:sz w:val="24"/>
                <w:szCs w:val="24"/>
                <w:lang w:val="en-AU"/>
              </w:rPr>
              <w:t>m</w:t>
            </w:r>
            <w:r w:rsidRPr="00BC5DA7">
              <w:rPr>
                <w:rFonts w:ascii="Times New Roman" w:eastAsia="Times New Roman" w:hAnsi="Times New Roman"/>
                <w:b/>
                <w:bCs/>
                <w:i/>
                <w:spacing w:val="1"/>
                <w:sz w:val="24"/>
                <w:szCs w:val="24"/>
                <w:lang w:val="en-AU"/>
              </w:rPr>
              <w:t>b</w:t>
            </w:r>
            <w:r w:rsidRPr="00BC5DA7">
              <w:rPr>
                <w:rFonts w:ascii="Times New Roman" w:eastAsia="Times New Roman" w:hAnsi="Times New Roman"/>
                <w:b/>
                <w:bCs/>
                <w:i/>
                <w:spacing w:val="-1"/>
                <w:sz w:val="24"/>
                <w:szCs w:val="24"/>
                <w:lang w:val="en-AU"/>
              </w:rPr>
              <w:t>in</w:t>
            </w:r>
            <w:r w:rsidRPr="00BC5DA7">
              <w:rPr>
                <w:rFonts w:ascii="Times New Roman" w:eastAsia="Times New Roman" w:hAnsi="Times New Roman"/>
                <w:b/>
                <w:bCs/>
                <w:i/>
                <w:sz w:val="24"/>
                <w:szCs w:val="24"/>
                <w:lang w:val="en-AU"/>
              </w:rPr>
              <w:t xml:space="preserve">g — </w:t>
            </w:r>
            <w:r w:rsidRPr="00BC5DA7">
              <w:rPr>
                <w:rFonts w:ascii="Times New Roman" w:eastAsia="Times New Roman" w:hAnsi="Times New Roman"/>
                <w:b/>
                <w:bCs/>
                <w:i/>
                <w:spacing w:val="-1"/>
                <w:sz w:val="24"/>
                <w:szCs w:val="24"/>
                <w:lang w:val="en-AU"/>
              </w:rPr>
              <w:t>aeroplane</w:t>
            </w:r>
            <w:r w:rsidRPr="00BC5DA7">
              <w:rPr>
                <w:rFonts w:ascii="Times New Roman" w:eastAsia="Times New Roman" w:hAnsi="Times New Roman"/>
                <w:b/>
                <w:bCs/>
                <w:i/>
                <w:sz w:val="24"/>
                <w:szCs w:val="24"/>
                <w:lang w:val="en-AU"/>
              </w:rPr>
              <w:t xml:space="preserve"> mode</w:t>
            </w:r>
          </w:p>
          <w:p w14:paraId="37D608EB" w14:textId="77777777" w:rsidR="001B2618" w:rsidRPr="00BC5DA7" w:rsidRDefault="001B2618" w:rsidP="00547E53">
            <w:pPr>
              <w:keepNext/>
              <w:spacing w:before="60" w:after="60" w:line="240" w:lineRule="auto"/>
              <w:ind w:left="567" w:hanging="465"/>
              <w:rPr>
                <w:rFonts w:ascii="Times New (W1)" w:eastAsia="Times New Roman" w:hAnsi="Times New (W1)"/>
                <w:szCs w:val="24"/>
              </w:rPr>
            </w:pPr>
            <w:r w:rsidRPr="00BC5DA7">
              <w:rPr>
                <w:color w:val="000000"/>
              </w:rPr>
              <w:t>Effect</w:t>
            </w:r>
            <w:r w:rsidRPr="00BC5DA7">
              <w:rPr>
                <w:spacing w:val="-4"/>
              </w:rPr>
              <w:t xml:space="preserve"> </w:t>
            </w:r>
            <w:r w:rsidRPr="00BC5DA7">
              <w:rPr>
                <w:spacing w:val="1"/>
              </w:rPr>
              <w:t>o</w:t>
            </w:r>
            <w:r w:rsidRPr="00BC5DA7">
              <w:t>n</w:t>
            </w:r>
            <w:r w:rsidRPr="00BC5DA7">
              <w:rPr>
                <w:spacing w:val="-5"/>
              </w:rPr>
              <w:t xml:space="preserve"> </w:t>
            </w:r>
            <w:r w:rsidRPr="00BC5DA7">
              <w:t>c</w:t>
            </w:r>
            <w:r w:rsidRPr="00BC5DA7">
              <w:rPr>
                <w:spacing w:val="-1"/>
              </w:rPr>
              <w:t>l</w:t>
            </w:r>
            <w:r w:rsidRPr="00BC5DA7">
              <w:rPr>
                <w:spacing w:val="2"/>
              </w:rPr>
              <w:t>i</w:t>
            </w:r>
            <w:r w:rsidRPr="00BC5DA7">
              <w:rPr>
                <w:spacing w:val="-2"/>
              </w:rPr>
              <w:t>m</w:t>
            </w:r>
            <w:r w:rsidRPr="00BC5DA7">
              <w:t>b</w:t>
            </w:r>
            <w:r w:rsidRPr="00BC5DA7">
              <w:rPr>
                <w:spacing w:val="-3"/>
              </w:rPr>
              <w:t xml:space="preserve"> </w:t>
            </w:r>
            <w:r w:rsidRPr="00BC5DA7">
              <w:t>ra</w:t>
            </w:r>
            <w:r w:rsidRPr="00BC5DA7">
              <w:rPr>
                <w:spacing w:val="-1"/>
              </w:rPr>
              <w:t>t</w:t>
            </w:r>
            <w:r w:rsidRPr="00BC5DA7">
              <w:t>e</w:t>
            </w:r>
            <w:r w:rsidRPr="00BC5DA7">
              <w:rPr>
                <w:spacing w:val="-4"/>
              </w:rPr>
              <w:t xml:space="preserve"> </w:t>
            </w:r>
            <w:r w:rsidRPr="00BC5DA7">
              <w:t>a</w:t>
            </w:r>
            <w:r w:rsidRPr="00BC5DA7">
              <w:rPr>
                <w:spacing w:val="-2"/>
              </w:rPr>
              <w:t>n</w:t>
            </w:r>
            <w:r w:rsidRPr="00BC5DA7">
              <w:t>d</w:t>
            </w:r>
            <w:r w:rsidRPr="00BC5DA7">
              <w:rPr>
                <w:spacing w:val="-3"/>
              </w:rPr>
              <w:t xml:space="preserve"> </w:t>
            </w:r>
            <w:r w:rsidRPr="00BC5DA7">
              <w:t>a</w:t>
            </w:r>
            <w:r w:rsidRPr="00BC5DA7">
              <w:rPr>
                <w:spacing w:val="1"/>
              </w:rPr>
              <w:t>n</w:t>
            </w:r>
            <w:r w:rsidRPr="00BC5DA7">
              <w:rPr>
                <w:spacing w:val="-2"/>
              </w:rPr>
              <w:t>g</w:t>
            </w:r>
            <w:r w:rsidRPr="00BC5DA7">
              <w:rPr>
                <w:spacing w:val="-1"/>
              </w:rPr>
              <w:t>l</w:t>
            </w:r>
            <w:r w:rsidRPr="00BC5DA7">
              <w:t>e</w:t>
            </w:r>
            <w:r w:rsidRPr="00BC5DA7">
              <w:rPr>
                <w:spacing w:val="-4"/>
              </w:rPr>
              <w:t xml:space="preserve"> </w:t>
            </w:r>
            <w:r w:rsidRPr="00BC5DA7">
              <w:rPr>
                <w:spacing w:val="-2"/>
              </w:rPr>
              <w:t>f</w:t>
            </w:r>
            <w:r w:rsidRPr="00BC5DA7">
              <w:t>r</w:t>
            </w:r>
            <w:r w:rsidRPr="00BC5DA7">
              <w:rPr>
                <w:spacing w:val="3"/>
              </w:rPr>
              <w:t>o</w:t>
            </w:r>
            <w:r w:rsidRPr="00BC5DA7">
              <w:t>m</w:t>
            </w:r>
            <w:r w:rsidRPr="00BC5DA7">
              <w:rPr>
                <w:spacing w:val="-7"/>
              </w:rPr>
              <w:t xml:space="preserve"> </w:t>
            </w:r>
            <w:r w:rsidRPr="00BC5DA7">
              <w:t>c</w:t>
            </w:r>
            <w:r w:rsidRPr="00BC5DA7">
              <w:rPr>
                <w:spacing w:val="-2"/>
              </w:rPr>
              <w:t>h</w:t>
            </w:r>
            <w:r w:rsidRPr="00BC5DA7">
              <w:rPr>
                <w:spacing w:val="2"/>
              </w:rPr>
              <w:t>a</w:t>
            </w:r>
            <w:r w:rsidRPr="00BC5DA7">
              <w:rPr>
                <w:spacing w:val="1"/>
              </w:rPr>
              <w:t>n</w:t>
            </w:r>
            <w:r w:rsidRPr="00BC5DA7">
              <w:rPr>
                <w:spacing w:val="-2"/>
              </w:rPr>
              <w:t>g</w:t>
            </w:r>
            <w:r w:rsidRPr="00BC5DA7">
              <w:t>es</w:t>
            </w:r>
            <w:r w:rsidRPr="00BC5DA7">
              <w:rPr>
                <w:spacing w:val="-5"/>
              </w:rPr>
              <w:t xml:space="preserve"> </w:t>
            </w:r>
            <w:r w:rsidRPr="00BC5DA7">
              <w:rPr>
                <w:spacing w:val="2"/>
              </w:rPr>
              <w:t>i</w:t>
            </w:r>
            <w:r w:rsidRPr="00BC5DA7">
              <w:t>n</w:t>
            </w:r>
            <w:r w:rsidRPr="00BC5DA7">
              <w:rPr>
                <w:spacing w:val="-5"/>
              </w:rPr>
              <w:t xml:space="preserve"> </w:t>
            </w:r>
            <w:r w:rsidRPr="00BC5DA7">
              <w:rPr>
                <w:spacing w:val="2"/>
              </w:rPr>
              <w:t>t</w:t>
            </w:r>
            <w:r w:rsidRPr="00BC5DA7">
              <w:rPr>
                <w:spacing w:val="-2"/>
              </w:rPr>
              <w:t>h</w:t>
            </w:r>
            <w:r w:rsidRPr="00BC5DA7">
              <w:t>e</w:t>
            </w:r>
            <w:r w:rsidRPr="00BC5DA7">
              <w:rPr>
                <w:spacing w:val="-5"/>
              </w:rPr>
              <w:t xml:space="preserve"> </w:t>
            </w:r>
            <w:r w:rsidRPr="00BC5DA7">
              <w:rPr>
                <w:spacing w:val="-2"/>
              </w:rPr>
              <w:t>f</w:t>
            </w:r>
            <w:r w:rsidRPr="00BC5DA7">
              <w:rPr>
                <w:spacing w:val="1"/>
              </w:rPr>
              <w:t>o</w:t>
            </w:r>
            <w:r w:rsidRPr="00BC5DA7">
              <w:rPr>
                <w:spacing w:val="-1"/>
              </w:rPr>
              <w:t>ll</w:t>
            </w:r>
            <w:r w:rsidRPr="00BC5DA7">
              <w:rPr>
                <w:spacing w:val="3"/>
              </w:rPr>
              <w:t>o</w:t>
            </w:r>
            <w:r w:rsidRPr="00BC5DA7">
              <w:rPr>
                <w:spacing w:val="-3"/>
              </w:rPr>
              <w:t>w</w:t>
            </w:r>
            <w:r w:rsidRPr="00BC5DA7">
              <w:rPr>
                <w:spacing w:val="2"/>
              </w:rPr>
              <w:t>i</w:t>
            </w:r>
            <w:r w:rsidRPr="00BC5DA7">
              <w:rPr>
                <w:spacing w:val="-2"/>
              </w:rPr>
              <w:t>n</w:t>
            </w:r>
            <w:r w:rsidRPr="00BC5DA7">
              <w:rPr>
                <w:spacing w:val="1"/>
              </w:rPr>
              <w:t>g</w:t>
            </w:r>
            <w:r w:rsidRPr="00BC5DA7">
              <w:t>:</w:t>
            </w:r>
          </w:p>
          <w:p w14:paraId="2920F025"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(a)</w:t>
            </w:r>
            <w:r w:rsidRPr="00BC5DA7">
              <w:rPr>
                <w:spacing w:val="-1"/>
              </w:rPr>
              <w:tab/>
              <w:t>weight;</w:t>
            </w:r>
          </w:p>
          <w:p w14:paraId="6FA98DEF"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(b)</w:t>
            </w:r>
            <w:r w:rsidRPr="00BC5DA7">
              <w:rPr>
                <w:spacing w:val="-1"/>
              </w:rPr>
              <w:tab/>
              <w:t>power;</w:t>
            </w:r>
          </w:p>
          <w:p w14:paraId="56B70980"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(c)</w:t>
            </w:r>
            <w:r w:rsidRPr="00BC5DA7">
              <w:rPr>
                <w:spacing w:val="-1"/>
              </w:rPr>
              <w:tab/>
              <w:t>airspeed;</w:t>
            </w:r>
          </w:p>
          <w:p w14:paraId="46F4611F"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(d)</w:t>
            </w:r>
            <w:r w:rsidRPr="00BC5DA7">
              <w:rPr>
                <w:spacing w:val="-1"/>
              </w:rPr>
              <w:tab/>
              <w:t>a headwind or tailwind;</w:t>
            </w:r>
          </w:p>
          <w:p w14:paraId="283EB223"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(e)</w:t>
            </w:r>
            <w:r w:rsidRPr="00BC5DA7">
              <w:rPr>
                <w:spacing w:val="-1"/>
              </w:rPr>
              <w:tab/>
              <w:t>bank angle;</w:t>
            </w:r>
          </w:p>
          <w:p w14:paraId="0844B452"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(f)</w:t>
            </w:r>
            <w:r w:rsidRPr="00BC5DA7">
              <w:rPr>
                <w:spacing w:val="-1"/>
              </w:rPr>
              <w:tab/>
              <w:t>temperature;</w:t>
            </w:r>
          </w:p>
          <w:p w14:paraId="4EC66BD4" w14:textId="77777777" w:rsidR="001B2618" w:rsidRPr="00BC5DA7" w:rsidRDefault="001B2618" w:rsidP="00547E53">
            <w:pPr>
              <w:keepNext/>
              <w:tabs>
                <w:tab w:val="left" w:pos="567"/>
              </w:tabs>
              <w:spacing w:before="60" w:after="60" w:line="240" w:lineRule="auto"/>
              <w:ind w:left="567" w:hanging="465"/>
            </w:pPr>
            <w:r w:rsidRPr="00BC5DA7">
              <w:rPr>
                <w:spacing w:val="-1"/>
              </w:rPr>
              <w:t>(g)</w:t>
            </w:r>
            <w:r w:rsidRPr="00BC5DA7">
              <w:rPr>
                <w:spacing w:val="-1"/>
              </w:rPr>
              <w:tab/>
              <w:t>pressure altitude.</w:t>
            </w:r>
          </w:p>
        </w:tc>
        <w:tc>
          <w:tcPr>
            <w:tcW w:w="1068" w:type="dxa"/>
            <w:tcBorders>
              <w:top w:val="single" w:sz="6" w:space="0" w:color="000000"/>
              <w:left w:val="single" w:sz="6" w:space="0" w:color="000000"/>
              <w:bottom w:val="single" w:sz="6" w:space="0" w:color="000000"/>
              <w:right w:val="single" w:sz="6" w:space="0" w:color="000000"/>
            </w:tcBorders>
            <w:hideMark/>
          </w:tcPr>
          <w:p w14:paraId="2D238D24" w14:textId="77777777" w:rsidR="001B2618" w:rsidRPr="00BC5DA7" w:rsidRDefault="001B2618" w:rsidP="00547E53">
            <w:pPr>
              <w:pStyle w:val="TableParagraph"/>
              <w:spacing w:before="60" w:after="60" w:line="240" w:lineRule="auto"/>
              <w:jc w:val="center"/>
              <w:rPr>
                <w:rFonts w:ascii="Times New Roman" w:eastAsia="Times New Roman" w:hAnsi="Times New Roman"/>
                <w:b/>
                <w:bCs/>
                <w:spacing w:val="-1"/>
                <w:sz w:val="24"/>
                <w:szCs w:val="24"/>
                <w:lang w:val="en-AU"/>
              </w:rPr>
            </w:pPr>
            <w:r w:rsidRPr="00BC5DA7">
              <w:rPr>
                <w:rFonts w:ascii="Times New Roman" w:eastAsia="Times New Roman" w:hAnsi="Times New Roman"/>
                <w:b/>
                <w:bCs/>
                <w:spacing w:val="-1"/>
                <w:sz w:val="24"/>
                <w:szCs w:val="24"/>
                <w:lang w:val="en-AU"/>
              </w:rPr>
              <w:t>A</w:t>
            </w:r>
          </w:p>
        </w:tc>
      </w:tr>
      <w:tr w:rsidR="001B2618" w:rsidRPr="00BC5DA7" w14:paraId="3F5B84A1" w14:textId="77777777" w:rsidTr="00BD442B">
        <w:tc>
          <w:tcPr>
            <w:tcW w:w="674" w:type="dxa"/>
            <w:tcBorders>
              <w:top w:val="single" w:sz="6" w:space="0" w:color="000000"/>
              <w:left w:val="single" w:sz="6" w:space="0" w:color="000000"/>
              <w:bottom w:val="single" w:sz="6" w:space="0" w:color="000000"/>
              <w:right w:val="single" w:sz="6" w:space="0" w:color="000000"/>
            </w:tcBorders>
            <w:hideMark/>
          </w:tcPr>
          <w:p w14:paraId="081E6E86"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t>9</w:t>
            </w:r>
          </w:p>
        </w:tc>
        <w:tc>
          <w:tcPr>
            <w:tcW w:w="7693" w:type="dxa"/>
            <w:tcBorders>
              <w:top w:val="single" w:sz="6" w:space="0" w:color="000000"/>
              <w:left w:val="single" w:sz="6" w:space="0" w:color="000000"/>
              <w:bottom w:val="single" w:sz="6" w:space="0" w:color="000000"/>
              <w:right w:val="single" w:sz="6" w:space="0" w:color="000000"/>
            </w:tcBorders>
            <w:hideMark/>
          </w:tcPr>
          <w:p w14:paraId="1282B23F"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b/>
                <w:bCs/>
                <w:i/>
                <w:spacing w:val="-1"/>
                <w:sz w:val="24"/>
                <w:szCs w:val="24"/>
                <w:lang w:val="en-AU"/>
              </w:rPr>
              <w:t>Turning</w:t>
            </w:r>
          </w:p>
          <w:p w14:paraId="3AFCCAC4"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3"/>
              </w:rPr>
              <w:t>(</w:t>
            </w:r>
            <w:r w:rsidRPr="00BC5DA7">
              <w:rPr>
                <w:spacing w:val="-1"/>
              </w:rPr>
              <w:t>a)</w:t>
            </w:r>
            <w:r w:rsidRPr="00BC5DA7">
              <w:rPr>
                <w:spacing w:val="-1"/>
              </w:rPr>
              <w:tab/>
              <w:t>concept of balanced turns;</w:t>
            </w:r>
          </w:p>
          <w:p w14:paraId="0EFB9DAB" w14:textId="77777777" w:rsidR="001B2618" w:rsidRPr="00BC5DA7" w:rsidRDefault="001B2618" w:rsidP="00547E53">
            <w:pPr>
              <w:keepNext/>
              <w:tabs>
                <w:tab w:val="left" w:pos="567"/>
              </w:tabs>
              <w:spacing w:before="60" w:after="60" w:line="240" w:lineRule="auto"/>
              <w:ind w:left="567" w:hanging="465"/>
              <w:rPr>
                <w:spacing w:val="-1"/>
              </w:rPr>
            </w:pPr>
            <w:r w:rsidRPr="00BC5DA7">
              <w:rPr>
                <w:spacing w:val="-1"/>
              </w:rPr>
              <w:t>(b)</w:t>
            </w:r>
            <w:r w:rsidRPr="00BC5DA7">
              <w:rPr>
                <w:spacing w:val="-1"/>
              </w:rPr>
              <w:tab/>
              <w:t>effect of increasing or decreasing bank angle on:</w:t>
            </w:r>
          </w:p>
          <w:p w14:paraId="65DC6224" w14:textId="77777777" w:rsidR="001B2618" w:rsidRPr="00BC5DA7" w:rsidRDefault="001B2618" w:rsidP="00547E53">
            <w:pPr>
              <w:pStyle w:val="LDP2i"/>
              <w:tabs>
                <w:tab w:val="right" w:pos="850"/>
                <w:tab w:val="left" w:pos="991"/>
              </w:tabs>
              <w:ind w:left="991" w:hanging="688"/>
              <w:rPr>
                <w:color w:val="000000"/>
              </w:rPr>
            </w:pPr>
            <w:r w:rsidRPr="00BC5DA7">
              <w:rPr>
                <w:color w:val="000000"/>
              </w:rPr>
              <w:tab/>
              <w:t>(i)</w:t>
            </w:r>
            <w:r w:rsidRPr="00BC5DA7">
              <w:rPr>
                <w:color w:val="000000"/>
              </w:rPr>
              <w:tab/>
              <w:t>stall airspeed, including the rate of increase of stall speed with increasing bank;</w:t>
            </w:r>
          </w:p>
          <w:p w14:paraId="52ADE1AF" w14:textId="77777777" w:rsidR="001B2618" w:rsidRPr="00BC5DA7" w:rsidRDefault="001B2618" w:rsidP="00547E53">
            <w:pPr>
              <w:pStyle w:val="LDP2i"/>
              <w:tabs>
                <w:tab w:val="right" w:pos="850"/>
                <w:tab w:val="left" w:pos="991"/>
              </w:tabs>
              <w:ind w:left="991" w:hanging="688"/>
              <w:rPr>
                <w:color w:val="000000"/>
              </w:rPr>
            </w:pPr>
            <w:r w:rsidRPr="00BC5DA7">
              <w:rPr>
                <w:color w:val="000000"/>
              </w:rPr>
              <w:tab/>
              <w:t>(ii)</w:t>
            </w:r>
            <w:r w:rsidRPr="00BC5DA7">
              <w:rPr>
                <w:color w:val="000000"/>
              </w:rPr>
              <w:tab/>
              <w:t>the aircraft’s structure (load factor);</w:t>
            </w:r>
          </w:p>
          <w:p w14:paraId="73B7D1E9" w14:textId="77777777" w:rsidR="001B2618" w:rsidRPr="00BC5DA7" w:rsidRDefault="001B2618" w:rsidP="00547E53">
            <w:pPr>
              <w:keepNext/>
              <w:tabs>
                <w:tab w:val="left" w:pos="567"/>
              </w:tabs>
              <w:spacing w:before="60" w:after="60" w:line="240" w:lineRule="auto"/>
              <w:ind w:left="567" w:hanging="465"/>
              <w:rPr>
                <w:spacing w:val="3"/>
              </w:rPr>
            </w:pPr>
            <w:r w:rsidRPr="00BC5DA7">
              <w:rPr>
                <w:spacing w:val="3"/>
              </w:rPr>
              <w:t>(c)</w:t>
            </w:r>
            <w:r w:rsidRPr="00BC5DA7">
              <w:rPr>
                <w:spacing w:val="3"/>
              </w:rPr>
              <w:tab/>
              <w:t>precautions during steep turns:</w:t>
            </w:r>
          </w:p>
          <w:p w14:paraId="6DFCC197" w14:textId="77777777" w:rsidR="001B2618" w:rsidRPr="00BC5DA7" w:rsidRDefault="001B2618" w:rsidP="00547E53">
            <w:pPr>
              <w:pStyle w:val="LDP2i"/>
              <w:tabs>
                <w:tab w:val="right" w:pos="850"/>
                <w:tab w:val="left" w:pos="991"/>
              </w:tabs>
              <w:ind w:left="991" w:hanging="688"/>
              <w:rPr>
                <w:color w:val="000000"/>
              </w:rPr>
            </w:pPr>
            <w:r w:rsidRPr="00BC5DA7">
              <w:rPr>
                <w:color w:val="000000"/>
              </w:rPr>
              <w:tab/>
              <w:t>(i)</w:t>
            </w:r>
            <w:r w:rsidRPr="00BC5DA7">
              <w:rPr>
                <w:color w:val="000000"/>
              </w:rPr>
              <w:tab/>
              <w:t>shortly after launch;</w:t>
            </w:r>
          </w:p>
          <w:p w14:paraId="149BB811" w14:textId="77777777" w:rsidR="001B2618" w:rsidRPr="00BC5DA7" w:rsidRDefault="001B2618" w:rsidP="00547E53">
            <w:pPr>
              <w:pStyle w:val="LDP2i"/>
              <w:tabs>
                <w:tab w:val="right" w:pos="850"/>
                <w:tab w:val="left" w:pos="991"/>
              </w:tabs>
              <w:ind w:left="991" w:hanging="688"/>
              <w:rPr>
                <w:color w:val="000000"/>
              </w:rPr>
            </w:pPr>
            <w:r w:rsidRPr="00BC5DA7">
              <w:rPr>
                <w:color w:val="000000"/>
              </w:rPr>
              <w:tab/>
              <w:t>(ii)</w:t>
            </w:r>
            <w:r w:rsidRPr="00BC5DA7">
              <w:rPr>
                <w:color w:val="000000"/>
              </w:rPr>
              <w:tab/>
              <w:t>during a glide, particularly on approach to land;</w:t>
            </w:r>
          </w:p>
          <w:p w14:paraId="34F1218B" w14:textId="77777777" w:rsidR="001B2618" w:rsidRPr="00BC5DA7" w:rsidRDefault="001B2618" w:rsidP="00547E53">
            <w:pPr>
              <w:keepNext/>
              <w:tabs>
                <w:tab w:val="left" w:pos="567"/>
              </w:tabs>
              <w:spacing w:before="60" w:after="60" w:line="240" w:lineRule="auto"/>
              <w:ind w:left="567" w:hanging="465"/>
              <w:rPr>
                <w:spacing w:val="3"/>
              </w:rPr>
            </w:pPr>
            <w:r w:rsidRPr="00BC5DA7">
              <w:rPr>
                <w:spacing w:val="3"/>
              </w:rPr>
              <w:t>(d)</w:t>
            </w:r>
            <w:r w:rsidRPr="00BC5DA7">
              <w:rPr>
                <w:spacing w:val="3"/>
              </w:rPr>
              <w:tab/>
              <w:t>visual illusions during balanced level turns at low level when turning downwind or into wind;</w:t>
            </w:r>
          </w:p>
          <w:p w14:paraId="21A0A245" w14:textId="77777777" w:rsidR="001B2618" w:rsidRPr="00BC5DA7" w:rsidRDefault="001B2618" w:rsidP="00547E53">
            <w:pPr>
              <w:keepNext/>
              <w:tabs>
                <w:tab w:val="left" w:pos="567"/>
              </w:tabs>
              <w:spacing w:before="60" w:after="60" w:line="240" w:lineRule="auto"/>
              <w:ind w:left="567" w:hanging="465"/>
            </w:pPr>
            <w:r w:rsidRPr="00BC5DA7">
              <w:rPr>
                <w:spacing w:val="3"/>
              </w:rPr>
              <w:t>(e)</w:t>
            </w:r>
            <w:r w:rsidRPr="00BC5DA7">
              <w:rPr>
                <w:spacing w:val="3"/>
              </w:rPr>
              <w:tab/>
              <w:t>rotations or flat turns in vertical mode.</w:t>
            </w:r>
          </w:p>
        </w:tc>
        <w:tc>
          <w:tcPr>
            <w:tcW w:w="1068" w:type="dxa"/>
            <w:tcBorders>
              <w:top w:val="single" w:sz="6" w:space="0" w:color="000000"/>
              <w:left w:val="single" w:sz="6" w:space="0" w:color="000000"/>
              <w:bottom w:val="single" w:sz="6" w:space="0" w:color="000000"/>
              <w:right w:val="single" w:sz="6" w:space="0" w:color="000000"/>
            </w:tcBorders>
            <w:hideMark/>
          </w:tcPr>
          <w:p w14:paraId="2A7E0390" w14:textId="77777777" w:rsidR="001B2618" w:rsidRPr="00BC5DA7" w:rsidRDefault="001B2618" w:rsidP="00547E53">
            <w:pPr>
              <w:pStyle w:val="TableParagraph"/>
              <w:spacing w:before="60" w:after="60" w:line="240" w:lineRule="auto"/>
              <w:jc w:val="center"/>
              <w:rPr>
                <w:rFonts w:ascii="Times New Roman" w:eastAsia="Times New Roman" w:hAnsi="Times New Roman"/>
                <w:b/>
                <w:bCs/>
                <w:sz w:val="24"/>
                <w:szCs w:val="24"/>
                <w:lang w:val="en-AU"/>
              </w:rPr>
            </w:pPr>
            <w:r w:rsidRPr="00BC5DA7">
              <w:rPr>
                <w:rFonts w:ascii="Times New Roman" w:eastAsia="Times New Roman" w:hAnsi="Times New Roman"/>
                <w:b/>
                <w:bCs/>
                <w:sz w:val="24"/>
                <w:szCs w:val="24"/>
                <w:lang w:val="en-AU"/>
              </w:rPr>
              <w:t>A</w:t>
            </w:r>
          </w:p>
        </w:tc>
      </w:tr>
      <w:tr w:rsidR="001B2618" w:rsidRPr="00BC5DA7" w14:paraId="3EC7E964" w14:textId="77777777" w:rsidTr="00BD442B">
        <w:tc>
          <w:tcPr>
            <w:tcW w:w="674" w:type="dxa"/>
            <w:tcBorders>
              <w:top w:val="single" w:sz="6" w:space="0" w:color="000000"/>
              <w:left w:val="single" w:sz="6" w:space="0" w:color="000000"/>
              <w:bottom w:val="single" w:sz="6" w:space="0" w:color="000000"/>
              <w:right w:val="single" w:sz="6" w:space="0" w:color="000000"/>
            </w:tcBorders>
            <w:hideMark/>
          </w:tcPr>
          <w:p w14:paraId="34FBDBBF"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t>10</w:t>
            </w:r>
          </w:p>
        </w:tc>
        <w:tc>
          <w:tcPr>
            <w:tcW w:w="7693" w:type="dxa"/>
            <w:tcBorders>
              <w:top w:val="single" w:sz="6" w:space="0" w:color="000000"/>
              <w:left w:val="single" w:sz="6" w:space="0" w:color="000000"/>
              <w:bottom w:val="single" w:sz="6" w:space="0" w:color="000000"/>
              <w:right w:val="single" w:sz="6" w:space="0" w:color="000000"/>
            </w:tcBorders>
            <w:hideMark/>
          </w:tcPr>
          <w:p w14:paraId="3D29FE43"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b/>
                <w:bCs/>
                <w:i/>
                <w:spacing w:val="-1"/>
                <w:sz w:val="24"/>
                <w:szCs w:val="24"/>
                <w:lang w:val="en-AU"/>
              </w:rPr>
              <w:t>Descent</w:t>
            </w:r>
          </w:p>
          <w:p w14:paraId="0F0C1BF2" w14:textId="77777777" w:rsidR="001B2618" w:rsidRPr="00BC5DA7" w:rsidRDefault="001B2618" w:rsidP="00547E53">
            <w:pPr>
              <w:keepNext/>
              <w:tabs>
                <w:tab w:val="left" w:pos="567"/>
              </w:tabs>
              <w:spacing w:before="60" w:after="60" w:line="240" w:lineRule="auto"/>
              <w:ind w:left="567" w:hanging="465"/>
              <w:rPr>
                <w:spacing w:val="3"/>
              </w:rPr>
            </w:pPr>
            <w:r w:rsidRPr="00BC5DA7">
              <w:rPr>
                <w:spacing w:val="3"/>
              </w:rPr>
              <w:t>(a)</w:t>
            </w:r>
            <w:r w:rsidRPr="00BC5DA7">
              <w:rPr>
                <w:spacing w:val="3"/>
              </w:rPr>
              <w:tab/>
              <w:t>angle of descent and attitude relating to:</w:t>
            </w:r>
          </w:p>
          <w:p w14:paraId="5E98D0F4" w14:textId="77777777" w:rsidR="001B2618" w:rsidRPr="00BC5DA7" w:rsidRDefault="001B2618" w:rsidP="00547E53">
            <w:pPr>
              <w:pStyle w:val="LDP2i"/>
              <w:tabs>
                <w:tab w:val="right" w:pos="850"/>
                <w:tab w:val="left" w:pos="991"/>
              </w:tabs>
              <w:ind w:left="991" w:hanging="688"/>
              <w:rPr>
                <w:color w:val="000000"/>
              </w:rPr>
            </w:pPr>
            <w:r w:rsidRPr="00BC5DA7">
              <w:rPr>
                <w:color w:val="000000"/>
              </w:rPr>
              <w:tab/>
              <w:t>(i)</w:t>
            </w:r>
            <w:r w:rsidRPr="00BC5DA7">
              <w:rPr>
                <w:color w:val="000000"/>
              </w:rPr>
              <w:tab/>
              <w:t>power;</w:t>
            </w:r>
          </w:p>
          <w:p w14:paraId="279509C4" w14:textId="77777777" w:rsidR="001B2618" w:rsidRPr="00BC5DA7" w:rsidRDefault="001B2618" w:rsidP="00547E53">
            <w:pPr>
              <w:pStyle w:val="LDP2i"/>
              <w:tabs>
                <w:tab w:val="right" w:pos="850"/>
                <w:tab w:val="left" w:pos="991"/>
              </w:tabs>
              <w:ind w:left="991" w:hanging="688"/>
              <w:rPr>
                <w:color w:val="000000"/>
              </w:rPr>
            </w:pPr>
            <w:r w:rsidRPr="00BC5DA7">
              <w:rPr>
                <w:color w:val="000000"/>
              </w:rPr>
              <w:tab/>
              <w:t>(ii)</w:t>
            </w:r>
            <w:r w:rsidRPr="00BC5DA7">
              <w:rPr>
                <w:color w:val="000000"/>
              </w:rPr>
              <w:tab/>
              <w:t>flap;</w:t>
            </w:r>
          </w:p>
          <w:p w14:paraId="1BA477FA" w14:textId="77777777" w:rsidR="001B2618" w:rsidRPr="00BC5DA7" w:rsidRDefault="001B2618" w:rsidP="00547E53">
            <w:pPr>
              <w:pStyle w:val="LDP2i"/>
              <w:tabs>
                <w:tab w:val="right" w:pos="850"/>
                <w:tab w:val="left" w:pos="991"/>
              </w:tabs>
              <w:ind w:left="991" w:hanging="688"/>
              <w:rPr>
                <w:color w:val="000000"/>
              </w:rPr>
            </w:pPr>
            <w:r w:rsidRPr="00BC5DA7">
              <w:rPr>
                <w:color w:val="000000"/>
              </w:rPr>
              <w:tab/>
              <w:t>(iii)</w:t>
            </w:r>
            <w:r w:rsidRPr="00BC5DA7">
              <w:rPr>
                <w:color w:val="000000"/>
              </w:rPr>
              <w:tab/>
              <w:t>aircraft nose position;</w:t>
            </w:r>
          </w:p>
          <w:p w14:paraId="0F9B6826" w14:textId="77777777" w:rsidR="001B2618" w:rsidRPr="00BC5DA7" w:rsidRDefault="001B2618" w:rsidP="00547E53">
            <w:pPr>
              <w:keepNext/>
              <w:tabs>
                <w:tab w:val="left" w:pos="567"/>
              </w:tabs>
              <w:spacing w:before="60" w:after="60" w:line="240" w:lineRule="auto"/>
              <w:ind w:left="567" w:hanging="465"/>
            </w:pPr>
            <w:r w:rsidRPr="00BC5DA7">
              <w:rPr>
                <w:spacing w:val="3"/>
              </w:rPr>
              <w:t>(b)</w:t>
            </w:r>
            <w:r w:rsidRPr="00BC5DA7">
              <w:rPr>
                <w:spacing w:val="3"/>
              </w:rPr>
              <w:tab/>
              <w:t>effect of headwind/tailwind.</w:t>
            </w:r>
          </w:p>
        </w:tc>
        <w:tc>
          <w:tcPr>
            <w:tcW w:w="1068" w:type="dxa"/>
            <w:tcBorders>
              <w:top w:val="single" w:sz="6" w:space="0" w:color="000000"/>
              <w:left w:val="single" w:sz="6" w:space="0" w:color="000000"/>
              <w:bottom w:val="single" w:sz="6" w:space="0" w:color="000000"/>
              <w:right w:val="single" w:sz="6" w:space="0" w:color="000000"/>
            </w:tcBorders>
            <w:hideMark/>
          </w:tcPr>
          <w:p w14:paraId="57F7215E" w14:textId="77777777" w:rsidR="001B2618" w:rsidRPr="00BC5DA7" w:rsidRDefault="001B2618" w:rsidP="00547E53">
            <w:pPr>
              <w:pStyle w:val="TableParagraph"/>
              <w:spacing w:before="60" w:after="60" w:line="240" w:lineRule="auto"/>
              <w:jc w:val="center"/>
              <w:rPr>
                <w:rFonts w:ascii="Times New Roman" w:eastAsia="Times New Roman" w:hAnsi="Times New Roman"/>
                <w:b/>
                <w:bCs/>
                <w:sz w:val="24"/>
                <w:szCs w:val="24"/>
                <w:lang w:val="en-AU"/>
              </w:rPr>
            </w:pPr>
            <w:r w:rsidRPr="00BC5DA7">
              <w:rPr>
                <w:rFonts w:ascii="Times New Roman" w:eastAsia="Times New Roman" w:hAnsi="Times New Roman"/>
                <w:b/>
                <w:bCs/>
                <w:sz w:val="24"/>
                <w:szCs w:val="24"/>
                <w:lang w:val="en-AU"/>
              </w:rPr>
              <w:t>A</w:t>
            </w:r>
          </w:p>
        </w:tc>
      </w:tr>
      <w:tr w:rsidR="001B2618" w:rsidRPr="00BC5DA7" w14:paraId="6573B589" w14:textId="77777777" w:rsidTr="00BD442B">
        <w:tc>
          <w:tcPr>
            <w:tcW w:w="674" w:type="dxa"/>
            <w:tcBorders>
              <w:top w:val="single" w:sz="6" w:space="0" w:color="000000"/>
              <w:left w:val="single" w:sz="6" w:space="0" w:color="000000"/>
              <w:bottom w:val="single" w:sz="6" w:space="0" w:color="000000"/>
              <w:right w:val="single" w:sz="6" w:space="0" w:color="000000"/>
            </w:tcBorders>
            <w:hideMark/>
          </w:tcPr>
          <w:p w14:paraId="16517DCB" w14:textId="77777777" w:rsidR="001B2618" w:rsidRPr="00BC5DA7" w:rsidRDefault="001B2618" w:rsidP="00547E53">
            <w:pPr>
              <w:pStyle w:val="TableParagraph"/>
              <w:keepNext/>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lastRenderedPageBreak/>
              <w:t>11</w:t>
            </w:r>
          </w:p>
        </w:tc>
        <w:tc>
          <w:tcPr>
            <w:tcW w:w="7693" w:type="dxa"/>
            <w:tcBorders>
              <w:top w:val="single" w:sz="6" w:space="0" w:color="000000"/>
              <w:left w:val="single" w:sz="6" w:space="0" w:color="000000"/>
              <w:bottom w:val="single" w:sz="6" w:space="0" w:color="000000"/>
              <w:right w:val="single" w:sz="6" w:space="0" w:color="000000"/>
            </w:tcBorders>
            <w:hideMark/>
          </w:tcPr>
          <w:p w14:paraId="4F538DC4" w14:textId="77777777" w:rsidR="001B2618" w:rsidRPr="00BC5DA7" w:rsidRDefault="001B2618" w:rsidP="00547E53">
            <w:pPr>
              <w:pStyle w:val="TableParagraph"/>
              <w:keepNext/>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b/>
                <w:bCs/>
                <w:i/>
                <w:spacing w:val="-1"/>
                <w:sz w:val="24"/>
                <w:szCs w:val="24"/>
                <w:lang w:val="en-AU"/>
              </w:rPr>
              <w:t>Aerodynamics</w:t>
            </w:r>
            <w:r w:rsidRPr="00BC5DA7">
              <w:rPr>
                <w:rFonts w:ascii="Times New Roman" w:eastAsia="Times New Roman" w:hAnsi="Times New Roman"/>
                <w:b/>
                <w:bCs/>
                <w:i/>
                <w:spacing w:val="-10"/>
                <w:sz w:val="24"/>
                <w:szCs w:val="24"/>
                <w:lang w:val="en-AU"/>
              </w:rPr>
              <w:t> — abnormal operations vertical flight</w:t>
            </w:r>
          </w:p>
          <w:p w14:paraId="53727ACF" w14:textId="77777777" w:rsidR="001B2618" w:rsidRPr="00BC5DA7" w:rsidRDefault="001B2618" w:rsidP="00547E53">
            <w:pPr>
              <w:keepNext/>
              <w:tabs>
                <w:tab w:val="left" w:pos="567"/>
              </w:tabs>
              <w:spacing w:before="60" w:after="60" w:line="240" w:lineRule="auto"/>
              <w:ind w:left="567" w:hanging="465"/>
              <w:rPr>
                <w:spacing w:val="3"/>
              </w:rPr>
            </w:pPr>
            <w:r w:rsidRPr="00BC5DA7">
              <w:rPr>
                <w:spacing w:val="3"/>
              </w:rPr>
              <w:t>(a)</w:t>
            </w:r>
            <w:r w:rsidRPr="00BC5DA7">
              <w:rPr>
                <w:spacing w:val="3"/>
              </w:rPr>
              <w:tab/>
              <w:t>direction of rotation of a rotor and the implication of incorrect installation;</w:t>
            </w:r>
          </w:p>
          <w:p w14:paraId="69DE3289" w14:textId="77777777" w:rsidR="001B2618" w:rsidRPr="00BC5DA7" w:rsidRDefault="001B2618" w:rsidP="00547E53">
            <w:pPr>
              <w:keepNext/>
              <w:tabs>
                <w:tab w:val="left" w:pos="567"/>
              </w:tabs>
              <w:spacing w:before="60" w:after="60" w:line="240" w:lineRule="auto"/>
              <w:ind w:left="567" w:hanging="465"/>
            </w:pPr>
            <w:r w:rsidRPr="00BC5DA7">
              <w:rPr>
                <w:spacing w:val="3"/>
              </w:rPr>
              <w:t>(b)</w:t>
            </w:r>
            <w:r w:rsidRPr="00BC5DA7">
              <w:rPr>
                <w:spacing w:val="3"/>
              </w:rPr>
              <w:tab/>
              <w:t>effects on the operation of the RPA if a motor of the RPA fails.</w:t>
            </w:r>
          </w:p>
        </w:tc>
        <w:tc>
          <w:tcPr>
            <w:tcW w:w="1068" w:type="dxa"/>
            <w:tcBorders>
              <w:top w:val="single" w:sz="6" w:space="0" w:color="000000"/>
              <w:left w:val="single" w:sz="6" w:space="0" w:color="000000"/>
              <w:bottom w:val="single" w:sz="6" w:space="0" w:color="000000"/>
              <w:right w:val="single" w:sz="6" w:space="0" w:color="000000"/>
            </w:tcBorders>
            <w:hideMark/>
          </w:tcPr>
          <w:p w14:paraId="0C459BB9" w14:textId="77777777" w:rsidR="001B2618" w:rsidRPr="00BC5DA7" w:rsidRDefault="001B2618" w:rsidP="00547E53">
            <w:pPr>
              <w:pStyle w:val="TableParagraph"/>
              <w:keepNext/>
              <w:spacing w:before="60" w:after="60" w:line="240" w:lineRule="auto"/>
              <w:jc w:val="center"/>
              <w:rPr>
                <w:rFonts w:ascii="Times New Roman" w:eastAsia="Times New Roman" w:hAnsi="Times New Roman"/>
                <w:b/>
                <w:bCs/>
                <w:sz w:val="24"/>
                <w:szCs w:val="24"/>
                <w:lang w:val="en-AU"/>
              </w:rPr>
            </w:pPr>
            <w:r w:rsidRPr="00BC5DA7">
              <w:rPr>
                <w:rFonts w:ascii="Times New Roman" w:eastAsia="Times New Roman" w:hAnsi="Times New Roman"/>
                <w:b/>
                <w:bCs/>
                <w:sz w:val="24"/>
                <w:szCs w:val="24"/>
                <w:lang w:val="en-AU"/>
              </w:rPr>
              <w:t>A</w:t>
            </w:r>
          </w:p>
        </w:tc>
      </w:tr>
      <w:tr w:rsidR="001B2618" w:rsidRPr="00BC5DA7" w14:paraId="5D31864D" w14:textId="77777777" w:rsidTr="00BD442B">
        <w:tc>
          <w:tcPr>
            <w:tcW w:w="674" w:type="dxa"/>
            <w:tcBorders>
              <w:top w:val="single" w:sz="6" w:space="0" w:color="000000"/>
              <w:left w:val="single" w:sz="6" w:space="0" w:color="000000"/>
              <w:bottom w:val="single" w:sz="6" w:space="0" w:color="000000"/>
              <w:right w:val="single" w:sz="6" w:space="0" w:color="000000"/>
            </w:tcBorders>
            <w:hideMark/>
          </w:tcPr>
          <w:p w14:paraId="230844DA" w14:textId="77777777" w:rsidR="001B2618" w:rsidRPr="00BC5DA7" w:rsidRDefault="001B2618" w:rsidP="00547E53">
            <w:pPr>
              <w:pStyle w:val="TableParagraph"/>
              <w:keepNext/>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t>12</w:t>
            </w:r>
          </w:p>
        </w:tc>
        <w:tc>
          <w:tcPr>
            <w:tcW w:w="7693" w:type="dxa"/>
            <w:tcBorders>
              <w:top w:val="single" w:sz="6" w:space="0" w:color="000000"/>
              <w:left w:val="single" w:sz="6" w:space="0" w:color="000000"/>
              <w:bottom w:val="single" w:sz="6" w:space="0" w:color="000000"/>
              <w:right w:val="single" w:sz="6" w:space="0" w:color="000000"/>
            </w:tcBorders>
            <w:hideMark/>
          </w:tcPr>
          <w:p w14:paraId="0F46313F"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b/>
                <w:bCs/>
                <w:i/>
                <w:spacing w:val="-1"/>
                <w:sz w:val="24"/>
                <w:szCs w:val="24"/>
                <w:lang w:val="en-AU"/>
              </w:rPr>
              <w:t>St</w:t>
            </w:r>
            <w:r w:rsidRPr="00BC5DA7">
              <w:rPr>
                <w:rFonts w:ascii="Times New Roman" w:eastAsia="Times New Roman" w:hAnsi="Times New Roman"/>
                <w:b/>
                <w:bCs/>
                <w:i/>
                <w:spacing w:val="1"/>
                <w:sz w:val="24"/>
                <w:szCs w:val="24"/>
                <w:lang w:val="en-AU"/>
              </w:rPr>
              <w:t>a</w:t>
            </w:r>
            <w:r w:rsidRPr="00BC5DA7">
              <w:rPr>
                <w:rFonts w:ascii="Times New Roman" w:eastAsia="Times New Roman" w:hAnsi="Times New Roman"/>
                <w:b/>
                <w:bCs/>
                <w:i/>
                <w:spacing w:val="-1"/>
                <w:sz w:val="24"/>
                <w:szCs w:val="24"/>
                <w:lang w:val="en-AU"/>
              </w:rPr>
              <w:t>llin</w:t>
            </w:r>
            <w:r w:rsidRPr="00BC5DA7">
              <w:rPr>
                <w:rFonts w:ascii="Times New Roman" w:eastAsia="Times New Roman" w:hAnsi="Times New Roman"/>
                <w:b/>
                <w:bCs/>
                <w:i/>
                <w:spacing w:val="1"/>
                <w:sz w:val="24"/>
                <w:szCs w:val="24"/>
                <w:lang w:val="en-AU"/>
              </w:rPr>
              <w:t>g</w:t>
            </w:r>
            <w:r w:rsidRPr="00BC5DA7">
              <w:rPr>
                <w:rFonts w:ascii="Times New Roman" w:eastAsia="Times New Roman" w:hAnsi="Times New Roman"/>
                <w:b/>
                <w:bCs/>
                <w:i/>
                <w:sz w:val="24"/>
                <w:szCs w:val="24"/>
                <w:lang w:val="en-AU"/>
              </w:rPr>
              <w:t>,</w:t>
            </w:r>
            <w:r w:rsidRPr="00BC5DA7">
              <w:rPr>
                <w:rFonts w:ascii="Times New Roman" w:eastAsia="Times New Roman" w:hAnsi="Times New Roman"/>
                <w:b/>
                <w:bCs/>
                <w:i/>
                <w:spacing w:val="-6"/>
                <w:sz w:val="24"/>
                <w:szCs w:val="24"/>
                <w:lang w:val="en-AU"/>
              </w:rPr>
              <w:t xml:space="preserve"> </w:t>
            </w:r>
            <w:r w:rsidRPr="00BC5DA7">
              <w:rPr>
                <w:rFonts w:ascii="Times New Roman" w:eastAsia="Times New Roman" w:hAnsi="Times New Roman"/>
                <w:b/>
                <w:bCs/>
                <w:i/>
                <w:spacing w:val="-1"/>
                <w:sz w:val="24"/>
                <w:szCs w:val="24"/>
                <w:lang w:val="en-AU"/>
              </w:rPr>
              <w:t>s</w:t>
            </w:r>
            <w:r w:rsidRPr="00BC5DA7">
              <w:rPr>
                <w:rFonts w:ascii="Times New Roman" w:eastAsia="Times New Roman" w:hAnsi="Times New Roman"/>
                <w:b/>
                <w:bCs/>
                <w:i/>
                <w:spacing w:val="1"/>
                <w:sz w:val="24"/>
                <w:szCs w:val="24"/>
                <w:lang w:val="en-AU"/>
              </w:rPr>
              <w:t>p</w:t>
            </w:r>
            <w:r w:rsidRPr="00BC5DA7">
              <w:rPr>
                <w:rFonts w:ascii="Times New Roman" w:eastAsia="Times New Roman" w:hAnsi="Times New Roman"/>
                <w:b/>
                <w:bCs/>
                <w:i/>
                <w:spacing w:val="-1"/>
                <w:sz w:val="24"/>
                <w:szCs w:val="24"/>
                <w:lang w:val="en-AU"/>
              </w:rPr>
              <w:t>inn</w:t>
            </w:r>
            <w:r w:rsidRPr="00BC5DA7">
              <w:rPr>
                <w:rFonts w:ascii="Times New Roman" w:eastAsia="Times New Roman" w:hAnsi="Times New Roman"/>
                <w:b/>
                <w:bCs/>
                <w:i/>
                <w:spacing w:val="2"/>
                <w:sz w:val="24"/>
                <w:szCs w:val="24"/>
                <w:lang w:val="en-AU"/>
              </w:rPr>
              <w:t>i</w:t>
            </w:r>
            <w:r w:rsidRPr="00BC5DA7">
              <w:rPr>
                <w:rFonts w:ascii="Times New Roman" w:eastAsia="Times New Roman" w:hAnsi="Times New Roman"/>
                <w:b/>
                <w:bCs/>
                <w:i/>
                <w:spacing w:val="-1"/>
                <w:sz w:val="24"/>
                <w:szCs w:val="24"/>
                <w:lang w:val="en-AU"/>
              </w:rPr>
              <w:t>n</w:t>
            </w:r>
            <w:r w:rsidRPr="00BC5DA7">
              <w:rPr>
                <w:rFonts w:ascii="Times New Roman" w:eastAsia="Times New Roman" w:hAnsi="Times New Roman"/>
                <w:b/>
                <w:bCs/>
                <w:i/>
                <w:sz w:val="24"/>
                <w:szCs w:val="24"/>
                <w:lang w:val="en-AU"/>
              </w:rPr>
              <w:t>g</w:t>
            </w:r>
            <w:r w:rsidRPr="00BC5DA7">
              <w:rPr>
                <w:rFonts w:ascii="Times New Roman" w:eastAsia="Times New Roman" w:hAnsi="Times New Roman"/>
                <w:b/>
                <w:bCs/>
                <w:i/>
                <w:spacing w:val="-6"/>
                <w:sz w:val="24"/>
                <w:szCs w:val="24"/>
                <w:lang w:val="en-AU"/>
              </w:rPr>
              <w:t xml:space="preserve"> </w:t>
            </w:r>
            <w:r w:rsidRPr="00BC5DA7">
              <w:rPr>
                <w:rFonts w:ascii="Times New Roman" w:eastAsia="Times New Roman" w:hAnsi="Times New Roman"/>
                <w:b/>
                <w:bCs/>
                <w:i/>
                <w:spacing w:val="1"/>
                <w:sz w:val="24"/>
                <w:szCs w:val="24"/>
                <w:lang w:val="en-AU"/>
              </w:rPr>
              <w:t>a</w:t>
            </w:r>
            <w:r w:rsidRPr="00BC5DA7">
              <w:rPr>
                <w:rFonts w:ascii="Times New Roman" w:eastAsia="Times New Roman" w:hAnsi="Times New Roman"/>
                <w:b/>
                <w:bCs/>
                <w:i/>
                <w:spacing w:val="-1"/>
                <w:sz w:val="24"/>
                <w:szCs w:val="24"/>
                <w:lang w:val="en-AU"/>
              </w:rPr>
              <w:t>n</w:t>
            </w:r>
            <w:r w:rsidRPr="00BC5DA7">
              <w:rPr>
                <w:rFonts w:ascii="Times New Roman" w:eastAsia="Times New Roman" w:hAnsi="Times New Roman"/>
                <w:b/>
                <w:bCs/>
                <w:i/>
                <w:sz w:val="24"/>
                <w:szCs w:val="24"/>
                <w:lang w:val="en-AU"/>
              </w:rPr>
              <w:t>d</w:t>
            </w:r>
            <w:r w:rsidRPr="00BC5DA7">
              <w:rPr>
                <w:rFonts w:ascii="Times New Roman" w:eastAsia="Times New Roman" w:hAnsi="Times New Roman"/>
                <w:b/>
                <w:bCs/>
                <w:i/>
                <w:spacing w:val="-6"/>
                <w:sz w:val="24"/>
                <w:szCs w:val="24"/>
                <w:lang w:val="en-AU"/>
              </w:rPr>
              <w:t xml:space="preserve"> </w:t>
            </w:r>
            <w:r w:rsidRPr="00BC5DA7">
              <w:rPr>
                <w:rFonts w:ascii="Times New Roman" w:eastAsia="Times New Roman" w:hAnsi="Times New Roman"/>
                <w:b/>
                <w:bCs/>
                <w:i/>
                <w:spacing w:val="-1"/>
                <w:sz w:val="24"/>
                <w:szCs w:val="24"/>
                <w:lang w:val="en-AU"/>
              </w:rPr>
              <w:t>s</w:t>
            </w:r>
            <w:r w:rsidRPr="00BC5DA7">
              <w:rPr>
                <w:rFonts w:ascii="Times New Roman" w:eastAsia="Times New Roman" w:hAnsi="Times New Roman"/>
                <w:b/>
                <w:bCs/>
                <w:i/>
                <w:spacing w:val="1"/>
                <w:sz w:val="24"/>
                <w:szCs w:val="24"/>
                <w:lang w:val="en-AU"/>
              </w:rPr>
              <w:t>p</w:t>
            </w:r>
            <w:r w:rsidRPr="00BC5DA7">
              <w:rPr>
                <w:rFonts w:ascii="Times New Roman" w:eastAsia="Times New Roman" w:hAnsi="Times New Roman"/>
                <w:b/>
                <w:bCs/>
                <w:i/>
                <w:spacing w:val="-1"/>
                <w:sz w:val="24"/>
                <w:szCs w:val="24"/>
                <w:lang w:val="en-AU"/>
              </w:rPr>
              <w:t>ir</w:t>
            </w:r>
            <w:r w:rsidRPr="00BC5DA7">
              <w:rPr>
                <w:rFonts w:ascii="Times New Roman" w:eastAsia="Times New Roman" w:hAnsi="Times New Roman"/>
                <w:b/>
                <w:bCs/>
                <w:i/>
                <w:spacing w:val="1"/>
                <w:sz w:val="24"/>
                <w:szCs w:val="24"/>
                <w:lang w:val="en-AU"/>
              </w:rPr>
              <w:t>a</w:t>
            </w:r>
            <w:r w:rsidRPr="00BC5DA7">
              <w:rPr>
                <w:rFonts w:ascii="Times New Roman" w:eastAsia="Times New Roman" w:hAnsi="Times New Roman"/>
                <w:b/>
                <w:bCs/>
                <w:i/>
                <w:sz w:val="24"/>
                <w:szCs w:val="24"/>
                <w:lang w:val="en-AU"/>
              </w:rPr>
              <w:t>l</w:t>
            </w:r>
            <w:r w:rsidRPr="00BC5DA7">
              <w:rPr>
                <w:rFonts w:ascii="Times New Roman" w:eastAsia="Times New Roman" w:hAnsi="Times New Roman"/>
                <w:b/>
                <w:bCs/>
                <w:i/>
                <w:spacing w:val="-6"/>
                <w:sz w:val="24"/>
                <w:szCs w:val="24"/>
                <w:lang w:val="en-AU"/>
              </w:rPr>
              <w:t xml:space="preserve"> </w:t>
            </w:r>
            <w:r w:rsidRPr="00BC5DA7">
              <w:rPr>
                <w:rFonts w:ascii="Times New Roman" w:eastAsia="Times New Roman" w:hAnsi="Times New Roman"/>
                <w:b/>
                <w:bCs/>
                <w:i/>
                <w:spacing w:val="1"/>
                <w:sz w:val="24"/>
                <w:szCs w:val="24"/>
                <w:lang w:val="en-AU"/>
              </w:rPr>
              <w:t>d</w:t>
            </w:r>
            <w:r w:rsidRPr="00BC5DA7">
              <w:rPr>
                <w:rFonts w:ascii="Times New Roman" w:eastAsia="Times New Roman" w:hAnsi="Times New Roman"/>
                <w:b/>
                <w:bCs/>
                <w:i/>
                <w:spacing w:val="-1"/>
                <w:sz w:val="24"/>
                <w:szCs w:val="24"/>
                <w:lang w:val="en-AU"/>
              </w:rPr>
              <w:t>ri</w:t>
            </w:r>
            <w:r w:rsidRPr="00BC5DA7">
              <w:rPr>
                <w:rFonts w:ascii="Times New Roman" w:eastAsia="Times New Roman" w:hAnsi="Times New Roman"/>
                <w:b/>
                <w:bCs/>
                <w:i/>
                <w:sz w:val="24"/>
                <w:szCs w:val="24"/>
                <w:lang w:val="en-AU"/>
              </w:rPr>
              <w:t>ves — aeroplane mode</w:t>
            </w:r>
          </w:p>
          <w:p w14:paraId="12DBED65" w14:textId="77777777" w:rsidR="001B2618" w:rsidRPr="00BC5DA7" w:rsidRDefault="001B2618" w:rsidP="00547E53">
            <w:pPr>
              <w:keepNext/>
              <w:tabs>
                <w:tab w:val="left" w:pos="567"/>
              </w:tabs>
              <w:spacing w:before="60" w:after="60" w:line="240" w:lineRule="auto"/>
              <w:ind w:left="567" w:hanging="465"/>
              <w:rPr>
                <w:spacing w:val="3"/>
              </w:rPr>
            </w:pPr>
            <w:r w:rsidRPr="00BC5DA7">
              <w:rPr>
                <w:spacing w:val="3"/>
              </w:rPr>
              <w:t>(a)</w:t>
            </w:r>
            <w:r w:rsidRPr="00BC5DA7">
              <w:rPr>
                <w:spacing w:val="3"/>
              </w:rPr>
              <w:tab/>
              <w:t>the characteristics of a stall;</w:t>
            </w:r>
          </w:p>
          <w:p w14:paraId="1A2EF550" w14:textId="77777777" w:rsidR="001B2618" w:rsidRPr="00BC5DA7" w:rsidRDefault="001B2618" w:rsidP="00547E53">
            <w:pPr>
              <w:keepNext/>
              <w:tabs>
                <w:tab w:val="left" w:pos="567"/>
              </w:tabs>
              <w:spacing w:before="60" w:after="60" w:line="240" w:lineRule="auto"/>
              <w:ind w:left="567" w:hanging="465"/>
              <w:rPr>
                <w:spacing w:val="3"/>
              </w:rPr>
            </w:pPr>
            <w:r w:rsidRPr="00BC5DA7">
              <w:rPr>
                <w:spacing w:val="3"/>
              </w:rPr>
              <w:t>(b)</w:t>
            </w:r>
            <w:r w:rsidRPr="00BC5DA7">
              <w:rPr>
                <w:spacing w:val="3"/>
              </w:rPr>
              <w:tab/>
              <w:t>visual signs from the ground when the RPA is approaching a stall;</w:t>
            </w:r>
          </w:p>
          <w:p w14:paraId="1685CBB1" w14:textId="77777777" w:rsidR="001B2618" w:rsidRPr="00BC5DA7" w:rsidRDefault="001B2618" w:rsidP="00547E53">
            <w:pPr>
              <w:keepNext/>
              <w:tabs>
                <w:tab w:val="left" w:pos="567"/>
              </w:tabs>
              <w:spacing w:before="60" w:after="60" w:line="240" w:lineRule="auto"/>
              <w:ind w:left="567" w:hanging="465"/>
              <w:rPr>
                <w:spacing w:val="3"/>
              </w:rPr>
            </w:pPr>
            <w:r w:rsidRPr="00BC5DA7">
              <w:rPr>
                <w:spacing w:val="3"/>
              </w:rPr>
              <w:t>(c)</w:t>
            </w:r>
            <w:r w:rsidRPr="00BC5DA7">
              <w:rPr>
                <w:spacing w:val="3"/>
              </w:rPr>
              <w:tab/>
              <w:t>effects of the following on the stall airspeed:</w:t>
            </w:r>
          </w:p>
          <w:p w14:paraId="25E3FFAC" w14:textId="77777777" w:rsidR="001B2618" w:rsidRPr="00BC5DA7" w:rsidRDefault="001B2618" w:rsidP="00547E53">
            <w:pPr>
              <w:pStyle w:val="LDP2i"/>
              <w:tabs>
                <w:tab w:val="right" w:pos="850"/>
                <w:tab w:val="left" w:pos="991"/>
              </w:tabs>
              <w:ind w:left="991" w:hanging="688"/>
              <w:rPr>
                <w:color w:val="000000"/>
              </w:rPr>
            </w:pPr>
            <w:r w:rsidRPr="00BC5DA7">
              <w:rPr>
                <w:color w:val="000000"/>
              </w:rPr>
              <w:tab/>
              <w:t>(i)</w:t>
            </w:r>
            <w:r w:rsidRPr="00BC5DA7">
              <w:rPr>
                <w:color w:val="000000"/>
              </w:rPr>
              <w:tab/>
              <w:t>horizontally/vertically-vectored power;</w:t>
            </w:r>
          </w:p>
          <w:p w14:paraId="36D43011" w14:textId="77777777" w:rsidR="001B2618" w:rsidRPr="00BC5DA7" w:rsidRDefault="001B2618" w:rsidP="00547E53">
            <w:pPr>
              <w:pStyle w:val="LDP2i"/>
              <w:tabs>
                <w:tab w:val="right" w:pos="850"/>
                <w:tab w:val="left" w:pos="991"/>
              </w:tabs>
              <w:ind w:left="991" w:hanging="688"/>
              <w:rPr>
                <w:color w:val="000000"/>
              </w:rPr>
            </w:pPr>
            <w:r w:rsidRPr="00BC5DA7">
              <w:rPr>
                <w:color w:val="000000"/>
              </w:rPr>
              <w:tab/>
              <w:t>(ii)</w:t>
            </w:r>
            <w:r w:rsidRPr="00BC5DA7">
              <w:rPr>
                <w:color w:val="000000"/>
              </w:rPr>
              <w:tab/>
              <w:t>flap;</w:t>
            </w:r>
          </w:p>
          <w:p w14:paraId="0544DA11" w14:textId="77777777" w:rsidR="001B2618" w:rsidRPr="00BC5DA7" w:rsidRDefault="001B2618" w:rsidP="00547E53">
            <w:pPr>
              <w:pStyle w:val="LDP2i"/>
              <w:tabs>
                <w:tab w:val="right" w:pos="850"/>
                <w:tab w:val="left" w:pos="991"/>
              </w:tabs>
              <w:ind w:left="991" w:hanging="688"/>
              <w:rPr>
                <w:color w:val="000000"/>
              </w:rPr>
            </w:pPr>
            <w:r w:rsidRPr="00BC5DA7">
              <w:rPr>
                <w:color w:val="000000"/>
              </w:rPr>
              <w:tab/>
              <w:t>(iii)</w:t>
            </w:r>
            <w:r w:rsidRPr="00BC5DA7">
              <w:rPr>
                <w:color w:val="000000"/>
              </w:rPr>
              <w:tab/>
              <w:t>manoeuvres;</w:t>
            </w:r>
          </w:p>
          <w:p w14:paraId="3D6E6224" w14:textId="77777777" w:rsidR="001B2618" w:rsidRPr="00BC5DA7" w:rsidRDefault="001B2618" w:rsidP="00547E53">
            <w:pPr>
              <w:pStyle w:val="LDP2i"/>
              <w:tabs>
                <w:tab w:val="right" w:pos="850"/>
                <w:tab w:val="left" w:pos="991"/>
              </w:tabs>
              <w:ind w:left="991" w:hanging="688"/>
              <w:rPr>
                <w:color w:val="000000"/>
              </w:rPr>
            </w:pPr>
            <w:r w:rsidRPr="00BC5DA7">
              <w:rPr>
                <w:color w:val="000000"/>
              </w:rPr>
              <w:tab/>
              <w:t>(iv)</w:t>
            </w:r>
            <w:r w:rsidRPr="00BC5DA7">
              <w:rPr>
                <w:color w:val="000000"/>
              </w:rPr>
              <w:tab/>
              <w:t>weight;</w:t>
            </w:r>
          </w:p>
          <w:p w14:paraId="4EB7E01C" w14:textId="77777777" w:rsidR="001B2618" w:rsidRPr="00BC5DA7" w:rsidRDefault="001B2618" w:rsidP="00547E53">
            <w:pPr>
              <w:pStyle w:val="LDP2i"/>
              <w:tabs>
                <w:tab w:val="right" w:pos="850"/>
                <w:tab w:val="left" w:pos="991"/>
              </w:tabs>
              <w:ind w:left="991" w:hanging="688"/>
              <w:rPr>
                <w:color w:val="000000"/>
              </w:rPr>
            </w:pPr>
            <w:r w:rsidRPr="00BC5DA7">
              <w:rPr>
                <w:color w:val="000000"/>
              </w:rPr>
              <w:tab/>
              <w:t>(v)</w:t>
            </w:r>
            <w:r w:rsidRPr="00BC5DA7">
              <w:rPr>
                <w:color w:val="000000"/>
              </w:rPr>
              <w:tab/>
              <w:t>airframe frost and ice;</w:t>
            </w:r>
          </w:p>
          <w:p w14:paraId="7F1D74A0" w14:textId="77777777" w:rsidR="001B2618" w:rsidRPr="00BC5DA7" w:rsidRDefault="001B2618" w:rsidP="00547E53">
            <w:pPr>
              <w:pStyle w:val="LDP2i"/>
              <w:tabs>
                <w:tab w:val="right" w:pos="850"/>
                <w:tab w:val="left" w:pos="991"/>
              </w:tabs>
              <w:ind w:left="991" w:hanging="688"/>
              <w:rPr>
                <w:color w:val="000000"/>
              </w:rPr>
            </w:pPr>
            <w:r w:rsidRPr="00BC5DA7">
              <w:rPr>
                <w:color w:val="000000"/>
              </w:rPr>
              <w:tab/>
              <w:t>(vi)</w:t>
            </w:r>
            <w:r w:rsidRPr="00BC5DA7">
              <w:rPr>
                <w:color w:val="000000"/>
              </w:rPr>
              <w:tab/>
              <w:t>air density;</w:t>
            </w:r>
          </w:p>
          <w:p w14:paraId="281011E4" w14:textId="77777777" w:rsidR="001B2618" w:rsidRPr="00BC5DA7" w:rsidRDefault="001B2618" w:rsidP="00547E53">
            <w:pPr>
              <w:keepNext/>
              <w:tabs>
                <w:tab w:val="left" w:pos="567"/>
              </w:tabs>
              <w:spacing w:before="60" w:after="60" w:line="240" w:lineRule="auto"/>
              <w:ind w:left="567" w:right="113" w:hanging="465"/>
              <w:rPr>
                <w:spacing w:val="3"/>
              </w:rPr>
            </w:pPr>
            <w:r w:rsidRPr="00BC5DA7">
              <w:rPr>
                <w:spacing w:val="3"/>
              </w:rPr>
              <w:t>(d)</w:t>
            </w:r>
            <w:r w:rsidRPr="00BC5DA7">
              <w:rPr>
                <w:spacing w:val="3"/>
              </w:rPr>
              <w:tab/>
              <w:t>manoeuvres during which the RPA may stall at an angle which appears to be different to the true stalling angle;</w:t>
            </w:r>
          </w:p>
          <w:p w14:paraId="0B8B23BC" w14:textId="77777777" w:rsidR="001B2618" w:rsidRPr="00BC5DA7" w:rsidRDefault="001B2618" w:rsidP="00547E53">
            <w:pPr>
              <w:keepNext/>
              <w:tabs>
                <w:tab w:val="left" w:pos="567"/>
              </w:tabs>
              <w:spacing w:before="60" w:after="60" w:line="240" w:lineRule="auto"/>
              <w:ind w:left="567" w:hanging="465"/>
              <w:rPr>
                <w:spacing w:val="3"/>
              </w:rPr>
            </w:pPr>
            <w:r w:rsidRPr="00BC5DA7">
              <w:rPr>
                <w:spacing w:val="3"/>
              </w:rPr>
              <w:t>(e)</w:t>
            </w:r>
            <w:r w:rsidRPr="00BC5DA7">
              <w:rPr>
                <w:spacing w:val="3"/>
              </w:rPr>
              <w:tab/>
              <w:t>differences between a spin and a spiral dive;</w:t>
            </w:r>
          </w:p>
          <w:p w14:paraId="73E696D8" w14:textId="77777777" w:rsidR="001B2618" w:rsidRPr="00BC5DA7" w:rsidRDefault="001B2618" w:rsidP="00547E53">
            <w:pPr>
              <w:keepNext/>
              <w:tabs>
                <w:tab w:val="left" w:pos="567"/>
              </w:tabs>
              <w:spacing w:before="60" w:after="60" w:line="240" w:lineRule="auto"/>
              <w:ind w:left="567" w:hanging="465"/>
            </w:pPr>
            <w:r w:rsidRPr="00BC5DA7">
              <w:rPr>
                <w:spacing w:val="3"/>
              </w:rPr>
              <w:t>(f)</w:t>
            </w:r>
            <w:r w:rsidRPr="00BC5DA7">
              <w:rPr>
                <w:spacing w:val="3"/>
              </w:rPr>
              <w:tab/>
              <w:t>spin and spiral dive recovery.</w:t>
            </w:r>
          </w:p>
        </w:tc>
        <w:tc>
          <w:tcPr>
            <w:tcW w:w="1068" w:type="dxa"/>
            <w:tcBorders>
              <w:top w:val="single" w:sz="6" w:space="0" w:color="000000"/>
              <w:left w:val="single" w:sz="6" w:space="0" w:color="000000"/>
              <w:bottom w:val="single" w:sz="6" w:space="0" w:color="000000"/>
              <w:right w:val="single" w:sz="6" w:space="0" w:color="000000"/>
            </w:tcBorders>
            <w:hideMark/>
          </w:tcPr>
          <w:p w14:paraId="7035DB78" w14:textId="77777777" w:rsidR="001B2618" w:rsidRPr="00BC5DA7" w:rsidRDefault="001B2618" w:rsidP="00547E53">
            <w:pPr>
              <w:pStyle w:val="TableParagraph"/>
              <w:spacing w:before="60" w:after="60" w:line="240" w:lineRule="auto"/>
              <w:jc w:val="center"/>
              <w:rPr>
                <w:rFonts w:ascii="Times New Roman" w:eastAsia="Times New Roman" w:hAnsi="Times New Roman"/>
                <w:b/>
                <w:bCs/>
                <w:spacing w:val="-1"/>
                <w:sz w:val="24"/>
                <w:szCs w:val="24"/>
                <w:lang w:val="en-AU"/>
              </w:rPr>
            </w:pPr>
            <w:r w:rsidRPr="00BC5DA7">
              <w:rPr>
                <w:rFonts w:ascii="Times New Roman" w:eastAsia="Times New Roman" w:hAnsi="Times New Roman"/>
                <w:b/>
                <w:bCs/>
                <w:spacing w:val="-1"/>
                <w:sz w:val="24"/>
                <w:szCs w:val="24"/>
                <w:lang w:val="en-AU"/>
              </w:rPr>
              <w:t>A</w:t>
            </w:r>
          </w:p>
        </w:tc>
      </w:tr>
    </w:tbl>
    <w:p w14:paraId="4FFA0D9D" w14:textId="77777777" w:rsidR="001B2618" w:rsidRPr="00BC5DA7" w:rsidRDefault="001B2618" w:rsidP="00CA6E18">
      <w:pPr>
        <w:spacing w:line="200" w:lineRule="exact"/>
        <w:rPr>
          <w:rFonts w:eastAsia="Times New Roman"/>
          <w:szCs w:val="24"/>
        </w:rPr>
      </w:pPr>
    </w:p>
    <w:p w14:paraId="46E9317A" w14:textId="77777777" w:rsidR="001B2618" w:rsidRPr="00BC5DA7" w:rsidRDefault="001B2618" w:rsidP="00CA6E18">
      <w:pPr>
        <w:pStyle w:val="LDScheduleheadingcontinued"/>
      </w:pPr>
      <w:r w:rsidRPr="00BC5DA7">
        <w:lastRenderedPageBreak/>
        <w:t>Schedule 4</w:t>
      </w:r>
      <w:r w:rsidRPr="00BC5DA7">
        <w:tab/>
        <w:t>Aeronautical knowledge units</w:t>
      </w:r>
    </w:p>
    <w:p w14:paraId="7B1BEF4E" w14:textId="4BDFC11E" w:rsidR="001B2618" w:rsidRPr="00BC5DA7" w:rsidRDefault="001B2618" w:rsidP="00CA6E18">
      <w:pPr>
        <w:pStyle w:val="LDAppendixHeading"/>
      </w:pPr>
      <w:bookmarkStart w:id="309" w:name="_Toc511130504"/>
      <w:bookmarkStart w:id="310" w:name="_Toc520281985"/>
      <w:bookmarkStart w:id="311" w:name="_Toc153542474"/>
      <w:r w:rsidRPr="00BC5DA7">
        <w:t>Appendix 6</w:t>
      </w:r>
      <w:r w:rsidRPr="00BC5DA7">
        <w:tab/>
        <w:t>RPA with a liquid-fuel system</w:t>
      </w:r>
      <w:bookmarkEnd w:id="309"/>
      <w:bookmarkEnd w:id="310"/>
      <w:bookmarkEnd w:id="311"/>
    </w:p>
    <w:p w14:paraId="79B8894E" w14:textId="77777777" w:rsidR="001B2618" w:rsidRPr="00BC5DA7" w:rsidRDefault="001B2618" w:rsidP="00CA6E18">
      <w:pPr>
        <w:pStyle w:val="LDAppendixHeading2"/>
      </w:pPr>
      <w:bookmarkStart w:id="312" w:name="_Toc520281986"/>
      <w:bookmarkStart w:id="313" w:name="_Toc153542475"/>
      <w:r w:rsidRPr="00BC5DA7">
        <w:t>Unit 13</w:t>
      </w:r>
      <w:r w:rsidRPr="00BC5DA7">
        <w:tab/>
        <w:t>REFE — Medium or large RPA with a liquid-fuel system knowledge</w:t>
      </w:r>
      <w:bookmarkEnd w:id="312"/>
      <w:bookmarkEnd w:id="313"/>
    </w:p>
    <w:tbl>
      <w:tblPr>
        <w:tblW w:w="9435" w:type="dxa"/>
        <w:tblInd w:w="6" w:type="dxa"/>
        <w:tblLayout w:type="fixed"/>
        <w:tblCellMar>
          <w:left w:w="0" w:type="dxa"/>
          <w:right w:w="0" w:type="dxa"/>
        </w:tblCellMar>
        <w:tblLook w:val="01E0" w:firstRow="1" w:lastRow="1" w:firstColumn="1" w:lastColumn="1" w:noHBand="0" w:noVBand="0"/>
      </w:tblPr>
      <w:tblGrid>
        <w:gridCol w:w="675"/>
        <w:gridCol w:w="7693"/>
        <w:gridCol w:w="1067"/>
      </w:tblGrid>
      <w:tr w:rsidR="001B2618" w:rsidRPr="00BC5DA7" w14:paraId="4FCB69AA"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37786CD9"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b/>
                <w:bCs/>
                <w:spacing w:val="-1"/>
                <w:sz w:val="24"/>
                <w:szCs w:val="24"/>
                <w:lang w:val="en-AU"/>
              </w:rPr>
              <w:t>I</w:t>
            </w:r>
            <w:r w:rsidRPr="00BC5DA7">
              <w:rPr>
                <w:rFonts w:ascii="Times New Roman" w:eastAsia="Times New Roman" w:hAnsi="Times New Roman"/>
                <w:b/>
                <w:bCs/>
                <w:sz w:val="24"/>
                <w:szCs w:val="24"/>
                <w:lang w:val="en-AU"/>
              </w:rPr>
              <w:t>t</w:t>
            </w:r>
            <w:r w:rsidRPr="00BC5DA7">
              <w:rPr>
                <w:rFonts w:ascii="Times New Roman" w:eastAsia="Times New Roman" w:hAnsi="Times New Roman"/>
                <w:b/>
                <w:bCs/>
                <w:spacing w:val="2"/>
                <w:sz w:val="24"/>
                <w:szCs w:val="24"/>
                <w:lang w:val="en-AU"/>
              </w:rPr>
              <w:t>e</w:t>
            </w:r>
            <w:r w:rsidRPr="00BC5DA7">
              <w:rPr>
                <w:rFonts w:ascii="Times New Roman" w:eastAsia="Times New Roman" w:hAnsi="Times New Roman"/>
                <w:b/>
                <w:bCs/>
                <w:sz w:val="24"/>
                <w:szCs w:val="24"/>
                <w:lang w:val="en-AU"/>
              </w:rPr>
              <w:t>m</w:t>
            </w:r>
          </w:p>
        </w:tc>
        <w:tc>
          <w:tcPr>
            <w:tcW w:w="7690" w:type="dxa"/>
            <w:tcBorders>
              <w:top w:val="single" w:sz="6" w:space="0" w:color="000000"/>
              <w:left w:val="single" w:sz="6" w:space="0" w:color="000000"/>
              <w:bottom w:val="single" w:sz="6" w:space="0" w:color="000000"/>
              <w:right w:val="single" w:sz="6" w:space="0" w:color="000000"/>
            </w:tcBorders>
            <w:hideMark/>
          </w:tcPr>
          <w:p w14:paraId="21F48FE2"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b/>
                <w:bCs/>
                <w:spacing w:val="-1"/>
                <w:sz w:val="24"/>
                <w:szCs w:val="24"/>
                <w:lang w:val="en-AU"/>
              </w:rPr>
              <w:t>Aeronautical knowledge topics</w:t>
            </w:r>
          </w:p>
        </w:tc>
        <w:tc>
          <w:tcPr>
            <w:tcW w:w="1067" w:type="dxa"/>
            <w:tcBorders>
              <w:top w:val="single" w:sz="6" w:space="0" w:color="000000"/>
              <w:left w:val="single" w:sz="6" w:space="0" w:color="000000"/>
              <w:bottom w:val="single" w:sz="6" w:space="0" w:color="000000"/>
              <w:right w:val="single" w:sz="6" w:space="0" w:color="000000"/>
            </w:tcBorders>
            <w:hideMark/>
          </w:tcPr>
          <w:p w14:paraId="3E409CC8" w14:textId="77777777" w:rsidR="001B2618" w:rsidRPr="00BC5DA7" w:rsidRDefault="001B2618" w:rsidP="00547E53">
            <w:pPr>
              <w:pStyle w:val="TableParagraph"/>
              <w:spacing w:before="60" w:after="60" w:line="240" w:lineRule="auto"/>
              <w:jc w:val="center"/>
              <w:rPr>
                <w:rFonts w:ascii="Times New Roman" w:eastAsia="Times New Roman" w:hAnsi="Times New Roman"/>
                <w:b/>
                <w:bCs/>
                <w:spacing w:val="-1"/>
                <w:sz w:val="24"/>
                <w:szCs w:val="24"/>
                <w:lang w:val="en-AU"/>
              </w:rPr>
            </w:pPr>
            <w:r w:rsidRPr="00BC5DA7">
              <w:rPr>
                <w:rFonts w:ascii="Times New Roman" w:eastAsia="Times New Roman" w:hAnsi="Times New Roman"/>
                <w:b/>
                <w:bCs/>
                <w:spacing w:val="-1"/>
                <w:sz w:val="24"/>
                <w:szCs w:val="24"/>
                <w:lang w:val="en-AU"/>
              </w:rPr>
              <w:t>Priority</w:t>
            </w:r>
          </w:p>
        </w:tc>
      </w:tr>
      <w:tr w:rsidR="001B2618" w:rsidRPr="00BC5DA7" w14:paraId="31F0DE0E" w14:textId="77777777" w:rsidTr="00E17FD4">
        <w:tc>
          <w:tcPr>
            <w:tcW w:w="674" w:type="dxa"/>
            <w:tcBorders>
              <w:top w:val="single" w:sz="6" w:space="0" w:color="000000"/>
              <w:left w:val="single" w:sz="6" w:space="0" w:color="000000"/>
              <w:bottom w:val="single" w:sz="6" w:space="0" w:color="000000"/>
              <w:right w:val="single" w:sz="6" w:space="0" w:color="000000"/>
            </w:tcBorders>
            <w:hideMark/>
          </w:tcPr>
          <w:p w14:paraId="49A183C3"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t>1</w:t>
            </w:r>
          </w:p>
        </w:tc>
        <w:tc>
          <w:tcPr>
            <w:tcW w:w="7690" w:type="dxa"/>
            <w:tcBorders>
              <w:top w:val="single" w:sz="6" w:space="0" w:color="000000"/>
              <w:left w:val="single" w:sz="6" w:space="0" w:color="000000"/>
              <w:bottom w:val="single" w:sz="6" w:space="0" w:color="000000"/>
              <w:right w:val="single" w:sz="6" w:space="0" w:color="000000"/>
            </w:tcBorders>
            <w:hideMark/>
          </w:tcPr>
          <w:p w14:paraId="5448A3FC"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b/>
                <w:bCs/>
                <w:i/>
                <w:spacing w:val="-1"/>
                <w:sz w:val="24"/>
                <w:szCs w:val="24"/>
                <w:lang w:val="en-AU"/>
              </w:rPr>
              <w:t>Kn</w:t>
            </w:r>
            <w:r w:rsidRPr="00BC5DA7">
              <w:rPr>
                <w:rFonts w:ascii="Times New Roman" w:eastAsia="Times New Roman" w:hAnsi="Times New Roman"/>
                <w:b/>
                <w:bCs/>
                <w:i/>
                <w:spacing w:val="1"/>
                <w:sz w:val="24"/>
                <w:szCs w:val="24"/>
                <w:lang w:val="en-AU"/>
              </w:rPr>
              <w:t>o</w:t>
            </w:r>
            <w:r w:rsidRPr="00BC5DA7">
              <w:rPr>
                <w:rFonts w:ascii="Times New Roman" w:eastAsia="Times New Roman" w:hAnsi="Times New Roman"/>
                <w:b/>
                <w:bCs/>
                <w:i/>
                <w:spacing w:val="-1"/>
                <w:sz w:val="24"/>
                <w:szCs w:val="24"/>
                <w:lang w:val="en-AU"/>
              </w:rPr>
              <w:t>wl</w:t>
            </w:r>
            <w:r w:rsidRPr="00BC5DA7">
              <w:rPr>
                <w:rFonts w:ascii="Times New Roman" w:eastAsia="Times New Roman" w:hAnsi="Times New Roman"/>
                <w:b/>
                <w:bCs/>
                <w:i/>
                <w:sz w:val="24"/>
                <w:szCs w:val="24"/>
                <w:lang w:val="en-AU"/>
              </w:rPr>
              <w:t>e</w:t>
            </w:r>
            <w:r w:rsidRPr="00BC5DA7">
              <w:rPr>
                <w:rFonts w:ascii="Times New Roman" w:eastAsia="Times New Roman" w:hAnsi="Times New Roman"/>
                <w:b/>
                <w:bCs/>
                <w:i/>
                <w:spacing w:val="1"/>
                <w:sz w:val="24"/>
                <w:szCs w:val="24"/>
                <w:lang w:val="en-AU"/>
              </w:rPr>
              <w:t>dg</w:t>
            </w:r>
            <w:r w:rsidRPr="00BC5DA7">
              <w:rPr>
                <w:rFonts w:ascii="Times New Roman" w:eastAsia="Times New Roman" w:hAnsi="Times New Roman"/>
                <w:b/>
                <w:bCs/>
                <w:i/>
                <w:sz w:val="24"/>
                <w:szCs w:val="24"/>
                <w:lang w:val="en-AU"/>
              </w:rPr>
              <w:t>e</w:t>
            </w:r>
            <w:r w:rsidRPr="00BC5DA7">
              <w:rPr>
                <w:rFonts w:ascii="Times New Roman" w:eastAsia="Times New Roman" w:hAnsi="Times New Roman"/>
                <w:b/>
                <w:bCs/>
                <w:i/>
                <w:spacing w:val="-20"/>
                <w:sz w:val="24"/>
                <w:szCs w:val="24"/>
                <w:lang w:val="en-AU"/>
              </w:rPr>
              <w:t xml:space="preserve"> </w:t>
            </w:r>
            <w:r w:rsidRPr="00BC5DA7">
              <w:rPr>
                <w:rFonts w:ascii="Times New Roman" w:eastAsia="Times New Roman" w:hAnsi="Times New Roman"/>
                <w:b/>
                <w:bCs/>
                <w:i/>
                <w:spacing w:val="-1"/>
                <w:sz w:val="24"/>
                <w:szCs w:val="24"/>
                <w:lang w:val="en-AU"/>
              </w:rPr>
              <w:t>r</w:t>
            </w:r>
            <w:r w:rsidRPr="00BC5DA7">
              <w:rPr>
                <w:rFonts w:ascii="Times New Roman" w:eastAsia="Times New Roman" w:hAnsi="Times New Roman"/>
                <w:b/>
                <w:bCs/>
                <w:i/>
                <w:sz w:val="24"/>
                <w:szCs w:val="24"/>
                <w:lang w:val="en-AU"/>
              </w:rPr>
              <w:t>e</w:t>
            </w:r>
            <w:r w:rsidRPr="00BC5DA7">
              <w:rPr>
                <w:rFonts w:ascii="Times New Roman" w:eastAsia="Times New Roman" w:hAnsi="Times New Roman"/>
                <w:b/>
                <w:bCs/>
                <w:i/>
                <w:spacing w:val="1"/>
                <w:sz w:val="24"/>
                <w:szCs w:val="24"/>
                <w:lang w:val="en-AU"/>
              </w:rPr>
              <w:t>q</w:t>
            </w:r>
            <w:r w:rsidRPr="00BC5DA7">
              <w:rPr>
                <w:rFonts w:ascii="Times New Roman" w:eastAsia="Times New Roman" w:hAnsi="Times New Roman"/>
                <w:b/>
                <w:bCs/>
                <w:i/>
                <w:spacing w:val="-1"/>
                <w:sz w:val="24"/>
                <w:szCs w:val="24"/>
                <w:lang w:val="en-AU"/>
              </w:rPr>
              <w:t>u</w:t>
            </w:r>
            <w:r w:rsidRPr="00BC5DA7">
              <w:rPr>
                <w:rFonts w:ascii="Times New Roman" w:eastAsia="Times New Roman" w:hAnsi="Times New Roman"/>
                <w:b/>
                <w:bCs/>
                <w:i/>
                <w:spacing w:val="2"/>
                <w:sz w:val="24"/>
                <w:szCs w:val="24"/>
                <w:lang w:val="en-AU"/>
              </w:rPr>
              <w:t>i</w:t>
            </w:r>
            <w:r w:rsidRPr="00BC5DA7">
              <w:rPr>
                <w:rFonts w:ascii="Times New Roman" w:eastAsia="Times New Roman" w:hAnsi="Times New Roman"/>
                <w:b/>
                <w:bCs/>
                <w:i/>
                <w:spacing w:val="-1"/>
                <w:sz w:val="24"/>
                <w:szCs w:val="24"/>
                <w:lang w:val="en-AU"/>
              </w:rPr>
              <w:t>r</w:t>
            </w:r>
            <w:r w:rsidRPr="00BC5DA7">
              <w:rPr>
                <w:rFonts w:ascii="Times New Roman" w:eastAsia="Times New Roman" w:hAnsi="Times New Roman"/>
                <w:b/>
                <w:bCs/>
                <w:i/>
                <w:sz w:val="24"/>
                <w:szCs w:val="24"/>
                <w:lang w:val="en-AU"/>
              </w:rPr>
              <w:t>e</w:t>
            </w:r>
            <w:r w:rsidRPr="00BC5DA7">
              <w:rPr>
                <w:rFonts w:ascii="Times New Roman" w:eastAsia="Times New Roman" w:hAnsi="Times New Roman"/>
                <w:b/>
                <w:bCs/>
                <w:i/>
                <w:spacing w:val="3"/>
                <w:sz w:val="24"/>
                <w:szCs w:val="24"/>
                <w:lang w:val="en-AU"/>
              </w:rPr>
              <w:t>m</w:t>
            </w:r>
            <w:r w:rsidRPr="00BC5DA7">
              <w:rPr>
                <w:rFonts w:ascii="Times New Roman" w:eastAsia="Times New Roman" w:hAnsi="Times New Roman"/>
                <w:b/>
                <w:bCs/>
                <w:i/>
                <w:sz w:val="24"/>
                <w:szCs w:val="24"/>
                <w:lang w:val="en-AU"/>
              </w:rPr>
              <w:t>e</w:t>
            </w:r>
            <w:r w:rsidRPr="00BC5DA7">
              <w:rPr>
                <w:rFonts w:ascii="Times New Roman" w:eastAsia="Times New Roman" w:hAnsi="Times New Roman"/>
                <w:b/>
                <w:bCs/>
                <w:i/>
                <w:spacing w:val="-1"/>
                <w:sz w:val="24"/>
                <w:szCs w:val="24"/>
                <w:lang w:val="en-AU"/>
              </w:rPr>
              <w:t>nt</w:t>
            </w:r>
            <w:r w:rsidRPr="00BC5DA7">
              <w:rPr>
                <w:rFonts w:ascii="Times New Roman" w:eastAsia="Times New Roman" w:hAnsi="Times New Roman"/>
                <w:b/>
                <w:bCs/>
                <w:i/>
                <w:sz w:val="24"/>
                <w:szCs w:val="24"/>
                <w:lang w:val="en-AU"/>
              </w:rPr>
              <w:t>s</w:t>
            </w:r>
          </w:p>
          <w:p w14:paraId="01C7D3B7" w14:textId="77777777" w:rsidR="001B2618" w:rsidRPr="00BC5DA7" w:rsidRDefault="001B2618" w:rsidP="00547E53">
            <w:pPr>
              <w:keepNext/>
              <w:spacing w:before="60" w:after="60" w:line="240" w:lineRule="auto"/>
              <w:ind w:left="567" w:hanging="465"/>
              <w:rPr>
                <w:rFonts w:eastAsia="Times New Roman"/>
                <w:szCs w:val="24"/>
              </w:rPr>
            </w:pPr>
            <w:r w:rsidRPr="00BC5DA7">
              <w:rPr>
                <w:color w:val="000000"/>
              </w:rPr>
              <w:t>Characteristics</w:t>
            </w:r>
            <w:r w:rsidRPr="00BC5DA7">
              <w:rPr>
                <w:spacing w:val="-1"/>
              </w:rPr>
              <w:t xml:space="preserve"> and operation of liquid-</w:t>
            </w:r>
            <w:r w:rsidRPr="00BC5DA7">
              <w:rPr>
                <w:spacing w:val="-2"/>
              </w:rPr>
              <w:t>fu</w:t>
            </w:r>
            <w:r w:rsidRPr="00BC5DA7">
              <w:t>el</w:t>
            </w:r>
            <w:r w:rsidRPr="00BC5DA7">
              <w:rPr>
                <w:spacing w:val="-4"/>
              </w:rPr>
              <w:t xml:space="preserve"> systems</w:t>
            </w:r>
            <w:r w:rsidRPr="00BC5DA7">
              <w:rPr>
                <w:spacing w:val="-1"/>
              </w:rPr>
              <w:t>:</w:t>
            </w:r>
          </w:p>
          <w:p w14:paraId="6A11CCCC" w14:textId="77777777" w:rsidR="001B2618" w:rsidRPr="00BC5DA7" w:rsidRDefault="001B2618" w:rsidP="00547E53">
            <w:pPr>
              <w:keepNext/>
              <w:tabs>
                <w:tab w:val="left" w:pos="567"/>
              </w:tabs>
              <w:spacing w:before="60" w:after="60" w:line="240" w:lineRule="auto"/>
              <w:ind w:left="567" w:hanging="465"/>
              <w:rPr>
                <w:spacing w:val="3"/>
              </w:rPr>
            </w:pPr>
            <w:r w:rsidRPr="00BC5DA7">
              <w:rPr>
                <w:spacing w:val="3"/>
              </w:rPr>
              <w:t>(a)</w:t>
            </w:r>
            <w:r w:rsidRPr="00BC5DA7">
              <w:rPr>
                <w:spacing w:val="3"/>
              </w:rPr>
              <w:tab/>
              <w:t>the way a liquid-fuel system works;</w:t>
            </w:r>
          </w:p>
          <w:p w14:paraId="47EAAC97" w14:textId="77777777" w:rsidR="001B2618" w:rsidRPr="00BC5DA7" w:rsidRDefault="001B2618" w:rsidP="00547E53">
            <w:pPr>
              <w:keepNext/>
              <w:tabs>
                <w:tab w:val="left" w:pos="567"/>
              </w:tabs>
              <w:spacing w:before="60" w:after="60" w:line="240" w:lineRule="auto"/>
              <w:ind w:left="567" w:hanging="465"/>
              <w:rPr>
                <w:spacing w:val="3"/>
              </w:rPr>
            </w:pPr>
            <w:r w:rsidRPr="00BC5DA7">
              <w:rPr>
                <w:spacing w:val="3"/>
              </w:rPr>
              <w:t>(b)</w:t>
            </w:r>
            <w:r w:rsidRPr="00BC5DA7">
              <w:rPr>
                <w:spacing w:val="3"/>
              </w:rPr>
              <w:tab/>
              <w:t>systems associated with a liquid-fuel system;</w:t>
            </w:r>
          </w:p>
          <w:p w14:paraId="10EBFEB7" w14:textId="77777777" w:rsidR="001B2618" w:rsidRPr="00BC5DA7" w:rsidRDefault="001B2618" w:rsidP="00547E53">
            <w:pPr>
              <w:keepNext/>
              <w:tabs>
                <w:tab w:val="left" w:pos="567"/>
              </w:tabs>
              <w:spacing w:before="60" w:after="60" w:line="240" w:lineRule="auto"/>
              <w:ind w:left="567" w:hanging="465"/>
              <w:rPr>
                <w:spacing w:val="3"/>
              </w:rPr>
            </w:pPr>
            <w:r w:rsidRPr="00BC5DA7">
              <w:rPr>
                <w:spacing w:val="3"/>
              </w:rPr>
              <w:t>(c)</w:t>
            </w:r>
            <w:r w:rsidRPr="00BC5DA7">
              <w:rPr>
                <w:spacing w:val="3"/>
              </w:rPr>
              <w:tab/>
              <w:t>the differences between 2 and 4-stroke engines;</w:t>
            </w:r>
          </w:p>
          <w:p w14:paraId="48976E7F" w14:textId="77777777" w:rsidR="001B2618" w:rsidRPr="00BC5DA7" w:rsidRDefault="001B2618" w:rsidP="00547E53">
            <w:pPr>
              <w:keepNext/>
              <w:tabs>
                <w:tab w:val="left" w:pos="567"/>
              </w:tabs>
              <w:spacing w:before="60" w:after="60" w:line="240" w:lineRule="auto"/>
              <w:ind w:left="567" w:hanging="465"/>
              <w:rPr>
                <w:spacing w:val="3"/>
              </w:rPr>
            </w:pPr>
            <w:r w:rsidRPr="00BC5DA7">
              <w:rPr>
                <w:spacing w:val="3"/>
              </w:rPr>
              <w:t>(d)</w:t>
            </w:r>
            <w:r w:rsidRPr="00BC5DA7">
              <w:rPr>
                <w:spacing w:val="3"/>
              </w:rPr>
              <w:tab/>
              <w:t>the effect of increasing altitude and temperature on engine performance;</w:t>
            </w:r>
          </w:p>
          <w:p w14:paraId="7476EAEE" w14:textId="77777777" w:rsidR="001B2618" w:rsidRPr="00BC5DA7" w:rsidRDefault="001B2618" w:rsidP="00547E53">
            <w:pPr>
              <w:keepNext/>
              <w:tabs>
                <w:tab w:val="left" w:pos="567"/>
              </w:tabs>
              <w:spacing w:before="60" w:after="60" w:line="240" w:lineRule="auto"/>
              <w:ind w:left="567" w:hanging="465"/>
              <w:rPr>
                <w:spacing w:val="3"/>
              </w:rPr>
            </w:pPr>
            <w:r w:rsidRPr="00BC5DA7">
              <w:rPr>
                <w:spacing w:val="3"/>
              </w:rPr>
              <w:t>(e)</w:t>
            </w:r>
            <w:r w:rsidRPr="00BC5DA7">
              <w:rPr>
                <w:spacing w:val="3"/>
              </w:rPr>
              <w:tab/>
              <w:t>mixture leaning procedures and effects;</w:t>
            </w:r>
          </w:p>
          <w:p w14:paraId="111FA2C7" w14:textId="77777777" w:rsidR="001B2618" w:rsidRPr="00BC5DA7" w:rsidRDefault="001B2618" w:rsidP="00547E53">
            <w:pPr>
              <w:keepNext/>
              <w:tabs>
                <w:tab w:val="left" w:pos="567"/>
              </w:tabs>
              <w:spacing w:before="60" w:after="60" w:line="240" w:lineRule="auto"/>
              <w:ind w:left="567" w:hanging="465"/>
              <w:rPr>
                <w:spacing w:val="3"/>
              </w:rPr>
            </w:pPr>
            <w:r w:rsidRPr="00BC5DA7">
              <w:rPr>
                <w:spacing w:val="3"/>
              </w:rPr>
              <w:t>(f)</w:t>
            </w:r>
            <w:r w:rsidRPr="00BC5DA7">
              <w:rPr>
                <w:spacing w:val="3"/>
              </w:rPr>
              <w:tab/>
              <w:t>the effects and limitations of turbo- and super-charging in relation to the RPA;</w:t>
            </w:r>
          </w:p>
          <w:p w14:paraId="05B45894" w14:textId="77777777" w:rsidR="001B2618" w:rsidRPr="00BC5DA7" w:rsidRDefault="001B2618" w:rsidP="00547E53">
            <w:pPr>
              <w:keepNext/>
              <w:tabs>
                <w:tab w:val="left" w:pos="567"/>
              </w:tabs>
              <w:spacing w:before="60" w:after="60" w:line="240" w:lineRule="auto"/>
              <w:ind w:left="567" w:hanging="465"/>
              <w:rPr>
                <w:spacing w:val="3"/>
              </w:rPr>
            </w:pPr>
            <w:r w:rsidRPr="00BC5DA7">
              <w:rPr>
                <w:spacing w:val="3"/>
              </w:rPr>
              <w:t>(g)</w:t>
            </w:r>
            <w:r w:rsidRPr="00BC5DA7">
              <w:rPr>
                <w:spacing w:val="3"/>
              </w:rPr>
              <w:tab/>
              <w:t>the kinds of abnormal and emergency situations that may arise;</w:t>
            </w:r>
          </w:p>
          <w:p w14:paraId="72B6E6A7" w14:textId="77777777" w:rsidR="001B2618" w:rsidRPr="00BC5DA7" w:rsidRDefault="001B2618" w:rsidP="00547E53">
            <w:pPr>
              <w:keepNext/>
              <w:tabs>
                <w:tab w:val="left" w:pos="567"/>
              </w:tabs>
              <w:spacing w:before="60" w:after="60" w:line="240" w:lineRule="auto"/>
              <w:ind w:left="567" w:hanging="465"/>
              <w:rPr>
                <w:spacing w:val="3"/>
              </w:rPr>
            </w:pPr>
            <w:r w:rsidRPr="00BC5DA7">
              <w:rPr>
                <w:spacing w:val="3"/>
              </w:rPr>
              <w:t>(h)</w:t>
            </w:r>
            <w:r w:rsidRPr="00BC5DA7">
              <w:rPr>
                <w:spacing w:val="3"/>
              </w:rPr>
              <w:tab/>
              <w:t>the effect of fuel burn on weight and balance;</w:t>
            </w:r>
          </w:p>
          <w:p w14:paraId="6DBB7A0B" w14:textId="77777777" w:rsidR="001B2618" w:rsidRPr="00BC5DA7" w:rsidRDefault="001B2618" w:rsidP="00547E53">
            <w:pPr>
              <w:keepNext/>
              <w:tabs>
                <w:tab w:val="left" w:pos="567"/>
              </w:tabs>
              <w:spacing w:before="60" w:after="60" w:line="240" w:lineRule="auto"/>
              <w:ind w:left="567" w:hanging="465"/>
              <w:rPr>
                <w:rFonts w:ascii="Times New (W1)" w:hAnsi="Times New (W1)"/>
              </w:rPr>
            </w:pPr>
            <w:r w:rsidRPr="00BC5DA7">
              <w:rPr>
                <w:spacing w:val="3"/>
              </w:rPr>
              <w:t>(i)</w:t>
            </w:r>
            <w:r w:rsidRPr="00BC5DA7">
              <w:rPr>
                <w:spacing w:val="3"/>
              </w:rPr>
              <w:tab/>
              <w:t>different types of liquid fuel and engines.</w:t>
            </w:r>
          </w:p>
        </w:tc>
        <w:tc>
          <w:tcPr>
            <w:tcW w:w="1067" w:type="dxa"/>
            <w:tcBorders>
              <w:top w:val="single" w:sz="6" w:space="0" w:color="000000"/>
              <w:left w:val="single" w:sz="6" w:space="0" w:color="000000"/>
              <w:bottom w:val="single" w:sz="6" w:space="0" w:color="000000"/>
              <w:right w:val="single" w:sz="6" w:space="0" w:color="000000"/>
            </w:tcBorders>
            <w:hideMark/>
          </w:tcPr>
          <w:p w14:paraId="4C45EF0F" w14:textId="77777777" w:rsidR="001B2618" w:rsidRPr="00BC5DA7" w:rsidRDefault="001B2618" w:rsidP="00547E53">
            <w:pPr>
              <w:pStyle w:val="TableParagraph"/>
              <w:spacing w:before="60" w:after="60" w:line="240" w:lineRule="auto"/>
              <w:jc w:val="center"/>
              <w:rPr>
                <w:rFonts w:ascii="Times New Roman" w:eastAsia="Times New Roman" w:hAnsi="Times New Roman"/>
                <w:b/>
                <w:bCs/>
                <w:spacing w:val="-1"/>
                <w:sz w:val="24"/>
                <w:szCs w:val="24"/>
                <w:lang w:val="en-AU"/>
              </w:rPr>
            </w:pPr>
            <w:r w:rsidRPr="00BC5DA7">
              <w:rPr>
                <w:rFonts w:ascii="Times New Roman" w:eastAsia="Times New Roman" w:hAnsi="Times New Roman"/>
                <w:b/>
                <w:bCs/>
                <w:spacing w:val="-1"/>
                <w:sz w:val="24"/>
                <w:szCs w:val="24"/>
                <w:lang w:val="en-AU"/>
              </w:rPr>
              <w:t>A</w:t>
            </w:r>
          </w:p>
        </w:tc>
      </w:tr>
    </w:tbl>
    <w:p w14:paraId="00837D21" w14:textId="77777777" w:rsidR="001B2618" w:rsidRPr="00BC5DA7" w:rsidRDefault="001B2618" w:rsidP="00CA6E18">
      <w:pPr>
        <w:spacing w:before="5" w:line="100" w:lineRule="exact"/>
        <w:rPr>
          <w:rFonts w:eastAsia="Times New Roman"/>
          <w:szCs w:val="24"/>
        </w:rPr>
      </w:pPr>
    </w:p>
    <w:p w14:paraId="4F641DC0" w14:textId="77777777" w:rsidR="001B2618" w:rsidRPr="00BC5DA7" w:rsidRDefault="001B2618" w:rsidP="00CA6E18">
      <w:pPr>
        <w:pStyle w:val="LDScheduleheading"/>
      </w:pPr>
      <w:bookmarkStart w:id="314" w:name="_Toc511130506"/>
      <w:bookmarkStart w:id="315" w:name="_Toc520281987"/>
      <w:bookmarkStart w:id="316" w:name="_Toc153542476"/>
      <w:r w:rsidRPr="00BC5DA7">
        <w:lastRenderedPageBreak/>
        <w:t>Schedule 5</w:t>
      </w:r>
      <w:r w:rsidRPr="00BC5DA7">
        <w:tab/>
        <w:t>Practical competency units</w:t>
      </w:r>
      <w:bookmarkEnd w:id="314"/>
      <w:bookmarkEnd w:id="315"/>
      <w:bookmarkEnd w:id="316"/>
    </w:p>
    <w:p w14:paraId="4ED62285" w14:textId="77777777" w:rsidR="001B2618" w:rsidRPr="00BC5DA7" w:rsidRDefault="001B2618" w:rsidP="00CA6E18">
      <w:pPr>
        <w:pStyle w:val="LDAppendixHeading"/>
      </w:pPr>
      <w:bookmarkStart w:id="317" w:name="_Toc511130507"/>
      <w:bookmarkStart w:id="318" w:name="_Toc520281988"/>
      <w:bookmarkStart w:id="319" w:name="_Toc153542477"/>
      <w:r w:rsidRPr="00BC5DA7">
        <w:t>Appendix 1</w:t>
      </w:r>
      <w:r w:rsidRPr="00BC5DA7">
        <w:tab/>
        <w:t>Any RPA — Common units</w:t>
      </w:r>
      <w:bookmarkEnd w:id="317"/>
      <w:bookmarkEnd w:id="318"/>
      <w:bookmarkEnd w:id="319"/>
    </w:p>
    <w:p w14:paraId="07F73078" w14:textId="77777777" w:rsidR="001B2618" w:rsidRPr="00BC5DA7" w:rsidRDefault="001B2618" w:rsidP="00CA6E18">
      <w:pPr>
        <w:pStyle w:val="LDAppendixHeading2"/>
      </w:pPr>
      <w:bookmarkStart w:id="320" w:name="_Toc511116323"/>
      <w:bookmarkStart w:id="321" w:name="_Toc520281989"/>
      <w:bookmarkStart w:id="322" w:name="_Toc153542478"/>
      <w:r w:rsidRPr="00BC5DA7">
        <w:t>Unit 14</w:t>
      </w:r>
      <w:r w:rsidRPr="00BC5DA7">
        <w:tab/>
        <w:t>RC1 — Pre- and post-operation actions and procedures for RPA</w:t>
      </w:r>
      <w:bookmarkEnd w:id="320"/>
      <w:r w:rsidRPr="00BC5DA7">
        <w:t>S</w:t>
      </w:r>
      <w:bookmarkEnd w:id="321"/>
      <w:bookmarkEnd w:id="322"/>
    </w:p>
    <w:tbl>
      <w:tblPr>
        <w:tblW w:w="9518" w:type="dxa"/>
        <w:tblInd w:w="6" w:type="dxa"/>
        <w:tblCellMar>
          <w:left w:w="0" w:type="dxa"/>
          <w:right w:w="57" w:type="dxa"/>
        </w:tblCellMar>
        <w:tblLook w:val="01E0" w:firstRow="1" w:lastRow="1" w:firstColumn="1" w:lastColumn="1" w:noHBand="0" w:noVBand="0"/>
      </w:tblPr>
      <w:tblGrid>
        <w:gridCol w:w="710"/>
        <w:gridCol w:w="2936"/>
        <w:gridCol w:w="2936"/>
        <w:gridCol w:w="2936"/>
      </w:tblGrid>
      <w:tr w:rsidR="001B2618" w:rsidRPr="00BC5DA7" w14:paraId="31F93BA8" w14:textId="77777777" w:rsidTr="00547E53">
        <w:trPr>
          <w:tblHeader/>
        </w:trPr>
        <w:tc>
          <w:tcPr>
            <w:tcW w:w="710" w:type="dxa"/>
            <w:tcBorders>
              <w:top w:val="single" w:sz="6" w:space="0" w:color="000000"/>
              <w:left w:val="single" w:sz="6" w:space="0" w:color="000000"/>
              <w:bottom w:val="single" w:sz="6" w:space="0" w:color="000000"/>
              <w:right w:val="single" w:sz="6" w:space="0" w:color="000000"/>
            </w:tcBorders>
            <w:hideMark/>
          </w:tcPr>
          <w:p w14:paraId="310B3181"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b/>
                <w:bCs/>
                <w:spacing w:val="-1"/>
                <w:sz w:val="24"/>
                <w:szCs w:val="24"/>
                <w:lang w:val="en-AU"/>
              </w:rPr>
              <w:t>I</w:t>
            </w:r>
            <w:r w:rsidRPr="00BC5DA7">
              <w:rPr>
                <w:rFonts w:ascii="Times New Roman" w:eastAsia="Times New Roman" w:hAnsi="Times New Roman"/>
                <w:b/>
                <w:bCs/>
                <w:sz w:val="24"/>
                <w:szCs w:val="24"/>
                <w:lang w:val="en-AU"/>
              </w:rPr>
              <w:t>t</w:t>
            </w:r>
            <w:r w:rsidRPr="00BC5DA7">
              <w:rPr>
                <w:rFonts w:ascii="Times New Roman" w:eastAsia="Times New Roman" w:hAnsi="Times New Roman"/>
                <w:b/>
                <w:bCs/>
                <w:spacing w:val="2"/>
                <w:sz w:val="24"/>
                <w:szCs w:val="24"/>
                <w:lang w:val="en-AU"/>
              </w:rPr>
              <w:t>e</w:t>
            </w:r>
            <w:r w:rsidRPr="00BC5DA7">
              <w:rPr>
                <w:rFonts w:ascii="Times New Roman" w:eastAsia="Times New Roman" w:hAnsi="Times New Roman"/>
                <w:b/>
                <w:bCs/>
                <w:sz w:val="24"/>
                <w:szCs w:val="24"/>
                <w:lang w:val="en-AU"/>
              </w:rPr>
              <w:t>m</w:t>
            </w:r>
          </w:p>
        </w:tc>
        <w:tc>
          <w:tcPr>
            <w:tcW w:w="2936" w:type="dxa"/>
            <w:tcBorders>
              <w:top w:val="single" w:sz="6" w:space="0" w:color="000000"/>
              <w:left w:val="single" w:sz="6" w:space="0" w:color="000000"/>
              <w:bottom w:val="single" w:sz="6" w:space="0" w:color="000000"/>
              <w:right w:val="single" w:sz="6" w:space="0" w:color="000000"/>
            </w:tcBorders>
            <w:hideMark/>
          </w:tcPr>
          <w:p w14:paraId="1576E766" w14:textId="77777777" w:rsidR="001B2618" w:rsidRPr="00BC5DA7" w:rsidRDefault="001B2618" w:rsidP="00547E53">
            <w:pPr>
              <w:pStyle w:val="TableParagraph"/>
              <w:spacing w:before="60" w:after="60" w:line="240" w:lineRule="auto"/>
              <w:ind w:left="102" w:right="306"/>
              <w:rPr>
                <w:rFonts w:ascii="Times New Roman" w:eastAsia="Times New Roman" w:hAnsi="Times New Roman"/>
                <w:b/>
                <w:bCs/>
                <w:spacing w:val="1"/>
                <w:sz w:val="24"/>
                <w:szCs w:val="24"/>
                <w:lang w:val="en-AU"/>
              </w:rPr>
            </w:pPr>
            <w:r w:rsidRPr="00BC5DA7">
              <w:rPr>
                <w:rFonts w:ascii="Times New Roman" w:eastAsia="Times New Roman" w:hAnsi="Times New Roman"/>
                <w:b/>
                <w:bCs/>
                <w:spacing w:val="1"/>
                <w:sz w:val="24"/>
                <w:szCs w:val="24"/>
                <w:lang w:val="en-AU"/>
              </w:rPr>
              <w:t>Topic and requirement</w:t>
            </w:r>
          </w:p>
          <w:p w14:paraId="0D97FD1D" w14:textId="77777777" w:rsidR="001B2618" w:rsidRPr="00BC5DA7" w:rsidRDefault="001B2618" w:rsidP="00547E53">
            <w:pPr>
              <w:pStyle w:val="TableParagraph"/>
              <w:spacing w:before="60" w:after="60" w:line="240" w:lineRule="auto"/>
              <w:ind w:left="102" w:right="306"/>
              <w:rPr>
                <w:rFonts w:ascii="Times New Roman" w:eastAsia="Times New Roman" w:hAnsi="Times New Roman"/>
                <w:sz w:val="20"/>
                <w:szCs w:val="20"/>
                <w:lang w:val="en-AU"/>
              </w:rPr>
            </w:pPr>
            <w:r w:rsidRPr="00BC5DA7">
              <w:rPr>
                <w:rFonts w:ascii="Times New Roman" w:eastAsia="Times New Roman" w:hAnsi="Times New Roman"/>
                <w:bCs/>
                <w:spacing w:val="-1"/>
                <w:sz w:val="20"/>
                <w:szCs w:val="20"/>
                <w:lang w:val="en-AU"/>
              </w:rPr>
              <w:t>I</w:t>
            </w:r>
            <w:r w:rsidRPr="00BC5DA7">
              <w:rPr>
                <w:rFonts w:ascii="Times New Roman" w:eastAsia="Times New Roman" w:hAnsi="Times New Roman"/>
                <w:bCs/>
                <w:sz w:val="20"/>
                <w:szCs w:val="20"/>
                <w:lang w:val="en-AU"/>
              </w:rPr>
              <w:t>f</w:t>
            </w:r>
            <w:r w:rsidRPr="00BC5DA7">
              <w:rPr>
                <w:rFonts w:ascii="Times New Roman" w:eastAsia="Times New Roman" w:hAnsi="Times New Roman"/>
                <w:bCs/>
                <w:spacing w:val="-4"/>
                <w:sz w:val="20"/>
                <w:szCs w:val="20"/>
                <w:lang w:val="en-AU"/>
              </w:rPr>
              <w:t xml:space="preserve"> </w:t>
            </w:r>
            <w:r w:rsidRPr="00BC5DA7">
              <w:rPr>
                <w:rFonts w:ascii="Times New Roman" w:eastAsia="Times New Roman" w:hAnsi="Times New Roman"/>
                <w:bCs/>
                <w:spacing w:val="1"/>
                <w:sz w:val="20"/>
                <w:szCs w:val="20"/>
                <w:lang w:val="en-AU"/>
              </w:rPr>
              <w:t>o</w:t>
            </w:r>
            <w:r w:rsidRPr="00BC5DA7">
              <w:rPr>
                <w:rFonts w:ascii="Times New Roman" w:eastAsia="Times New Roman" w:hAnsi="Times New Roman"/>
                <w:bCs/>
                <w:spacing w:val="-1"/>
                <w:sz w:val="20"/>
                <w:szCs w:val="20"/>
                <w:lang w:val="en-AU"/>
              </w:rPr>
              <w:t>p</w:t>
            </w:r>
            <w:r w:rsidRPr="00BC5DA7">
              <w:rPr>
                <w:rFonts w:ascii="Times New Roman" w:eastAsia="Times New Roman" w:hAnsi="Times New Roman"/>
                <w:bCs/>
                <w:sz w:val="20"/>
                <w:szCs w:val="20"/>
                <w:lang w:val="en-AU"/>
              </w:rPr>
              <w:t>er</w:t>
            </w:r>
            <w:r w:rsidRPr="00BC5DA7">
              <w:rPr>
                <w:rFonts w:ascii="Times New Roman" w:eastAsia="Times New Roman" w:hAnsi="Times New Roman"/>
                <w:bCs/>
                <w:spacing w:val="1"/>
                <w:sz w:val="20"/>
                <w:szCs w:val="20"/>
                <w:lang w:val="en-AU"/>
              </w:rPr>
              <w:t>a</w:t>
            </w:r>
            <w:r w:rsidRPr="00BC5DA7">
              <w:rPr>
                <w:rFonts w:ascii="Times New Roman" w:eastAsia="Times New Roman" w:hAnsi="Times New Roman"/>
                <w:bCs/>
                <w:sz w:val="20"/>
                <w:szCs w:val="20"/>
                <w:lang w:val="en-AU"/>
              </w:rPr>
              <w:t>t</w:t>
            </w:r>
            <w:r w:rsidRPr="00BC5DA7">
              <w:rPr>
                <w:rFonts w:ascii="Times New Roman" w:eastAsia="Times New Roman" w:hAnsi="Times New Roman"/>
                <w:bCs/>
                <w:spacing w:val="-1"/>
                <w:sz w:val="20"/>
                <w:szCs w:val="20"/>
                <w:lang w:val="en-AU"/>
              </w:rPr>
              <w:t>in</w:t>
            </w:r>
            <w:r w:rsidRPr="00BC5DA7">
              <w:rPr>
                <w:rFonts w:ascii="Times New Roman" w:eastAsia="Times New Roman" w:hAnsi="Times New Roman"/>
                <w:bCs/>
                <w:sz w:val="20"/>
                <w:szCs w:val="20"/>
                <w:lang w:val="en-AU"/>
              </w:rPr>
              <w:t>g</w:t>
            </w:r>
            <w:r w:rsidRPr="00BC5DA7">
              <w:rPr>
                <w:rFonts w:ascii="Times New Roman" w:eastAsia="Times New Roman" w:hAnsi="Times New Roman"/>
                <w:bCs/>
                <w:spacing w:val="-4"/>
                <w:sz w:val="20"/>
                <w:szCs w:val="20"/>
                <w:lang w:val="en-AU"/>
              </w:rPr>
              <w:t xml:space="preserve"> </w:t>
            </w:r>
            <w:r w:rsidRPr="00BC5DA7">
              <w:rPr>
                <w:rFonts w:ascii="Times New Roman" w:eastAsia="Times New Roman" w:hAnsi="Times New Roman"/>
                <w:bCs/>
                <w:spacing w:val="1"/>
                <w:sz w:val="20"/>
                <w:szCs w:val="20"/>
                <w:lang w:val="en-AU"/>
              </w:rPr>
              <w:t>a</w:t>
            </w:r>
            <w:r w:rsidRPr="00BC5DA7">
              <w:rPr>
                <w:rFonts w:ascii="Times New Roman" w:eastAsia="Times New Roman" w:hAnsi="Times New Roman"/>
                <w:bCs/>
                <w:sz w:val="20"/>
                <w:szCs w:val="20"/>
                <w:lang w:val="en-AU"/>
              </w:rPr>
              <w:t>n</w:t>
            </w:r>
            <w:r w:rsidRPr="00BC5DA7">
              <w:rPr>
                <w:rFonts w:ascii="Times New Roman" w:eastAsia="Times New Roman" w:hAnsi="Times New Roman"/>
                <w:bCs/>
                <w:spacing w:val="-5"/>
                <w:sz w:val="20"/>
                <w:szCs w:val="20"/>
                <w:lang w:val="en-AU"/>
              </w:rPr>
              <w:t xml:space="preserve"> </w:t>
            </w:r>
            <w:r w:rsidRPr="00BC5DA7">
              <w:rPr>
                <w:rFonts w:ascii="Times New Roman" w:eastAsia="Times New Roman" w:hAnsi="Times New Roman"/>
                <w:bCs/>
                <w:sz w:val="20"/>
                <w:szCs w:val="20"/>
                <w:lang w:val="en-AU"/>
              </w:rPr>
              <w:t>RPA,</w:t>
            </w:r>
            <w:r w:rsidRPr="00BC5DA7">
              <w:rPr>
                <w:rFonts w:ascii="Times New Roman" w:eastAsia="Times New Roman" w:hAnsi="Times New Roman"/>
                <w:bCs/>
                <w:spacing w:val="-4"/>
                <w:sz w:val="20"/>
                <w:szCs w:val="20"/>
                <w:lang w:val="en-AU"/>
              </w:rPr>
              <w:t xml:space="preserve"> </w:t>
            </w:r>
            <w:r w:rsidRPr="00BC5DA7">
              <w:rPr>
                <w:rFonts w:ascii="Times New Roman" w:eastAsia="Times New Roman" w:hAnsi="Times New Roman"/>
                <w:bCs/>
                <w:sz w:val="20"/>
                <w:szCs w:val="20"/>
                <w:lang w:val="en-AU"/>
              </w:rPr>
              <w:t>t</w:t>
            </w:r>
            <w:r w:rsidRPr="00BC5DA7">
              <w:rPr>
                <w:rFonts w:ascii="Times New Roman" w:eastAsia="Times New Roman" w:hAnsi="Times New Roman"/>
                <w:bCs/>
                <w:spacing w:val="-1"/>
                <w:sz w:val="20"/>
                <w:szCs w:val="20"/>
                <w:lang w:val="en-AU"/>
              </w:rPr>
              <w:t>h</w:t>
            </w:r>
            <w:r w:rsidRPr="00BC5DA7">
              <w:rPr>
                <w:rFonts w:ascii="Times New Roman" w:eastAsia="Times New Roman" w:hAnsi="Times New Roman"/>
                <w:bCs/>
                <w:sz w:val="20"/>
                <w:szCs w:val="20"/>
                <w:lang w:val="en-AU"/>
              </w:rPr>
              <w:t>e</w:t>
            </w:r>
            <w:r w:rsidRPr="00BC5DA7">
              <w:rPr>
                <w:rFonts w:ascii="Times New Roman" w:eastAsia="Times New Roman" w:hAnsi="Times New Roman"/>
                <w:bCs/>
                <w:spacing w:val="-5"/>
                <w:sz w:val="20"/>
                <w:szCs w:val="20"/>
                <w:lang w:val="en-AU"/>
              </w:rPr>
              <w:t xml:space="preserve"> </w:t>
            </w:r>
            <w:r w:rsidRPr="00BC5DA7">
              <w:rPr>
                <w:rFonts w:ascii="Times New Roman" w:eastAsia="Times New Roman" w:hAnsi="Times New Roman"/>
                <w:bCs/>
                <w:spacing w:val="1"/>
                <w:sz w:val="20"/>
                <w:szCs w:val="20"/>
                <w:lang w:val="en-AU"/>
              </w:rPr>
              <w:t>a</w:t>
            </w:r>
            <w:r w:rsidRPr="00BC5DA7">
              <w:rPr>
                <w:rFonts w:ascii="Times New Roman" w:eastAsia="Times New Roman" w:hAnsi="Times New Roman"/>
                <w:bCs/>
                <w:spacing w:val="-3"/>
                <w:sz w:val="20"/>
                <w:szCs w:val="20"/>
                <w:lang w:val="en-AU"/>
              </w:rPr>
              <w:t>p</w:t>
            </w:r>
            <w:r w:rsidRPr="00BC5DA7">
              <w:rPr>
                <w:rFonts w:ascii="Times New Roman" w:eastAsia="Times New Roman" w:hAnsi="Times New Roman"/>
                <w:bCs/>
                <w:spacing w:val="-1"/>
                <w:sz w:val="20"/>
                <w:szCs w:val="20"/>
                <w:lang w:val="en-AU"/>
              </w:rPr>
              <w:t>pli</w:t>
            </w:r>
            <w:r w:rsidRPr="00BC5DA7">
              <w:rPr>
                <w:rFonts w:ascii="Times New Roman" w:eastAsia="Times New Roman" w:hAnsi="Times New Roman"/>
                <w:bCs/>
                <w:sz w:val="20"/>
                <w:szCs w:val="20"/>
                <w:lang w:val="en-AU"/>
              </w:rPr>
              <w:t>c</w:t>
            </w:r>
            <w:r w:rsidRPr="00BC5DA7">
              <w:rPr>
                <w:rFonts w:ascii="Times New Roman" w:eastAsia="Times New Roman" w:hAnsi="Times New Roman"/>
                <w:bCs/>
                <w:spacing w:val="1"/>
                <w:sz w:val="20"/>
                <w:szCs w:val="20"/>
                <w:lang w:val="en-AU"/>
              </w:rPr>
              <w:t>a</w:t>
            </w:r>
            <w:r w:rsidRPr="00BC5DA7">
              <w:rPr>
                <w:rFonts w:ascii="Times New Roman" w:eastAsia="Times New Roman" w:hAnsi="Times New Roman"/>
                <w:bCs/>
                <w:spacing w:val="-1"/>
                <w:sz w:val="20"/>
                <w:szCs w:val="20"/>
                <w:lang w:val="en-AU"/>
              </w:rPr>
              <w:t>n</w:t>
            </w:r>
            <w:r w:rsidRPr="00BC5DA7">
              <w:rPr>
                <w:rFonts w:ascii="Times New Roman" w:eastAsia="Times New Roman" w:hAnsi="Times New Roman"/>
                <w:bCs/>
                <w:sz w:val="20"/>
                <w:szCs w:val="20"/>
                <w:lang w:val="en-AU"/>
              </w:rPr>
              <w:t>t</w:t>
            </w:r>
            <w:r w:rsidRPr="00BC5DA7">
              <w:rPr>
                <w:rFonts w:ascii="Times New Roman" w:eastAsia="Times New Roman" w:hAnsi="Times New Roman"/>
                <w:bCs/>
                <w:spacing w:val="-2"/>
                <w:sz w:val="20"/>
                <w:szCs w:val="20"/>
                <w:lang w:val="en-AU"/>
              </w:rPr>
              <w:t xml:space="preserve"> </w:t>
            </w:r>
            <w:r w:rsidRPr="00BC5DA7">
              <w:rPr>
                <w:rFonts w:ascii="Times New Roman" w:eastAsia="Times New Roman" w:hAnsi="Times New Roman"/>
                <w:bCs/>
                <w:spacing w:val="-3"/>
                <w:sz w:val="20"/>
                <w:szCs w:val="20"/>
                <w:lang w:val="en-AU"/>
              </w:rPr>
              <w:t>m</w:t>
            </w:r>
            <w:r w:rsidRPr="00BC5DA7">
              <w:rPr>
                <w:rFonts w:ascii="Times New Roman" w:eastAsia="Times New Roman" w:hAnsi="Times New Roman"/>
                <w:bCs/>
                <w:spacing w:val="-1"/>
                <w:sz w:val="20"/>
                <w:szCs w:val="20"/>
                <w:lang w:val="en-AU"/>
              </w:rPr>
              <w:t>us</w:t>
            </w:r>
            <w:r w:rsidRPr="00BC5DA7">
              <w:rPr>
                <w:rFonts w:ascii="Times New Roman" w:eastAsia="Times New Roman" w:hAnsi="Times New Roman"/>
                <w:bCs/>
                <w:sz w:val="20"/>
                <w:szCs w:val="20"/>
                <w:lang w:val="en-AU"/>
              </w:rPr>
              <w:t>t</w:t>
            </w:r>
            <w:r w:rsidRPr="00BC5DA7">
              <w:rPr>
                <w:rFonts w:ascii="Times New Roman" w:eastAsia="Times New Roman" w:hAnsi="Times New Roman"/>
                <w:bCs/>
                <w:spacing w:val="-4"/>
                <w:sz w:val="20"/>
                <w:szCs w:val="20"/>
                <w:lang w:val="en-AU"/>
              </w:rPr>
              <w:t xml:space="preserve"> </w:t>
            </w:r>
            <w:r w:rsidRPr="00BC5DA7">
              <w:rPr>
                <w:rFonts w:ascii="Times New Roman" w:eastAsia="Times New Roman" w:hAnsi="Times New Roman"/>
                <w:bCs/>
                <w:spacing w:val="-1"/>
                <w:sz w:val="20"/>
                <w:szCs w:val="20"/>
                <w:lang w:val="en-AU"/>
              </w:rPr>
              <w:t>b</w:t>
            </w:r>
            <w:r w:rsidRPr="00BC5DA7">
              <w:rPr>
                <w:rFonts w:ascii="Times New Roman" w:eastAsia="Times New Roman" w:hAnsi="Times New Roman"/>
                <w:bCs/>
                <w:sz w:val="20"/>
                <w:szCs w:val="20"/>
                <w:lang w:val="en-AU"/>
              </w:rPr>
              <w:t>e</w:t>
            </w:r>
            <w:r w:rsidRPr="00BC5DA7">
              <w:rPr>
                <w:rFonts w:ascii="Times New Roman" w:eastAsia="Times New Roman" w:hAnsi="Times New Roman"/>
                <w:bCs/>
                <w:spacing w:val="-4"/>
                <w:sz w:val="20"/>
                <w:szCs w:val="20"/>
                <w:lang w:val="en-AU"/>
              </w:rPr>
              <w:t xml:space="preserve"> </w:t>
            </w:r>
            <w:r w:rsidRPr="00BC5DA7">
              <w:rPr>
                <w:rFonts w:ascii="Times New Roman" w:eastAsia="Times New Roman" w:hAnsi="Times New Roman"/>
                <w:bCs/>
                <w:spacing w:val="1"/>
                <w:sz w:val="20"/>
                <w:szCs w:val="20"/>
                <w:lang w:val="en-AU"/>
              </w:rPr>
              <w:t>a</w:t>
            </w:r>
            <w:r w:rsidRPr="00BC5DA7">
              <w:rPr>
                <w:rFonts w:ascii="Times New Roman" w:eastAsia="Times New Roman" w:hAnsi="Times New Roman"/>
                <w:bCs/>
                <w:spacing w:val="-1"/>
                <w:sz w:val="20"/>
                <w:szCs w:val="20"/>
                <w:lang w:val="en-AU"/>
              </w:rPr>
              <w:t>bl</w:t>
            </w:r>
            <w:r w:rsidRPr="00BC5DA7">
              <w:rPr>
                <w:rFonts w:ascii="Times New Roman" w:eastAsia="Times New Roman" w:hAnsi="Times New Roman"/>
                <w:bCs/>
                <w:spacing w:val="3"/>
                <w:sz w:val="20"/>
                <w:szCs w:val="20"/>
                <w:lang w:val="en-AU"/>
              </w:rPr>
              <w:t>e to</w:t>
            </w:r>
            <w:r w:rsidRPr="00BC5DA7">
              <w:rPr>
                <w:rFonts w:ascii="Times New Roman" w:eastAsia="Times New Roman" w:hAnsi="Times New Roman"/>
                <w:bCs/>
                <w:sz w:val="20"/>
                <w:szCs w:val="20"/>
                <w:lang w:val="en-AU"/>
              </w:rPr>
              <w:t>…</w:t>
            </w:r>
          </w:p>
        </w:tc>
        <w:tc>
          <w:tcPr>
            <w:tcW w:w="2936" w:type="dxa"/>
            <w:tcBorders>
              <w:top w:val="single" w:sz="6" w:space="0" w:color="000000"/>
              <w:left w:val="single" w:sz="6" w:space="0" w:color="000000"/>
              <w:bottom w:val="single" w:sz="6" w:space="0" w:color="000000"/>
              <w:right w:val="single" w:sz="6" w:space="0" w:color="000000"/>
            </w:tcBorders>
            <w:hideMark/>
          </w:tcPr>
          <w:p w14:paraId="1AD5F8D6" w14:textId="77777777" w:rsidR="001B2618" w:rsidRPr="00BC5DA7" w:rsidRDefault="001B2618" w:rsidP="00547E53">
            <w:pPr>
              <w:pStyle w:val="TableParagraph"/>
              <w:spacing w:before="60" w:after="60" w:line="240" w:lineRule="auto"/>
              <w:ind w:left="96"/>
              <w:rPr>
                <w:rFonts w:ascii="Times New Roman" w:eastAsia="Times New Roman" w:hAnsi="Times New Roman"/>
                <w:sz w:val="24"/>
                <w:szCs w:val="24"/>
                <w:lang w:val="en-AU"/>
              </w:rPr>
            </w:pPr>
            <w:r w:rsidRPr="00BC5DA7">
              <w:rPr>
                <w:rFonts w:ascii="Times New Roman" w:eastAsia="Times New Roman" w:hAnsi="Times New Roman"/>
                <w:b/>
                <w:bCs/>
                <w:spacing w:val="-1"/>
                <w:sz w:val="24"/>
                <w:szCs w:val="24"/>
                <w:lang w:val="en-AU"/>
              </w:rPr>
              <w:t>T</w:t>
            </w:r>
            <w:r w:rsidRPr="00BC5DA7">
              <w:rPr>
                <w:rFonts w:ascii="Times New Roman" w:eastAsia="Times New Roman" w:hAnsi="Times New Roman"/>
                <w:b/>
                <w:bCs/>
                <w:spacing w:val="1"/>
                <w:sz w:val="24"/>
                <w:szCs w:val="24"/>
                <w:lang w:val="en-AU"/>
              </w:rPr>
              <w:t>o</w:t>
            </w:r>
            <w:r w:rsidRPr="00BC5DA7">
              <w:rPr>
                <w:rFonts w:ascii="Times New Roman" w:eastAsia="Times New Roman" w:hAnsi="Times New Roman"/>
                <w:b/>
                <w:bCs/>
                <w:spacing w:val="-1"/>
                <w:sz w:val="24"/>
                <w:szCs w:val="24"/>
                <w:lang w:val="en-AU"/>
              </w:rPr>
              <w:t>l</w:t>
            </w:r>
            <w:r w:rsidRPr="00BC5DA7">
              <w:rPr>
                <w:rFonts w:ascii="Times New Roman" w:eastAsia="Times New Roman" w:hAnsi="Times New Roman"/>
                <w:b/>
                <w:bCs/>
                <w:sz w:val="24"/>
                <w:szCs w:val="24"/>
                <w:lang w:val="en-AU"/>
              </w:rPr>
              <w:t>er</w:t>
            </w:r>
            <w:r w:rsidRPr="00BC5DA7">
              <w:rPr>
                <w:rFonts w:ascii="Times New Roman" w:eastAsia="Times New Roman" w:hAnsi="Times New Roman"/>
                <w:b/>
                <w:bCs/>
                <w:spacing w:val="1"/>
                <w:sz w:val="24"/>
                <w:szCs w:val="24"/>
                <w:lang w:val="en-AU"/>
              </w:rPr>
              <w:t>a</w:t>
            </w:r>
            <w:r w:rsidRPr="00BC5DA7">
              <w:rPr>
                <w:rFonts w:ascii="Times New Roman" w:eastAsia="Times New Roman" w:hAnsi="Times New Roman"/>
                <w:b/>
                <w:bCs/>
                <w:spacing w:val="-1"/>
                <w:sz w:val="24"/>
                <w:szCs w:val="24"/>
                <w:lang w:val="en-AU"/>
              </w:rPr>
              <w:t>n</w:t>
            </w:r>
            <w:r w:rsidRPr="00BC5DA7">
              <w:rPr>
                <w:rFonts w:ascii="Times New Roman" w:eastAsia="Times New Roman" w:hAnsi="Times New Roman"/>
                <w:b/>
                <w:bCs/>
                <w:sz w:val="24"/>
                <w:szCs w:val="24"/>
                <w:lang w:val="en-AU"/>
              </w:rPr>
              <w:t>ces</w:t>
            </w:r>
          </w:p>
        </w:tc>
        <w:tc>
          <w:tcPr>
            <w:tcW w:w="2936" w:type="dxa"/>
            <w:tcBorders>
              <w:top w:val="single" w:sz="6" w:space="0" w:color="000000"/>
              <w:left w:val="single" w:sz="6" w:space="0" w:color="000000"/>
              <w:bottom w:val="single" w:sz="6" w:space="0" w:color="000000"/>
              <w:right w:val="single" w:sz="6" w:space="0" w:color="000000"/>
            </w:tcBorders>
            <w:hideMark/>
          </w:tcPr>
          <w:p w14:paraId="1DB7DF2B" w14:textId="77777777" w:rsidR="001B2618" w:rsidRPr="00BC5DA7" w:rsidRDefault="001B2618" w:rsidP="00547E53">
            <w:pPr>
              <w:pStyle w:val="TableParagraph"/>
              <w:spacing w:before="60" w:after="60" w:line="240" w:lineRule="auto"/>
              <w:ind w:left="96"/>
              <w:rPr>
                <w:rFonts w:ascii="Times New Roman" w:eastAsia="Times New Roman" w:hAnsi="Times New Roman"/>
                <w:b/>
                <w:bCs/>
                <w:spacing w:val="-1"/>
                <w:sz w:val="24"/>
                <w:szCs w:val="24"/>
                <w:lang w:val="en-AU"/>
              </w:rPr>
            </w:pPr>
            <w:r w:rsidRPr="00BC5DA7">
              <w:rPr>
                <w:rFonts w:ascii="Times New Roman" w:eastAsia="Times New Roman" w:hAnsi="Times New Roman"/>
                <w:b/>
                <w:bCs/>
                <w:spacing w:val="-1"/>
                <w:sz w:val="24"/>
                <w:szCs w:val="24"/>
                <w:lang w:val="en-AU"/>
              </w:rPr>
              <w:t>Range of variables</w:t>
            </w:r>
          </w:p>
        </w:tc>
      </w:tr>
      <w:tr w:rsidR="001B2618" w:rsidRPr="00BC5DA7" w14:paraId="3AE12B00" w14:textId="77777777" w:rsidTr="00547E53">
        <w:tc>
          <w:tcPr>
            <w:tcW w:w="710" w:type="dxa"/>
            <w:tcBorders>
              <w:top w:val="single" w:sz="6" w:space="0" w:color="000000"/>
              <w:left w:val="single" w:sz="6" w:space="0" w:color="000000"/>
              <w:bottom w:val="single" w:sz="6" w:space="0" w:color="000000"/>
              <w:right w:val="single" w:sz="6" w:space="0" w:color="000000"/>
            </w:tcBorders>
          </w:tcPr>
          <w:p w14:paraId="41725700"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t>1</w:t>
            </w:r>
          </w:p>
        </w:tc>
        <w:tc>
          <w:tcPr>
            <w:tcW w:w="2936" w:type="dxa"/>
            <w:tcBorders>
              <w:top w:val="single" w:sz="6" w:space="0" w:color="000000"/>
              <w:left w:val="single" w:sz="6" w:space="0" w:color="000000"/>
              <w:bottom w:val="single" w:sz="6" w:space="0" w:color="000000"/>
              <w:right w:val="single" w:sz="6" w:space="0" w:color="000000"/>
            </w:tcBorders>
          </w:tcPr>
          <w:p w14:paraId="5A8072F7" w14:textId="77777777" w:rsidR="001B2618" w:rsidRPr="00BC5DA7" w:rsidRDefault="001B2618" w:rsidP="00547E53">
            <w:pPr>
              <w:keepNext/>
              <w:spacing w:before="60" w:after="60" w:line="240" w:lineRule="auto"/>
              <w:ind w:left="102"/>
              <w:rPr>
                <w:b/>
                <w:i/>
                <w:color w:val="000000"/>
              </w:rPr>
            </w:pPr>
            <w:r w:rsidRPr="00BC5DA7">
              <w:rPr>
                <w:b/>
                <w:i/>
                <w:color w:val="000000"/>
              </w:rPr>
              <w:t>Launch and landing areas</w:t>
            </w:r>
          </w:p>
          <w:p w14:paraId="0CC75104" w14:textId="77777777" w:rsidR="001B2618" w:rsidRPr="00BC5DA7" w:rsidRDefault="001B2618" w:rsidP="00547E53">
            <w:pPr>
              <w:keepNext/>
              <w:spacing w:before="60" w:after="60" w:line="240" w:lineRule="auto"/>
              <w:ind w:left="102"/>
              <w:rPr>
                <w:color w:val="000000"/>
              </w:rPr>
            </w:pPr>
            <w:r w:rsidRPr="00BC5DA7">
              <w:rPr>
                <w:color w:val="000000"/>
              </w:rPr>
              <w:t>Explain considerations in locating and setting-up a launch and recovery area.</w:t>
            </w:r>
          </w:p>
        </w:tc>
        <w:tc>
          <w:tcPr>
            <w:tcW w:w="2936" w:type="dxa"/>
            <w:tcBorders>
              <w:top w:val="single" w:sz="6" w:space="0" w:color="000000"/>
              <w:left w:val="single" w:sz="6" w:space="0" w:color="000000"/>
              <w:bottom w:val="single" w:sz="6" w:space="0" w:color="000000"/>
              <w:right w:val="single" w:sz="6" w:space="0" w:color="000000"/>
            </w:tcBorders>
          </w:tcPr>
          <w:p w14:paraId="557BAD6A" w14:textId="77777777" w:rsidR="001B2618" w:rsidRPr="00BC5DA7" w:rsidRDefault="001B2618" w:rsidP="00547E53">
            <w:pPr>
              <w:keepNext/>
              <w:spacing w:before="60" w:after="60" w:line="240" w:lineRule="auto"/>
              <w:ind w:left="567" w:hanging="465"/>
              <w:rPr>
                <w:spacing w:val="-1"/>
              </w:rPr>
            </w:pPr>
            <w:r w:rsidRPr="00BC5DA7">
              <w:rPr>
                <w:spacing w:val="-1"/>
              </w:rPr>
              <w:t>[No tolerances]</w:t>
            </w:r>
          </w:p>
        </w:tc>
        <w:tc>
          <w:tcPr>
            <w:tcW w:w="2936" w:type="dxa"/>
            <w:tcBorders>
              <w:top w:val="single" w:sz="6" w:space="0" w:color="000000"/>
              <w:left w:val="single" w:sz="6" w:space="0" w:color="000000"/>
              <w:bottom w:val="single" w:sz="6" w:space="0" w:color="000000"/>
              <w:right w:val="single" w:sz="6" w:space="0" w:color="000000"/>
            </w:tcBorders>
          </w:tcPr>
          <w:p w14:paraId="04B8A6BC" w14:textId="77777777" w:rsidR="001B2618" w:rsidRPr="00BC5DA7" w:rsidRDefault="001B2618" w:rsidP="00547E53">
            <w:pPr>
              <w:keepNext/>
              <w:spacing w:before="60" w:after="60" w:line="240" w:lineRule="auto"/>
              <w:ind w:left="102"/>
              <w:rPr>
                <w:spacing w:val="3"/>
              </w:rPr>
            </w:pPr>
            <w:r w:rsidRPr="00BC5DA7">
              <w:rPr>
                <w:color w:val="000000"/>
              </w:rPr>
              <w:t>Areas suitable for aeroplanes and rotorcraft.</w:t>
            </w:r>
          </w:p>
        </w:tc>
      </w:tr>
      <w:tr w:rsidR="001B2618" w:rsidRPr="00BC5DA7" w14:paraId="0D26BACB" w14:textId="77777777" w:rsidTr="00547E53">
        <w:tc>
          <w:tcPr>
            <w:tcW w:w="710" w:type="dxa"/>
            <w:tcBorders>
              <w:top w:val="single" w:sz="6" w:space="0" w:color="000000"/>
              <w:left w:val="single" w:sz="6" w:space="0" w:color="000000"/>
              <w:bottom w:val="single" w:sz="6" w:space="0" w:color="000000"/>
              <w:right w:val="single" w:sz="6" w:space="0" w:color="000000"/>
            </w:tcBorders>
            <w:hideMark/>
          </w:tcPr>
          <w:p w14:paraId="6B3B7B62"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t>2</w:t>
            </w:r>
          </w:p>
        </w:tc>
        <w:tc>
          <w:tcPr>
            <w:tcW w:w="2936" w:type="dxa"/>
            <w:tcBorders>
              <w:top w:val="single" w:sz="6" w:space="0" w:color="000000"/>
              <w:left w:val="single" w:sz="6" w:space="0" w:color="000000"/>
              <w:bottom w:val="single" w:sz="6" w:space="0" w:color="000000"/>
              <w:right w:val="single" w:sz="6" w:space="0" w:color="000000"/>
            </w:tcBorders>
            <w:hideMark/>
          </w:tcPr>
          <w:p w14:paraId="63F95D61" w14:textId="77777777" w:rsidR="001B2618" w:rsidRPr="00BC5DA7" w:rsidRDefault="001B2618" w:rsidP="00547E53">
            <w:pPr>
              <w:keepNext/>
              <w:spacing w:before="60" w:after="60" w:line="240" w:lineRule="auto"/>
              <w:ind w:left="102"/>
              <w:rPr>
                <w:b/>
                <w:i/>
                <w:color w:val="000000"/>
              </w:rPr>
            </w:pPr>
            <w:r w:rsidRPr="00BC5DA7">
              <w:rPr>
                <w:b/>
                <w:i/>
                <w:color w:val="000000"/>
              </w:rPr>
              <w:t>Pre-operation actions and procedures</w:t>
            </w:r>
          </w:p>
          <w:p w14:paraId="708038F6" w14:textId="77777777" w:rsidR="001B2618" w:rsidRPr="00BC5DA7" w:rsidRDefault="001B2618" w:rsidP="00547E53">
            <w:pPr>
              <w:keepNext/>
              <w:spacing w:before="60" w:after="60" w:line="240" w:lineRule="auto"/>
              <w:ind w:left="567" w:hanging="465"/>
              <w:rPr>
                <w:color w:val="000000"/>
              </w:rPr>
            </w:pPr>
            <w:r w:rsidRPr="00BC5DA7">
              <w:rPr>
                <w:spacing w:val="-1"/>
              </w:rPr>
              <w:t>(a)</w:t>
            </w:r>
            <w:r w:rsidRPr="00BC5DA7">
              <w:rPr>
                <w:spacing w:val="-1"/>
              </w:rPr>
              <w:tab/>
            </w:r>
            <w:r w:rsidRPr="00BC5DA7">
              <w:rPr>
                <w:color w:val="000000"/>
              </w:rPr>
              <w:t>obtain, interpret and apply information contained in the RPA operator’s documented practices and procedures mentioned in paragraph 101.370 (b) of CASR, including information relating to the following:</w:t>
            </w:r>
          </w:p>
          <w:p w14:paraId="021636B3" w14:textId="77777777" w:rsidR="001B2618" w:rsidRPr="00BC5DA7" w:rsidRDefault="001B2618" w:rsidP="00547E53">
            <w:pPr>
              <w:pStyle w:val="LDP2i"/>
              <w:tabs>
                <w:tab w:val="right" w:pos="850"/>
                <w:tab w:val="left" w:pos="991"/>
              </w:tabs>
              <w:ind w:left="991" w:hanging="537"/>
              <w:rPr>
                <w:spacing w:val="-1"/>
              </w:rPr>
            </w:pPr>
            <w:r w:rsidRPr="00BC5DA7">
              <w:rPr>
                <w:spacing w:val="-1"/>
              </w:rPr>
              <w:tab/>
              <w:t>(i)</w:t>
            </w:r>
            <w:r w:rsidRPr="00BC5DA7">
              <w:rPr>
                <w:spacing w:val="-1"/>
              </w:rPr>
              <w:tab/>
              <w:t>weather forecasts;</w:t>
            </w:r>
          </w:p>
          <w:p w14:paraId="293D11EC" w14:textId="77777777" w:rsidR="001B2618" w:rsidRPr="00BC5DA7" w:rsidRDefault="001B2618" w:rsidP="00547E53">
            <w:pPr>
              <w:pStyle w:val="LDP2i"/>
              <w:tabs>
                <w:tab w:val="right" w:pos="850"/>
                <w:tab w:val="left" w:pos="991"/>
              </w:tabs>
              <w:ind w:left="991" w:hanging="537"/>
              <w:rPr>
                <w:spacing w:val="-1"/>
              </w:rPr>
            </w:pPr>
            <w:r w:rsidRPr="00BC5DA7">
              <w:rPr>
                <w:spacing w:val="-1"/>
              </w:rPr>
              <w:tab/>
              <w:t>(ii)</w:t>
            </w:r>
            <w:r w:rsidRPr="00BC5DA7">
              <w:rPr>
                <w:spacing w:val="-1"/>
              </w:rPr>
              <w:tab/>
              <w:t>local observations;</w:t>
            </w:r>
          </w:p>
          <w:p w14:paraId="26E55A9D" w14:textId="77777777" w:rsidR="001B2618" w:rsidRPr="00BC5DA7" w:rsidRDefault="001B2618" w:rsidP="00547E53">
            <w:pPr>
              <w:pStyle w:val="LDP2i"/>
              <w:tabs>
                <w:tab w:val="right" w:pos="850"/>
                <w:tab w:val="left" w:pos="991"/>
              </w:tabs>
              <w:ind w:left="991" w:hanging="718"/>
              <w:rPr>
                <w:spacing w:val="-1"/>
              </w:rPr>
            </w:pPr>
            <w:r w:rsidRPr="00BC5DA7">
              <w:rPr>
                <w:spacing w:val="-1"/>
              </w:rPr>
              <w:tab/>
              <w:t>(iii)</w:t>
            </w:r>
            <w:r w:rsidRPr="00BC5DA7">
              <w:rPr>
                <w:spacing w:val="-1"/>
              </w:rPr>
              <w:tab/>
              <w:t>NOTAMs;</w:t>
            </w:r>
          </w:p>
          <w:p w14:paraId="47D1F547" w14:textId="77777777" w:rsidR="001B2618" w:rsidRPr="00BC5DA7" w:rsidRDefault="001B2618" w:rsidP="00547E53">
            <w:pPr>
              <w:pStyle w:val="LDP2i"/>
              <w:tabs>
                <w:tab w:val="right" w:pos="850"/>
                <w:tab w:val="left" w:pos="991"/>
              </w:tabs>
              <w:ind w:left="991" w:hanging="718"/>
              <w:rPr>
                <w:spacing w:val="-1"/>
              </w:rPr>
            </w:pPr>
            <w:r w:rsidRPr="00BC5DA7">
              <w:rPr>
                <w:spacing w:val="-1"/>
              </w:rPr>
              <w:tab/>
              <w:t>(iv)</w:t>
            </w:r>
            <w:r w:rsidRPr="00BC5DA7">
              <w:rPr>
                <w:spacing w:val="-1"/>
              </w:rPr>
              <w:tab/>
              <w:t xml:space="preserve">area </w:t>
            </w:r>
            <w:r w:rsidRPr="00BC5DA7">
              <w:rPr>
                <w:color w:val="000000"/>
              </w:rPr>
              <w:t>approvals</w:t>
            </w:r>
            <w:r w:rsidRPr="00BC5DA7">
              <w:rPr>
                <w:spacing w:val="-1"/>
              </w:rPr>
              <w:t>;</w:t>
            </w:r>
          </w:p>
          <w:p w14:paraId="5CBB8021" w14:textId="77777777" w:rsidR="001B2618" w:rsidRPr="00BC5DA7" w:rsidRDefault="001B2618" w:rsidP="00547E53">
            <w:pPr>
              <w:pStyle w:val="LDP2i"/>
              <w:tabs>
                <w:tab w:val="right" w:pos="850"/>
                <w:tab w:val="left" w:pos="991"/>
              </w:tabs>
              <w:ind w:left="991" w:hanging="537"/>
              <w:rPr>
                <w:spacing w:val="-1"/>
              </w:rPr>
            </w:pPr>
            <w:r w:rsidRPr="00BC5DA7">
              <w:rPr>
                <w:spacing w:val="-1"/>
              </w:rPr>
              <w:tab/>
              <w:t>(v)</w:t>
            </w:r>
            <w:r w:rsidRPr="00BC5DA7">
              <w:rPr>
                <w:spacing w:val="-1"/>
              </w:rPr>
              <w:tab/>
              <w:t>other aeronautical information such as information from ERSA and CASA;</w:t>
            </w:r>
          </w:p>
          <w:p w14:paraId="202F5BF0" w14:textId="77777777" w:rsidR="001B2618" w:rsidRPr="00BC5DA7" w:rsidRDefault="001B2618" w:rsidP="00547E53">
            <w:pPr>
              <w:keepNext/>
              <w:spacing w:before="60" w:after="60" w:line="240" w:lineRule="auto"/>
              <w:ind w:left="567" w:hanging="465"/>
              <w:rPr>
                <w:spacing w:val="-1"/>
              </w:rPr>
            </w:pPr>
            <w:r w:rsidRPr="00BC5DA7">
              <w:rPr>
                <w:spacing w:val="-1"/>
              </w:rPr>
              <w:t>(b)</w:t>
            </w:r>
            <w:r w:rsidRPr="00BC5DA7">
              <w:rPr>
                <w:spacing w:val="-1"/>
              </w:rPr>
              <w:tab/>
              <w:t>decide whether the current and forecast weather conditions are suitable for the proposed operation;</w:t>
            </w:r>
          </w:p>
          <w:p w14:paraId="53E6D9E2" w14:textId="77777777" w:rsidR="001B2618" w:rsidRPr="00BC5DA7" w:rsidRDefault="001B2618" w:rsidP="00547E53">
            <w:pPr>
              <w:keepNext/>
              <w:spacing w:before="60" w:after="60" w:line="240" w:lineRule="auto"/>
              <w:ind w:left="567" w:hanging="465"/>
              <w:rPr>
                <w:color w:val="000000"/>
              </w:rPr>
            </w:pPr>
            <w:r w:rsidRPr="00BC5DA7">
              <w:rPr>
                <w:spacing w:val="-1"/>
              </w:rPr>
              <w:t>(c)</w:t>
            </w:r>
            <w:r w:rsidRPr="00BC5DA7">
              <w:rPr>
                <w:spacing w:val="-1"/>
              </w:rPr>
              <w:tab/>
              <w:t xml:space="preserve">decide </w:t>
            </w:r>
            <w:r w:rsidRPr="00BC5DA7">
              <w:rPr>
                <w:color w:val="000000"/>
              </w:rPr>
              <w:t>whether the RPA’s equipment is serviceable for the proposed operation;</w:t>
            </w:r>
          </w:p>
          <w:p w14:paraId="5A4188D1" w14:textId="77777777" w:rsidR="001B2618" w:rsidRPr="00BC5DA7" w:rsidRDefault="001B2618" w:rsidP="00547E53">
            <w:pPr>
              <w:spacing w:before="60" w:after="60" w:line="240" w:lineRule="auto"/>
              <w:ind w:left="567" w:hanging="465"/>
              <w:rPr>
                <w:spacing w:val="-1"/>
              </w:rPr>
            </w:pPr>
            <w:r w:rsidRPr="00BC5DA7">
              <w:rPr>
                <w:color w:val="000000"/>
              </w:rPr>
              <w:t>(d)</w:t>
            </w:r>
            <w:r w:rsidRPr="00BC5DA7">
              <w:rPr>
                <w:color w:val="000000"/>
              </w:rPr>
              <w:tab/>
              <w:t xml:space="preserve">decide whether the aircraft batteries or fuel are the correct kind for </w:t>
            </w:r>
            <w:r w:rsidRPr="00BC5DA7">
              <w:rPr>
                <w:color w:val="000000"/>
              </w:rPr>
              <w:lastRenderedPageBreak/>
              <w:t>the RPA and are serviceable.</w:t>
            </w:r>
          </w:p>
        </w:tc>
        <w:tc>
          <w:tcPr>
            <w:tcW w:w="2936" w:type="dxa"/>
            <w:tcBorders>
              <w:top w:val="single" w:sz="6" w:space="0" w:color="000000"/>
              <w:left w:val="single" w:sz="6" w:space="0" w:color="000000"/>
              <w:bottom w:val="single" w:sz="6" w:space="0" w:color="000000"/>
              <w:right w:val="single" w:sz="6" w:space="0" w:color="000000"/>
            </w:tcBorders>
          </w:tcPr>
          <w:p w14:paraId="1F2AB256" w14:textId="77777777" w:rsidR="001B2618" w:rsidRPr="00BC5DA7" w:rsidRDefault="001B2618" w:rsidP="00547E53">
            <w:pPr>
              <w:keepNext/>
              <w:spacing w:before="60" w:after="60" w:line="240" w:lineRule="auto"/>
              <w:ind w:left="567" w:hanging="465"/>
              <w:rPr>
                <w:color w:val="000000"/>
              </w:rPr>
            </w:pPr>
            <w:r w:rsidRPr="00BC5DA7">
              <w:rPr>
                <w:spacing w:val="-1"/>
              </w:rPr>
              <w:lastRenderedPageBreak/>
              <w:t>(a)</w:t>
            </w:r>
            <w:r w:rsidRPr="00BC5DA7">
              <w:rPr>
                <w:spacing w:val="-1"/>
              </w:rPr>
              <w:tab/>
            </w:r>
            <w:r w:rsidRPr="00BC5DA7">
              <w:rPr>
                <w:color w:val="000000"/>
              </w:rPr>
              <w:t>within a reasonable period of time;</w:t>
            </w:r>
          </w:p>
          <w:p w14:paraId="4408631C" w14:textId="77777777" w:rsidR="001B2618" w:rsidRPr="00BC5DA7" w:rsidRDefault="001B2618" w:rsidP="00547E53">
            <w:pPr>
              <w:keepNext/>
              <w:spacing w:before="60" w:after="60" w:line="240" w:lineRule="auto"/>
              <w:ind w:left="567" w:hanging="465"/>
              <w:rPr>
                <w:rFonts w:eastAsia="Times New Roman"/>
                <w:szCs w:val="24"/>
              </w:rPr>
            </w:pPr>
            <w:r w:rsidRPr="00BC5DA7">
              <w:rPr>
                <w:color w:val="000000"/>
              </w:rPr>
              <w:t>(b)</w:t>
            </w:r>
            <w:r w:rsidRPr="00BC5DA7">
              <w:rPr>
                <w:color w:val="000000"/>
              </w:rPr>
              <w:tab/>
              <w:t>demonstrating dexterity in handling the RPA.</w:t>
            </w:r>
          </w:p>
        </w:tc>
        <w:tc>
          <w:tcPr>
            <w:tcW w:w="2936" w:type="dxa"/>
            <w:tcBorders>
              <w:top w:val="single" w:sz="6" w:space="0" w:color="000000"/>
              <w:left w:val="single" w:sz="6" w:space="0" w:color="000000"/>
              <w:bottom w:val="single" w:sz="6" w:space="0" w:color="000000"/>
              <w:right w:val="single" w:sz="6" w:space="0" w:color="000000"/>
            </w:tcBorders>
            <w:hideMark/>
          </w:tcPr>
          <w:p w14:paraId="10CF0929" w14:textId="77777777" w:rsidR="001B2618" w:rsidRPr="00BC5DA7" w:rsidRDefault="001B2618" w:rsidP="00547E53">
            <w:pPr>
              <w:keepNext/>
              <w:spacing w:before="60" w:after="60" w:line="240" w:lineRule="auto"/>
              <w:ind w:left="567" w:hanging="465"/>
              <w:rPr>
                <w:color w:val="000000"/>
              </w:rPr>
            </w:pPr>
            <w:r w:rsidRPr="00BC5DA7">
              <w:rPr>
                <w:spacing w:val="3"/>
              </w:rPr>
              <w:t>(</w:t>
            </w:r>
            <w:r w:rsidRPr="00BC5DA7">
              <w:rPr>
                <w:spacing w:val="-1"/>
              </w:rPr>
              <w:t>a)</w:t>
            </w:r>
            <w:r w:rsidRPr="00BC5DA7">
              <w:rPr>
                <w:spacing w:val="-1"/>
              </w:rPr>
              <w:tab/>
            </w:r>
            <w:r w:rsidRPr="00BC5DA7">
              <w:rPr>
                <w:color w:val="000000"/>
              </w:rPr>
              <w:t>activities are performed in accordance with operator’s documented practices and procedures;</w:t>
            </w:r>
          </w:p>
          <w:p w14:paraId="719F1127" w14:textId="77777777" w:rsidR="001B2618" w:rsidRPr="00BC5DA7" w:rsidRDefault="001B2618" w:rsidP="00547E53">
            <w:pPr>
              <w:keepNext/>
              <w:spacing w:before="60" w:after="60" w:line="240" w:lineRule="auto"/>
              <w:ind w:left="567" w:hanging="465"/>
              <w:rPr>
                <w:color w:val="000000"/>
              </w:rPr>
            </w:pPr>
            <w:r w:rsidRPr="00BC5DA7">
              <w:rPr>
                <w:color w:val="000000"/>
              </w:rPr>
              <w:t>(b)</w:t>
            </w:r>
            <w:r w:rsidRPr="00BC5DA7">
              <w:rPr>
                <w:color w:val="000000"/>
              </w:rPr>
              <w:tab/>
              <w:t>type of RPA;</w:t>
            </w:r>
          </w:p>
          <w:p w14:paraId="7E620C43" w14:textId="77777777" w:rsidR="001B2618" w:rsidRPr="00BC5DA7" w:rsidRDefault="001B2618" w:rsidP="00547E53">
            <w:pPr>
              <w:keepNext/>
              <w:spacing w:before="60" w:after="60" w:line="240" w:lineRule="auto"/>
              <w:ind w:left="567" w:hanging="465"/>
              <w:rPr>
                <w:color w:val="000000"/>
              </w:rPr>
            </w:pPr>
            <w:r w:rsidRPr="00BC5DA7">
              <w:rPr>
                <w:color w:val="000000"/>
              </w:rPr>
              <w:t>(c)</w:t>
            </w:r>
            <w:r w:rsidRPr="00BC5DA7">
              <w:rPr>
                <w:color w:val="000000"/>
              </w:rPr>
              <w:tab/>
              <w:t>weather forecast types;</w:t>
            </w:r>
          </w:p>
          <w:p w14:paraId="127D535D" w14:textId="77777777" w:rsidR="001B2618" w:rsidRPr="00BC5DA7" w:rsidRDefault="001B2618" w:rsidP="00547E53">
            <w:pPr>
              <w:keepNext/>
              <w:spacing w:before="60" w:after="60" w:line="240" w:lineRule="auto"/>
              <w:ind w:left="567" w:hanging="465"/>
              <w:rPr>
                <w:color w:val="000000"/>
              </w:rPr>
            </w:pPr>
            <w:r w:rsidRPr="00BC5DA7">
              <w:rPr>
                <w:color w:val="000000"/>
              </w:rPr>
              <w:t>(d)</w:t>
            </w:r>
            <w:r w:rsidRPr="00BC5DA7">
              <w:rPr>
                <w:color w:val="000000"/>
              </w:rPr>
              <w:tab/>
              <w:t>single or multiple RPA operations in a day;</w:t>
            </w:r>
          </w:p>
          <w:p w14:paraId="6CF3D559" w14:textId="77777777" w:rsidR="001B2618" w:rsidRPr="00BC5DA7" w:rsidRDefault="001B2618" w:rsidP="00547E53">
            <w:pPr>
              <w:keepNext/>
              <w:spacing w:before="60" w:after="60" w:line="240" w:lineRule="auto"/>
              <w:ind w:left="567" w:hanging="465"/>
              <w:rPr>
                <w:color w:val="000000"/>
              </w:rPr>
            </w:pPr>
            <w:r w:rsidRPr="00BC5DA7">
              <w:rPr>
                <w:color w:val="000000"/>
              </w:rPr>
              <w:t>(e)</w:t>
            </w:r>
            <w:r w:rsidRPr="00BC5DA7">
              <w:rPr>
                <w:color w:val="000000"/>
              </w:rPr>
              <w:tab/>
              <w:t>location of RPA operations;</w:t>
            </w:r>
          </w:p>
          <w:p w14:paraId="614CAADF" w14:textId="77777777" w:rsidR="001B2618" w:rsidRPr="00BC5DA7" w:rsidRDefault="001B2618" w:rsidP="00547E53">
            <w:pPr>
              <w:keepNext/>
              <w:spacing w:before="60" w:after="60" w:line="240" w:lineRule="auto"/>
              <w:ind w:left="567" w:hanging="465"/>
              <w:rPr>
                <w:color w:val="000000"/>
              </w:rPr>
            </w:pPr>
            <w:r w:rsidRPr="00BC5DA7">
              <w:rPr>
                <w:color w:val="000000"/>
              </w:rPr>
              <w:t>(f)</w:t>
            </w:r>
            <w:r w:rsidRPr="00BC5DA7">
              <w:rPr>
                <w:color w:val="000000"/>
              </w:rPr>
              <w:tab/>
              <w:t>with and without checklists;</w:t>
            </w:r>
          </w:p>
          <w:p w14:paraId="55440A72" w14:textId="77777777" w:rsidR="001B2618" w:rsidRPr="00BC5DA7" w:rsidRDefault="001B2618" w:rsidP="00547E53">
            <w:pPr>
              <w:keepNext/>
              <w:spacing w:before="60" w:after="60" w:line="240" w:lineRule="auto"/>
              <w:ind w:left="567" w:hanging="465"/>
              <w:rPr>
                <w:color w:val="000000"/>
              </w:rPr>
            </w:pPr>
            <w:r w:rsidRPr="00BC5DA7">
              <w:rPr>
                <w:color w:val="000000"/>
              </w:rPr>
              <w:t>(g)</w:t>
            </w:r>
            <w:r w:rsidRPr="00BC5DA7">
              <w:rPr>
                <w:color w:val="000000"/>
              </w:rPr>
              <w:tab/>
              <w:t>day and night operations;</w:t>
            </w:r>
          </w:p>
          <w:p w14:paraId="2E51A4A9" w14:textId="77777777" w:rsidR="001B2618" w:rsidRPr="00BC5DA7" w:rsidRDefault="001B2618" w:rsidP="00547E53">
            <w:pPr>
              <w:keepNext/>
              <w:spacing w:before="60" w:after="60" w:line="240" w:lineRule="auto"/>
              <w:ind w:left="567" w:hanging="465"/>
            </w:pPr>
            <w:r w:rsidRPr="00BC5DA7">
              <w:rPr>
                <w:color w:val="000000"/>
              </w:rPr>
              <w:t>(h)</w:t>
            </w:r>
            <w:r w:rsidRPr="00BC5DA7">
              <w:rPr>
                <w:color w:val="000000"/>
              </w:rPr>
              <w:tab/>
              <w:t>electric and liquid-fuel system powered.</w:t>
            </w:r>
          </w:p>
        </w:tc>
      </w:tr>
      <w:tr w:rsidR="001B2618" w:rsidRPr="00BC5DA7" w14:paraId="08B204B3" w14:textId="77777777" w:rsidTr="00547E53">
        <w:tc>
          <w:tcPr>
            <w:tcW w:w="710" w:type="dxa"/>
            <w:tcBorders>
              <w:top w:val="single" w:sz="6" w:space="0" w:color="000000"/>
              <w:left w:val="single" w:sz="6" w:space="0" w:color="000000"/>
              <w:bottom w:val="single" w:sz="6" w:space="0" w:color="000000"/>
              <w:right w:val="single" w:sz="6" w:space="0" w:color="000000"/>
            </w:tcBorders>
            <w:hideMark/>
          </w:tcPr>
          <w:p w14:paraId="21D8B798" w14:textId="77777777" w:rsidR="001B2618" w:rsidRPr="00BC5DA7" w:rsidRDefault="001B2618" w:rsidP="00547E53">
            <w:pPr>
              <w:pStyle w:val="TableParagraph"/>
              <w:spacing w:before="60" w:after="60" w:line="240" w:lineRule="auto"/>
              <w:ind w:left="102"/>
              <w:rPr>
                <w:rFonts w:ascii="Times New Roman" w:hAnsi="Times New Roman"/>
                <w:sz w:val="24"/>
                <w:szCs w:val="24"/>
                <w:lang w:val="en-AU"/>
              </w:rPr>
            </w:pPr>
            <w:r w:rsidRPr="00BC5DA7">
              <w:rPr>
                <w:rFonts w:ascii="Times New Roman" w:eastAsia="Times New Roman" w:hAnsi="Times New Roman"/>
                <w:sz w:val="24"/>
                <w:szCs w:val="24"/>
                <w:lang w:val="en-AU"/>
              </w:rPr>
              <w:t>3</w:t>
            </w:r>
          </w:p>
        </w:tc>
        <w:tc>
          <w:tcPr>
            <w:tcW w:w="2936" w:type="dxa"/>
            <w:tcBorders>
              <w:top w:val="single" w:sz="6" w:space="0" w:color="000000"/>
              <w:left w:val="single" w:sz="6" w:space="0" w:color="000000"/>
              <w:bottom w:val="single" w:sz="6" w:space="0" w:color="000000"/>
              <w:right w:val="single" w:sz="6" w:space="0" w:color="000000"/>
            </w:tcBorders>
            <w:hideMark/>
          </w:tcPr>
          <w:p w14:paraId="1207FE64" w14:textId="77777777" w:rsidR="001B2618" w:rsidRPr="00BC5DA7" w:rsidRDefault="001B2618" w:rsidP="00547E53">
            <w:pPr>
              <w:keepNext/>
              <w:spacing w:before="60" w:after="60" w:line="240" w:lineRule="auto"/>
              <w:ind w:left="102"/>
              <w:rPr>
                <w:b/>
                <w:i/>
                <w:color w:val="000000"/>
              </w:rPr>
            </w:pPr>
            <w:r w:rsidRPr="00BC5DA7">
              <w:rPr>
                <w:b/>
                <w:i/>
                <w:color w:val="000000"/>
              </w:rPr>
              <w:t>Perform pre-flight inspection</w:t>
            </w:r>
          </w:p>
          <w:p w14:paraId="57B6F055" w14:textId="77777777" w:rsidR="001B2618" w:rsidRPr="00BC5DA7" w:rsidRDefault="001B2618" w:rsidP="00547E53">
            <w:pPr>
              <w:keepNext/>
              <w:spacing w:before="60" w:after="60" w:line="240" w:lineRule="auto"/>
              <w:ind w:left="567" w:hanging="465"/>
              <w:rPr>
                <w:color w:val="000000"/>
              </w:rPr>
            </w:pPr>
            <w:r w:rsidRPr="00BC5DA7">
              <w:rPr>
                <w:color w:val="000000"/>
              </w:rPr>
              <w:t>(a)</w:t>
            </w:r>
            <w:r w:rsidRPr="00BC5DA7">
              <w:rPr>
                <w:color w:val="000000"/>
              </w:rPr>
              <w:tab/>
              <w:t>assemble and prepare the RPA for operation;</w:t>
            </w:r>
          </w:p>
          <w:p w14:paraId="202EDAF3" w14:textId="77777777" w:rsidR="001B2618" w:rsidRPr="00BC5DA7" w:rsidRDefault="001B2618" w:rsidP="00547E53">
            <w:pPr>
              <w:keepNext/>
              <w:spacing w:before="60" w:after="60" w:line="240" w:lineRule="auto"/>
              <w:ind w:left="567" w:hanging="465"/>
              <w:rPr>
                <w:spacing w:val="-1"/>
              </w:rPr>
            </w:pPr>
            <w:r w:rsidRPr="00BC5DA7">
              <w:rPr>
                <w:color w:val="000000"/>
              </w:rPr>
              <w:t>(b)</w:t>
            </w:r>
            <w:r w:rsidRPr="00BC5DA7">
              <w:rPr>
                <w:color w:val="000000"/>
              </w:rPr>
              <w:tab/>
              <w:t>conduct a post-assembly inspection of the RPA;</w:t>
            </w:r>
          </w:p>
          <w:p w14:paraId="40926F99" w14:textId="77777777" w:rsidR="001B2618" w:rsidRPr="00BC5DA7" w:rsidRDefault="001B2618" w:rsidP="00547E53">
            <w:pPr>
              <w:keepNext/>
              <w:spacing w:before="60" w:after="60" w:line="240" w:lineRule="auto"/>
              <w:ind w:left="567" w:right="57" w:hanging="465"/>
              <w:rPr>
                <w:color w:val="000000"/>
              </w:rPr>
            </w:pPr>
            <w:r w:rsidRPr="00BC5DA7">
              <w:rPr>
                <w:spacing w:val="-1"/>
              </w:rPr>
              <w:t>(c)</w:t>
            </w:r>
            <w:r w:rsidRPr="00BC5DA7">
              <w:rPr>
                <w:spacing w:val="-1"/>
              </w:rPr>
              <w:tab/>
              <w:t xml:space="preserve">ensure </w:t>
            </w:r>
            <w:r w:rsidRPr="00BC5DA7">
              <w:rPr>
                <w:color w:val="000000"/>
              </w:rPr>
              <w:t>locking and securing devices, covers and bungs for the RPA are removed;</w:t>
            </w:r>
          </w:p>
          <w:p w14:paraId="4CD019D2" w14:textId="77777777" w:rsidR="001B2618" w:rsidRPr="00BC5DA7" w:rsidRDefault="001B2618" w:rsidP="00547E53">
            <w:pPr>
              <w:keepNext/>
              <w:spacing w:before="60" w:after="60" w:line="240" w:lineRule="auto"/>
              <w:ind w:left="567" w:right="57" w:hanging="465"/>
              <w:rPr>
                <w:color w:val="000000"/>
              </w:rPr>
            </w:pPr>
            <w:r w:rsidRPr="00BC5DA7">
              <w:rPr>
                <w:color w:val="000000"/>
              </w:rPr>
              <w:t>(d)</w:t>
            </w:r>
            <w:r w:rsidRPr="00BC5DA7">
              <w:rPr>
                <w:color w:val="000000"/>
              </w:rPr>
              <w:tab/>
              <w:t>complete a pre</w:t>
            </w:r>
            <w:r w:rsidRPr="00BC5DA7">
              <w:rPr>
                <w:color w:val="000000"/>
              </w:rPr>
              <w:noBreakHyphen/>
              <w:t>operation inspection as set out in the RPA operator’s documented practices and procedures;</w:t>
            </w:r>
          </w:p>
          <w:p w14:paraId="667B73F0" w14:textId="77777777" w:rsidR="001B2618" w:rsidRPr="00BC5DA7" w:rsidRDefault="001B2618" w:rsidP="00547E53">
            <w:pPr>
              <w:keepNext/>
              <w:spacing w:before="60" w:after="60" w:line="240" w:lineRule="auto"/>
              <w:ind w:left="567" w:right="57" w:hanging="465"/>
              <w:rPr>
                <w:spacing w:val="-1"/>
              </w:rPr>
            </w:pPr>
            <w:r w:rsidRPr="00BC5DA7">
              <w:rPr>
                <w:color w:val="000000"/>
              </w:rPr>
              <w:t>(e)</w:t>
            </w:r>
            <w:r w:rsidRPr="00BC5DA7">
              <w:rPr>
                <w:color w:val="000000"/>
              </w:rPr>
              <w:tab/>
              <w:t>start the RPA’s engine or motor in accordance with the RPA operator’s documented practices and procedures for the operation of the RPA.</w:t>
            </w:r>
          </w:p>
        </w:tc>
        <w:tc>
          <w:tcPr>
            <w:tcW w:w="2936" w:type="dxa"/>
            <w:tcBorders>
              <w:top w:val="single" w:sz="6" w:space="0" w:color="000000"/>
              <w:left w:val="single" w:sz="6" w:space="0" w:color="000000"/>
              <w:bottom w:val="single" w:sz="6" w:space="0" w:color="000000"/>
              <w:right w:val="single" w:sz="6" w:space="0" w:color="000000"/>
            </w:tcBorders>
            <w:hideMark/>
          </w:tcPr>
          <w:p w14:paraId="291BB88C" w14:textId="77777777" w:rsidR="001B2618" w:rsidRPr="00BC5DA7" w:rsidRDefault="001B2618" w:rsidP="00547E53">
            <w:pPr>
              <w:keepNext/>
              <w:spacing w:before="60" w:after="60" w:line="240" w:lineRule="auto"/>
              <w:ind w:left="567" w:hanging="465"/>
              <w:rPr>
                <w:color w:val="000000"/>
              </w:rPr>
            </w:pPr>
            <w:r w:rsidRPr="00BC5DA7">
              <w:rPr>
                <w:spacing w:val="-1"/>
              </w:rPr>
              <w:t>(a)</w:t>
            </w:r>
            <w:r w:rsidRPr="00BC5DA7">
              <w:rPr>
                <w:spacing w:val="-1"/>
              </w:rPr>
              <w:tab/>
            </w:r>
            <w:r w:rsidRPr="00BC5DA7">
              <w:rPr>
                <w:color w:val="000000"/>
              </w:rPr>
              <w:t>within a reasonable period of time;</w:t>
            </w:r>
          </w:p>
          <w:p w14:paraId="27839E17" w14:textId="77777777" w:rsidR="001B2618" w:rsidRPr="00BC5DA7" w:rsidRDefault="001B2618" w:rsidP="00547E53">
            <w:pPr>
              <w:keepNext/>
              <w:spacing w:before="60" w:after="60" w:line="240" w:lineRule="auto"/>
              <w:ind w:left="567" w:hanging="465"/>
              <w:rPr>
                <w:color w:val="000000"/>
              </w:rPr>
            </w:pPr>
            <w:r w:rsidRPr="00BC5DA7">
              <w:rPr>
                <w:color w:val="000000"/>
              </w:rPr>
              <w:t>(b)</w:t>
            </w:r>
            <w:r w:rsidRPr="00BC5DA7">
              <w:rPr>
                <w:color w:val="000000"/>
              </w:rPr>
              <w:tab/>
              <w:t>demonstrating dexterity in handling the RPA;</w:t>
            </w:r>
          </w:p>
          <w:p w14:paraId="7F5499EA" w14:textId="77777777" w:rsidR="001B2618" w:rsidRPr="00BC5DA7" w:rsidRDefault="001B2618" w:rsidP="00547E53">
            <w:pPr>
              <w:keepNext/>
              <w:spacing w:before="60" w:after="60" w:line="240" w:lineRule="auto"/>
              <w:ind w:left="567" w:hanging="465"/>
              <w:rPr>
                <w:spacing w:val="-1"/>
              </w:rPr>
            </w:pPr>
            <w:r w:rsidRPr="00BC5DA7">
              <w:rPr>
                <w:color w:val="000000"/>
              </w:rPr>
              <w:t>(c)</w:t>
            </w:r>
            <w:r w:rsidRPr="00BC5DA7">
              <w:rPr>
                <w:color w:val="000000"/>
              </w:rPr>
              <w:tab/>
              <w:t>no locking or securing devices, bungs or covers left in place.</w:t>
            </w:r>
            <w:r w:rsidRPr="00BC5DA7">
              <w:rPr>
                <w:spacing w:val="-1"/>
              </w:rPr>
              <w:t xml:space="preserve"> </w:t>
            </w:r>
          </w:p>
        </w:tc>
        <w:tc>
          <w:tcPr>
            <w:tcW w:w="2936" w:type="dxa"/>
            <w:tcBorders>
              <w:top w:val="single" w:sz="6" w:space="0" w:color="000000"/>
              <w:left w:val="single" w:sz="6" w:space="0" w:color="000000"/>
              <w:bottom w:val="single" w:sz="6" w:space="0" w:color="000000"/>
              <w:right w:val="single" w:sz="6" w:space="0" w:color="000000"/>
            </w:tcBorders>
            <w:hideMark/>
          </w:tcPr>
          <w:p w14:paraId="6BA1A3BC" w14:textId="77777777" w:rsidR="001B2618" w:rsidRPr="00BC5DA7" w:rsidRDefault="001B2618" w:rsidP="00547E53">
            <w:pPr>
              <w:keepNext/>
              <w:spacing w:before="60" w:after="60" w:line="240" w:lineRule="auto"/>
              <w:ind w:left="567" w:hanging="465"/>
              <w:rPr>
                <w:color w:val="000000"/>
              </w:rPr>
            </w:pPr>
            <w:r w:rsidRPr="00BC5DA7">
              <w:rPr>
                <w:spacing w:val="-1"/>
              </w:rPr>
              <w:t>(a)</w:t>
            </w:r>
            <w:r w:rsidRPr="00BC5DA7">
              <w:rPr>
                <w:spacing w:val="-1"/>
              </w:rPr>
              <w:tab/>
            </w:r>
            <w:r w:rsidRPr="00BC5DA7">
              <w:rPr>
                <w:color w:val="000000"/>
              </w:rPr>
              <w:t>activities are performed in accordance with operator’s documented practices and procedures;</w:t>
            </w:r>
          </w:p>
          <w:p w14:paraId="33135BB5" w14:textId="77777777" w:rsidR="001B2618" w:rsidRPr="00BC5DA7" w:rsidRDefault="001B2618" w:rsidP="00547E53">
            <w:pPr>
              <w:keepNext/>
              <w:spacing w:before="60" w:after="60" w:line="240" w:lineRule="auto"/>
              <w:ind w:left="567" w:hanging="465"/>
              <w:rPr>
                <w:spacing w:val="-1"/>
              </w:rPr>
            </w:pPr>
            <w:r w:rsidRPr="00BC5DA7">
              <w:rPr>
                <w:color w:val="000000"/>
              </w:rPr>
              <w:t>(b)</w:t>
            </w:r>
            <w:r w:rsidRPr="00BC5DA7">
              <w:rPr>
                <w:color w:val="000000"/>
              </w:rPr>
              <w:tab/>
              <w:t>type of RPA.</w:t>
            </w:r>
          </w:p>
        </w:tc>
      </w:tr>
      <w:tr w:rsidR="001B2618" w:rsidRPr="00BC5DA7" w14:paraId="6602A9DF" w14:textId="77777777" w:rsidTr="00547E53">
        <w:tc>
          <w:tcPr>
            <w:tcW w:w="710" w:type="dxa"/>
            <w:tcBorders>
              <w:top w:val="single" w:sz="6" w:space="0" w:color="000000"/>
              <w:left w:val="single" w:sz="6" w:space="0" w:color="000000"/>
              <w:bottom w:val="single" w:sz="6" w:space="0" w:color="000000"/>
              <w:right w:val="single" w:sz="6" w:space="0" w:color="000000"/>
            </w:tcBorders>
          </w:tcPr>
          <w:p w14:paraId="306B079E" w14:textId="77777777" w:rsidR="001B2618" w:rsidRPr="00BC5DA7" w:rsidDel="0024065B"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t>4</w:t>
            </w:r>
          </w:p>
        </w:tc>
        <w:tc>
          <w:tcPr>
            <w:tcW w:w="2936" w:type="dxa"/>
            <w:tcBorders>
              <w:top w:val="single" w:sz="6" w:space="0" w:color="000000"/>
              <w:left w:val="single" w:sz="6" w:space="0" w:color="000000"/>
              <w:bottom w:val="single" w:sz="6" w:space="0" w:color="000000"/>
              <w:right w:val="single" w:sz="6" w:space="0" w:color="000000"/>
            </w:tcBorders>
          </w:tcPr>
          <w:p w14:paraId="151001E8" w14:textId="77777777" w:rsidR="001B2618" w:rsidRPr="00BC5DA7"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BC5DA7">
              <w:rPr>
                <w:rFonts w:ascii="Times New Roman" w:eastAsia="Times New Roman" w:hAnsi="Times New Roman"/>
                <w:b/>
                <w:bCs/>
                <w:i/>
                <w:spacing w:val="-1"/>
                <w:sz w:val="24"/>
                <w:szCs w:val="24"/>
                <w:lang w:val="en-AU"/>
              </w:rPr>
              <w:t>Weight and balance</w:t>
            </w:r>
          </w:p>
          <w:p w14:paraId="2225DC07" w14:textId="77777777" w:rsidR="001B2618" w:rsidRPr="00BC5DA7" w:rsidRDefault="001B2618" w:rsidP="001B2618">
            <w:pPr>
              <w:pStyle w:val="TableParagraph"/>
              <w:numPr>
                <w:ilvl w:val="0"/>
                <w:numId w:val="28"/>
              </w:numPr>
              <w:spacing w:before="60" w:after="60" w:line="240" w:lineRule="auto"/>
              <w:rPr>
                <w:rFonts w:ascii="Times New Roman" w:eastAsia="Times New Roman" w:hAnsi="Times New Roman"/>
                <w:bCs/>
                <w:spacing w:val="-1"/>
                <w:sz w:val="24"/>
                <w:szCs w:val="24"/>
                <w:lang w:val="en-AU"/>
              </w:rPr>
            </w:pPr>
            <w:r w:rsidRPr="00BC5DA7">
              <w:rPr>
                <w:rFonts w:ascii="Times New Roman" w:eastAsia="Times New Roman" w:hAnsi="Times New Roman"/>
                <w:bCs/>
                <w:spacing w:val="-1"/>
                <w:sz w:val="24"/>
                <w:szCs w:val="24"/>
                <w:lang w:val="en-AU"/>
              </w:rPr>
              <w:t>ensure aircraft is loaded within limits;</w:t>
            </w:r>
          </w:p>
          <w:p w14:paraId="2176BB9B" w14:textId="77777777" w:rsidR="001B2618" w:rsidRPr="00BC5DA7" w:rsidRDefault="001B2618" w:rsidP="001B2618">
            <w:pPr>
              <w:pStyle w:val="TableParagraph"/>
              <w:numPr>
                <w:ilvl w:val="0"/>
                <w:numId w:val="28"/>
              </w:numPr>
              <w:spacing w:before="60" w:after="60" w:line="240" w:lineRule="auto"/>
              <w:rPr>
                <w:rFonts w:ascii="Times New Roman" w:eastAsia="Times New Roman" w:hAnsi="Times New Roman"/>
                <w:bCs/>
                <w:spacing w:val="-1"/>
                <w:sz w:val="24"/>
                <w:szCs w:val="24"/>
                <w:lang w:val="en-AU"/>
              </w:rPr>
            </w:pPr>
            <w:r w:rsidRPr="00BC5DA7">
              <w:rPr>
                <w:rFonts w:ascii="Times New Roman" w:eastAsia="Times New Roman" w:hAnsi="Times New Roman"/>
                <w:bCs/>
                <w:spacing w:val="-1"/>
                <w:sz w:val="24"/>
                <w:szCs w:val="24"/>
                <w:lang w:val="en-AU"/>
              </w:rPr>
              <w:t>ensure that centre of gravity is within limits.</w:t>
            </w:r>
          </w:p>
        </w:tc>
        <w:tc>
          <w:tcPr>
            <w:tcW w:w="2936" w:type="dxa"/>
            <w:tcBorders>
              <w:top w:val="single" w:sz="6" w:space="0" w:color="000000"/>
              <w:left w:val="single" w:sz="6" w:space="0" w:color="000000"/>
              <w:bottom w:val="single" w:sz="6" w:space="0" w:color="000000"/>
              <w:right w:val="single" w:sz="6" w:space="0" w:color="000000"/>
            </w:tcBorders>
          </w:tcPr>
          <w:p w14:paraId="6307F296" w14:textId="77777777" w:rsidR="001B2618" w:rsidRPr="00BC5DA7" w:rsidRDefault="001B2618" w:rsidP="00547E53">
            <w:pPr>
              <w:keepNext/>
              <w:spacing w:before="60" w:after="60" w:line="240" w:lineRule="auto"/>
              <w:ind w:left="102"/>
              <w:rPr>
                <w:color w:val="000000"/>
              </w:rPr>
            </w:pPr>
            <w:r w:rsidRPr="00BC5DA7">
              <w:rPr>
                <w:color w:val="000000"/>
              </w:rPr>
              <w:t>Aircraft loaded within manufacturer/operator limits.</w:t>
            </w:r>
          </w:p>
        </w:tc>
        <w:tc>
          <w:tcPr>
            <w:tcW w:w="2936" w:type="dxa"/>
            <w:tcBorders>
              <w:top w:val="single" w:sz="6" w:space="0" w:color="000000"/>
              <w:left w:val="single" w:sz="6" w:space="0" w:color="000000"/>
              <w:bottom w:val="single" w:sz="6" w:space="0" w:color="000000"/>
              <w:right w:val="single" w:sz="6" w:space="0" w:color="000000"/>
            </w:tcBorders>
          </w:tcPr>
          <w:p w14:paraId="42F2570F" w14:textId="546956C9" w:rsidR="001B2618" w:rsidRPr="00BC5DA7" w:rsidRDefault="001B2618" w:rsidP="00547E53">
            <w:pPr>
              <w:keepNext/>
              <w:spacing w:before="60" w:after="60" w:line="240" w:lineRule="auto"/>
              <w:ind w:left="102"/>
              <w:rPr>
                <w:spacing w:val="-1"/>
              </w:rPr>
            </w:pPr>
            <w:r w:rsidRPr="00BC5DA7">
              <w:rPr>
                <w:color w:val="000000"/>
              </w:rPr>
              <w:t>Loading and limits relevant to aircraft type.</w:t>
            </w:r>
          </w:p>
        </w:tc>
      </w:tr>
      <w:tr w:rsidR="001B2618" w:rsidRPr="00BC5DA7" w14:paraId="74D51926" w14:textId="77777777" w:rsidTr="00547E53">
        <w:tc>
          <w:tcPr>
            <w:tcW w:w="710" w:type="dxa"/>
            <w:tcBorders>
              <w:top w:val="single" w:sz="6" w:space="0" w:color="000000"/>
              <w:left w:val="single" w:sz="6" w:space="0" w:color="000000"/>
              <w:bottom w:val="single" w:sz="6" w:space="0" w:color="000000"/>
              <w:right w:val="single" w:sz="6" w:space="0" w:color="000000"/>
            </w:tcBorders>
            <w:hideMark/>
          </w:tcPr>
          <w:p w14:paraId="0F3BBE89"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t>5</w:t>
            </w:r>
          </w:p>
        </w:tc>
        <w:tc>
          <w:tcPr>
            <w:tcW w:w="2936" w:type="dxa"/>
            <w:tcBorders>
              <w:top w:val="single" w:sz="6" w:space="0" w:color="000000"/>
              <w:left w:val="single" w:sz="6" w:space="0" w:color="000000"/>
              <w:bottom w:val="single" w:sz="6" w:space="0" w:color="000000"/>
              <w:right w:val="single" w:sz="6" w:space="0" w:color="000000"/>
            </w:tcBorders>
            <w:hideMark/>
          </w:tcPr>
          <w:p w14:paraId="02093E2D" w14:textId="77777777" w:rsidR="001B2618" w:rsidRPr="00BC5DA7"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BC5DA7">
              <w:rPr>
                <w:rFonts w:ascii="Times New Roman" w:eastAsia="Times New Roman" w:hAnsi="Times New Roman"/>
                <w:b/>
                <w:bCs/>
                <w:i/>
                <w:spacing w:val="-1"/>
                <w:sz w:val="24"/>
                <w:szCs w:val="24"/>
                <w:lang w:val="en-AU"/>
              </w:rPr>
              <w:t>Post-operation actions and procedures</w:t>
            </w:r>
          </w:p>
          <w:p w14:paraId="37A304DD" w14:textId="507C5800" w:rsidR="001B2618" w:rsidRPr="00BC5DA7" w:rsidRDefault="001B2618" w:rsidP="00547E53">
            <w:pPr>
              <w:keepNext/>
              <w:spacing w:before="60" w:after="60" w:line="240" w:lineRule="auto"/>
              <w:ind w:left="567" w:hanging="465"/>
              <w:rPr>
                <w:color w:val="000000"/>
              </w:rPr>
            </w:pPr>
            <w:r w:rsidRPr="00BC5DA7">
              <w:rPr>
                <w:spacing w:val="-1"/>
              </w:rPr>
              <w:t>(a)</w:t>
            </w:r>
            <w:r w:rsidRPr="00BC5DA7">
              <w:rPr>
                <w:spacing w:val="-1"/>
              </w:rPr>
              <w:tab/>
            </w:r>
            <w:r w:rsidRPr="00BC5DA7">
              <w:rPr>
                <w:color w:val="000000"/>
              </w:rPr>
              <w:t>shut down aircraft in accordance with the operations manual;</w:t>
            </w:r>
          </w:p>
          <w:p w14:paraId="03FE54D4" w14:textId="77777777" w:rsidR="001B2618" w:rsidRPr="00BC5DA7" w:rsidRDefault="001B2618" w:rsidP="00547E53">
            <w:pPr>
              <w:keepNext/>
              <w:spacing w:before="60" w:after="60" w:line="240" w:lineRule="auto"/>
              <w:ind w:left="567" w:hanging="465"/>
              <w:rPr>
                <w:color w:val="000000"/>
              </w:rPr>
            </w:pPr>
            <w:r w:rsidRPr="00BC5DA7">
              <w:rPr>
                <w:color w:val="000000"/>
              </w:rPr>
              <w:t>(b)</w:t>
            </w:r>
            <w:r w:rsidRPr="00BC5DA7">
              <w:rPr>
                <w:color w:val="000000"/>
              </w:rPr>
              <w:tab/>
              <w:t>conduct post-operation inspection and secure</w:t>
            </w:r>
            <w:r w:rsidRPr="00BC5DA7">
              <w:rPr>
                <w:spacing w:val="-1"/>
              </w:rPr>
              <w:t xml:space="preserve"> </w:t>
            </w:r>
            <w:r w:rsidRPr="00BC5DA7">
              <w:rPr>
                <w:color w:val="000000"/>
              </w:rPr>
              <w:t>the aircraft (if applicable);</w:t>
            </w:r>
          </w:p>
          <w:p w14:paraId="4F08F885" w14:textId="77777777" w:rsidR="001B2618" w:rsidRPr="00BC5DA7" w:rsidRDefault="001B2618" w:rsidP="00547E53">
            <w:pPr>
              <w:spacing w:before="60" w:after="60" w:line="240" w:lineRule="auto"/>
              <w:ind w:left="567" w:hanging="465"/>
              <w:rPr>
                <w:color w:val="000000"/>
              </w:rPr>
            </w:pPr>
            <w:r w:rsidRPr="00BC5DA7">
              <w:rPr>
                <w:color w:val="000000"/>
              </w:rPr>
              <w:t>(c)</w:t>
            </w:r>
            <w:r w:rsidRPr="00BC5DA7">
              <w:rPr>
                <w:color w:val="000000"/>
              </w:rPr>
              <w:tab/>
              <w:t xml:space="preserve">complete all required post-operation </w:t>
            </w:r>
            <w:r w:rsidRPr="00BC5DA7">
              <w:rPr>
                <w:color w:val="000000"/>
              </w:rPr>
              <w:lastRenderedPageBreak/>
              <w:t>administration documentation;</w:t>
            </w:r>
          </w:p>
          <w:p w14:paraId="2632E64D" w14:textId="77777777" w:rsidR="001B2618" w:rsidRPr="00BC5DA7" w:rsidRDefault="001B2618" w:rsidP="00547E53">
            <w:pPr>
              <w:keepNext/>
              <w:spacing w:before="60" w:after="60" w:line="240" w:lineRule="auto"/>
              <w:ind w:left="567" w:hanging="465"/>
              <w:rPr>
                <w:spacing w:val="-1"/>
              </w:rPr>
            </w:pPr>
            <w:r w:rsidRPr="00BC5DA7">
              <w:rPr>
                <w:color w:val="000000"/>
              </w:rPr>
              <w:t>(d)</w:t>
            </w:r>
            <w:r w:rsidRPr="00BC5DA7">
              <w:rPr>
                <w:color w:val="000000"/>
              </w:rPr>
              <w:tab/>
              <w:t>disassemble aircraft for transport.</w:t>
            </w:r>
          </w:p>
        </w:tc>
        <w:tc>
          <w:tcPr>
            <w:tcW w:w="2936" w:type="dxa"/>
            <w:tcBorders>
              <w:top w:val="single" w:sz="6" w:space="0" w:color="000000"/>
              <w:left w:val="single" w:sz="6" w:space="0" w:color="000000"/>
              <w:bottom w:val="single" w:sz="6" w:space="0" w:color="000000"/>
              <w:right w:val="single" w:sz="6" w:space="0" w:color="000000"/>
            </w:tcBorders>
            <w:hideMark/>
          </w:tcPr>
          <w:p w14:paraId="09B9E59A" w14:textId="77777777" w:rsidR="001B2618" w:rsidRPr="00BC5DA7" w:rsidRDefault="001B2618" w:rsidP="00547E53">
            <w:pPr>
              <w:keepNext/>
              <w:spacing w:before="60" w:after="60" w:line="240" w:lineRule="auto"/>
              <w:ind w:left="567" w:hanging="465"/>
              <w:rPr>
                <w:spacing w:val="-1"/>
              </w:rPr>
            </w:pPr>
            <w:r w:rsidRPr="00BC5DA7">
              <w:rPr>
                <w:spacing w:val="-1"/>
              </w:rPr>
              <w:lastRenderedPageBreak/>
              <w:t>(a)</w:t>
            </w:r>
            <w:r w:rsidRPr="00BC5DA7">
              <w:rPr>
                <w:spacing w:val="-1"/>
              </w:rPr>
              <w:tab/>
              <w:t>within a reasonable period of time;</w:t>
            </w:r>
          </w:p>
          <w:p w14:paraId="3BA9FF51" w14:textId="77777777" w:rsidR="001B2618" w:rsidRPr="00BC5DA7" w:rsidRDefault="001B2618" w:rsidP="00547E53">
            <w:pPr>
              <w:spacing w:before="60" w:after="60" w:line="240" w:lineRule="auto"/>
              <w:ind w:left="567" w:hanging="465"/>
              <w:rPr>
                <w:spacing w:val="-1"/>
              </w:rPr>
            </w:pPr>
            <w:r w:rsidRPr="00BC5DA7">
              <w:rPr>
                <w:spacing w:val="-1"/>
              </w:rPr>
              <w:t>(b)</w:t>
            </w:r>
            <w:r w:rsidRPr="00BC5DA7">
              <w:rPr>
                <w:spacing w:val="-1"/>
              </w:rPr>
              <w:tab/>
              <w:t>demonstrating familiarity with the RPA and the RPA operator’s documented practices and procedures;</w:t>
            </w:r>
          </w:p>
          <w:p w14:paraId="03B48D03" w14:textId="77777777" w:rsidR="001B2618" w:rsidRPr="00BC5DA7" w:rsidRDefault="001B2618" w:rsidP="00547E53">
            <w:pPr>
              <w:spacing w:before="60" w:after="60" w:line="240" w:lineRule="auto"/>
              <w:ind w:left="567" w:hanging="465"/>
              <w:rPr>
                <w:spacing w:val="-1"/>
              </w:rPr>
            </w:pPr>
            <w:r w:rsidRPr="00BC5DA7">
              <w:rPr>
                <w:spacing w:val="-1"/>
              </w:rPr>
              <w:t>(c)</w:t>
            </w:r>
            <w:r w:rsidRPr="00BC5DA7">
              <w:rPr>
                <w:spacing w:val="-1"/>
              </w:rPr>
              <w:tab/>
              <w:t>demonstrating dexterity in handling the RPA;</w:t>
            </w:r>
          </w:p>
          <w:p w14:paraId="4092639D" w14:textId="77777777" w:rsidR="001B2618" w:rsidRPr="00BC5DA7" w:rsidRDefault="001B2618" w:rsidP="00547E53">
            <w:pPr>
              <w:spacing w:before="60" w:after="60" w:line="240" w:lineRule="auto"/>
              <w:ind w:left="567" w:right="57" w:hanging="465"/>
              <w:rPr>
                <w:spacing w:val="-1"/>
              </w:rPr>
            </w:pPr>
            <w:r w:rsidRPr="00BC5DA7">
              <w:rPr>
                <w:spacing w:val="-1"/>
              </w:rPr>
              <w:lastRenderedPageBreak/>
              <w:t>(d)</w:t>
            </w:r>
            <w:r w:rsidRPr="00BC5DA7">
              <w:rPr>
                <w:spacing w:val="-1"/>
              </w:rPr>
              <w:tab/>
              <w:t>all locking or securing devices, bungs or covers are in place.</w:t>
            </w:r>
          </w:p>
        </w:tc>
        <w:tc>
          <w:tcPr>
            <w:tcW w:w="2936" w:type="dxa"/>
            <w:tcBorders>
              <w:top w:val="single" w:sz="6" w:space="0" w:color="000000"/>
              <w:left w:val="single" w:sz="6" w:space="0" w:color="000000"/>
              <w:bottom w:val="single" w:sz="6" w:space="0" w:color="000000"/>
              <w:right w:val="single" w:sz="6" w:space="0" w:color="000000"/>
            </w:tcBorders>
            <w:hideMark/>
          </w:tcPr>
          <w:p w14:paraId="4B04485D" w14:textId="77777777" w:rsidR="001B2618" w:rsidRPr="00BC5DA7" w:rsidRDefault="001B2618" w:rsidP="00547E53">
            <w:pPr>
              <w:keepNext/>
              <w:spacing w:before="60" w:after="60" w:line="240" w:lineRule="auto"/>
              <w:ind w:left="567" w:hanging="465"/>
              <w:rPr>
                <w:color w:val="000000"/>
              </w:rPr>
            </w:pPr>
            <w:r w:rsidRPr="00BC5DA7">
              <w:rPr>
                <w:spacing w:val="-1"/>
              </w:rPr>
              <w:lastRenderedPageBreak/>
              <w:t>(a)</w:t>
            </w:r>
            <w:r w:rsidRPr="00BC5DA7">
              <w:rPr>
                <w:spacing w:val="-1"/>
              </w:rPr>
              <w:tab/>
            </w:r>
            <w:r w:rsidRPr="00BC5DA7">
              <w:rPr>
                <w:color w:val="000000"/>
              </w:rPr>
              <w:t>activities are performed in accordance with operator’s documented practices and procedures;</w:t>
            </w:r>
          </w:p>
          <w:p w14:paraId="7E58F8D0" w14:textId="2679DB36" w:rsidR="001B2618" w:rsidRPr="00BC5DA7" w:rsidRDefault="001B2618" w:rsidP="00547E53">
            <w:pPr>
              <w:keepNext/>
              <w:spacing w:before="60" w:after="60" w:line="240" w:lineRule="auto"/>
              <w:ind w:left="567" w:hanging="465"/>
              <w:rPr>
                <w:color w:val="000000"/>
              </w:rPr>
            </w:pPr>
            <w:r w:rsidRPr="00BC5DA7">
              <w:rPr>
                <w:color w:val="000000"/>
              </w:rPr>
              <w:t>(b)</w:t>
            </w:r>
            <w:r w:rsidRPr="00BC5DA7">
              <w:rPr>
                <w:color w:val="000000"/>
              </w:rPr>
              <w:tab/>
            </w:r>
            <w:r w:rsidR="00F600E3" w:rsidRPr="00BC5DA7">
              <w:rPr>
                <w:color w:val="000000"/>
              </w:rPr>
              <w:t>type</w:t>
            </w:r>
            <w:r w:rsidRPr="00BC5DA7">
              <w:rPr>
                <w:color w:val="000000"/>
              </w:rPr>
              <w:t xml:space="preserve"> of RPA;</w:t>
            </w:r>
          </w:p>
          <w:p w14:paraId="364E4C62" w14:textId="77777777" w:rsidR="001B2618" w:rsidRPr="00BC5DA7" w:rsidRDefault="001B2618" w:rsidP="00547E53">
            <w:pPr>
              <w:keepNext/>
              <w:spacing w:before="60" w:after="60" w:line="240" w:lineRule="auto"/>
              <w:ind w:left="567" w:hanging="465"/>
              <w:rPr>
                <w:spacing w:val="-1"/>
              </w:rPr>
            </w:pPr>
            <w:r w:rsidRPr="00BC5DA7">
              <w:rPr>
                <w:color w:val="000000"/>
              </w:rPr>
              <w:t>(c)</w:t>
            </w:r>
            <w:r w:rsidRPr="00BC5DA7">
              <w:rPr>
                <w:color w:val="000000"/>
              </w:rPr>
              <w:tab/>
              <w:t>dry and wet weather.</w:t>
            </w:r>
          </w:p>
        </w:tc>
      </w:tr>
    </w:tbl>
    <w:p w14:paraId="2E32C6EF" w14:textId="77777777" w:rsidR="001B2618" w:rsidRPr="00BC5DA7" w:rsidRDefault="001B2618" w:rsidP="00CA6E18">
      <w:pPr>
        <w:sectPr w:rsidR="001B2618" w:rsidRPr="00BC5DA7">
          <w:pgSz w:w="11907" w:h="16840"/>
          <w:pgMar w:top="1320" w:right="1275" w:bottom="1180" w:left="1220" w:header="0" w:footer="985" w:gutter="0"/>
          <w:cols w:space="720"/>
        </w:sectPr>
      </w:pPr>
    </w:p>
    <w:p w14:paraId="6D0689AD" w14:textId="77777777" w:rsidR="001B2618" w:rsidRPr="00BC5DA7" w:rsidRDefault="001B2618" w:rsidP="00CA6E18">
      <w:pPr>
        <w:pStyle w:val="LDScheduleheadingcontinued"/>
      </w:pPr>
      <w:r w:rsidRPr="00BC5DA7">
        <w:lastRenderedPageBreak/>
        <w:t>Schedule 5</w:t>
      </w:r>
      <w:r w:rsidRPr="00BC5DA7">
        <w:tab/>
        <w:t>Practical competency units</w:t>
      </w:r>
    </w:p>
    <w:p w14:paraId="2EDC9D4C" w14:textId="77777777" w:rsidR="001B2618" w:rsidRPr="00BC5DA7" w:rsidRDefault="001B2618" w:rsidP="00064EEC">
      <w:pPr>
        <w:pStyle w:val="LDAppendixHeadingcontinued"/>
      </w:pPr>
      <w:bookmarkStart w:id="323" w:name="_Toc511130509"/>
      <w:bookmarkStart w:id="324" w:name="_Toc520281990"/>
      <w:bookmarkStart w:id="325" w:name="_Toc2946039"/>
      <w:r w:rsidRPr="00BC5DA7">
        <w:t>Appendix 1</w:t>
      </w:r>
      <w:r w:rsidRPr="00BC5DA7">
        <w:tab/>
        <w:t>Any RPA — Common units (contd.)</w:t>
      </w:r>
      <w:bookmarkEnd w:id="323"/>
      <w:bookmarkEnd w:id="324"/>
      <w:bookmarkEnd w:id="325"/>
    </w:p>
    <w:p w14:paraId="608B325E" w14:textId="77777777" w:rsidR="001B2618" w:rsidRPr="00BC5DA7" w:rsidRDefault="001B2618" w:rsidP="00CA6E18">
      <w:pPr>
        <w:pStyle w:val="LDAppendixHeading2"/>
      </w:pPr>
      <w:bookmarkStart w:id="326" w:name="_Toc520281991"/>
      <w:bookmarkStart w:id="327" w:name="_Toc153542479"/>
      <w:r w:rsidRPr="00BC5DA7">
        <w:t>Unit 15</w:t>
      </w:r>
      <w:r w:rsidRPr="00BC5DA7">
        <w:tab/>
        <w:t>RC2 — Energy reserves management for RPAS</w:t>
      </w:r>
      <w:bookmarkEnd w:id="326"/>
      <w:bookmarkEnd w:id="327"/>
    </w:p>
    <w:tbl>
      <w:tblPr>
        <w:tblW w:w="9495" w:type="dxa"/>
        <w:tblInd w:w="6" w:type="dxa"/>
        <w:tblLayout w:type="fixed"/>
        <w:tblCellMar>
          <w:left w:w="0" w:type="dxa"/>
          <w:right w:w="57" w:type="dxa"/>
        </w:tblCellMar>
        <w:tblLook w:val="01E0" w:firstRow="1" w:lastRow="1" w:firstColumn="1" w:lastColumn="1" w:noHBand="0" w:noVBand="0"/>
      </w:tblPr>
      <w:tblGrid>
        <w:gridCol w:w="695"/>
        <w:gridCol w:w="2884"/>
        <w:gridCol w:w="2958"/>
        <w:gridCol w:w="2958"/>
      </w:tblGrid>
      <w:tr w:rsidR="001B2618" w:rsidRPr="00BC5DA7" w14:paraId="26B03015" w14:textId="77777777" w:rsidTr="002E3647">
        <w:trPr>
          <w:tblHeader/>
        </w:trPr>
        <w:tc>
          <w:tcPr>
            <w:tcW w:w="695" w:type="dxa"/>
            <w:tcBorders>
              <w:top w:val="single" w:sz="6" w:space="0" w:color="000000"/>
              <w:left w:val="single" w:sz="6" w:space="0" w:color="000000"/>
              <w:bottom w:val="single" w:sz="6" w:space="0" w:color="000000"/>
              <w:right w:val="single" w:sz="6" w:space="0" w:color="000000"/>
            </w:tcBorders>
            <w:hideMark/>
          </w:tcPr>
          <w:p w14:paraId="57181E1C"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b/>
                <w:bCs/>
                <w:spacing w:val="-1"/>
                <w:sz w:val="24"/>
                <w:szCs w:val="24"/>
                <w:lang w:val="en-AU"/>
              </w:rPr>
              <w:t>I</w:t>
            </w:r>
            <w:r w:rsidRPr="00BC5DA7">
              <w:rPr>
                <w:rFonts w:ascii="Times New Roman" w:eastAsia="Times New Roman" w:hAnsi="Times New Roman"/>
                <w:b/>
                <w:bCs/>
                <w:sz w:val="24"/>
                <w:szCs w:val="24"/>
                <w:lang w:val="en-AU"/>
              </w:rPr>
              <w:t>t</w:t>
            </w:r>
            <w:r w:rsidRPr="00BC5DA7">
              <w:rPr>
                <w:rFonts w:ascii="Times New Roman" w:eastAsia="Times New Roman" w:hAnsi="Times New Roman"/>
                <w:b/>
                <w:bCs/>
                <w:spacing w:val="2"/>
                <w:sz w:val="24"/>
                <w:szCs w:val="24"/>
                <w:lang w:val="en-AU"/>
              </w:rPr>
              <w:t>e</w:t>
            </w:r>
            <w:r w:rsidRPr="00BC5DA7">
              <w:rPr>
                <w:rFonts w:ascii="Times New Roman" w:eastAsia="Times New Roman" w:hAnsi="Times New Roman"/>
                <w:b/>
                <w:bCs/>
                <w:sz w:val="24"/>
                <w:szCs w:val="24"/>
                <w:lang w:val="en-AU"/>
              </w:rPr>
              <w:t>m</w:t>
            </w:r>
          </w:p>
        </w:tc>
        <w:tc>
          <w:tcPr>
            <w:tcW w:w="2884" w:type="dxa"/>
            <w:tcBorders>
              <w:top w:val="single" w:sz="6" w:space="0" w:color="000000"/>
              <w:left w:val="single" w:sz="6" w:space="0" w:color="000000"/>
              <w:bottom w:val="single" w:sz="6" w:space="0" w:color="000000"/>
              <w:right w:val="single" w:sz="6" w:space="0" w:color="000000"/>
            </w:tcBorders>
            <w:hideMark/>
          </w:tcPr>
          <w:p w14:paraId="5347E978" w14:textId="77777777" w:rsidR="001B2618" w:rsidRPr="00BC5DA7" w:rsidRDefault="001B2618" w:rsidP="00547E53">
            <w:pPr>
              <w:pStyle w:val="TableParagraph"/>
              <w:spacing w:before="60" w:after="60" w:line="240" w:lineRule="auto"/>
              <w:ind w:left="102" w:right="483"/>
              <w:rPr>
                <w:rFonts w:ascii="Times New Roman" w:eastAsia="Times New Roman" w:hAnsi="Times New Roman"/>
                <w:b/>
                <w:bCs/>
                <w:spacing w:val="1"/>
                <w:sz w:val="24"/>
                <w:szCs w:val="24"/>
                <w:lang w:val="en-AU"/>
              </w:rPr>
            </w:pPr>
            <w:r w:rsidRPr="00BC5DA7">
              <w:rPr>
                <w:rFonts w:ascii="Times New Roman" w:eastAsia="Times New Roman" w:hAnsi="Times New Roman"/>
                <w:b/>
                <w:bCs/>
                <w:spacing w:val="1"/>
                <w:sz w:val="24"/>
                <w:szCs w:val="24"/>
                <w:lang w:val="en-AU"/>
              </w:rPr>
              <w:t>Topic and requirement</w:t>
            </w:r>
          </w:p>
          <w:p w14:paraId="08D47D82" w14:textId="77777777" w:rsidR="001B2618" w:rsidRPr="00BC5DA7" w:rsidRDefault="001B2618" w:rsidP="00547E53">
            <w:pPr>
              <w:pStyle w:val="TableParagraph"/>
              <w:spacing w:before="60" w:after="60" w:line="240" w:lineRule="auto"/>
              <w:ind w:left="102" w:right="306"/>
              <w:rPr>
                <w:rFonts w:ascii="Times New Roman" w:eastAsia="Times New Roman" w:hAnsi="Times New Roman"/>
                <w:sz w:val="24"/>
                <w:szCs w:val="24"/>
                <w:lang w:val="en-AU"/>
              </w:rPr>
            </w:pPr>
            <w:r w:rsidRPr="00BC5DA7">
              <w:rPr>
                <w:rFonts w:ascii="Times New Roman" w:eastAsia="Times New Roman" w:hAnsi="Times New Roman"/>
                <w:bCs/>
                <w:spacing w:val="-1"/>
                <w:sz w:val="20"/>
                <w:szCs w:val="20"/>
                <w:lang w:val="en-AU"/>
              </w:rPr>
              <w:t>If operating an RPA, the applicant must be able to…</w:t>
            </w:r>
          </w:p>
        </w:tc>
        <w:tc>
          <w:tcPr>
            <w:tcW w:w="2958" w:type="dxa"/>
            <w:tcBorders>
              <w:top w:val="single" w:sz="6" w:space="0" w:color="000000"/>
              <w:left w:val="single" w:sz="6" w:space="0" w:color="000000"/>
              <w:bottom w:val="single" w:sz="6" w:space="0" w:color="000000"/>
              <w:right w:val="single" w:sz="6" w:space="0" w:color="000000"/>
            </w:tcBorders>
            <w:hideMark/>
          </w:tcPr>
          <w:p w14:paraId="5ADFA0B1"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b/>
                <w:bCs/>
                <w:spacing w:val="-1"/>
                <w:sz w:val="24"/>
                <w:szCs w:val="24"/>
                <w:lang w:val="en-AU"/>
              </w:rPr>
              <w:t>T</w:t>
            </w:r>
            <w:r w:rsidRPr="00BC5DA7">
              <w:rPr>
                <w:rFonts w:ascii="Times New Roman" w:eastAsia="Times New Roman" w:hAnsi="Times New Roman"/>
                <w:b/>
                <w:bCs/>
                <w:spacing w:val="1"/>
                <w:sz w:val="24"/>
                <w:szCs w:val="24"/>
                <w:lang w:val="en-AU"/>
              </w:rPr>
              <w:t>o</w:t>
            </w:r>
            <w:r w:rsidRPr="00BC5DA7">
              <w:rPr>
                <w:rFonts w:ascii="Times New Roman" w:eastAsia="Times New Roman" w:hAnsi="Times New Roman"/>
                <w:b/>
                <w:bCs/>
                <w:spacing w:val="-1"/>
                <w:sz w:val="24"/>
                <w:szCs w:val="24"/>
                <w:lang w:val="en-AU"/>
              </w:rPr>
              <w:t>l</w:t>
            </w:r>
            <w:r w:rsidRPr="00BC5DA7">
              <w:rPr>
                <w:rFonts w:ascii="Times New Roman" w:eastAsia="Times New Roman" w:hAnsi="Times New Roman"/>
                <w:b/>
                <w:bCs/>
                <w:sz w:val="24"/>
                <w:szCs w:val="24"/>
                <w:lang w:val="en-AU"/>
              </w:rPr>
              <w:t>er</w:t>
            </w:r>
            <w:r w:rsidRPr="00BC5DA7">
              <w:rPr>
                <w:rFonts w:ascii="Times New Roman" w:eastAsia="Times New Roman" w:hAnsi="Times New Roman"/>
                <w:b/>
                <w:bCs/>
                <w:spacing w:val="1"/>
                <w:sz w:val="24"/>
                <w:szCs w:val="24"/>
                <w:lang w:val="en-AU"/>
              </w:rPr>
              <w:t>a</w:t>
            </w:r>
            <w:r w:rsidRPr="00BC5DA7">
              <w:rPr>
                <w:rFonts w:ascii="Times New Roman" w:eastAsia="Times New Roman" w:hAnsi="Times New Roman"/>
                <w:b/>
                <w:bCs/>
                <w:spacing w:val="-1"/>
                <w:sz w:val="24"/>
                <w:szCs w:val="24"/>
                <w:lang w:val="en-AU"/>
              </w:rPr>
              <w:t>n</w:t>
            </w:r>
            <w:r w:rsidRPr="00BC5DA7">
              <w:rPr>
                <w:rFonts w:ascii="Times New Roman" w:eastAsia="Times New Roman" w:hAnsi="Times New Roman"/>
                <w:b/>
                <w:bCs/>
                <w:sz w:val="24"/>
                <w:szCs w:val="24"/>
                <w:lang w:val="en-AU"/>
              </w:rPr>
              <w:t>ces</w:t>
            </w:r>
          </w:p>
        </w:tc>
        <w:tc>
          <w:tcPr>
            <w:tcW w:w="2958" w:type="dxa"/>
            <w:tcBorders>
              <w:top w:val="single" w:sz="6" w:space="0" w:color="000000"/>
              <w:left w:val="single" w:sz="6" w:space="0" w:color="000000"/>
              <w:bottom w:val="single" w:sz="6" w:space="0" w:color="000000"/>
              <w:right w:val="single" w:sz="6" w:space="0" w:color="000000"/>
            </w:tcBorders>
            <w:hideMark/>
          </w:tcPr>
          <w:p w14:paraId="5024968B" w14:textId="77777777" w:rsidR="001B2618" w:rsidRPr="00BC5DA7" w:rsidRDefault="001B2618" w:rsidP="00547E53">
            <w:pPr>
              <w:pStyle w:val="TableParagraph"/>
              <w:spacing w:before="60" w:after="60" w:line="240" w:lineRule="auto"/>
              <w:ind w:left="102"/>
              <w:rPr>
                <w:rFonts w:ascii="Times New Roman" w:eastAsia="Times New Roman" w:hAnsi="Times New Roman"/>
                <w:b/>
                <w:bCs/>
                <w:spacing w:val="-1"/>
                <w:sz w:val="24"/>
                <w:szCs w:val="24"/>
                <w:lang w:val="en-AU"/>
              </w:rPr>
            </w:pPr>
            <w:r w:rsidRPr="00BC5DA7">
              <w:rPr>
                <w:rFonts w:ascii="Times New Roman" w:eastAsia="Times New Roman" w:hAnsi="Times New Roman"/>
                <w:b/>
                <w:bCs/>
                <w:spacing w:val="-1"/>
                <w:sz w:val="24"/>
                <w:szCs w:val="24"/>
                <w:lang w:val="en-AU"/>
              </w:rPr>
              <w:t>Range of variables</w:t>
            </w:r>
          </w:p>
        </w:tc>
      </w:tr>
      <w:tr w:rsidR="001B2618" w:rsidRPr="00BC5DA7" w14:paraId="01C2C1EA" w14:textId="77777777" w:rsidTr="002E3647">
        <w:tc>
          <w:tcPr>
            <w:tcW w:w="695" w:type="dxa"/>
            <w:tcBorders>
              <w:top w:val="single" w:sz="6" w:space="0" w:color="000000"/>
              <w:left w:val="single" w:sz="6" w:space="0" w:color="000000"/>
              <w:bottom w:val="single" w:sz="6" w:space="0" w:color="000000"/>
              <w:right w:val="single" w:sz="6" w:space="0" w:color="000000"/>
            </w:tcBorders>
            <w:hideMark/>
          </w:tcPr>
          <w:p w14:paraId="50316A72"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t>1</w:t>
            </w:r>
          </w:p>
        </w:tc>
        <w:tc>
          <w:tcPr>
            <w:tcW w:w="2884" w:type="dxa"/>
            <w:tcBorders>
              <w:top w:val="single" w:sz="6" w:space="0" w:color="000000"/>
              <w:left w:val="single" w:sz="6" w:space="0" w:color="000000"/>
              <w:bottom w:val="single" w:sz="6" w:space="0" w:color="000000"/>
              <w:right w:val="single" w:sz="6" w:space="0" w:color="000000"/>
            </w:tcBorders>
            <w:hideMark/>
          </w:tcPr>
          <w:p w14:paraId="12CD88EF"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b/>
                <w:bCs/>
                <w:i/>
                <w:sz w:val="24"/>
                <w:szCs w:val="24"/>
                <w:lang w:val="en-AU"/>
              </w:rPr>
              <w:t>P</w:t>
            </w:r>
            <w:r w:rsidRPr="00BC5DA7">
              <w:rPr>
                <w:rFonts w:ascii="Times New Roman" w:eastAsia="Times New Roman" w:hAnsi="Times New Roman"/>
                <w:b/>
                <w:bCs/>
                <w:i/>
                <w:spacing w:val="-1"/>
                <w:sz w:val="24"/>
                <w:szCs w:val="24"/>
                <w:lang w:val="en-AU"/>
              </w:rPr>
              <w:t>l</w:t>
            </w:r>
            <w:r w:rsidRPr="00BC5DA7">
              <w:rPr>
                <w:rFonts w:ascii="Times New Roman" w:eastAsia="Times New Roman" w:hAnsi="Times New Roman"/>
                <w:b/>
                <w:bCs/>
                <w:i/>
                <w:spacing w:val="1"/>
                <w:sz w:val="24"/>
                <w:szCs w:val="24"/>
                <w:lang w:val="en-AU"/>
              </w:rPr>
              <w:t>a</w:t>
            </w:r>
            <w:r w:rsidRPr="00BC5DA7">
              <w:rPr>
                <w:rFonts w:ascii="Times New Roman" w:eastAsia="Times New Roman" w:hAnsi="Times New Roman"/>
                <w:b/>
                <w:bCs/>
                <w:i/>
                <w:sz w:val="24"/>
                <w:szCs w:val="24"/>
                <w:lang w:val="en-AU"/>
              </w:rPr>
              <w:t>n</w:t>
            </w:r>
            <w:r w:rsidRPr="00BC5DA7">
              <w:rPr>
                <w:rFonts w:ascii="Times New Roman" w:eastAsia="Times New Roman" w:hAnsi="Times New Roman"/>
                <w:b/>
                <w:bCs/>
                <w:i/>
                <w:spacing w:val="-11"/>
                <w:sz w:val="24"/>
                <w:szCs w:val="24"/>
                <w:lang w:val="en-AU"/>
              </w:rPr>
              <w:t xml:space="preserve"> </w:t>
            </w:r>
            <w:r w:rsidRPr="00BC5DA7">
              <w:rPr>
                <w:rFonts w:ascii="Times New Roman" w:eastAsia="Times New Roman" w:hAnsi="Times New Roman"/>
                <w:b/>
                <w:bCs/>
                <w:i/>
                <w:sz w:val="24"/>
                <w:szCs w:val="24"/>
                <w:lang w:val="en-AU"/>
              </w:rPr>
              <w:t>e</w:t>
            </w:r>
            <w:r w:rsidRPr="00BC5DA7">
              <w:rPr>
                <w:rFonts w:ascii="Times New Roman" w:eastAsia="Times New Roman" w:hAnsi="Times New Roman"/>
                <w:b/>
                <w:bCs/>
                <w:i/>
                <w:spacing w:val="-1"/>
                <w:sz w:val="24"/>
                <w:szCs w:val="24"/>
                <w:lang w:val="en-AU"/>
              </w:rPr>
              <w:t>n</w:t>
            </w:r>
            <w:r w:rsidRPr="00BC5DA7">
              <w:rPr>
                <w:rFonts w:ascii="Times New Roman" w:eastAsia="Times New Roman" w:hAnsi="Times New Roman"/>
                <w:b/>
                <w:bCs/>
                <w:i/>
                <w:sz w:val="24"/>
                <w:szCs w:val="24"/>
                <w:lang w:val="en-AU"/>
              </w:rPr>
              <w:t>e</w:t>
            </w:r>
            <w:r w:rsidRPr="00BC5DA7">
              <w:rPr>
                <w:rFonts w:ascii="Times New Roman" w:eastAsia="Times New Roman" w:hAnsi="Times New Roman"/>
                <w:b/>
                <w:bCs/>
                <w:i/>
                <w:spacing w:val="-1"/>
                <w:sz w:val="24"/>
                <w:szCs w:val="24"/>
                <w:lang w:val="en-AU"/>
              </w:rPr>
              <w:t>r</w:t>
            </w:r>
            <w:r w:rsidRPr="00BC5DA7">
              <w:rPr>
                <w:rFonts w:ascii="Times New Roman" w:eastAsia="Times New Roman" w:hAnsi="Times New Roman"/>
                <w:b/>
                <w:bCs/>
                <w:i/>
                <w:spacing w:val="1"/>
                <w:sz w:val="24"/>
                <w:szCs w:val="24"/>
                <w:lang w:val="en-AU"/>
              </w:rPr>
              <w:t>g</w:t>
            </w:r>
            <w:r w:rsidRPr="00BC5DA7">
              <w:rPr>
                <w:rFonts w:ascii="Times New Roman" w:eastAsia="Times New Roman" w:hAnsi="Times New Roman"/>
                <w:b/>
                <w:bCs/>
                <w:i/>
                <w:sz w:val="24"/>
                <w:szCs w:val="24"/>
                <w:lang w:val="en-AU"/>
              </w:rPr>
              <w:t>y</w:t>
            </w:r>
            <w:r w:rsidRPr="00BC5DA7">
              <w:rPr>
                <w:rFonts w:ascii="Times New Roman" w:eastAsia="Times New Roman" w:hAnsi="Times New Roman"/>
                <w:b/>
                <w:bCs/>
                <w:i/>
                <w:spacing w:val="-10"/>
                <w:sz w:val="24"/>
                <w:szCs w:val="24"/>
                <w:lang w:val="en-AU"/>
              </w:rPr>
              <w:t xml:space="preserve"> </w:t>
            </w:r>
            <w:r w:rsidRPr="00BC5DA7">
              <w:rPr>
                <w:rFonts w:ascii="Times New Roman" w:eastAsia="Times New Roman" w:hAnsi="Times New Roman"/>
                <w:b/>
                <w:bCs/>
                <w:i/>
                <w:spacing w:val="-1"/>
                <w:sz w:val="24"/>
                <w:szCs w:val="24"/>
                <w:lang w:val="en-AU"/>
              </w:rPr>
              <w:t>r</w:t>
            </w:r>
            <w:r w:rsidRPr="00BC5DA7">
              <w:rPr>
                <w:rFonts w:ascii="Times New Roman" w:eastAsia="Times New Roman" w:hAnsi="Times New Roman"/>
                <w:b/>
                <w:bCs/>
                <w:i/>
                <w:sz w:val="24"/>
                <w:szCs w:val="24"/>
                <w:lang w:val="en-AU"/>
              </w:rPr>
              <w:t>e</w:t>
            </w:r>
            <w:r w:rsidRPr="00BC5DA7">
              <w:rPr>
                <w:rFonts w:ascii="Times New Roman" w:eastAsia="Times New Roman" w:hAnsi="Times New Roman"/>
                <w:b/>
                <w:bCs/>
                <w:i/>
                <w:spacing w:val="1"/>
                <w:sz w:val="24"/>
                <w:szCs w:val="24"/>
                <w:lang w:val="en-AU"/>
              </w:rPr>
              <w:t>q</w:t>
            </w:r>
            <w:r w:rsidRPr="00BC5DA7">
              <w:rPr>
                <w:rFonts w:ascii="Times New Roman" w:eastAsia="Times New Roman" w:hAnsi="Times New Roman"/>
                <w:b/>
                <w:bCs/>
                <w:i/>
                <w:spacing w:val="-1"/>
                <w:sz w:val="24"/>
                <w:szCs w:val="24"/>
                <w:lang w:val="en-AU"/>
              </w:rPr>
              <w:t>uir</w:t>
            </w:r>
            <w:r w:rsidRPr="00BC5DA7">
              <w:rPr>
                <w:rFonts w:ascii="Times New Roman" w:eastAsia="Times New Roman" w:hAnsi="Times New Roman"/>
                <w:b/>
                <w:bCs/>
                <w:i/>
                <w:sz w:val="24"/>
                <w:szCs w:val="24"/>
                <w:lang w:val="en-AU"/>
              </w:rPr>
              <w:t>e</w:t>
            </w:r>
            <w:r w:rsidRPr="00BC5DA7">
              <w:rPr>
                <w:rFonts w:ascii="Times New Roman" w:eastAsia="Times New Roman" w:hAnsi="Times New Roman"/>
                <w:b/>
                <w:bCs/>
                <w:i/>
                <w:spacing w:val="3"/>
                <w:sz w:val="24"/>
                <w:szCs w:val="24"/>
                <w:lang w:val="en-AU"/>
              </w:rPr>
              <w:t>m</w:t>
            </w:r>
            <w:r w:rsidRPr="00BC5DA7">
              <w:rPr>
                <w:rFonts w:ascii="Times New Roman" w:eastAsia="Times New Roman" w:hAnsi="Times New Roman"/>
                <w:b/>
                <w:bCs/>
                <w:i/>
                <w:sz w:val="24"/>
                <w:szCs w:val="24"/>
                <w:lang w:val="en-AU"/>
              </w:rPr>
              <w:t>e</w:t>
            </w:r>
            <w:r w:rsidRPr="00BC5DA7">
              <w:rPr>
                <w:rFonts w:ascii="Times New Roman" w:eastAsia="Times New Roman" w:hAnsi="Times New Roman"/>
                <w:b/>
                <w:bCs/>
                <w:i/>
                <w:spacing w:val="-1"/>
                <w:sz w:val="24"/>
                <w:szCs w:val="24"/>
                <w:lang w:val="en-AU"/>
              </w:rPr>
              <w:t>nt</w:t>
            </w:r>
            <w:r w:rsidRPr="00BC5DA7">
              <w:rPr>
                <w:rFonts w:ascii="Times New Roman" w:eastAsia="Times New Roman" w:hAnsi="Times New Roman"/>
                <w:b/>
                <w:bCs/>
                <w:i/>
                <w:sz w:val="24"/>
                <w:szCs w:val="24"/>
                <w:lang w:val="en-AU"/>
              </w:rPr>
              <w:t>s</w:t>
            </w:r>
          </w:p>
          <w:p w14:paraId="720AF36A" w14:textId="4D48CB3F" w:rsidR="001B2618" w:rsidRPr="00BC5DA7" w:rsidRDefault="001B2618" w:rsidP="00547E53">
            <w:pPr>
              <w:keepNext/>
              <w:spacing w:before="60" w:after="60" w:line="240" w:lineRule="auto"/>
              <w:ind w:left="567" w:hanging="465"/>
              <w:rPr>
                <w:color w:val="000000"/>
              </w:rPr>
            </w:pPr>
            <w:r w:rsidRPr="00BC5DA7">
              <w:rPr>
                <w:spacing w:val="-1"/>
              </w:rPr>
              <w:t>(a)</w:t>
            </w:r>
            <w:r w:rsidRPr="00BC5DA7">
              <w:rPr>
                <w:spacing w:val="-1"/>
              </w:rPr>
              <w:tab/>
            </w:r>
            <w:r w:rsidRPr="00BC5DA7">
              <w:rPr>
                <w:color w:val="000000"/>
              </w:rPr>
              <w:t>work out the duration of the flight taking into account operational environment and relevant abnormal or emergency conditions, contingencies;</w:t>
            </w:r>
          </w:p>
          <w:p w14:paraId="29292B5C" w14:textId="77777777" w:rsidR="001B2618" w:rsidRPr="00BC5DA7" w:rsidRDefault="001B2618" w:rsidP="00547E53">
            <w:pPr>
              <w:keepNext/>
              <w:spacing w:before="60" w:after="60" w:line="240" w:lineRule="auto"/>
              <w:ind w:left="567" w:hanging="465"/>
              <w:rPr>
                <w:rFonts w:eastAsia="Times New Roman"/>
                <w:szCs w:val="24"/>
              </w:rPr>
            </w:pPr>
            <w:r w:rsidRPr="00BC5DA7">
              <w:rPr>
                <w:rFonts w:eastAsia="Times New Roman"/>
                <w:szCs w:val="24"/>
              </w:rPr>
              <w:t>(b)</w:t>
            </w:r>
            <w:r w:rsidRPr="00BC5DA7">
              <w:rPr>
                <w:rFonts w:eastAsia="Times New Roman"/>
                <w:szCs w:val="24"/>
              </w:rPr>
              <w:tab/>
              <w:t>where applicable, calculate or identify the endurance for the RPA with designated reserve.</w:t>
            </w:r>
          </w:p>
        </w:tc>
        <w:tc>
          <w:tcPr>
            <w:tcW w:w="2958" w:type="dxa"/>
            <w:tcBorders>
              <w:top w:val="single" w:sz="6" w:space="0" w:color="000000"/>
              <w:left w:val="single" w:sz="6" w:space="0" w:color="000000"/>
              <w:bottom w:val="single" w:sz="6" w:space="0" w:color="000000"/>
              <w:right w:val="single" w:sz="6" w:space="0" w:color="000000"/>
            </w:tcBorders>
            <w:hideMark/>
          </w:tcPr>
          <w:p w14:paraId="2B713A05" w14:textId="77777777" w:rsidR="001B2618" w:rsidRPr="00BC5DA7" w:rsidRDefault="001B2618" w:rsidP="00547E53">
            <w:pPr>
              <w:keepNext/>
              <w:spacing w:before="60" w:after="60" w:line="240" w:lineRule="auto"/>
              <w:ind w:left="567" w:hanging="465"/>
              <w:rPr>
                <w:color w:val="000000"/>
              </w:rPr>
            </w:pPr>
            <w:r w:rsidRPr="00BC5DA7">
              <w:rPr>
                <w:spacing w:val="-1"/>
              </w:rPr>
              <w:t>(a)</w:t>
            </w:r>
            <w:r w:rsidRPr="00BC5DA7">
              <w:rPr>
                <w:spacing w:val="-1"/>
              </w:rPr>
              <w:tab/>
            </w:r>
            <w:r w:rsidRPr="00BC5DA7">
              <w:rPr>
                <w:color w:val="000000"/>
              </w:rPr>
              <w:t>demonstrating familiarity with the RPA and the RPA operator’s documented practices and procedures;</w:t>
            </w:r>
          </w:p>
          <w:p w14:paraId="31CBA43D" w14:textId="77777777" w:rsidR="001B2618" w:rsidRPr="00BC5DA7" w:rsidRDefault="001B2618" w:rsidP="00547E53">
            <w:pPr>
              <w:keepNext/>
              <w:spacing w:before="60" w:after="60" w:line="240" w:lineRule="auto"/>
              <w:ind w:left="567" w:hanging="465"/>
            </w:pPr>
            <w:r w:rsidRPr="00BC5DA7">
              <w:rPr>
                <w:color w:val="000000"/>
              </w:rPr>
              <w:t>(b)</w:t>
            </w:r>
            <w:r w:rsidRPr="00BC5DA7">
              <w:rPr>
                <w:color w:val="000000"/>
              </w:rPr>
              <w:tab/>
              <w:t>the calculated RPA operation endurance for the flight is within +/- 10% or within the reserve limits of the energy source.</w:t>
            </w:r>
          </w:p>
        </w:tc>
        <w:tc>
          <w:tcPr>
            <w:tcW w:w="2958" w:type="dxa"/>
            <w:tcBorders>
              <w:top w:val="single" w:sz="6" w:space="0" w:color="000000"/>
              <w:left w:val="single" w:sz="6" w:space="0" w:color="000000"/>
              <w:bottom w:val="single" w:sz="6" w:space="0" w:color="000000"/>
              <w:right w:val="single" w:sz="6" w:space="0" w:color="000000"/>
            </w:tcBorders>
            <w:hideMark/>
          </w:tcPr>
          <w:p w14:paraId="6C688A81" w14:textId="77777777" w:rsidR="001B2618" w:rsidRPr="00BC5DA7" w:rsidRDefault="001B2618" w:rsidP="00547E53">
            <w:pPr>
              <w:keepNext/>
              <w:spacing w:before="60" w:after="60" w:line="240" w:lineRule="auto"/>
              <w:ind w:left="567" w:hanging="465"/>
              <w:rPr>
                <w:color w:val="000000"/>
              </w:rPr>
            </w:pPr>
            <w:r w:rsidRPr="00BC5DA7">
              <w:rPr>
                <w:spacing w:val="-1"/>
              </w:rPr>
              <w:t>(a)</w:t>
            </w:r>
            <w:r w:rsidRPr="00BC5DA7">
              <w:rPr>
                <w:spacing w:val="-1"/>
              </w:rPr>
              <w:tab/>
            </w:r>
            <w:r w:rsidRPr="00BC5DA7">
              <w:rPr>
                <w:color w:val="000000"/>
              </w:rPr>
              <w:t>activities are performed in accordance with operator’s documented practices and procedures;</w:t>
            </w:r>
          </w:p>
          <w:p w14:paraId="0196689C" w14:textId="77777777" w:rsidR="001B2618" w:rsidRPr="00BC5DA7" w:rsidRDefault="001B2618" w:rsidP="00547E53">
            <w:pPr>
              <w:keepNext/>
              <w:spacing w:before="60" w:after="60" w:line="240" w:lineRule="auto"/>
              <w:ind w:left="567" w:hanging="465"/>
              <w:rPr>
                <w:color w:val="000000"/>
              </w:rPr>
            </w:pPr>
            <w:r w:rsidRPr="00BC5DA7">
              <w:rPr>
                <w:color w:val="000000"/>
              </w:rPr>
              <w:t>(b)</w:t>
            </w:r>
            <w:r w:rsidRPr="00BC5DA7">
              <w:rPr>
                <w:color w:val="000000"/>
              </w:rPr>
              <w:tab/>
              <w:t>length and type of operation;</w:t>
            </w:r>
          </w:p>
          <w:p w14:paraId="0237D1F6" w14:textId="77777777" w:rsidR="001B2618" w:rsidRPr="00BC5DA7" w:rsidRDefault="001B2618" w:rsidP="00547E53">
            <w:pPr>
              <w:keepNext/>
              <w:spacing w:before="60" w:after="60" w:line="240" w:lineRule="auto"/>
              <w:ind w:left="567" w:hanging="465"/>
              <w:rPr>
                <w:color w:val="000000"/>
              </w:rPr>
            </w:pPr>
            <w:r w:rsidRPr="00BC5DA7">
              <w:rPr>
                <w:color w:val="000000"/>
              </w:rPr>
              <w:t>(c)</w:t>
            </w:r>
            <w:r w:rsidRPr="00BC5DA7">
              <w:rPr>
                <w:color w:val="000000"/>
              </w:rPr>
              <w:tab/>
              <w:t>type of energy source for the RPA;</w:t>
            </w:r>
          </w:p>
          <w:p w14:paraId="327E8111" w14:textId="77777777" w:rsidR="001B2618" w:rsidRPr="00BC5DA7" w:rsidRDefault="001B2618" w:rsidP="00547E53">
            <w:pPr>
              <w:keepNext/>
              <w:spacing w:before="60" w:after="60" w:line="240" w:lineRule="auto"/>
              <w:ind w:left="567" w:hanging="465"/>
              <w:rPr>
                <w:color w:val="000000"/>
              </w:rPr>
            </w:pPr>
            <w:r w:rsidRPr="00BC5DA7">
              <w:rPr>
                <w:color w:val="000000"/>
              </w:rPr>
              <w:t>(d)</w:t>
            </w:r>
            <w:r w:rsidRPr="00BC5DA7">
              <w:rPr>
                <w:color w:val="000000"/>
              </w:rPr>
              <w:tab/>
              <w:t>various wind and temperature conditions;</w:t>
            </w:r>
          </w:p>
          <w:p w14:paraId="3A2A3F14" w14:textId="77777777" w:rsidR="001B2618" w:rsidRPr="00BC5DA7" w:rsidRDefault="001B2618" w:rsidP="00547E53">
            <w:pPr>
              <w:keepNext/>
              <w:spacing w:before="60" w:after="60" w:line="240" w:lineRule="auto"/>
              <w:ind w:left="567" w:hanging="465"/>
              <w:rPr>
                <w:spacing w:val="-1"/>
              </w:rPr>
            </w:pPr>
            <w:r w:rsidRPr="00BC5DA7">
              <w:rPr>
                <w:color w:val="000000"/>
              </w:rPr>
              <w:t>(e)</w:t>
            </w:r>
            <w:r w:rsidRPr="00BC5DA7">
              <w:rPr>
                <w:color w:val="000000"/>
              </w:rPr>
              <w:tab/>
              <w:t>variation in operating weight and aircraft configuration.</w:t>
            </w:r>
          </w:p>
        </w:tc>
      </w:tr>
      <w:tr w:rsidR="001B2618" w:rsidRPr="00BC5DA7" w14:paraId="06F5DD0C" w14:textId="77777777" w:rsidTr="002E3647">
        <w:tc>
          <w:tcPr>
            <w:tcW w:w="695" w:type="dxa"/>
            <w:tcBorders>
              <w:top w:val="single" w:sz="6" w:space="0" w:color="000000"/>
              <w:left w:val="single" w:sz="6" w:space="0" w:color="000000"/>
              <w:bottom w:val="single" w:sz="6" w:space="0" w:color="000000"/>
              <w:right w:val="single" w:sz="6" w:space="0" w:color="000000"/>
            </w:tcBorders>
            <w:hideMark/>
          </w:tcPr>
          <w:p w14:paraId="2795EF7F"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t>2</w:t>
            </w:r>
          </w:p>
        </w:tc>
        <w:tc>
          <w:tcPr>
            <w:tcW w:w="2884" w:type="dxa"/>
            <w:tcBorders>
              <w:top w:val="single" w:sz="6" w:space="0" w:color="000000"/>
              <w:left w:val="single" w:sz="6" w:space="0" w:color="000000"/>
              <w:bottom w:val="single" w:sz="6" w:space="0" w:color="000000"/>
              <w:right w:val="single" w:sz="6" w:space="0" w:color="000000"/>
            </w:tcBorders>
            <w:hideMark/>
          </w:tcPr>
          <w:p w14:paraId="3E11AB8A"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b/>
                <w:bCs/>
                <w:i/>
                <w:sz w:val="24"/>
                <w:szCs w:val="24"/>
                <w:lang w:val="en-AU"/>
              </w:rPr>
              <w:t>M</w:t>
            </w:r>
            <w:r w:rsidRPr="00BC5DA7">
              <w:rPr>
                <w:rFonts w:ascii="Times New Roman" w:eastAsia="Times New Roman" w:hAnsi="Times New Roman"/>
                <w:b/>
                <w:bCs/>
                <w:i/>
                <w:spacing w:val="1"/>
                <w:sz w:val="24"/>
                <w:szCs w:val="24"/>
                <w:lang w:val="en-AU"/>
              </w:rPr>
              <w:t>a</w:t>
            </w:r>
            <w:r w:rsidRPr="00BC5DA7">
              <w:rPr>
                <w:rFonts w:ascii="Times New Roman" w:eastAsia="Times New Roman" w:hAnsi="Times New Roman"/>
                <w:b/>
                <w:bCs/>
                <w:i/>
                <w:spacing w:val="-1"/>
                <w:sz w:val="24"/>
                <w:szCs w:val="24"/>
                <w:lang w:val="en-AU"/>
              </w:rPr>
              <w:t>n</w:t>
            </w:r>
            <w:r w:rsidRPr="00BC5DA7">
              <w:rPr>
                <w:rFonts w:ascii="Times New Roman" w:eastAsia="Times New Roman" w:hAnsi="Times New Roman"/>
                <w:b/>
                <w:bCs/>
                <w:i/>
                <w:spacing w:val="1"/>
                <w:sz w:val="24"/>
                <w:szCs w:val="24"/>
                <w:lang w:val="en-AU"/>
              </w:rPr>
              <w:t>ag</w:t>
            </w:r>
            <w:r w:rsidRPr="00BC5DA7">
              <w:rPr>
                <w:rFonts w:ascii="Times New Roman" w:eastAsia="Times New Roman" w:hAnsi="Times New Roman"/>
                <w:b/>
                <w:bCs/>
                <w:i/>
                <w:sz w:val="24"/>
                <w:szCs w:val="24"/>
                <w:lang w:val="en-AU"/>
              </w:rPr>
              <w:t>e</w:t>
            </w:r>
            <w:r w:rsidRPr="00BC5DA7">
              <w:rPr>
                <w:rFonts w:ascii="Times New Roman" w:eastAsia="Times New Roman" w:hAnsi="Times New Roman"/>
                <w:b/>
                <w:bCs/>
                <w:i/>
                <w:spacing w:val="-7"/>
                <w:sz w:val="24"/>
                <w:szCs w:val="24"/>
                <w:lang w:val="en-AU"/>
              </w:rPr>
              <w:t xml:space="preserve"> </w:t>
            </w:r>
            <w:r w:rsidRPr="00BC5DA7">
              <w:rPr>
                <w:rFonts w:ascii="Times New Roman" w:eastAsia="Times New Roman" w:hAnsi="Times New Roman"/>
                <w:b/>
                <w:bCs/>
                <w:i/>
                <w:spacing w:val="1"/>
                <w:sz w:val="24"/>
                <w:szCs w:val="24"/>
                <w:lang w:val="en-AU"/>
              </w:rPr>
              <w:t>ba</w:t>
            </w:r>
            <w:r w:rsidRPr="00BC5DA7">
              <w:rPr>
                <w:rFonts w:ascii="Times New Roman" w:eastAsia="Times New Roman" w:hAnsi="Times New Roman"/>
                <w:b/>
                <w:bCs/>
                <w:i/>
                <w:spacing w:val="-1"/>
                <w:sz w:val="24"/>
                <w:szCs w:val="24"/>
                <w:lang w:val="en-AU"/>
              </w:rPr>
              <w:t>tt</w:t>
            </w:r>
            <w:r w:rsidRPr="00BC5DA7">
              <w:rPr>
                <w:rFonts w:ascii="Times New Roman" w:eastAsia="Times New Roman" w:hAnsi="Times New Roman"/>
                <w:b/>
                <w:bCs/>
                <w:i/>
                <w:sz w:val="24"/>
                <w:szCs w:val="24"/>
                <w:lang w:val="en-AU"/>
              </w:rPr>
              <w:t>e</w:t>
            </w:r>
            <w:r w:rsidRPr="00BC5DA7">
              <w:rPr>
                <w:rFonts w:ascii="Times New Roman" w:eastAsia="Times New Roman" w:hAnsi="Times New Roman"/>
                <w:b/>
                <w:bCs/>
                <w:i/>
                <w:spacing w:val="-1"/>
                <w:sz w:val="24"/>
                <w:szCs w:val="24"/>
                <w:lang w:val="en-AU"/>
              </w:rPr>
              <w:t>r</w:t>
            </w:r>
            <w:r w:rsidRPr="00BC5DA7">
              <w:rPr>
                <w:rFonts w:ascii="Times New Roman" w:eastAsia="Times New Roman" w:hAnsi="Times New Roman"/>
                <w:b/>
                <w:bCs/>
                <w:i/>
                <w:sz w:val="24"/>
                <w:szCs w:val="24"/>
                <w:lang w:val="en-AU"/>
              </w:rPr>
              <w:t>y</w:t>
            </w:r>
            <w:r w:rsidRPr="00BC5DA7">
              <w:rPr>
                <w:rFonts w:ascii="Times New Roman" w:eastAsia="Times New Roman" w:hAnsi="Times New Roman"/>
                <w:b/>
                <w:bCs/>
                <w:i/>
                <w:spacing w:val="-6"/>
                <w:sz w:val="24"/>
                <w:szCs w:val="24"/>
                <w:lang w:val="en-AU"/>
              </w:rPr>
              <w:t xml:space="preserve"> </w:t>
            </w:r>
            <w:r w:rsidRPr="00BC5DA7">
              <w:rPr>
                <w:rFonts w:ascii="Times New Roman" w:eastAsia="Times New Roman" w:hAnsi="Times New Roman"/>
                <w:b/>
                <w:bCs/>
                <w:i/>
                <w:spacing w:val="-1"/>
                <w:sz w:val="24"/>
                <w:szCs w:val="24"/>
                <w:lang w:val="en-AU"/>
              </w:rPr>
              <w:t>s</w:t>
            </w:r>
            <w:r w:rsidRPr="00BC5DA7">
              <w:rPr>
                <w:rFonts w:ascii="Times New Roman" w:eastAsia="Times New Roman" w:hAnsi="Times New Roman"/>
                <w:b/>
                <w:bCs/>
                <w:i/>
                <w:sz w:val="24"/>
                <w:szCs w:val="24"/>
                <w:lang w:val="en-AU"/>
              </w:rPr>
              <w:t>y</w:t>
            </w:r>
            <w:r w:rsidRPr="00BC5DA7">
              <w:rPr>
                <w:rFonts w:ascii="Times New Roman" w:eastAsia="Times New Roman" w:hAnsi="Times New Roman"/>
                <w:b/>
                <w:bCs/>
                <w:i/>
                <w:spacing w:val="-1"/>
                <w:sz w:val="24"/>
                <w:szCs w:val="24"/>
                <w:lang w:val="en-AU"/>
              </w:rPr>
              <w:t>st</w:t>
            </w:r>
            <w:r w:rsidRPr="00BC5DA7">
              <w:rPr>
                <w:rFonts w:ascii="Times New Roman" w:eastAsia="Times New Roman" w:hAnsi="Times New Roman"/>
                <w:b/>
                <w:bCs/>
                <w:i/>
                <w:sz w:val="24"/>
                <w:szCs w:val="24"/>
                <w:lang w:val="en-AU"/>
              </w:rPr>
              <w:t>em</w:t>
            </w:r>
            <w:r w:rsidRPr="00BC5DA7">
              <w:rPr>
                <w:rFonts w:ascii="Times New Roman" w:eastAsia="Times New Roman" w:hAnsi="Times New Roman"/>
                <w:b/>
                <w:bCs/>
                <w:i/>
                <w:spacing w:val="-4"/>
                <w:sz w:val="24"/>
                <w:szCs w:val="24"/>
                <w:lang w:val="en-AU"/>
              </w:rPr>
              <w:t xml:space="preserve"> </w:t>
            </w:r>
            <w:r w:rsidRPr="00BC5DA7">
              <w:rPr>
                <w:rFonts w:ascii="Times New Roman" w:eastAsia="Times New Roman" w:hAnsi="Times New Roman"/>
                <w:b/>
                <w:bCs/>
                <w:i/>
                <w:spacing w:val="1"/>
                <w:sz w:val="24"/>
                <w:szCs w:val="24"/>
                <w:lang w:val="en-AU"/>
              </w:rPr>
              <w:t>o</w:t>
            </w:r>
            <w:r w:rsidRPr="00BC5DA7">
              <w:rPr>
                <w:rFonts w:ascii="Times New Roman" w:eastAsia="Times New Roman" w:hAnsi="Times New Roman"/>
                <w:b/>
                <w:bCs/>
                <w:i/>
                <w:sz w:val="24"/>
                <w:szCs w:val="24"/>
                <w:lang w:val="en-AU"/>
              </w:rPr>
              <w:t>r</w:t>
            </w:r>
            <w:r w:rsidRPr="00BC5DA7">
              <w:rPr>
                <w:rFonts w:ascii="Times New Roman" w:eastAsia="Times New Roman" w:hAnsi="Times New Roman"/>
                <w:b/>
                <w:bCs/>
                <w:i/>
                <w:spacing w:val="-7"/>
                <w:sz w:val="24"/>
                <w:szCs w:val="24"/>
                <w:lang w:val="en-AU"/>
              </w:rPr>
              <w:t xml:space="preserve"> </w:t>
            </w:r>
            <w:r w:rsidRPr="00BC5DA7">
              <w:rPr>
                <w:rFonts w:ascii="Times New Roman" w:eastAsia="Times New Roman" w:hAnsi="Times New Roman"/>
                <w:b/>
                <w:bCs/>
                <w:i/>
                <w:spacing w:val="-1"/>
                <w:sz w:val="24"/>
                <w:szCs w:val="24"/>
                <w:lang w:val="en-AU"/>
              </w:rPr>
              <w:t>s</w:t>
            </w:r>
            <w:r w:rsidRPr="00BC5DA7">
              <w:rPr>
                <w:rFonts w:ascii="Times New Roman" w:eastAsia="Times New Roman" w:hAnsi="Times New Roman"/>
                <w:b/>
                <w:bCs/>
                <w:i/>
                <w:sz w:val="24"/>
                <w:szCs w:val="24"/>
                <w:lang w:val="en-AU"/>
              </w:rPr>
              <w:t>y</w:t>
            </w:r>
            <w:r w:rsidRPr="00BC5DA7">
              <w:rPr>
                <w:rFonts w:ascii="Times New Roman" w:eastAsia="Times New Roman" w:hAnsi="Times New Roman"/>
                <w:b/>
                <w:bCs/>
                <w:i/>
                <w:spacing w:val="-1"/>
                <w:sz w:val="24"/>
                <w:szCs w:val="24"/>
                <w:lang w:val="en-AU"/>
              </w:rPr>
              <w:t>st</w:t>
            </w:r>
            <w:r w:rsidRPr="00BC5DA7">
              <w:rPr>
                <w:rFonts w:ascii="Times New Roman" w:eastAsia="Times New Roman" w:hAnsi="Times New Roman"/>
                <w:b/>
                <w:bCs/>
                <w:i/>
                <w:sz w:val="24"/>
                <w:szCs w:val="24"/>
                <w:lang w:val="en-AU"/>
              </w:rPr>
              <w:t>e</w:t>
            </w:r>
            <w:r w:rsidRPr="00BC5DA7">
              <w:rPr>
                <w:rFonts w:ascii="Times New Roman" w:eastAsia="Times New Roman" w:hAnsi="Times New Roman"/>
                <w:b/>
                <w:bCs/>
                <w:i/>
                <w:spacing w:val="3"/>
                <w:sz w:val="24"/>
                <w:szCs w:val="24"/>
                <w:lang w:val="en-AU"/>
              </w:rPr>
              <w:t>m</w:t>
            </w:r>
            <w:r w:rsidRPr="00BC5DA7">
              <w:rPr>
                <w:rFonts w:ascii="Times New Roman" w:eastAsia="Times New Roman" w:hAnsi="Times New Roman"/>
                <w:b/>
                <w:bCs/>
                <w:i/>
                <w:sz w:val="24"/>
                <w:szCs w:val="24"/>
                <w:lang w:val="en-AU"/>
              </w:rPr>
              <w:t>s</w:t>
            </w:r>
          </w:p>
          <w:p w14:paraId="46EE93CA" w14:textId="77777777" w:rsidR="001B2618" w:rsidRPr="00BC5DA7" w:rsidRDefault="001B2618" w:rsidP="00547E53">
            <w:pPr>
              <w:keepNext/>
              <w:spacing w:before="60" w:after="60" w:line="240" w:lineRule="auto"/>
              <w:ind w:left="567" w:hanging="465"/>
              <w:rPr>
                <w:spacing w:val="-1"/>
              </w:rPr>
            </w:pPr>
            <w:r w:rsidRPr="00BC5DA7">
              <w:rPr>
                <w:spacing w:val="-1"/>
              </w:rPr>
              <w:t>(a)</w:t>
            </w:r>
            <w:r w:rsidRPr="00BC5DA7">
              <w:rPr>
                <w:spacing w:val="-1"/>
              </w:rPr>
              <w:tab/>
              <w:t>if the energy source for the RPA is a battery or battery systems:</w:t>
            </w:r>
          </w:p>
          <w:p w14:paraId="49A8913C" w14:textId="04F586E1" w:rsidR="001B2618" w:rsidRPr="00BC5DA7" w:rsidRDefault="001B2618" w:rsidP="00547E53">
            <w:pPr>
              <w:pStyle w:val="LDP2i"/>
              <w:tabs>
                <w:tab w:val="right" w:pos="850"/>
                <w:tab w:val="left" w:pos="991"/>
              </w:tabs>
              <w:ind w:left="991" w:hanging="537"/>
              <w:rPr>
                <w:color w:val="000000"/>
              </w:rPr>
            </w:pPr>
            <w:r w:rsidRPr="00BC5DA7">
              <w:rPr>
                <w:color w:val="000000"/>
              </w:rPr>
              <w:tab/>
              <w:t>(i)</w:t>
            </w:r>
            <w:r w:rsidRPr="00BC5DA7">
              <w:rPr>
                <w:color w:val="000000"/>
              </w:rPr>
              <w:tab/>
            </w:r>
            <w:r w:rsidR="00DE7315" w:rsidRPr="00BC5DA7">
              <w:rPr>
                <w:color w:val="000000"/>
              </w:rPr>
              <w:t xml:space="preserve">prior to launch, </w:t>
            </w:r>
            <w:r w:rsidRPr="00BC5DA7">
              <w:rPr>
                <w:color w:val="000000"/>
              </w:rPr>
              <w:t xml:space="preserve">verify the </w:t>
            </w:r>
            <w:r w:rsidR="00DE7315" w:rsidRPr="00BC5DA7">
              <w:rPr>
                <w:color w:val="000000"/>
              </w:rPr>
              <w:t xml:space="preserve">time available </w:t>
            </w:r>
            <w:r w:rsidRPr="00BC5DA7">
              <w:rPr>
                <w:color w:val="000000"/>
              </w:rPr>
              <w:t xml:space="preserve">for the flight </w:t>
            </w:r>
            <w:r w:rsidR="00747C58" w:rsidRPr="00BC5DA7">
              <w:rPr>
                <w:color w:val="000000"/>
              </w:rPr>
              <w:t>given the current battery charge</w:t>
            </w:r>
            <w:r w:rsidRPr="00BC5DA7">
              <w:rPr>
                <w:color w:val="000000"/>
              </w:rPr>
              <w:t>;</w:t>
            </w:r>
          </w:p>
          <w:p w14:paraId="62D8975E" w14:textId="77777777" w:rsidR="001B2618" w:rsidRPr="00BC5DA7" w:rsidRDefault="001B2618" w:rsidP="00547E53">
            <w:pPr>
              <w:pStyle w:val="LDP2i"/>
              <w:tabs>
                <w:tab w:val="right" w:pos="850"/>
                <w:tab w:val="left" w:pos="991"/>
              </w:tabs>
              <w:ind w:left="991" w:hanging="537"/>
              <w:rPr>
                <w:color w:val="000000"/>
              </w:rPr>
            </w:pPr>
            <w:r w:rsidRPr="00BC5DA7">
              <w:rPr>
                <w:color w:val="000000"/>
              </w:rPr>
              <w:tab/>
              <w:t>(ii)</w:t>
            </w:r>
            <w:r w:rsidRPr="00BC5DA7">
              <w:rPr>
                <w:color w:val="000000"/>
              </w:rPr>
              <w:tab/>
              <w:t>ensure the batteries are secured to the RPA for the operation;</w:t>
            </w:r>
          </w:p>
          <w:p w14:paraId="2A33D28F" w14:textId="77777777" w:rsidR="001B2618" w:rsidRPr="00BC5DA7" w:rsidRDefault="001B2618" w:rsidP="00547E53">
            <w:pPr>
              <w:pStyle w:val="LDP2i"/>
              <w:tabs>
                <w:tab w:val="right" w:pos="850"/>
                <w:tab w:val="left" w:pos="991"/>
              </w:tabs>
              <w:ind w:left="991" w:hanging="638"/>
              <w:rPr>
                <w:color w:val="000000"/>
              </w:rPr>
            </w:pPr>
            <w:r w:rsidRPr="00BC5DA7">
              <w:rPr>
                <w:color w:val="000000"/>
              </w:rPr>
              <w:tab/>
              <w:t>(iii)</w:t>
            </w:r>
            <w:r w:rsidRPr="00BC5DA7">
              <w:rPr>
                <w:color w:val="000000"/>
              </w:rPr>
              <w:tab/>
              <w:t>ensure the battery connectors are connected properly and secure for the operation;</w:t>
            </w:r>
          </w:p>
          <w:p w14:paraId="21217086" w14:textId="77777777" w:rsidR="001B2618" w:rsidRPr="00BC5DA7" w:rsidRDefault="001B2618" w:rsidP="00547E53">
            <w:pPr>
              <w:pStyle w:val="LDP2i"/>
              <w:tabs>
                <w:tab w:val="right" w:pos="850"/>
                <w:tab w:val="left" w:pos="991"/>
              </w:tabs>
              <w:ind w:left="991" w:hanging="638"/>
              <w:rPr>
                <w:color w:val="000000"/>
              </w:rPr>
            </w:pPr>
            <w:r w:rsidRPr="00BC5DA7">
              <w:rPr>
                <w:color w:val="000000"/>
              </w:rPr>
              <w:lastRenderedPageBreak/>
              <w:tab/>
              <w:t>(iv)</w:t>
            </w:r>
            <w:r w:rsidRPr="00BC5DA7">
              <w:rPr>
                <w:color w:val="000000"/>
              </w:rPr>
              <w:tab/>
              <w:t>monitor energy usage during the operation;</w:t>
            </w:r>
          </w:p>
          <w:p w14:paraId="1AE67D7A" w14:textId="77777777" w:rsidR="001B2618" w:rsidRPr="00BC5DA7" w:rsidRDefault="001B2618" w:rsidP="00547E53">
            <w:pPr>
              <w:pStyle w:val="LDP2i"/>
              <w:tabs>
                <w:tab w:val="right" w:pos="850"/>
                <w:tab w:val="left" w:pos="991"/>
              </w:tabs>
              <w:ind w:left="991" w:hanging="537"/>
              <w:rPr>
                <w:color w:val="000000"/>
              </w:rPr>
            </w:pPr>
            <w:r w:rsidRPr="00BC5DA7">
              <w:rPr>
                <w:color w:val="000000"/>
              </w:rPr>
              <w:tab/>
              <w:t>(v)</w:t>
            </w:r>
            <w:r w:rsidRPr="00BC5DA7">
              <w:rPr>
                <w:color w:val="000000"/>
              </w:rPr>
              <w:tab/>
              <w:t>maintain a battery log for the operation;</w:t>
            </w:r>
          </w:p>
          <w:p w14:paraId="17687F06" w14:textId="77777777" w:rsidR="001B2618" w:rsidRPr="00BC5DA7" w:rsidRDefault="001B2618" w:rsidP="00547E53">
            <w:pPr>
              <w:pStyle w:val="LDP2i"/>
              <w:tabs>
                <w:tab w:val="right" w:pos="850"/>
                <w:tab w:val="left" w:pos="991"/>
              </w:tabs>
              <w:ind w:left="991" w:hanging="638"/>
              <w:rPr>
                <w:color w:val="000000"/>
              </w:rPr>
            </w:pPr>
            <w:r w:rsidRPr="00BC5DA7">
              <w:rPr>
                <w:color w:val="000000"/>
              </w:rPr>
              <w:tab/>
              <w:t>(vi)</w:t>
            </w:r>
            <w:r w:rsidRPr="00BC5DA7">
              <w:rPr>
                <w:color w:val="000000"/>
              </w:rPr>
              <w:tab/>
              <w:t>perform battery changes correctly;</w:t>
            </w:r>
          </w:p>
          <w:p w14:paraId="1EDDCA85" w14:textId="77777777" w:rsidR="001B2618" w:rsidRPr="00BC5DA7" w:rsidRDefault="001B2618" w:rsidP="00547E53">
            <w:pPr>
              <w:keepNext/>
              <w:spacing w:before="60" w:after="60" w:line="240" w:lineRule="auto"/>
              <w:ind w:left="567" w:right="57" w:hanging="465"/>
            </w:pPr>
            <w:r w:rsidRPr="00BC5DA7">
              <w:rPr>
                <w:spacing w:val="-3"/>
              </w:rPr>
              <w:t>(b)</w:t>
            </w:r>
            <w:r w:rsidRPr="00BC5DA7">
              <w:rPr>
                <w:spacing w:val="-3"/>
              </w:rPr>
              <w:tab/>
            </w:r>
            <w:r w:rsidRPr="00BC5DA7">
              <w:rPr>
                <w:color w:val="000000"/>
              </w:rPr>
              <w:t>if the energy source of the remote pilot station for the RPA is a battery or battery systems — manage the remote pilot station power supply to ensure sufficient energy to complete an operation with a suitable reserve.</w:t>
            </w:r>
          </w:p>
        </w:tc>
        <w:tc>
          <w:tcPr>
            <w:tcW w:w="2958" w:type="dxa"/>
            <w:tcBorders>
              <w:top w:val="single" w:sz="6" w:space="0" w:color="000000"/>
              <w:left w:val="single" w:sz="6" w:space="0" w:color="000000"/>
              <w:bottom w:val="single" w:sz="6" w:space="0" w:color="000000"/>
              <w:right w:val="single" w:sz="6" w:space="0" w:color="000000"/>
            </w:tcBorders>
            <w:hideMark/>
          </w:tcPr>
          <w:p w14:paraId="3DAF12C7" w14:textId="77777777" w:rsidR="001B2618" w:rsidRPr="00BC5DA7" w:rsidRDefault="001B2618" w:rsidP="00547E53">
            <w:pPr>
              <w:keepNext/>
              <w:spacing w:before="60" w:after="60" w:line="240" w:lineRule="auto"/>
              <w:ind w:left="567" w:right="57" w:hanging="465"/>
              <w:rPr>
                <w:color w:val="000000"/>
              </w:rPr>
            </w:pPr>
            <w:r w:rsidRPr="00BC5DA7">
              <w:rPr>
                <w:spacing w:val="-1"/>
              </w:rPr>
              <w:lastRenderedPageBreak/>
              <w:t>(a)</w:t>
            </w:r>
            <w:r w:rsidRPr="00BC5DA7">
              <w:rPr>
                <w:spacing w:val="-1"/>
              </w:rPr>
              <w:tab/>
              <w:t>within a reasonable period of time;</w:t>
            </w:r>
          </w:p>
          <w:p w14:paraId="00703A8F" w14:textId="77777777" w:rsidR="001B2618" w:rsidRPr="00BC5DA7" w:rsidRDefault="001B2618" w:rsidP="00547E53">
            <w:pPr>
              <w:keepNext/>
              <w:spacing w:before="60" w:after="60" w:line="240" w:lineRule="auto"/>
              <w:ind w:left="567" w:right="57" w:hanging="465"/>
              <w:rPr>
                <w:color w:val="000000"/>
              </w:rPr>
            </w:pPr>
            <w:r w:rsidRPr="00BC5DA7">
              <w:rPr>
                <w:color w:val="000000"/>
              </w:rPr>
              <w:t>(b)</w:t>
            </w:r>
            <w:r w:rsidRPr="00BC5DA7">
              <w:rPr>
                <w:color w:val="000000"/>
              </w:rPr>
              <w:tab/>
              <w:t>demonstrating familiarity with the RPA;</w:t>
            </w:r>
          </w:p>
          <w:p w14:paraId="6C832064" w14:textId="77777777" w:rsidR="001B2618" w:rsidRPr="00BC5DA7" w:rsidRDefault="001B2618" w:rsidP="00547E53">
            <w:pPr>
              <w:keepNext/>
              <w:spacing w:before="60" w:after="60" w:line="240" w:lineRule="auto"/>
              <w:ind w:left="567" w:right="57" w:hanging="465"/>
              <w:rPr>
                <w:color w:val="000000"/>
              </w:rPr>
            </w:pPr>
            <w:r w:rsidRPr="00BC5DA7">
              <w:rPr>
                <w:color w:val="000000"/>
              </w:rPr>
              <w:t>(c)</w:t>
            </w:r>
            <w:r w:rsidRPr="00BC5DA7">
              <w:rPr>
                <w:color w:val="000000"/>
              </w:rPr>
              <w:tab/>
              <w:t>demonstrating dexterity in handling the RPA and the batteries;</w:t>
            </w:r>
          </w:p>
          <w:p w14:paraId="7D7E8F1E" w14:textId="77777777" w:rsidR="001B2618" w:rsidRPr="00BC5DA7" w:rsidRDefault="001B2618" w:rsidP="00547E53">
            <w:pPr>
              <w:keepNext/>
              <w:spacing w:before="60" w:after="60" w:line="240" w:lineRule="auto"/>
              <w:ind w:left="567" w:right="57" w:hanging="465"/>
              <w:rPr>
                <w:color w:val="000000"/>
              </w:rPr>
            </w:pPr>
            <w:r w:rsidRPr="00BC5DA7">
              <w:rPr>
                <w:color w:val="000000"/>
              </w:rPr>
              <w:t>(d)</w:t>
            </w:r>
            <w:r w:rsidRPr="00BC5DA7">
              <w:rPr>
                <w:color w:val="000000"/>
              </w:rPr>
              <w:tab/>
              <w:t>the RPA is not operated below the minimum voltage, as stated in the operator’s documented practices and procedures;</w:t>
            </w:r>
          </w:p>
          <w:p w14:paraId="7B4561C3" w14:textId="77777777" w:rsidR="001B2618" w:rsidRPr="00BC5DA7" w:rsidRDefault="001B2618" w:rsidP="00547E53">
            <w:pPr>
              <w:keepNext/>
              <w:spacing w:before="60" w:after="60" w:line="240" w:lineRule="auto"/>
              <w:ind w:left="567" w:right="57" w:hanging="465"/>
              <w:rPr>
                <w:spacing w:val="-3"/>
              </w:rPr>
            </w:pPr>
            <w:r w:rsidRPr="00BC5DA7">
              <w:rPr>
                <w:color w:val="000000"/>
              </w:rPr>
              <w:t>(e)</w:t>
            </w:r>
            <w:r w:rsidRPr="00BC5DA7">
              <w:rPr>
                <w:color w:val="000000"/>
              </w:rPr>
              <w:tab/>
              <w:t>not operating above maximum current draw for the RPA systems, as stated in the operator’s documented practices and procedures.</w:t>
            </w:r>
          </w:p>
        </w:tc>
        <w:tc>
          <w:tcPr>
            <w:tcW w:w="2958" w:type="dxa"/>
            <w:tcBorders>
              <w:top w:val="single" w:sz="6" w:space="0" w:color="000000"/>
              <w:left w:val="single" w:sz="6" w:space="0" w:color="000000"/>
              <w:bottom w:val="single" w:sz="6" w:space="0" w:color="000000"/>
              <w:right w:val="single" w:sz="6" w:space="0" w:color="000000"/>
            </w:tcBorders>
            <w:hideMark/>
          </w:tcPr>
          <w:p w14:paraId="2FC47D63" w14:textId="77777777" w:rsidR="001B2618" w:rsidRPr="00BC5DA7" w:rsidRDefault="001B2618" w:rsidP="00547E53">
            <w:pPr>
              <w:keepNext/>
              <w:spacing w:before="60" w:after="60" w:line="240" w:lineRule="auto"/>
              <w:ind w:left="567" w:hanging="465"/>
              <w:rPr>
                <w:color w:val="000000"/>
              </w:rPr>
            </w:pPr>
            <w:r w:rsidRPr="00BC5DA7">
              <w:rPr>
                <w:spacing w:val="-3"/>
              </w:rPr>
              <w:t>(</w:t>
            </w:r>
            <w:r w:rsidRPr="00BC5DA7">
              <w:rPr>
                <w:spacing w:val="-1"/>
              </w:rPr>
              <w:t>a)</w:t>
            </w:r>
            <w:r w:rsidRPr="00BC5DA7">
              <w:rPr>
                <w:spacing w:val="-1"/>
              </w:rPr>
              <w:tab/>
            </w:r>
            <w:r w:rsidRPr="00BC5DA7">
              <w:rPr>
                <w:color w:val="000000"/>
              </w:rPr>
              <w:t>old and new batteries;</w:t>
            </w:r>
          </w:p>
          <w:p w14:paraId="200B0912" w14:textId="77777777" w:rsidR="001B2618" w:rsidRPr="00BC5DA7" w:rsidRDefault="001B2618" w:rsidP="00547E53">
            <w:pPr>
              <w:keepNext/>
              <w:spacing w:before="60" w:after="60" w:line="240" w:lineRule="auto"/>
              <w:ind w:left="567" w:hanging="465"/>
              <w:rPr>
                <w:color w:val="000000"/>
              </w:rPr>
            </w:pPr>
            <w:r w:rsidRPr="00BC5DA7">
              <w:rPr>
                <w:color w:val="000000"/>
              </w:rPr>
              <w:t>(b)</w:t>
            </w:r>
            <w:r w:rsidRPr="00BC5DA7">
              <w:rPr>
                <w:color w:val="000000"/>
              </w:rPr>
              <w:tab/>
              <w:t>battery connector types;</w:t>
            </w:r>
          </w:p>
          <w:p w14:paraId="6267C3AA" w14:textId="77777777" w:rsidR="001B2618" w:rsidRPr="00BC5DA7" w:rsidRDefault="001B2618" w:rsidP="00547E53">
            <w:pPr>
              <w:keepNext/>
              <w:spacing w:before="60" w:after="60" w:line="240" w:lineRule="auto"/>
              <w:ind w:left="567" w:hanging="465"/>
              <w:rPr>
                <w:color w:val="000000"/>
              </w:rPr>
            </w:pPr>
            <w:r w:rsidRPr="00BC5DA7">
              <w:rPr>
                <w:color w:val="000000"/>
              </w:rPr>
              <w:t>(c)</w:t>
            </w:r>
            <w:r w:rsidRPr="00BC5DA7">
              <w:rPr>
                <w:color w:val="000000"/>
              </w:rPr>
              <w:tab/>
              <w:t>types of battery;</w:t>
            </w:r>
          </w:p>
          <w:p w14:paraId="41CA3F94" w14:textId="77777777" w:rsidR="001B2618" w:rsidRPr="00BC5DA7" w:rsidRDefault="001B2618" w:rsidP="00547E53">
            <w:pPr>
              <w:keepNext/>
              <w:spacing w:before="60" w:after="60" w:line="240" w:lineRule="auto"/>
              <w:ind w:left="567" w:hanging="465"/>
              <w:rPr>
                <w:spacing w:val="-3"/>
              </w:rPr>
            </w:pPr>
            <w:r w:rsidRPr="00BC5DA7">
              <w:rPr>
                <w:color w:val="000000"/>
              </w:rPr>
              <w:t>(d)</w:t>
            </w:r>
            <w:r w:rsidRPr="00BC5DA7">
              <w:rPr>
                <w:color w:val="000000"/>
              </w:rPr>
              <w:tab/>
              <w:t>with and without telemetry.</w:t>
            </w:r>
            <w:r w:rsidRPr="00BC5DA7">
              <w:rPr>
                <w:spacing w:val="-3"/>
              </w:rPr>
              <w:t xml:space="preserve"> </w:t>
            </w:r>
          </w:p>
        </w:tc>
      </w:tr>
      <w:tr w:rsidR="001B2618" w:rsidRPr="00BC5DA7" w14:paraId="4C7E1BBC" w14:textId="77777777" w:rsidTr="002E3647">
        <w:tc>
          <w:tcPr>
            <w:tcW w:w="695" w:type="dxa"/>
            <w:tcBorders>
              <w:top w:val="single" w:sz="6" w:space="0" w:color="000000"/>
              <w:left w:val="single" w:sz="6" w:space="0" w:color="000000"/>
              <w:bottom w:val="single" w:sz="6" w:space="0" w:color="000000"/>
              <w:right w:val="single" w:sz="6" w:space="0" w:color="000000"/>
            </w:tcBorders>
            <w:hideMark/>
          </w:tcPr>
          <w:p w14:paraId="212DC564"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t>3</w:t>
            </w:r>
          </w:p>
        </w:tc>
        <w:tc>
          <w:tcPr>
            <w:tcW w:w="2884" w:type="dxa"/>
            <w:tcBorders>
              <w:top w:val="single" w:sz="6" w:space="0" w:color="000000"/>
              <w:left w:val="single" w:sz="6" w:space="0" w:color="000000"/>
              <w:bottom w:val="single" w:sz="6" w:space="0" w:color="000000"/>
              <w:right w:val="single" w:sz="6" w:space="0" w:color="000000"/>
            </w:tcBorders>
            <w:hideMark/>
          </w:tcPr>
          <w:p w14:paraId="73FA515C" w14:textId="77777777" w:rsidR="001B2618" w:rsidRPr="00BC5DA7" w:rsidRDefault="001B2618" w:rsidP="00747C58">
            <w:pPr>
              <w:keepNext/>
              <w:spacing w:before="60" w:after="60" w:line="240" w:lineRule="auto"/>
              <w:ind w:firstLine="102"/>
              <w:rPr>
                <w:b/>
                <w:i/>
                <w:spacing w:val="-3"/>
              </w:rPr>
            </w:pPr>
            <w:r w:rsidRPr="00BC5DA7">
              <w:rPr>
                <w:b/>
                <w:i/>
                <w:spacing w:val="-3"/>
              </w:rPr>
              <w:t>Recharge battery or batteries</w:t>
            </w:r>
          </w:p>
          <w:p w14:paraId="651033ED" w14:textId="77777777" w:rsidR="001B2618" w:rsidRPr="00BC5DA7" w:rsidRDefault="001B2618" w:rsidP="00547E53">
            <w:pPr>
              <w:keepNext/>
              <w:spacing w:before="60" w:after="60" w:line="240" w:lineRule="auto"/>
              <w:ind w:left="567" w:right="57" w:hanging="465"/>
              <w:rPr>
                <w:spacing w:val="-3"/>
              </w:rPr>
            </w:pPr>
            <w:r w:rsidRPr="00BC5DA7">
              <w:rPr>
                <w:spacing w:val="-3"/>
              </w:rPr>
              <w:t>(a)</w:t>
            </w:r>
            <w:r w:rsidRPr="00BC5DA7">
              <w:rPr>
                <w:spacing w:val="-3"/>
              </w:rPr>
              <w:tab/>
              <w:t>inspect the battery to ensure it is safe to be recharged;</w:t>
            </w:r>
          </w:p>
          <w:p w14:paraId="39A4EE87" w14:textId="77777777" w:rsidR="001B2618" w:rsidRPr="00BC5DA7" w:rsidRDefault="001B2618" w:rsidP="00547E53">
            <w:pPr>
              <w:keepNext/>
              <w:spacing w:before="60" w:after="60" w:line="240" w:lineRule="auto"/>
              <w:ind w:left="567" w:right="57" w:hanging="465"/>
              <w:rPr>
                <w:spacing w:val="-3"/>
              </w:rPr>
            </w:pPr>
            <w:r w:rsidRPr="00BC5DA7">
              <w:rPr>
                <w:spacing w:val="-3"/>
              </w:rPr>
              <w:t>(b)</w:t>
            </w:r>
            <w:r w:rsidRPr="00BC5DA7">
              <w:rPr>
                <w:spacing w:val="-3"/>
              </w:rPr>
              <w:tab/>
              <w:t>ensure the battery charger is setup correctly for the type of battery;</w:t>
            </w:r>
          </w:p>
          <w:p w14:paraId="075F8C4F" w14:textId="77777777" w:rsidR="001B2618" w:rsidRPr="00BC5DA7" w:rsidRDefault="001B2618" w:rsidP="00547E53">
            <w:pPr>
              <w:keepNext/>
              <w:spacing w:before="60" w:after="60" w:line="240" w:lineRule="auto"/>
              <w:ind w:left="567" w:right="57" w:hanging="465"/>
              <w:rPr>
                <w:spacing w:val="-3"/>
              </w:rPr>
            </w:pPr>
            <w:r w:rsidRPr="00BC5DA7">
              <w:rPr>
                <w:spacing w:val="-3"/>
              </w:rPr>
              <w:t>(c)</w:t>
            </w:r>
            <w:r w:rsidRPr="00BC5DA7">
              <w:rPr>
                <w:spacing w:val="-3"/>
              </w:rPr>
              <w:tab/>
              <w:t>correctly connect and disconnect a battery to the battery charger;</w:t>
            </w:r>
          </w:p>
          <w:p w14:paraId="77966F50" w14:textId="77777777" w:rsidR="001B2618" w:rsidRPr="00BC5DA7" w:rsidRDefault="001B2618" w:rsidP="00547E53">
            <w:pPr>
              <w:keepNext/>
              <w:spacing w:before="60" w:after="60" w:line="240" w:lineRule="auto"/>
              <w:ind w:left="567" w:right="57" w:hanging="465"/>
              <w:rPr>
                <w:spacing w:val="-3"/>
              </w:rPr>
            </w:pPr>
            <w:r w:rsidRPr="00BC5DA7">
              <w:rPr>
                <w:spacing w:val="-3"/>
              </w:rPr>
              <w:t>(d)</w:t>
            </w:r>
            <w:r w:rsidRPr="00BC5DA7">
              <w:rPr>
                <w:spacing w:val="-3"/>
              </w:rPr>
              <w:tab/>
              <w:t>perform battery quality and quantity checks after charging;</w:t>
            </w:r>
          </w:p>
          <w:p w14:paraId="61394E3D" w14:textId="77777777" w:rsidR="001B2618" w:rsidRPr="00BC5DA7" w:rsidRDefault="001B2618" w:rsidP="00547E53">
            <w:pPr>
              <w:keepNext/>
              <w:spacing w:before="60" w:after="60" w:line="240" w:lineRule="auto"/>
              <w:ind w:left="567" w:right="57" w:hanging="465"/>
              <w:rPr>
                <w:spacing w:val="-3"/>
              </w:rPr>
            </w:pPr>
            <w:r w:rsidRPr="00BC5DA7">
              <w:rPr>
                <w:spacing w:val="-3"/>
              </w:rPr>
              <w:t>(e)</w:t>
            </w:r>
            <w:r w:rsidRPr="00BC5DA7">
              <w:rPr>
                <w:spacing w:val="-3"/>
              </w:rPr>
              <w:tab/>
              <w:t>calculate the time it would take to use and recharge a battery for a particular operation;</w:t>
            </w:r>
          </w:p>
          <w:p w14:paraId="6E7B75DD" w14:textId="77777777" w:rsidR="001B2618" w:rsidRPr="00BC5DA7" w:rsidRDefault="001B2618" w:rsidP="00547E53">
            <w:pPr>
              <w:keepNext/>
              <w:spacing w:before="60" w:after="60" w:line="240" w:lineRule="auto"/>
              <w:ind w:left="567" w:right="57" w:hanging="465"/>
              <w:rPr>
                <w:spacing w:val="-3"/>
              </w:rPr>
            </w:pPr>
            <w:r w:rsidRPr="00BC5DA7">
              <w:rPr>
                <w:spacing w:val="-3"/>
              </w:rPr>
              <w:t>(f)</w:t>
            </w:r>
            <w:r w:rsidRPr="00BC5DA7">
              <w:rPr>
                <w:spacing w:val="-3"/>
              </w:rPr>
              <w:tab/>
              <w:t xml:space="preserve">if a battery is unsafe for an operation — recognise that the </w:t>
            </w:r>
            <w:r w:rsidRPr="00BC5DA7">
              <w:rPr>
                <w:spacing w:val="-3"/>
              </w:rPr>
              <w:lastRenderedPageBreak/>
              <w:t>battery is unsafe for the operation;</w:t>
            </w:r>
          </w:p>
          <w:p w14:paraId="11659B38" w14:textId="77777777" w:rsidR="001B2618" w:rsidRPr="00BC5DA7" w:rsidRDefault="001B2618" w:rsidP="00547E53">
            <w:pPr>
              <w:keepNext/>
              <w:spacing w:before="60" w:after="60" w:line="240" w:lineRule="auto"/>
              <w:ind w:left="567" w:right="57" w:hanging="465"/>
              <w:rPr>
                <w:spacing w:val="-3"/>
              </w:rPr>
            </w:pPr>
            <w:r w:rsidRPr="00BC5DA7">
              <w:rPr>
                <w:spacing w:val="-3"/>
              </w:rPr>
              <w:t>(g)</w:t>
            </w:r>
            <w:r w:rsidRPr="00BC5DA7">
              <w:rPr>
                <w:spacing w:val="-3"/>
              </w:rPr>
              <w:tab/>
              <w:t>check that the battery has sufficient charge for storage.</w:t>
            </w:r>
          </w:p>
        </w:tc>
        <w:tc>
          <w:tcPr>
            <w:tcW w:w="2958" w:type="dxa"/>
            <w:tcBorders>
              <w:top w:val="single" w:sz="6" w:space="0" w:color="000000"/>
              <w:left w:val="single" w:sz="6" w:space="0" w:color="000000"/>
              <w:bottom w:val="single" w:sz="6" w:space="0" w:color="000000"/>
              <w:right w:val="single" w:sz="6" w:space="0" w:color="000000"/>
            </w:tcBorders>
            <w:hideMark/>
          </w:tcPr>
          <w:p w14:paraId="0200779C" w14:textId="77777777" w:rsidR="001B2618" w:rsidRPr="00BC5DA7" w:rsidRDefault="001B2618" w:rsidP="00547E53">
            <w:pPr>
              <w:keepNext/>
              <w:spacing w:before="60" w:after="60" w:line="240" w:lineRule="auto"/>
              <w:ind w:left="567" w:hanging="465"/>
              <w:rPr>
                <w:color w:val="000000"/>
              </w:rPr>
            </w:pPr>
            <w:r w:rsidRPr="00BC5DA7">
              <w:rPr>
                <w:spacing w:val="-3"/>
              </w:rPr>
              <w:lastRenderedPageBreak/>
              <w:t>(a)</w:t>
            </w:r>
            <w:r w:rsidRPr="00BC5DA7">
              <w:rPr>
                <w:spacing w:val="-3"/>
              </w:rPr>
              <w:tab/>
            </w:r>
            <w:r w:rsidRPr="00BC5DA7">
              <w:rPr>
                <w:color w:val="000000"/>
              </w:rPr>
              <w:t>within a reasonable period of time;</w:t>
            </w:r>
          </w:p>
          <w:p w14:paraId="66F93AFD" w14:textId="77777777" w:rsidR="001B2618" w:rsidRPr="00BC5DA7" w:rsidRDefault="001B2618" w:rsidP="00547E53">
            <w:pPr>
              <w:keepNext/>
              <w:spacing w:before="60" w:after="60" w:line="240" w:lineRule="auto"/>
              <w:ind w:left="567" w:hanging="465"/>
              <w:rPr>
                <w:color w:val="000000"/>
              </w:rPr>
            </w:pPr>
            <w:r w:rsidRPr="00BC5DA7">
              <w:rPr>
                <w:color w:val="000000"/>
              </w:rPr>
              <w:t>(b)</w:t>
            </w:r>
            <w:r w:rsidRPr="00BC5DA7">
              <w:rPr>
                <w:color w:val="000000"/>
              </w:rPr>
              <w:tab/>
              <w:t>demonstrating familiarity with the RPA;</w:t>
            </w:r>
          </w:p>
          <w:p w14:paraId="0258F946" w14:textId="77777777" w:rsidR="001B2618" w:rsidRPr="00BC5DA7" w:rsidRDefault="001B2618" w:rsidP="00547E53">
            <w:pPr>
              <w:keepNext/>
              <w:spacing w:before="60" w:after="60" w:line="240" w:lineRule="auto"/>
              <w:ind w:left="567" w:hanging="465"/>
              <w:rPr>
                <w:color w:val="000000"/>
              </w:rPr>
            </w:pPr>
            <w:r w:rsidRPr="00BC5DA7">
              <w:rPr>
                <w:color w:val="000000"/>
              </w:rPr>
              <w:t>(c)</w:t>
            </w:r>
            <w:r w:rsidRPr="00BC5DA7">
              <w:rPr>
                <w:color w:val="000000"/>
              </w:rPr>
              <w:tab/>
              <w:t>demonstrating care in handling the batteries;</w:t>
            </w:r>
          </w:p>
          <w:p w14:paraId="2A5F9220" w14:textId="77777777" w:rsidR="001B2618" w:rsidRPr="00BC5DA7" w:rsidRDefault="001B2618" w:rsidP="00547E53">
            <w:pPr>
              <w:keepNext/>
              <w:spacing w:before="60" w:after="60" w:line="240" w:lineRule="auto"/>
              <w:ind w:left="567" w:hanging="465"/>
              <w:rPr>
                <w:color w:val="000000"/>
              </w:rPr>
            </w:pPr>
            <w:r w:rsidRPr="00BC5DA7">
              <w:rPr>
                <w:color w:val="000000"/>
              </w:rPr>
              <w:t>(d)</w:t>
            </w:r>
            <w:r w:rsidRPr="00BC5DA7">
              <w:rPr>
                <w:color w:val="000000"/>
              </w:rPr>
              <w:tab/>
              <w:t>battery is charged to the desired level;</w:t>
            </w:r>
          </w:p>
          <w:p w14:paraId="2F75A919" w14:textId="77777777" w:rsidR="001B2618" w:rsidRPr="00BC5DA7" w:rsidRDefault="001B2618" w:rsidP="00547E53">
            <w:pPr>
              <w:keepNext/>
              <w:spacing w:before="60" w:after="60" w:line="240" w:lineRule="auto"/>
              <w:ind w:left="567" w:hanging="465"/>
              <w:rPr>
                <w:spacing w:val="-3"/>
              </w:rPr>
            </w:pPr>
            <w:r w:rsidRPr="00BC5DA7">
              <w:rPr>
                <w:color w:val="000000"/>
              </w:rPr>
              <w:t>(e)</w:t>
            </w:r>
            <w:r w:rsidRPr="00BC5DA7">
              <w:rPr>
                <w:color w:val="000000"/>
              </w:rPr>
              <w:tab/>
              <w:t>does not exceed the charging limitations for the batteries.</w:t>
            </w:r>
          </w:p>
        </w:tc>
        <w:tc>
          <w:tcPr>
            <w:tcW w:w="2958" w:type="dxa"/>
            <w:tcBorders>
              <w:top w:val="single" w:sz="6" w:space="0" w:color="000000"/>
              <w:left w:val="single" w:sz="6" w:space="0" w:color="000000"/>
              <w:bottom w:val="single" w:sz="6" w:space="0" w:color="000000"/>
              <w:right w:val="single" w:sz="6" w:space="0" w:color="000000"/>
            </w:tcBorders>
            <w:hideMark/>
          </w:tcPr>
          <w:p w14:paraId="4FE4FBE6" w14:textId="77777777" w:rsidR="001B2618" w:rsidRPr="00BC5DA7" w:rsidRDefault="001B2618" w:rsidP="00547E53">
            <w:pPr>
              <w:keepNext/>
              <w:spacing w:before="60" w:after="60" w:line="240" w:lineRule="auto"/>
              <w:ind w:left="567" w:hanging="465"/>
              <w:rPr>
                <w:color w:val="000000"/>
              </w:rPr>
            </w:pPr>
            <w:r w:rsidRPr="00BC5DA7">
              <w:rPr>
                <w:spacing w:val="-3"/>
              </w:rPr>
              <w:t>(a)</w:t>
            </w:r>
            <w:r w:rsidRPr="00BC5DA7">
              <w:rPr>
                <w:spacing w:val="-3"/>
              </w:rPr>
              <w:tab/>
            </w:r>
            <w:r w:rsidRPr="00BC5DA7">
              <w:rPr>
                <w:color w:val="000000"/>
              </w:rPr>
              <w:t>types of battery;</w:t>
            </w:r>
          </w:p>
          <w:p w14:paraId="1EA07BE6" w14:textId="77777777" w:rsidR="001B2618" w:rsidRPr="00BC5DA7" w:rsidRDefault="001B2618" w:rsidP="00547E53">
            <w:pPr>
              <w:keepNext/>
              <w:spacing w:before="60" w:after="60" w:line="240" w:lineRule="auto"/>
              <w:ind w:left="567" w:hanging="465"/>
              <w:rPr>
                <w:color w:val="000000"/>
              </w:rPr>
            </w:pPr>
            <w:r w:rsidRPr="00BC5DA7">
              <w:rPr>
                <w:color w:val="000000"/>
              </w:rPr>
              <w:t>(b)</w:t>
            </w:r>
            <w:r w:rsidRPr="00BC5DA7">
              <w:rPr>
                <w:color w:val="000000"/>
              </w:rPr>
              <w:tab/>
              <w:t>types of chargers;</w:t>
            </w:r>
          </w:p>
          <w:p w14:paraId="0DBDFC20" w14:textId="77777777" w:rsidR="001B2618" w:rsidRPr="00BC5DA7" w:rsidRDefault="001B2618" w:rsidP="00547E53">
            <w:pPr>
              <w:keepNext/>
              <w:spacing w:before="60" w:after="60" w:line="240" w:lineRule="auto"/>
              <w:ind w:left="567" w:hanging="465"/>
              <w:rPr>
                <w:spacing w:val="-3"/>
              </w:rPr>
            </w:pPr>
            <w:r w:rsidRPr="00BC5DA7">
              <w:rPr>
                <w:color w:val="000000"/>
              </w:rPr>
              <w:t>(c)</w:t>
            </w:r>
            <w:r w:rsidRPr="00BC5DA7">
              <w:rPr>
                <w:color w:val="000000"/>
              </w:rPr>
              <w:tab/>
              <w:t>battery management is performed in accordance with operator’s documented practices and procedures.</w:t>
            </w:r>
          </w:p>
        </w:tc>
      </w:tr>
      <w:tr w:rsidR="001B2618" w:rsidRPr="00BC5DA7" w14:paraId="5D5FA3B6" w14:textId="77777777" w:rsidTr="002E3647">
        <w:tc>
          <w:tcPr>
            <w:tcW w:w="695" w:type="dxa"/>
            <w:tcBorders>
              <w:top w:val="single" w:sz="6" w:space="0" w:color="000000"/>
              <w:left w:val="single" w:sz="6" w:space="0" w:color="000000"/>
              <w:bottom w:val="single" w:sz="6" w:space="0" w:color="000000"/>
              <w:right w:val="single" w:sz="6" w:space="0" w:color="000000"/>
            </w:tcBorders>
            <w:hideMark/>
          </w:tcPr>
          <w:p w14:paraId="1CFAD969"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t>4</w:t>
            </w:r>
          </w:p>
        </w:tc>
        <w:tc>
          <w:tcPr>
            <w:tcW w:w="2884" w:type="dxa"/>
            <w:tcBorders>
              <w:top w:val="single" w:sz="6" w:space="0" w:color="000000"/>
              <w:left w:val="single" w:sz="6" w:space="0" w:color="000000"/>
              <w:bottom w:val="single" w:sz="6" w:space="0" w:color="000000"/>
              <w:right w:val="single" w:sz="6" w:space="0" w:color="000000"/>
            </w:tcBorders>
            <w:hideMark/>
          </w:tcPr>
          <w:p w14:paraId="5E734A03"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b/>
                <w:bCs/>
                <w:i/>
                <w:sz w:val="24"/>
                <w:szCs w:val="24"/>
                <w:lang w:val="en-AU"/>
              </w:rPr>
              <w:t>M</w:t>
            </w:r>
            <w:r w:rsidRPr="00BC5DA7">
              <w:rPr>
                <w:rFonts w:ascii="Times New Roman" w:eastAsia="Times New Roman" w:hAnsi="Times New Roman"/>
                <w:b/>
                <w:bCs/>
                <w:i/>
                <w:spacing w:val="1"/>
                <w:sz w:val="24"/>
                <w:szCs w:val="24"/>
                <w:lang w:val="en-AU"/>
              </w:rPr>
              <w:t>a</w:t>
            </w:r>
            <w:r w:rsidRPr="00BC5DA7">
              <w:rPr>
                <w:rFonts w:ascii="Times New Roman" w:eastAsia="Times New Roman" w:hAnsi="Times New Roman"/>
                <w:b/>
                <w:bCs/>
                <w:i/>
                <w:spacing w:val="-1"/>
                <w:sz w:val="24"/>
                <w:szCs w:val="24"/>
                <w:lang w:val="en-AU"/>
              </w:rPr>
              <w:t>n</w:t>
            </w:r>
            <w:r w:rsidRPr="00BC5DA7">
              <w:rPr>
                <w:rFonts w:ascii="Times New Roman" w:eastAsia="Times New Roman" w:hAnsi="Times New Roman"/>
                <w:b/>
                <w:bCs/>
                <w:i/>
                <w:spacing w:val="1"/>
                <w:sz w:val="24"/>
                <w:szCs w:val="24"/>
                <w:lang w:val="en-AU"/>
              </w:rPr>
              <w:t>ag</w:t>
            </w:r>
            <w:r w:rsidRPr="00BC5DA7">
              <w:rPr>
                <w:rFonts w:ascii="Times New Roman" w:eastAsia="Times New Roman" w:hAnsi="Times New Roman"/>
                <w:b/>
                <w:bCs/>
                <w:i/>
                <w:sz w:val="24"/>
                <w:szCs w:val="24"/>
                <w:lang w:val="en-AU"/>
              </w:rPr>
              <w:t>e</w:t>
            </w:r>
            <w:r w:rsidRPr="00BC5DA7">
              <w:rPr>
                <w:rFonts w:ascii="Times New Roman" w:eastAsia="Times New Roman" w:hAnsi="Times New Roman"/>
                <w:b/>
                <w:bCs/>
                <w:i/>
                <w:spacing w:val="-5"/>
                <w:sz w:val="24"/>
                <w:szCs w:val="24"/>
                <w:lang w:val="en-AU"/>
              </w:rPr>
              <w:t xml:space="preserve"> </w:t>
            </w:r>
            <w:r w:rsidRPr="00BC5DA7">
              <w:rPr>
                <w:rFonts w:ascii="Times New Roman" w:eastAsia="Times New Roman" w:hAnsi="Times New Roman"/>
                <w:b/>
                <w:bCs/>
                <w:i/>
                <w:sz w:val="24"/>
                <w:szCs w:val="24"/>
                <w:lang w:val="en-AU"/>
              </w:rPr>
              <w:t>f</w:t>
            </w:r>
            <w:r w:rsidRPr="00BC5DA7">
              <w:rPr>
                <w:rFonts w:ascii="Times New Roman" w:eastAsia="Times New Roman" w:hAnsi="Times New Roman"/>
                <w:b/>
                <w:bCs/>
                <w:i/>
                <w:spacing w:val="-1"/>
                <w:sz w:val="24"/>
                <w:szCs w:val="24"/>
                <w:lang w:val="en-AU"/>
              </w:rPr>
              <w:t>u</w:t>
            </w:r>
            <w:r w:rsidRPr="00BC5DA7">
              <w:rPr>
                <w:rFonts w:ascii="Times New Roman" w:eastAsia="Times New Roman" w:hAnsi="Times New Roman"/>
                <w:b/>
                <w:bCs/>
                <w:i/>
                <w:sz w:val="24"/>
                <w:szCs w:val="24"/>
                <w:lang w:val="en-AU"/>
              </w:rPr>
              <w:t>el</w:t>
            </w:r>
            <w:r w:rsidRPr="00BC5DA7">
              <w:rPr>
                <w:rFonts w:ascii="Times New Roman" w:eastAsia="Times New Roman" w:hAnsi="Times New Roman"/>
                <w:b/>
                <w:bCs/>
                <w:i/>
                <w:spacing w:val="-5"/>
                <w:sz w:val="24"/>
                <w:szCs w:val="24"/>
                <w:lang w:val="en-AU"/>
              </w:rPr>
              <w:t xml:space="preserve"> </w:t>
            </w:r>
            <w:r w:rsidRPr="00BC5DA7">
              <w:rPr>
                <w:rFonts w:ascii="Times New Roman" w:eastAsia="Times New Roman" w:hAnsi="Times New Roman"/>
                <w:b/>
                <w:bCs/>
                <w:i/>
                <w:spacing w:val="-1"/>
                <w:sz w:val="24"/>
                <w:szCs w:val="24"/>
                <w:lang w:val="en-AU"/>
              </w:rPr>
              <w:t>s</w:t>
            </w:r>
            <w:r w:rsidRPr="00BC5DA7">
              <w:rPr>
                <w:rFonts w:ascii="Times New Roman" w:eastAsia="Times New Roman" w:hAnsi="Times New Roman"/>
                <w:b/>
                <w:bCs/>
                <w:i/>
                <w:sz w:val="24"/>
                <w:szCs w:val="24"/>
                <w:lang w:val="en-AU"/>
              </w:rPr>
              <w:t>y</w:t>
            </w:r>
            <w:r w:rsidRPr="00BC5DA7">
              <w:rPr>
                <w:rFonts w:ascii="Times New Roman" w:eastAsia="Times New Roman" w:hAnsi="Times New Roman"/>
                <w:b/>
                <w:bCs/>
                <w:i/>
                <w:spacing w:val="-1"/>
                <w:sz w:val="24"/>
                <w:szCs w:val="24"/>
                <w:lang w:val="en-AU"/>
              </w:rPr>
              <w:t>st</w:t>
            </w:r>
            <w:r w:rsidRPr="00BC5DA7">
              <w:rPr>
                <w:rFonts w:ascii="Times New Roman" w:eastAsia="Times New Roman" w:hAnsi="Times New Roman"/>
                <w:b/>
                <w:bCs/>
                <w:i/>
                <w:sz w:val="24"/>
                <w:szCs w:val="24"/>
                <w:lang w:val="en-AU"/>
              </w:rPr>
              <w:t>em</w:t>
            </w:r>
            <w:r w:rsidRPr="00BC5DA7">
              <w:rPr>
                <w:rFonts w:ascii="Times New Roman" w:eastAsia="Times New Roman" w:hAnsi="Times New Roman"/>
                <w:b/>
                <w:bCs/>
                <w:i/>
                <w:spacing w:val="-3"/>
                <w:sz w:val="24"/>
                <w:szCs w:val="24"/>
                <w:lang w:val="en-AU"/>
              </w:rPr>
              <w:t xml:space="preserve"> </w:t>
            </w:r>
            <w:r w:rsidRPr="00BC5DA7">
              <w:rPr>
                <w:rFonts w:ascii="Times New Roman" w:eastAsia="Times New Roman" w:hAnsi="Times New Roman"/>
                <w:b/>
                <w:bCs/>
                <w:i/>
                <w:sz w:val="24"/>
                <w:szCs w:val="24"/>
                <w:lang w:val="en-AU"/>
              </w:rPr>
              <w:tab/>
              <w:t>(ve</w:t>
            </w:r>
            <w:r w:rsidRPr="00BC5DA7">
              <w:rPr>
                <w:rFonts w:ascii="Times New Roman" w:eastAsia="Times New Roman" w:hAnsi="Times New Roman"/>
                <w:b/>
                <w:bCs/>
                <w:i/>
                <w:spacing w:val="-1"/>
                <w:sz w:val="24"/>
                <w:szCs w:val="24"/>
                <w:lang w:val="en-AU"/>
              </w:rPr>
              <w:t>r</w:t>
            </w:r>
            <w:r w:rsidRPr="00BC5DA7">
              <w:rPr>
                <w:rFonts w:ascii="Times New Roman" w:eastAsia="Times New Roman" w:hAnsi="Times New Roman"/>
                <w:b/>
                <w:bCs/>
                <w:i/>
                <w:sz w:val="24"/>
                <w:szCs w:val="24"/>
                <w:lang w:val="en-AU"/>
              </w:rPr>
              <w:t>y</w:t>
            </w:r>
            <w:r w:rsidRPr="00BC5DA7">
              <w:rPr>
                <w:rFonts w:ascii="Times New Roman" w:eastAsia="Times New Roman" w:hAnsi="Times New Roman"/>
                <w:b/>
                <w:bCs/>
                <w:i/>
                <w:spacing w:val="-5"/>
                <w:sz w:val="24"/>
                <w:szCs w:val="24"/>
                <w:lang w:val="en-AU"/>
              </w:rPr>
              <w:t xml:space="preserve"> s</w:t>
            </w:r>
            <w:r w:rsidRPr="00BC5DA7">
              <w:rPr>
                <w:rFonts w:ascii="Times New Roman" w:eastAsia="Times New Roman" w:hAnsi="Times New Roman"/>
                <w:b/>
                <w:bCs/>
                <w:i/>
                <w:spacing w:val="1"/>
                <w:sz w:val="24"/>
                <w:szCs w:val="24"/>
                <w:lang w:val="en-AU"/>
              </w:rPr>
              <w:t>ma</w:t>
            </w:r>
            <w:r w:rsidRPr="00BC5DA7">
              <w:rPr>
                <w:rFonts w:ascii="Times New Roman" w:eastAsia="Times New Roman" w:hAnsi="Times New Roman"/>
                <w:b/>
                <w:bCs/>
                <w:i/>
                <w:spacing w:val="-1"/>
                <w:sz w:val="24"/>
                <w:szCs w:val="24"/>
                <w:lang w:val="en-AU"/>
              </w:rPr>
              <w:t>l</w:t>
            </w:r>
            <w:r w:rsidRPr="00BC5DA7">
              <w:rPr>
                <w:rFonts w:ascii="Times New Roman" w:eastAsia="Times New Roman" w:hAnsi="Times New Roman"/>
                <w:b/>
                <w:bCs/>
                <w:i/>
                <w:sz w:val="24"/>
                <w:szCs w:val="24"/>
                <w:lang w:val="en-AU"/>
              </w:rPr>
              <w:t>l</w:t>
            </w:r>
            <w:r w:rsidRPr="00BC5DA7">
              <w:rPr>
                <w:rFonts w:ascii="Times New Roman" w:eastAsia="Times New Roman" w:hAnsi="Times New Roman"/>
                <w:b/>
                <w:bCs/>
                <w:i/>
                <w:spacing w:val="-5"/>
                <w:sz w:val="24"/>
                <w:szCs w:val="24"/>
                <w:lang w:val="en-AU"/>
              </w:rPr>
              <w:t xml:space="preserve"> </w:t>
            </w:r>
            <w:r w:rsidRPr="00BC5DA7">
              <w:rPr>
                <w:rFonts w:ascii="Times New Roman" w:eastAsia="Times New Roman" w:hAnsi="Times New Roman"/>
                <w:b/>
                <w:bCs/>
                <w:i/>
                <w:spacing w:val="1"/>
                <w:sz w:val="24"/>
                <w:szCs w:val="24"/>
                <w:lang w:val="en-AU"/>
              </w:rPr>
              <w:t>a</w:t>
            </w:r>
            <w:r w:rsidRPr="00BC5DA7">
              <w:rPr>
                <w:rFonts w:ascii="Times New Roman" w:eastAsia="Times New Roman" w:hAnsi="Times New Roman"/>
                <w:b/>
                <w:bCs/>
                <w:i/>
                <w:spacing w:val="-1"/>
                <w:sz w:val="24"/>
                <w:szCs w:val="24"/>
                <w:lang w:val="en-AU"/>
              </w:rPr>
              <w:t>n</w:t>
            </w:r>
            <w:r w:rsidRPr="00BC5DA7">
              <w:rPr>
                <w:rFonts w:ascii="Times New Roman" w:eastAsia="Times New Roman" w:hAnsi="Times New Roman"/>
                <w:b/>
                <w:bCs/>
                <w:i/>
                <w:sz w:val="24"/>
                <w:szCs w:val="24"/>
                <w:lang w:val="en-AU"/>
              </w:rPr>
              <w:t>d</w:t>
            </w:r>
            <w:r w:rsidRPr="00BC5DA7">
              <w:rPr>
                <w:rFonts w:ascii="Times New Roman" w:eastAsia="Times New Roman" w:hAnsi="Times New Roman"/>
                <w:b/>
                <w:bCs/>
                <w:i/>
                <w:spacing w:val="-4"/>
                <w:sz w:val="24"/>
                <w:szCs w:val="24"/>
                <w:lang w:val="en-AU"/>
              </w:rPr>
              <w:t xml:space="preserve"> </w:t>
            </w:r>
            <w:r w:rsidRPr="00BC5DA7">
              <w:rPr>
                <w:rFonts w:ascii="Times New Roman" w:eastAsia="Times New Roman" w:hAnsi="Times New Roman"/>
                <w:b/>
                <w:bCs/>
                <w:i/>
                <w:spacing w:val="-1"/>
                <w:sz w:val="24"/>
                <w:szCs w:val="24"/>
                <w:lang w:val="en-AU"/>
              </w:rPr>
              <w:t>s</w:t>
            </w:r>
            <w:r w:rsidRPr="00BC5DA7">
              <w:rPr>
                <w:rFonts w:ascii="Times New Roman" w:eastAsia="Times New Roman" w:hAnsi="Times New Roman"/>
                <w:b/>
                <w:bCs/>
                <w:i/>
                <w:spacing w:val="1"/>
                <w:sz w:val="24"/>
                <w:szCs w:val="24"/>
                <w:lang w:val="en-AU"/>
              </w:rPr>
              <w:t>ma</w:t>
            </w:r>
            <w:r w:rsidRPr="00BC5DA7">
              <w:rPr>
                <w:rFonts w:ascii="Times New Roman" w:eastAsia="Times New Roman" w:hAnsi="Times New Roman"/>
                <w:b/>
                <w:bCs/>
                <w:i/>
                <w:spacing w:val="-1"/>
                <w:sz w:val="24"/>
                <w:szCs w:val="24"/>
                <w:lang w:val="en-AU"/>
              </w:rPr>
              <w:t>l</w:t>
            </w:r>
            <w:r w:rsidRPr="00BC5DA7">
              <w:rPr>
                <w:rFonts w:ascii="Times New Roman" w:eastAsia="Times New Roman" w:hAnsi="Times New Roman"/>
                <w:b/>
                <w:bCs/>
                <w:i/>
                <w:sz w:val="24"/>
                <w:szCs w:val="24"/>
                <w:lang w:val="en-AU"/>
              </w:rPr>
              <w:t>l</w:t>
            </w:r>
            <w:r w:rsidRPr="00BC5DA7">
              <w:rPr>
                <w:rFonts w:ascii="Times New Roman" w:eastAsia="Times New Roman" w:hAnsi="Times New Roman"/>
                <w:b/>
                <w:bCs/>
                <w:i/>
                <w:spacing w:val="-5"/>
                <w:sz w:val="24"/>
                <w:szCs w:val="24"/>
                <w:lang w:val="en-AU"/>
              </w:rPr>
              <w:t xml:space="preserve"> </w:t>
            </w:r>
            <w:r w:rsidRPr="00BC5DA7">
              <w:rPr>
                <w:rFonts w:ascii="Times New Roman" w:eastAsia="Times New Roman" w:hAnsi="Times New Roman"/>
                <w:b/>
                <w:bCs/>
                <w:i/>
                <w:spacing w:val="-1"/>
                <w:sz w:val="24"/>
                <w:szCs w:val="24"/>
                <w:lang w:val="en-AU"/>
              </w:rPr>
              <w:t>R</w:t>
            </w:r>
            <w:r w:rsidRPr="00BC5DA7">
              <w:rPr>
                <w:rFonts w:ascii="Times New Roman" w:eastAsia="Times New Roman" w:hAnsi="Times New Roman"/>
                <w:b/>
                <w:bCs/>
                <w:i/>
                <w:sz w:val="24"/>
                <w:szCs w:val="24"/>
                <w:lang w:val="en-AU"/>
              </w:rPr>
              <w:t>P</w:t>
            </w:r>
            <w:r w:rsidRPr="00BC5DA7">
              <w:rPr>
                <w:rFonts w:ascii="Times New Roman" w:eastAsia="Times New Roman" w:hAnsi="Times New Roman"/>
                <w:b/>
                <w:bCs/>
                <w:i/>
                <w:spacing w:val="-1"/>
                <w:sz w:val="24"/>
                <w:szCs w:val="24"/>
                <w:lang w:val="en-AU"/>
              </w:rPr>
              <w:t>A)</w:t>
            </w:r>
          </w:p>
          <w:p w14:paraId="07EB5020" w14:textId="77777777" w:rsidR="001B2618" w:rsidRPr="00BC5DA7" w:rsidRDefault="001B2618" w:rsidP="00547E53">
            <w:pPr>
              <w:keepNext/>
              <w:spacing w:before="60" w:after="60" w:line="240" w:lineRule="auto"/>
              <w:ind w:left="567" w:hanging="465"/>
              <w:rPr>
                <w:spacing w:val="-3"/>
              </w:rPr>
            </w:pPr>
            <w:r w:rsidRPr="00BC5DA7">
              <w:rPr>
                <w:spacing w:val="-3"/>
              </w:rPr>
              <w:t>(a)</w:t>
            </w:r>
            <w:r w:rsidRPr="00BC5DA7">
              <w:rPr>
                <w:spacing w:val="-3"/>
              </w:rPr>
              <w:tab/>
              <w:t>if the RPA is a very small or small RPA and the energy source for the RPA is liquid fuel:</w:t>
            </w:r>
          </w:p>
          <w:p w14:paraId="696D98D7" w14:textId="77777777" w:rsidR="001B2618" w:rsidRPr="00BC5DA7" w:rsidRDefault="001B2618" w:rsidP="00547E53">
            <w:pPr>
              <w:pStyle w:val="LDP2i"/>
              <w:tabs>
                <w:tab w:val="right" w:pos="850"/>
                <w:tab w:val="left" w:pos="991"/>
              </w:tabs>
              <w:ind w:left="991" w:hanging="537"/>
            </w:pPr>
            <w:r w:rsidRPr="00BC5DA7">
              <w:tab/>
              <w:t>(i)</w:t>
            </w:r>
            <w:r w:rsidRPr="00BC5DA7">
              <w:tab/>
            </w:r>
            <w:r w:rsidRPr="00BC5DA7">
              <w:rPr>
                <w:color w:val="000000"/>
              </w:rPr>
              <w:t>calculate</w:t>
            </w:r>
            <w:r w:rsidRPr="00BC5DA7">
              <w:t xml:space="preserve"> fuel required for the flight;</w:t>
            </w:r>
          </w:p>
          <w:p w14:paraId="2C8D594E" w14:textId="77777777" w:rsidR="001B2618" w:rsidRPr="00BC5DA7" w:rsidRDefault="001B2618" w:rsidP="00547E53">
            <w:pPr>
              <w:pStyle w:val="LDP2i"/>
              <w:tabs>
                <w:tab w:val="right" w:pos="850"/>
                <w:tab w:val="left" w:pos="991"/>
              </w:tabs>
              <w:ind w:left="991" w:hanging="537"/>
            </w:pPr>
            <w:r w:rsidRPr="00BC5DA7">
              <w:tab/>
              <w:t>(ii)</w:t>
            </w:r>
            <w:r w:rsidRPr="00BC5DA7">
              <w:tab/>
              <w:t>identify the quantity of fuel on board the RPA before the operation;</w:t>
            </w:r>
          </w:p>
          <w:p w14:paraId="45A7E013" w14:textId="77777777" w:rsidR="001B2618" w:rsidRPr="00BC5DA7" w:rsidRDefault="001B2618" w:rsidP="00547E53">
            <w:pPr>
              <w:pStyle w:val="LDP2i"/>
              <w:tabs>
                <w:tab w:val="right" w:pos="850"/>
                <w:tab w:val="left" w:pos="991"/>
              </w:tabs>
              <w:ind w:left="993" w:hanging="539"/>
            </w:pPr>
            <w:r w:rsidRPr="00BC5DA7">
              <w:tab/>
              <w:t>(iii)</w:t>
            </w:r>
            <w:r w:rsidRPr="00BC5DA7">
              <w:tab/>
              <w:t>ensure the fuel cap or caps are closed and locked before flight;</w:t>
            </w:r>
          </w:p>
          <w:p w14:paraId="544C1177" w14:textId="77777777" w:rsidR="001B2618" w:rsidRPr="00BC5DA7" w:rsidRDefault="001B2618" w:rsidP="00547E53">
            <w:pPr>
              <w:pStyle w:val="LDP2i"/>
              <w:tabs>
                <w:tab w:val="right" w:pos="850"/>
                <w:tab w:val="left" w:pos="991"/>
              </w:tabs>
              <w:ind w:left="993" w:hanging="539"/>
            </w:pPr>
            <w:r w:rsidRPr="00BC5DA7">
              <w:tab/>
              <w:t>(iv)</w:t>
            </w:r>
            <w:r w:rsidRPr="00BC5DA7">
              <w:tab/>
              <w:t>operate the RPA’s fuel pumps and engine controls correctly during the operation;</w:t>
            </w:r>
          </w:p>
          <w:p w14:paraId="0546F6E6" w14:textId="77777777" w:rsidR="001B2618" w:rsidRPr="00BC5DA7" w:rsidRDefault="001B2618" w:rsidP="00547E53">
            <w:pPr>
              <w:pStyle w:val="LDP2i"/>
              <w:tabs>
                <w:tab w:val="right" w:pos="850"/>
                <w:tab w:val="left" w:pos="991"/>
              </w:tabs>
              <w:ind w:left="991" w:hanging="537"/>
              <w:rPr>
                <w:spacing w:val="-1"/>
              </w:rPr>
            </w:pPr>
            <w:r w:rsidRPr="00BC5DA7">
              <w:tab/>
              <w:t>(v)</w:t>
            </w:r>
            <w:r w:rsidRPr="00BC5DA7">
              <w:tab/>
              <w:t>monitor fuel use during the operatio</w:t>
            </w:r>
            <w:r w:rsidRPr="00BC5DA7">
              <w:rPr>
                <w:spacing w:val="-1"/>
              </w:rPr>
              <w:t>n;</w:t>
            </w:r>
          </w:p>
          <w:p w14:paraId="0E7A81EA" w14:textId="752DE038" w:rsidR="001B2618" w:rsidRPr="00BC5DA7" w:rsidRDefault="001B2618" w:rsidP="00547E53">
            <w:pPr>
              <w:keepNext/>
              <w:spacing w:before="60" w:after="60" w:line="240" w:lineRule="auto"/>
              <w:ind w:left="567" w:hanging="465"/>
              <w:rPr>
                <w:spacing w:val="-3"/>
              </w:rPr>
            </w:pPr>
            <w:r w:rsidRPr="00BC5DA7">
              <w:rPr>
                <w:spacing w:val="-1"/>
              </w:rPr>
              <w:t>(</w:t>
            </w:r>
            <w:r w:rsidRPr="00BC5DA7">
              <w:rPr>
                <w:spacing w:val="-3"/>
              </w:rPr>
              <w:t>b)</w:t>
            </w:r>
            <w:r w:rsidRPr="00BC5DA7">
              <w:rPr>
                <w:spacing w:val="-3"/>
              </w:rPr>
              <w:tab/>
              <w:t>ensure the RPA lands at the end of the operation and is recovered with at least the correct amount of reserve fuel</w:t>
            </w:r>
            <w:r w:rsidR="00EC24B5" w:rsidRPr="00BC5DA7">
              <w:rPr>
                <w:spacing w:val="-3"/>
              </w:rPr>
              <w:t>;</w:t>
            </w:r>
          </w:p>
          <w:p w14:paraId="0CD6B5DE" w14:textId="77777777" w:rsidR="001B2618" w:rsidRPr="00BC5DA7" w:rsidRDefault="001B2618" w:rsidP="00547E53">
            <w:pPr>
              <w:keepNext/>
              <w:spacing w:before="60" w:after="60" w:line="240" w:lineRule="auto"/>
              <w:ind w:left="567" w:hanging="465"/>
            </w:pPr>
            <w:r w:rsidRPr="00BC5DA7">
              <w:rPr>
                <w:spacing w:val="-3"/>
              </w:rPr>
              <w:t>(c)</w:t>
            </w:r>
            <w:r w:rsidRPr="00BC5DA7">
              <w:rPr>
                <w:spacing w:val="-3"/>
              </w:rPr>
              <w:tab/>
              <w:t>defuel the aircraft if required for storage or transport.</w:t>
            </w:r>
          </w:p>
        </w:tc>
        <w:tc>
          <w:tcPr>
            <w:tcW w:w="2958" w:type="dxa"/>
            <w:tcBorders>
              <w:top w:val="single" w:sz="6" w:space="0" w:color="000000"/>
              <w:left w:val="single" w:sz="6" w:space="0" w:color="000000"/>
              <w:bottom w:val="single" w:sz="6" w:space="0" w:color="000000"/>
              <w:right w:val="single" w:sz="6" w:space="0" w:color="000000"/>
            </w:tcBorders>
            <w:hideMark/>
          </w:tcPr>
          <w:p w14:paraId="240BC08B" w14:textId="77777777" w:rsidR="001B2618" w:rsidRPr="00BC5DA7" w:rsidRDefault="001B2618" w:rsidP="00547E53">
            <w:pPr>
              <w:keepNext/>
              <w:spacing w:before="60" w:after="60" w:line="240" w:lineRule="auto"/>
              <w:ind w:left="567" w:hanging="465"/>
              <w:rPr>
                <w:color w:val="000000"/>
              </w:rPr>
            </w:pPr>
            <w:r w:rsidRPr="00BC5DA7">
              <w:rPr>
                <w:spacing w:val="-1"/>
              </w:rPr>
              <w:t>(</w:t>
            </w:r>
            <w:r w:rsidRPr="00BC5DA7">
              <w:rPr>
                <w:spacing w:val="-3"/>
              </w:rPr>
              <w:t>a)</w:t>
            </w:r>
            <w:r w:rsidRPr="00BC5DA7">
              <w:rPr>
                <w:spacing w:val="-3"/>
              </w:rPr>
              <w:tab/>
              <w:t>within a reasonable period of time;</w:t>
            </w:r>
          </w:p>
          <w:p w14:paraId="71E6657E" w14:textId="77777777" w:rsidR="001B2618" w:rsidRPr="00BC5DA7" w:rsidRDefault="001B2618" w:rsidP="00547E53">
            <w:pPr>
              <w:keepNext/>
              <w:spacing w:before="60" w:after="60" w:line="240" w:lineRule="auto"/>
              <w:ind w:left="567" w:hanging="465"/>
              <w:rPr>
                <w:color w:val="000000"/>
              </w:rPr>
            </w:pPr>
            <w:r w:rsidRPr="00BC5DA7">
              <w:rPr>
                <w:color w:val="000000"/>
              </w:rPr>
              <w:t>(b)</w:t>
            </w:r>
            <w:r w:rsidRPr="00BC5DA7">
              <w:rPr>
                <w:color w:val="000000"/>
              </w:rPr>
              <w:tab/>
              <w:t>demonstrating familiarity with the RPA;</w:t>
            </w:r>
          </w:p>
          <w:p w14:paraId="2ED07A2D" w14:textId="77777777" w:rsidR="001B2618" w:rsidRPr="00BC5DA7" w:rsidRDefault="001B2618" w:rsidP="00547E53">
            <w:pPr>
              <w:keepNext/>
              <w:spacing w:before="60" w:after="60" w:line="240" w:lineRule="auto"/>
              <w:ind w:left="567" w:hanging="465"/>
              <w:rPr>
                <w:color w:val="000000"/>
              </w:rPr>
            </w:pPr>
            <w:r w:rsidRPr="00BC5DA7">
              <w:rPr>
                <w:color w:val="000000"/>
              </w:rPr>
              <w:t>(c)</w:t>
            </w:r>
            <w:r w:rsidRPr="00BC5DA7">
              <w:rPr>
                <w:color w:val="000000"/>
              </w:rPr>
              <w:tab/>
              <w:t>demonstrating dexterity in handling the RPA and the batteries:</w:t>
            </w:r>
          </w:p>
          <w:p w14:paraId="0EEBDD4D" w14:textId="722618D3" w:rsidR="001B2618" w:rsidRPr="00BC5DA7" w:rsidRDefault="001B2618" w:rsidP="00284EB3">
            <w:pPr>
              <w:pStyle w:val="LDP2i"/>
              <w:tabs>
                <w:tab w:val="right" w:pos="850"/>
                <w:tab w:val="left" w:pos="991"/>
              </w:tabs>
              <w:ind w:left="991" w:hanging="611"/>
              <w:rPr>
                <w:spacing w:val="-1"/>
              </w:rPr>
            </w:pPr>
            <w:r w:rsidRPr="00BC5DA7">
              <w:rPr>
                <w:spacing w:val="-1"/>
              </w:rPr>
              <w:tab/>
            </w:r>
            <w:r w:rsidRPr="00BC5DA7">
              <w:rPr>
                <w:color w:val="000000"/>
              </w:rPr>
              <w:t>(i)</w:t>
            </w:r>
            <w:r w:rsidRPr="00BC5DA7">
              <w:rPr>
                <w:color w:val="000000"/>
              </w:rPr>
              <w:tab/>
              <w:t>for (i), in</w:t>
            </w:r>
            <w:r w:rsidRPr="00BC5DA7">
              <w:rPr>
                <w:spacing w:val="-1"/>
              </w:rPr>
              <w:t xml:space="preserve"> column</w:t>
            </w:r>
            <w:r w:rsidR="00284EB3" w:rsidRPr="00BC5DA7">
              <w:rPr>
                <w:spacing w:val="-1"/>
              </w:rPr>
              <w:t xml:space="preserve"> </w:t>
            </w:r>
            <w:r w:rsidRPr="00BC5DA7">
              <w:rPr>
                <w:spacing w:val="-1"/>
              </w:rPr>
              <w:t>2, fuel calculation is within 10% (but not below);</w:t>
            </w:r>
          </w:p>
          <w:p w14:paraId="09959B5B" w14:textId="41A5DF3D" w:rsidR="001B2618" w:rsidRPr="00BC5DA7" w:rsidRDefault="001B2618" w:rsidP="00284EB3">
            <w:pPr>
              <w:pStyle w:val="LDP2i"/>
              <w:tabs>
                <w:tab w:val="right" w:pos="850"/>
                <w:tab w:val="left" w:pos="991"/>
              </w:tabs>
              <w:ind w:left="991" w:hanging="611"/>
              <w:rPr>
                <w:spacing w:val="-1"/>
              </w:rPr>
            </w:pPr>
            <w:r w:rsidRPr="00BC5DA7">
              <w:rPr>
                <w:color w:val="000000"/>
              </w:rPr>
              <w:tab/>
              <w:t>(ii)</w:t>
            </w:r>
            <w:r w:rsidRPr="00BC5DA7">
              <w:rPr>
                <w:color w:val="000000"/>
              </w:rPr>
              <w:tab/>
              <w:t xml:space="preserve">for </w:t>
            </w:r>
            <w:r w:rsidRPr="00BC5DA7">
              <w:rPr>
                <w:color w:val="000000"/>
              </w:rPr>
              <w:tab/>
              <w:t>(ii) in</w:t>
            </w:r>
            <w:r w:rsidRPr="00BC5DA7">
              <w:rPr>
                <w:spacing w:val="-1"/>
              </w:rPr>
              <w:t xml:space="preserve"> column</w:t>
            </w:r>
            <w:r w:rsidR="00284EB3" w:rsidRPr="00BC5DA7">
              <w:rPr>
                <w:spacing w:val="-1"/>
              </w:rPr>
              <w:t xml:space="preserve"> </w:t>
            </w:r>
            <w:r w:rsidRPr="00BC5DA7">
              <w:rPr>
                <w:spacing w:val="-1"/>
              </w:rPr>
              <w:t>2, quantity is within +/- 10% accuracy;</w:t>
            </w:r>
          </w:p>
          <w:p w14:paraId="4B75B75E" w14:textId="0C107963" w:rsidR="001B2618" w:rsidRPr="00BC5DA7" w:rsidRDefault="001B2618" w:rsidP="00284EB3">
            <w:pPr>
              <w:pStyle w:val="LDP2i"/>
              <w:tabs>
                <w:tab w:val="right" w:pos="850"/>
                <w:tab w:val="left" w:pos="991"/>
              </w:tabs>
              <w:ind w:left="991" w:hanging="611"/>
              <w:rPr>
                <w:spacing w:val="-1"/>
              </w:rPr>
            </w:pPr>
            <w:r w:rsidRPr="00BC5DA7">
              <w:rPr>
                <w:spacing w:val="-1"/>
              </w:rPr>
              <w:tab/>
              <w:t>(iii)</w:t>
            </w:r>
            <w:r w:rsidRPr="00BC5DA7">
              <w:rPr>
                <w:spacing w:val="-1"/>
              </w:rPr>
              <w:tab/>
              <w:t>for (b) in column 2, calculated reserve is within of 10% actual reserve at end of flight.</w:t>
            </w:r>
          </w:p>
        </w:tc>
        <w:tc>
          <w:tcPr>
            <w:tcW w:w="2958" w:type="dxa"/>
            <w:tcBorders>
              <w:top w:val="single" w:sz="6" w:space="0" w:color="000000"/>
              <w:left w:val="single" w:sz="6" w:space="0" w:color="000000"/>
              <w:bottom w:val="single" w:sz="6" w:space="0" w:color="000000"/>
              <w:right w:val="single" w:sz="6" w:space="0" w:color="000000"/>
            </w:tcBorders>
            <w:hideMark/>
          </w:tcPr>
          <w:p w14:paraId="7E086BA9" w14:textId="2BDB5D8B" w:rsidR="001B2618" w:rsidRPr="00BC5DA7" w:rsidRDefault="001B2618" w:rsidP="00547E53">
            <w:pPr>
              <w:keepNext/>
              <w:spacing w:before="60" w:after="60" w:line="240" w:lineRule="auto"/>
              <w:ind w:left="567" w:hanging="465"/>
              <w:rPr>
                <w:color w:val="000000"/>
              </w:rPr>
            </w:pPr>
            <w:r w:rsidRPr="00BC5DA7">
              <w:rPr>
                <w:spacing w:val="-1"/>
              </w:rPr>
              <w:t>(</w:t>
            </w:r>
            <w:r w:rsidRPr="00BC5DA7">
              <w:rPr>
                <w:spacing w:val="-3"/>
              </w:rPr>
              <w:t>a)</w:t>
            </w:r>
            <w:r w:rsidRPr="00BC5DA7">
              <w:rPr>
                <w:spacing w:val="-3"/>
              </w:rPr>
              <w:tab/>
            </w:r>
            <w:r w:rsidR="00F600E3" w:rsidRPr="00BC5DA7">
              <w:rPr>
                <w:spacing w:val="-3"/>
              </w:rPr>
              <w:t>type</w:t>
            </w:r>
            <w:r w:rsidRPr="00BC5DA7">
              <w:rPr>
                <w:color w:val="000000"/>
              </w:rPr>
              <w:t xml:space="preserve"> of RPA;</w:t>
            </w:r>
          </w:p>
          <w:p w14:paraId="24171C6C" w14:textId="77777777" w:rsidR="001B2618" w:rsidRPr="00BC5DA7" w:rsidRDefault="001B2618" w:rsidP="00547E53">
            <w:pPr>
              <w:keepNext/>
              <w:spacing w:before="60" w:after="60" w:line="240" w:lineRule="auto"/>
              <w:ind w:left="567" w:hanging="465"/>
              <w:rPr>
                <w:color w:val="000000"/>
              </w:rPr>
            </w:pPr>
            <w:r w:rsidRPr="00BC5DA7">
              <w:rPr>
                <w:color w:val="000000"/>
              </w:rPr>
              <w:t>(b)</w:t>
            </w:r>
            <w:r w:rsidRPr="00BC5DA7">
              <w:rPr>
                <w:color w:val="000000"/>
              </w:rPr>
              <w:tab/>
              <w:t>kind of liquid fuel;</w:t>
            </w:r>
          </w:p>
          <w:p w14:paraId="25AA0F9C" w14:textId="77777777" w:rsidR="001B2618" w:rsidRPr="00BC5DA7" w:rsidRDefault="001B2618" w:rsidP="00547E53">
            <w:pPr>
              <w:keepNext/>
              <w:spacing w:before="60" w:after="60" w:line="240" w:lineRule="auto"/>
              <w:ind w:left="567" w:hanging="465"/>
              <w:rPr>
                <w:color w:val="000000"/>
              </w:rPr>
            </w:pPr>
            <w:r w:rsidRPr="00BC5DA7">
              <w:rPr>
                <w:color w:val="000000"/>
              </w:rPr>
              <w:t>(c)</w:t>
            </w:r>
            <w:r w:rsidRPr="00BC5DA7">
              <w:rPr>
                <w:color w:val="000000"/>
              </w:rPr>
              <w:tab/>
              <w:t>method used to calculate the fuel needed for an operation;</w:t>
            </w:r>
          </w:p>
          <w:p w14:paraId="0825AC3E" w14:textId="77777777" w:rsidR="001B2618" w:rsidRPr="00BC5DA7" w:rsidRDefault="001B2618" w:rsidP="00547E53">
            <w:pPr>
              <w:keepNext/>
              <w:spacing w:before="60" w:after="60" w:line="240" w:lineRule="auto"/>
              <w:ind w:left="567" w:hanging="465"/>
              <w:rPr>
                <w:color w:val="000000"/>
              </w:rPr>
            </w:pPr>
            <w:r w:rsidRPr="00BC5DA7">
              <w:rPr>
                <w:color w:val="000000"/>
              </w:rPr>
              <w:t>(d)</w:t>
            </w:r>
            <w:r w:rsidRPr="00BC5DA7">
              <w:rPr>
                <w:color w:val="000000"/>
              </w:rPr>
              <w:tab/>
              <w:t>method used to calculate the fuel burn rate;</w:t>
            </w:r>
          </w:p>
          <w:p w14:paraId="284D6E76" w14:textId="77777777" w:rsidR="001B2618" w:rsidRPr="00BC5DA7" w:rsidRDefault="001B2618" w:rsidP="00547E53">
            <w:pPr>
              <w:keepNext/>
              <w:spacing w:before="60" w:after="60" w:line="240" w:lineRule="auto"/>
              <w:ind w:left="567" w:hanging="465"/>
              <w:rPr>
                <w:color w:val="000000"/>
              </w:rPr>
            </w:pPr>
            <w:r w:rsidRPr="00BC5DA7">
              <w:rPr>
                <w:color w:val="000000"/>
              </w:rPr>
              <w:t>(e)</w:t>
            </w:r>
            <w:r w:rsidRPr="00BC5DA7">
              <w:rPr>
                <w:color w:val="000000"/>
              </w:rPr>
              <w:tab/>
              <w:t>method used to check fuel quantity on board;</w:t>
            </w:r>
          </w:p>
          <w:p w14:paraId="3D937797" w14:textId="77777777" w:rsidR="001B2618" w:rsidRPr="00BC5DA7" w:rsidRDefault="001B2618" w:rsidP="00547E53">
            <w:pPr>
              <w:keepNext/>
              <w:spacing w:before="60" w:after="60" w:line="240" w:lineRule="auto"/>
              <w:ind w:left="567" w:hanging="465"/>
              <w:rPr>
                <w:spacing w:val="-1"/>
              </w:rPr>
            </w:pPr>
            <w:r w:rsidRPr="00BC5DA7">
              <w:rPr>
                <w:color w:val="000000"/>
              </w:rPr>
              <w:t>(f)</w:t>
            </w:r>
            <w:r w:rsidRPr="00BC5DA7">
              <w:rPr>
                <w:color w:val="000000"/>
              </w:rPr>
              <w:tab/>
              <w:t>method used to check fuel quality.</w:t>
            </w:r>
          </w:p>
        </w:tc>
      </w:tr>
      <w:tr w:rsidR="001B2618" w:rsidRPr="00BC5DA7" w14:paraId="1030BCFC" w14:textId="77777777" w:rsidTr="002E3647">
        <w:tc>
          <w:tcPr>
            <w:tcW w:w="695" w:type="dxa"/>
            <w:tcBorders>
              <w:top w:val="single" w:sz="6" w:space="0" w:color="000000"/>
              <w:left w:val="single" w:sz="6" w:space="0" w:color="000000"/>
              <w:bottom w:val="single" w:sz="6" w:space="0" w:color="000000"/>
              <w:right w:val="single" w:sz="6" w:space="0" w:color="000000"/>
            </w:tcBorders>
            <w:hideMark/>
          </w:tcPr>
          <w:p w14:paraId="39185E60"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lastRenderedPageBreak/>
              <w:t>5</w:t>
            </w:r>
          </w:p>
        </w:tc>
        <w:tc>
          <w:tcPr>
            <w:tcW w:w="2884" w:type="dxa"/>
            <w:tcBorders>
              <w:top w:val="single" w:sz="6" w:space="0" w:color="000000"/>
              <w:left w:val="single" w:sz="6" w:space="0" w:color="000000"/>
              <w:bottom w:val="single" w:sz="6" w:space="0" w:color="000000"/>
              <w:right w:val="single" w:sz="6" w:space="0" w:color="000000"/>
            </w:tcBorders>
            <w:hideMark/>
          </w:tcPr>
          <w:p w14:paraId="76E959DF" w14:textId="77777777" w:rsidR="001B2618" w:rsidRPr="00BC5DA7" w:rsidRDefault="001B2618" w:rsidP="00547E53">
            <w:pPr>
              <w:pStyle w:val="TableParagraph"/>
              <w:spacing w:before="60" w:after="60" w:line="240" w:lineRule="auto"/>
              <w:ind w:left="102" w:right="57"/>
              <w:rPr>
                <w:rFonts w:ascii="Times New Roman" w:eastAsia="Times New Roman" w:hAnsi="Times New Roman"/>
                <w:b/>
                <w:bCs/>
                <w:i/>
                <w:sz w:val="24"/>
                <w:szCs w:val="24"/>
                <w:lang w:val="en-AU"/>
              </w:rPr>
            </w:pPr>
            <w:r w:rsidRPr="00BC5DA7">
              <w:rPr>
                <w:rFonts w:ascii="Times New Roman" w:eastAsia="Times New Roman" w:hAnsi="Times New Roman"/>
                <w:b/>
                <w:bCs/>
                <w:i/>
                <w:sz w:val="24"/>
                <w:szCs w:val="24"/>
                <w:lang w:val="en-AU"/>
              </w:rPr>
              <w:t>Refuel RPA (very small and small RPA)</w:t>
            </w:r>
          </w:p>
          <w:p w14:paraId="7129A769" w14:textId="77777777" w:rsidR="001B2618" w:rsidRPr="00BC5DA7" w:rsidRDefault="001B2618" w:rsidP="00547E53">
            <w:pPr>
              <w:spacing w:before="60" w:after="60" w:line="240" w:lineRule="auto"/>
              <w:ind w:left="102" w:right="57"/>
              <w:rPr>
                <w:color w:val="000000"/>
              </w:rPr>
            </w:pPr>
            <w:r w:rsidRPr="00BC5DA7">
              <w:rPr>
                <w:color w:val="000000"/>
              </w:rPr>
              <w:t>If the RPA is a very small or small and liquid fuel is the source of the energy for the RPA — before the operation:</w:t>
            </w:r>
          </w:p>
          <w:p w14:paraId="66085A75" w14:textId="77777777" w:rsidR="001B2618" w:rsidRPr="00BC5DA7" w:rsidRDefault="001B2618" w:rsidP="00547E53">
            <w:pPr>
              <w:spacing w:before="60" w:after="60" w:line="240" w:lineRule="auto"/>
              <w:ind w:left="567" w:right="57" w:hanging="465"/>
              <w:rPr>
                <w:color w:val="000000"/>
              </w:rPr>
            </w:pPr>
            <w:r w:rsidRPr="00BC5DA7">
              <w:rPr>
                <w:color w:val="000000"/>
              </w:rPr>
              <w:t>(a)</w:t>
            </w:r>
            <w:r w:rsidRPr="00BC5DA7">
              <w:rPr>
                <w:color w:val="000000"/>
              </w:rPr>
              <w:tab/>
              <w:t>identify the correct kind of fuel to be used;</w:t>
            </w:r>
          </w:p>
          <w:p w14:paraId="69832952" w14:textId="77777777" w:rsidR="001B2618" w:rsidRPr="00BC5DA7" w:rsidRDefault="001B2618" w:rsidP="00547E53">
            <w:pPr>
              <w:spacing w:before="60" w:after="60" w:line="240" w:lineRule="auto"/>
              <w:ind w:left="567" w:right="57" w:hanging="465"/>
              <w:rPr>
                <w:color w:val="000000"/>
              </w:rPr>
            </w:pPr>
            <w:r w:rsidRPr="00BC5DA7">
              <w:rPr>
                <w:color w:val="000000"/>
              </w:rPr>
              <w:t>(b)</w:t>
            </w:r>
            <w:r w:rsidRPr="00BC5DA7">
              <w:rPr>
                <w:color w:val="000000"/>
              </w:rPr>
              <w:tab/>
              <w:t>if the fuel of the RPA must be</w:t>
            </w:r>
            <w:r w:rsidRPr="00BC5DA7">
              <w:t xml:space="preserve"> </w:t>
            </w:r>
            <w:r w:rsidRPr="00BC5DA7">
              <w:rPr>
                <w:color w:val="000000"/>
              </w:rPr>
              <w:t>mixed — mix the fuel correctly;</w:t>
            </w:r>
          </w:p>
          <w:p w14:paraId="67D5216D" w14:textId="77777777" w:rsidR="001B2618" w:rsidRPr="00BC5DA7" w:rsidRDefault="001B2618" w:rsidP="00547E53">
            <w:pPr>
              <w:spacing w:before="60" w:after="60" w:line="240" w:lineRule="auto"/>
              <w:ind w:left="567" w:right="57" w:hanging="465"/>
              <w:rPr>
                <w:color w:val="000000"/>
              </w:rPr>
            </w:pPr>
            <w:r w:rsidRPr="00BC5DA7">
              <w:rPr>
                <w:color w:val="000000"/>
              </w:rPr>
              <w:t>(c)</w:t>
            </w:r>
            <w:r w:rsidRPr="00BC5DA7">
              <w:rPr>
                <w:color w:val="000000"/>
              </w:rPr>
              <w:tab/>
              <w:t>correctly fuel or refuel the RPA;</w:t>
            </w:r>
          </w:p>
          <w:p w14:paraId="76704F5A" w14:textId="77777777" w:rsidR="001B2618" w:rsidRPr="00BC5DA7" w:rsidRDefault="001B2618" w:rsidP="00547E53">
            <w:pPr>
              <w:spacing w:before="60" w:after="60" w:line="240" w:lineRule="auto"/>
              <w:ind w:left="567" w:hanging="465"/>
              <w:rPr>
                <w:color w:val="000000"/>
              </w:rPr>
            </w:pPr>
            <w:r w:rsidRPr="00BC5DA7">
              <w:rPr>
                <w:color w:val="000000"/>
              </w:rPr>
              <w:t>(d)</w:t>
            </w:r>
            <w:r w:rsidRPr="00BC5DA7">
              <w:rPr>
                <w:color w:val="000000"/>
              </w:rPr>
              <w:tab/>
              <w:t>perform a fuel quality check;</w:t>
            </w:r>
          </w:p>
          <w:p w14:paraId="4DA11A18" w14:textId="77777777" w:rsidR="001B2618" w:rsidRPr="00BC5DA7" w:rsidRDefault="001B2618" w:rsidP="00547E53">
            <w:pPr>
              <w:spacing w:before="60" w:after="60" w:line="240" w:lineRule="auto"/>
              <w:ind w:left="567" w:hanging="465"/>
            </w:pPr>
            <w:r w:rsidRPr="00BC5DA7">
              <w:rPr>
                <w:color w:val="000000"/>
              </w:rPr>
              <w:t>(e)</w:t>
            </w:r>
            <w:r w:rsidRPr="00BC5DA7">
              <w:rPr>
                <w:color w:val="000000"/>
              </w:rPr>
              <w:tab/>
              <w:t>ensure the RPA’s fuel cap is closed and secured after the RPA has been fuelled.</w:t>
            </w:r>
          </w:p>
        </w:tc>
        <w:tc>
          <w:tcPr>
            <w:tcW w:w="2958" w:type="dxa"/>
            <w:tcBorders>
              <w:top w:val="single" w:sz="6" w:space="0" w:color="000000"/>
              <w:left w:val="single" w:sz="6" w:space="0" w:color="000000"/>
              <w:bottom w:val="single" w:sz="6" w:space="0" w:color="000000"/>
              <w:right w:val="single" w:sz="6" w:space="0" w:color="000000"/>
            </w:tcBorders>
            <w:hideMark/>
          </w:tcPr>
          <w:p w14:paraId="3872E1DC" w14:textId="77777777" w:rsidR="001B2618" w:rsidRPr="00BC5DA7" w:rsidRDefault="001B2618" w:rsidP="00547E53">
            <w:pPr>
              <w:keepNext/>
              <w:spacing w:before="60" w:after="60" w:line="240" w:lineRule="auto"/>
              <w:ind w:left="567" w:right="57" w:hanging="465"/>
              <w:rPr>
                <w:color w:val="000000"/>
              </w:rPr>
            </w:pPr>
            <w:r w:rsidRPr="00BC5DA7">
              <w:rPr>
                <w:spacing w:val="-1"/>
              </w:rPr>
              <w:t>(</w:t>
            </w:r>
            <w:r w:rsidRPr="00BC5DA7">
              <w:rPr>
                <w:spacing w:val="-3"/>
              </w:rPr>
              <w:t>a)</w:t>
            </w:r>
            <w:r w:rsidRPr="00BC5DA7">
              <w:rPr>
                <w:spacing w:val="-3"/>
              </w:rPr>
              <w:tab/>
              <w:t>within a reasonable period of time;</w:t>
            </w:r>
          </w:p>
          <w:p w14:paraId="2A4F9847" w14:textId="77777777" w:rsidR="001B2618" w:rsidRPr="00BC5DA7" w:rsidRDefault="001B2618" w:rsidP="00547E53">
            <w:pPr>
              <w:keepNext/>
              <w:spacing w:before="60" w:after="60" w:line="240" w:lineRule="auto"/>
              <w:ind w:left="567" w:right="57" w:hanging="465"/>
              <w:rPr>
                <w:color w:val="000000"/>
              </w:rPr>
            </w:pPr>
            <w:r w:rsidRPr="00BC5DA7">
              <w:rPr>
                <w:color w:val="000000"/>
              </w:rPr>
              <w:t>(b)</w:t>
            </w:r>
            <w:r w:rsidRPr="00BC5DA7">
              <w:rPr>
                <w:color w:val="000000"/>
              </w:rPr>
              <w:tab/>
              <w:t>demonstrating familiarity with the RPA;</w:t>
            </w:r>
          </w:p>
          <w:p w14:paraId="4A91B016" w14:textId="77777777" w:rsidR="001B2618" w:rsidRPr="00BC5DA7" w:rsidRDefault="001B2618" w:rsidP="00547E53">
            <w:pPr>
              <w:keepNext/>
              <w:spacing w:before="60" w:after="60" w:line="240" w:lineRule="auto"/>
              <w:ind w:left="567" w:right="57" w:hanging="465"/>
              <w:rPr>
                <w:color w:val="000000"/>
              </w:rPr>
            </w:pPr>
            <w:r w:rsidRPr="00BC5DA7">
              <w:rPr>
                <w:color w:val="000000"/>
              </w:rPr>
              <w:t>(c)</w:t>
            </w:r>
            <w:r w:rsidRPr="00BC5DA7">
              <w:rPr>
                <w:color w:val="000000"/>
              </w:rPr>
              <w:tab/>
              <w:t>demonstrating dexterity in handling the RPA and the fuel;</w:t>
            </w:r>
          </w:p>
          <w:p w14:paraId="521D2318" w14:textId="77777777" w:rsidR="001B2618" w:rsidRPr="00BC5DA7" w:rsidRDefault="001B2618" w:rsidP="00547E53">
            <w:pPr>
              <w:keepNext/>
              <w:spacing w:before="60" w:after="60" w:line="240" w:lineRule="auto"/>
              <w:ind w:left="567" w:right="57" w:hanging="465"/>
              <w:rPr>
                <w:spacing w:val="-1"/>
              </w:rPr>
            </w:pPr>
            <w:r w:rsidRPr="00BC5DA7">
              <w:rPr>
                <w:color w:val="000000"/>
              </w:rPr>
              <w:t>(d)</w:t>
            </w:r>
            <w:r w:rsidRPr="00BC5DA7">
              <w:rPr>
                <w:color w:val="000000"/>
              </w:rPr>
              <w:tab/>
              <w:t>safe handling of fuel and equipment.</w:t>
            </w:r>
          </w:p>
        </w:tc>
        <w:tc>
          <w:tcPr>
            <w:tcW w:w="2958" w:type="dxa"/>
            <w:tcBorders>
              <w:top w:val="single" w:sz="6" w:space="0" w:color="000000"/>
              <w:left w:val="single" w:sz="6" w:space="0" w:color="000000"/>
              <w:bottom w:val="single" w:sz="6" w:space="0" w:color="000000"/>
              <w:right w:val="single" w:sz="6" w:space="0" w:color="000000"/>
            </w:tcBorders>
            <w:hideMark/>
          </w:tcPr>
          <w:p w14:paraId="42D82729" w14:textId="77777777" w:rsidR="001B2618" w:rsidRPr="00BC5DA7" w:rsidRDefault="001B2618" w:rsidP="00547E53">
            <w:pPr>
              <w:keepNext/>
              <w:spacing w:before="60" w:after="60" w:line="240" w:lineRule="auto"/>
              <w:ind w:left="567" w:right="57" w:hanging="465"/>
              <w:rPr>
                <w:color w:val="000000"/>
              </w:rPr>
            </w:pPr>
            <w:r w:rsidRPr="00BC5DA7">
              <w:rPr>
                <w:spacing w:val="-1"/>
              </w:rPr>
              <w:t>(</w:t>
            </w:r>
            <w:r w:rsidRPr="00BC5DA7">
              <w:rPr>
                <w:spacing w:val="-3"/>
              </w:rPr>
              <w:t>a)</w:t>
            </w:r>
            <w:r w:rsidRPr="00BC5DA7">
              <w:rPr>
                <w:spacing w:val="-3"/>
              </w:rPr>
              <w:tab/>
              <w:t>refuelling procedures according to operator’s documented procedures</w:t>
            </w:r>
            <w:r w:rsidRPr="00BC5DA7">
              <w:rPr>
                <w:color w:val="000000"/>
              </w:rPr>
              <w:t>;</w:t>
            </w:r>
          </w:p>
          <w:p w14:paraId="796328C2" w14:textId="77777777" w:rsidR="001B2618" w:rsidRPr="00BC5DA7" w:rsidRDefault="001B2618" w:rsidP="00547E53">
            <w:pPr>
              <w:keepNext/>
              <w:spacing w:before="60" w:after="60" w:line="240" w:lineRule="auto"/>
              <w:ind w:left="567" w:right="57" w:hanging="465"/>
              <w:rPr>
                <w:color w:val="000000"/>
              </w:rPr>
            </w:pPr>
            <w:r w:rsidRPr="00BC5DA7">
              <w:rPr>
                <w:color w:val="000000"/>
              </w:rPr>
              <w:t>(b)</w:t>
            </w:r>
            <w:r w:rsidRPr="00BC5DA7">
              <w:rPr>
                <w:color w:val="000000"/>
              </w:rPr>
              <w:tab/>
              <w:t>types of liquid fuels;</w:t>
            </w:r>
          </w:p>
          <w:p w14:paraId="6C1F84A6" w14:textId="77777777" w:rsidR="001B2618" w:rsidRPr="00BC5DA7" w:rsidRDefault="001B2618" w:rsidP="00547E53">
            <w:pPr>
              <w:keepNext/>
              <w:spacing w:before="60" w:after="60" w:line="240" w:lineRule="auto"/>
              <w:ind w:left="567" w:right="57" w:hanging="465"/>
              <w:rPr>
                <w:spacing w:val="-1"/>
              </w:rPr>
            </w:pPr>
            <w:r w:rsidRPr="00BC5DA7">
              <w:rPr>
                <w:color w:val="000000"/>
              </w:rPr>
              <w:t>(c)</w:t>
            </w:r>
            <w:r w:rsidRPr="00BC5DA7">
              <w:rPr>
                <w:color w:val="000000"/>
              </w:rPr>
              <w:tab/>
              <w:t>factors which affect fuel-oil mix ratios.</w:t>
            </w:r>
          </w:p>
        </w:tc>
      </w:tr>
    </w:tbl>
    <w:p w14:paraId="38CEB995" w14:textId="77777777" w:rsidR="001B2618" w:rsidRPr="00BC5DA7" w:rsidRDefault="001B2618" w:rsidP="00CA6E18">
      <w:pPr>
        <w:sectPr w:rsidR="001B2618" w:rsidRPr="00BC5DA7">
          <w:pgSz w:w="11907" w:h="16840"/>
          <w:pgMar w:top="1320" w:right="1560" w:bottom="1180" w:left="1220" w:header="0" w:footer="985" w:gutter="0"/>
          <w:cols w:space="720"/>
        </w:sectPr>
      </w:pPr>
    </w:p>
    <w:p w14:paraId="6DB25F25" w14:textId="77777777" w:rsidR="001B2618" w:rsidRPr="00BC5DA7" w:rsidRDefault="001B2618" w:rsidP="00CA6E18">
      <w:pPr>
        <w:pStyle w:val="LDScheduleheadingcontinued"/>
      </w:pPr>
      <w:r w:rsidRPr="00BC5DA7">
        <w:lastRenderedPageBreak/>
        <w:t>Schedule 5</w:t>
      </w:r>
      <w:r w:rsidRPr="00BC5DA7">
        <w:tab/>
        <w:t>Practical competency units</w:t>
      </w:r>
    </w:p>
    <w:p w14:paraId="6EF8FC5C" w14:textId="77777777" w:rsidR="001B2618" w:rsidRPr="00BC5DA7" w:rsidRDefault="001B2618" w:rsidP="00064EEC">
      <w:pPr>
        <w:pStyle w:val="LDAppendixHeadingcontinued"/>
      </w:pPr>
      <w:bookmarkStart w:id="328" w:name="_Toc511130511"/>
      <w:bookmarkStart w:id="329" w:name="_Toc520281992"/>
      <w:bookmarkStart w:id="330" w:name="_Toc2946041"/>
      <w:r w:rsidRPr="00BC5DA7">
        <w:t>Appendix 1</w:t>
      </w:r>
      <w:r w:rsidRPr="00BC5DA7">
        <w:tab/>
        <w:t>Any RPA — Common units (contd.)</w:t>
      </w:r>
      <w:bookmarkEnd w:id="328"/>
      <w:bookmarkEnd w:id="329"/>
      <w:bookmarkEnd w:id="330"/>
    </w:p>
    <w:p w14:paraId="60F6413E" w14:textId="77777777" w:rsidR="001B2618" w:rsidRPr="00BC5DA7" w:rsidRDefault="001B2618" w:rsidP="00CA6E18">
      <w:pPr>
        <w:pStyle w:val="LDAppendixHeading2"/>
      </w:pPr>
      <w:bookmarkStart w:id="331" w:name="_Toc520281993"/>
      <w:bookmarkStart w:id="332" w:name="_Toc153542480"/>
      <w:r w:rsidRPr="00BC5DA7">
        <w:t>Unit 16</w:t>
      </w:r>
      <w:r w:rsidRPr="00BC5DA7">
        <w:tab/>
        <w:t>RC3 — Manage crew, payload and bystanders for RPAS operations</w:t>
      </w:r>
      <w:bookmarkEnd w:id="331"/>
      <w:bookmarkEnd w:id="332"/>
    </w:p>
    <w:tbl>
      <w:tblPr>
        <w:tblW w:w="9645" w:type="dxa"/>
        <w:tblInd w:w="6" w:type="dxa"/>
        <w:tblLayout w:type="fixed"/>
        <w:tblCellMar>
          <w:left w:w="0" w:type="dxa"/>
          <w:right w:w="28" w:type="dxa"/>
        </w:tblCellMar>
        <w:tblLook w:val="01E0" w:firstRow="1" w:lastRow="1" w:firstColumn="1" w:lastColumn="1" w:noHBand="0" w:noVBand="0"/>
      </w:tblPr>
      <w:tblGrid>
        <w:gridCol w:w="993"/>
        <w:gridCol w:w="2884"/>
        <w:gridCol w:w="2884"/>
        <w:gridCol w:w="2884"/>
      </w:tblGrid>
      <w:tr w:rsidR="001B2618" w:rsidRPr="00BC5DA7" w14:paraId="47ED7DC4" w14:textId="77777777" w:rsidTr="00547E53">
        <w:trPr>
          <w:tblHeader/>
        </w:trPr>
        <w:tc>
          <w:tcPr>
            <w:tcW w:w="993" w:type="dxa"/>
            <w:tcBorders>
              <w:top w:val="single" w:sz="6" w:space="0" w:color="000000"/>
              <w:left w:val="single" w:sz="6" w:space="0" w:color="000000"/>
              <w:bottom w:val="single" w:sz="6" w:space="0" w:color="000000"/>
              <w:right w:val="single" w:sz="6" w:space="0" w:color="000000"/>
            </w:tcBorders>
            <w:hideMark/>
          </w:tcPr>
          <w:p w14:paraId="6231D00C" w14:textId="77777777" w:rsidR="001B2618" w:rsidRPr="00BC5DA7" w:rsidRDefault="001B2618" w:rsidP="00E17FD4">
            <w:pPr>
              <w:pStyle w:val="TableParagraph"/>
              <w:spacing w:before="60" w:after="60" w:line="240" w:lineRule="auto"/>
              <w:ind w:left="102"/>
              <w:rPr>
                <w:rFonts w:ascii="Times New Roman" w:eastAsia="Times New Roman" w:hAnsi="Times New Roman"/>
                <w:b/>
                <w:bCs/>
                <w:spacing w:val="-1"/>
                <w:sz w:val="24"/>
                <w:szCs w:val="24"/>
                <w:lang w:val="en-AU"/>
              </w:rPr>
            </w:pPr>
            <w:r w:rsidRPr="00BC5DA7">
              <w:rPr>
                <w:rFonts w:ascii="Times New Roman" w:eastAsia="Times New Roman" w:hAnsi="Times New Roman"/>
                <w:b/>
                <w:bCs/>
                <w:spacing w:val="-1"/>
                <w:sz w:val="24"/>
                <w:szCs w:val="24"/>
                <w:lang w:val="en-AU"/>
              </w:rPr>
              <w:t>Item</w:t>
            </w:r>
          </w:p>
        </w:tc>
        <w:tc>
          <w:tcPr>
            <w:tcW w:w="2882" w:type="dxa"/>
            <w:tcBorders>
              <w:top w:val="single" w:sz="6" w:space="0" w:color="000000"/>
              <w:left w:val="single" w:sz="6" w:space="0" w:color="000000"/>
              <w:bottom w:val="single" w:sz="6" w:space="0" w:color="000000"/>
              <w:right w:val="single" w:sz="6" w:space="0" w:color="000000"/>
            </w:tcBorders>
            <w:hideMark/>
          </w:tcPr>
          <w:p w14:paraId="2C07451C" w14:textId="77777777" w:rsidR="001B2618" w:rsidRPr="00BC5DA7" w:rsidRDefault="001B2618" w:rsidP="00E17FD4">
            <w:pPr>
              <w:pStyle w:val="TableParagraph"/>
              <w:spacing w:before="60" w:after="60" w:line="240" w:lineRule="auto"/>
              <w:ind w:left="102"/>
              <w:rPr>
                <w:rFonts w:ascii="Times New Roman" w:eastAsia="Times New Roman" w:hAnsi="Times New Roman"/>
                <w:b/>
                <w:bCs/>
                <w:spacing w:val="-1"/>
                <w:sz w:val="24"/>
                <w:szCs w:val="24"/>
                <w:lang w:val="en-AU"/>
              </w:rPr>
            </w:pPr>
            <w:r w:rsidRPr="00BC5DA7">
              <w:rPr>
                <w:rFonts w:ascii="Times New Roman" w:eastAsia="Times New Roman" w:hAnsi="Times New Roman"/>
                <w:b/>
                <w:bCs/>
                <w:spacing w:val="-1"/>
                <w:sz w:val="24"/>
                <w:szCs w:val="24"/>
                <w:lang w:val="en-AU"/>
              </w:rPr>
              <w:t>Topic and requirement</w:t>
            </w:r>
          </w:p>
          <w:p w14:paraId="2DF31A77" w14:textId="77777777" w:rsidR="001B2618" w:rsidRPr="00BC5DA7" w:rsidRDefault="001B2618" w:rsidP="00547E53">
            <w:pPr>
              <w:pStyle w:val="TableParagraph"/>
              <w:spacing w:before="60" w:after="60" w:line="240" w:lineRule="auto"/>
              <w:ind w:left="102" w:right="306"/>
              <w:rPr>
                <w:rFonts w:ascii="Times New Roman" w:eastAsia="Times New Roman" w:hAnsi="Times New Roman"/>
                <w:b/>
                <w:bCs/>
                <w:spacing w:val="-1"/>
                <w:sz w:val="24"/>
                <w:szCs w:val="24"/>
                <w:lang w:val="en-AU"/>
              </w:rPr>
            </w:pPr>
            <w:r w:rsidRPr="00BC5DA7">
              <w:rPr>
                <w:rFonts w:ascii="Times New Roman" w:eastAsia="Times New Roman" w:hAnsi="Times New Roman"/>
                <w:bCs/>
                <w:spacing w:val="-1"/>
                <w:sz w:val="20"/>
                <w:szCs w:val="20"/>
                <w:lang w:val="en-AU"/>
              </w:rPr>
              <w:t>If operating an RPA, the applicant must be able to…</w:t>
            </w:r>
          </w:p>
        </w:tc>
        <w:tc>
          <w:tcPr>
            <w:tcW w:w="2882" w:type="dxa"/>
            <w:tcBorders>
              <w:top w:val="single" w:sz="6" w:space="0" w:color="000000"/>
              <w:left w:val="single" w:sz="6" w:space="0" w:color="000000"/>
              <w:bottom w:val="single" w:sz="6" w:space="0" w:color="000000"/>
              <w:right w:val="single" w:sz="6" w:space="0" w:color="000000"/>
            </w:tcBorders>
            <w:hideMark/>
          </w:tcPr>
          <w:p w14:paraId="624B1228" w14:textId="77777777" w:rsidR="001B2618" w:rsidRPr="00BC5DA7" w:rsidRDefault="001B2618" w:rsidP="00E17FD4">
            <w:pPr>
              <w:pStyle w:val="TableParagraph"/>
              <w:spacing w:before="60" w:after="60" w:line="240" w:lineRule="auto"/>
              <w:ind w:left="102"/>
              <w:rPr>
                <w:rFonts w:ascii="Times New Roman" w:eastAsia="Times New Roman" w:hAnsi="Times New Roman"/>
                <w:b/>
                <w:bCs/>
                <w:spacing w:val="-1"/>
                <w:sz w:val="24"/>
                <w:szCs w:val="24"/>
                <w:lang w:val="en-AU"/>
              </w:rPr>
            </w:pPr>
            <w:r w:rsidRPr="00BC5DA7">
              <w:rPr>
                <w:rFonts w:ascii="Times New Roman" w:eastAsia="Times New Roman" w:hAnsi="Times New Roman"/>
                <w:b/>
                <w:bCs/>
                <w:spacing w:val="-1"/>
                <w:sz w:val="24"/>
                <w:szCs w:val="24"/>
                <w:lang w:val="en-AU"/>
              </w:rPr>
              <w:t>T</w:t>
            </w:r>
            <w:r w:rsidRPr="00BC5DA7">
              <w:rPr>
                <w:rFonts w:ascii="Times New Roman" w:eastAsia="Times New Roman" w:hAnsi="Times New Roman"/>
                <w:b/>
                <w:bCs/>
                <w:spacing w:val="1"/>
                <w:sz w:val="24"/>
                <w:szCs w:val="24"/>
                <w:lang w:val="en-AU"/>
              </w:rPr>
              <w:t>o</w:t>
            </w:r>
            <w:r w:rsidRPr="00BC5DA7">
              <w:rPr>
                <w:rFonts w:ascii="Times New Roman" w:eastAsia="Times New Roman" w:hAnsi="Times New Roman"/>
                <w:b/>
                <w:bCs/>
                <w:spacing w:val="-1"/>
                <w:sz w:val="24"/>
                <w:szCs w:val="24"/>
                <w:lang w:val="en-AU"/>
              </w:rPr>
              <w:t>l</w:t>
            </w:r>
            <w:r w:rsidRPr="00BC5DA7">
              <w:rPr>
                <w:rFonts w:ascii="Times New Roman" w:eastAsia="Times New Roman" w:hAnsi="Times New Roman"/>
                <w:b/>
                <w:bCs/>
                <w:sz w:val="24"/>
                <w:szCs w:val="24"/>
                <w:lang w:val="en-AU"/>
              </w:rPr>
              <w:t>er</w:t>
            </w:r>
            <w:r w:rsidRPr="00BC5DA7">
              <w:rPr>
                <w:rFonts w:ascii="Times New Roman" w:eastAsia="Times New Roman" w:hAnsi="Times New Roman"/>
                <w:b/>
                <w:bCs/>
                <w:spacing w:val="1"/>
                <w:sz w:val="24"/>
                <w:szCs w:val="24"/>
                <w:lang w:val="en-AU"/>
              </w:rPr>
              <w:t>a</w:t>
            </w:r>
            <w:r w:rsidRPr="00BC5DA7">
              <w:rPr>
                <w:rFonts w:ascii="Times New Roman" w:eastAsia="Times New Roman" w:hAnsi="Times New Roman"/>
                <w:b/>
                <w:bCs/>
                <w:spacing w:val="-1"/>
                <w:sz w:val="24"/>
                <w:szCs w:val="24"/>
                <w:lang w:val="en-AU"/>
              </w:rPr>
              <w:t>n</w:t>
            </w:r>
            <w:r w:rsidRPr="00BC5DA7">
              <w:rPr>
                <w:rFonts w:ascii="Times New Roman" w:eastAsia="Times New Roman" w:hAnsi="Times New Roman"/>
                <w:b/>
                <w:bCs/>
                <w:sz w:val="24"/>
                <w:szCs w:val="24"/>
                <w:lang w:val="en-AU"/>
              </w:rPr>
              <w:t>ces</w:t>
            </w:r>
          </w:p>
        </w:tc>
        <w:tc>
          <w:tcPr>
            <w:tcW w:w="2882" w:type="dxa"/>
            <w:tcBorders>
              <w:top w:val="single" w:sz="6" w:space="0" w:color="000000"/>
              <w:left w:val="single" w:sz="6" w:space="0" w:color="000000"/>
              <w:bottom w:val="single" w:sz="6" w:space="0" w:color="000000"/>
              <w:right w:val="single" w:sz="6" w:space="0" w:color="000000"/>
            </w:tcBorders>
            <w:hideMark/>
          </w:tcPr>
          <w:p w14:paraId="75047AF2" w14:textId="77777777" w:rsidR="001B2618" w:rsidRPr="00BC5DA7" w:rsidRDefault="001B2618" w:rsidP="00E17FD4">
            <w:pPr>
              <w:pStyle w:val="TableParagraph"/>
              <w:spacing w:before="60" w:after="60" w:line="240" w:lineRule="auto"/>
              <w:ind w:left="102"/>
              <w:rPr>
                <w:rFonts w:ascii="Times New Roman" w:eastAsia="Times New Roman" w:hAnsi="Times New Roman"/>
                <w:b/>
                <w:bCs/>
                <w:spacing w:val="-1"/>
                <w:sz w:val="24"/>
                <w:szCs w:val="24"/>
                <w:lang w:val="en-AU"/>
              </w:rPr>
            </w:pPr>
            <w:r w:rsidRPr="00BC5DA7">
              <w:rPr>
                <w:rFonts w:ascii="Times New Roman" w:eastAsia="Times New Roman" w:hAnsi="Times New Roman"/>
                <w:b/>
                <w:bCs/>
                <w:spacing w:val="-1"/>
                <w:sz w:val="24"/>
                <w:szCs w:val="24"/>
                <w:lang w:val="en-AU"/>
              </w:rPr>
              <w:t>Range of variables</w:t>
            </w:r>
          </w:p>
        </w:tc>
      </w:tr>
      <w:tr w:rsidR="001B2618" w:rsidRPr="00BC5DA7" w14:paraId="7E51B4D4" w14:textId="77777777" w:rsidTr="00547E53">
        <w:tc>
          <w:tcPr>
            <w:tcW w:w="993" w:type="dxa"/>
            <w:tcBorders>
              <w:top w:val="single" w:sz="6" w:space="0" w:color="000000"/>
              <w:left w:val="single" w:sz="6" w:space="0" w:color="000000"/>
              <w:bottom w:val="single" w:sz="6" w:space="0" w:color="000000"/>
              <w:right w:val="single" w:sz="6" w:space="0" w:color="000000"/>
            </w:tcBorders>
            <w:hideMark/>
          </w:tcPr>
          <w:p w14:paraId="7CFE98BF"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t>1</w:t>
            </w:r>
          </w:p>
        </w:tc>
        <w:tc>
          <w:tcPr>
            <w:tcW w:w="2882" w:type="dxa"/>
            <w:tcBorders>
              <w:top w:val="single" w:sz="6" w:space="0" w:color="000000"/>
              <w:left w:val="single" w:sz="6" w:space="0" w:color="000000"/>
              <w:bottom w:val="single" w:sz="6" w:space="0" w:color="000000"/>
              <w:right w:val="single" w:sz="6" w:space="0" w:color="000000"/>
            </w:tcBorders>
            <w:hideMark/>
          </w:tcPr>
          <w:p w14:paraId="4E36E1B4"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b/>
                <w:bCs/>
                <w:i/>
                <w:sz w:val="24"/>
                <w:szCs w:val="24"/>
                <w:lang w:val="en-AU"/>
              </w:rPr>
              <w:t>M</w:t>
            </w:r>
            <w:r w:rsidRPr="00BC5DA7">
              <w:rPr>
                <w:rFonts w:ascii="Times New Roman" w:eastAsia="Times New Roman" w:hAnsi="Times New Roman"/>
                <w:b/>
                <w:bCs/>
                <w:i/>
                <w:spacing w:val="1"/>
                <w:sz w:val="24"/>
                <w:szCs w:val="24"/>
                <w:lang w:val="en-AU"/>
              </w:rPr>
              <w:t>a</w:t>
            </w:r>
            <w:r w:rsidRPr="00BC5DA7">
              <w:rPr>
                <w:rFonts w:ascii="Times New Roman" w:eastAsia="Times New Roman" w:hAnsi="Times New Roman"/>
                <w:b/>
                <w:bCs/>
                <w:i/>
                <w:spacing w:val="-1"/>
                <w:sz w:val="24"/>
                <w:szCs w:val="24"/>
                <w:lang w:val="en-AU"/>
              </w:rPr>
              <w:t>n</w:t>
            </w:r>
            <w:r w:rsidRPr="00BC5DA7">
              <w:rPr>
                <w:rFonts w:ascii="Times New Roman" w:eastAsia="Times New Roman" w:hAnsi="Times New Roman"/>
                <w:b/>
                <w:bCs/>
                <w:i/>
                <w:spacing w:val="1"/>
                <w:sz w:val="24"/>
                <w:szCs w:val="24"/>
                <w:lang w:val="en-AU"/>
              </w:rPr>
              <w:t>ag</w:t>
            </w:r>
            <w:r w:rsidRPr="00BC5DA7">
              <w:rPr>
                <w:rFonts w:ascii="Times New Roman" w:eastAsia="Times New Roman" w:hAnsi="Times New Roman"/>
                <w:b/>
                <w:bCs/>
                <w:i/>
                <w:sz w:val="24"/>
                <w:szCs w:val="24"/>
                <w:lang w:val="en-AU"/>
              </w:rPr>
              <w:t>e</w:t>
            </w:r>
            <w:r w:rsidRPr="00BC5DA7">
              <w:rPr>
                <w:rFonts w:ascii="Times New Roman" w:eastAsia="Times New Roman" w:hAnsi="Times New Roman"/>
                <w:b/>
                <w:bCs/>
                <w:i/>
                <w:spacing w:val="-16"/>
                <w:sz w:val="24"/>
                <w:szCs w:val="24"/>
                <w:lang w:val="en-AU"/>
              </w:rPr>
              <w:t xml:space="preserve"> </w:t>
            </w:r>
            <w:r w:rsidRPr="00BC5DA7">
              <w:rPr>
                <w:rFonts w:ascii="Times New Roman" w:eastAsia="Times New Roman" w:hAnsi="Times New Roman"/>
                <w:b/>
                <w:bCs/>
                <w:i/>
                <w:spacing w:val="-1"/>
                <w:sz w:val="24"/>
                <w:szCs w:val="24"/>
                <w:lang w:val="en-AU"/>
              </w:rPr>
              <w:t>bystanders</w:t>
            </w:r>
          </w:p>
          <w:p w14:paraId="2A7D9C38" w14:textId="77777777" w:rsidR="001B2618" w:rsidRPr="00BC5DA7" w:rsidRDefault="001B2618" w:rsidP="00547E53">
            <w:pPr>
              <w:keepNext/>
              <w:spacing w:before="60" w:after="60" w:line="240" w:lineRule="auto"/>
              <w:ind w:left="567" w:hanging="465"/>
              <w:rPr>
                <w:rFonts w:eastAsia="Times New Roman"/>
                <w:spacing w:val="-1"/>
                <w:szCs w:val="24"/>
              </w:rPr>
            </w:pPr>
            <w:r w:rsidRPr="00BC5DA7">
              <w:rPr>
                <w:spacing w:val="-1"/>
              </w:rPr>
              <w:t>(a)</w:t>
            </w:r>
            <w:r w:rsidRPr="00BC5DA7">
              <w:rPr>
                <w:spacing w:val="-1"/>
              </w:rPr>
              <w:tab/>
              <w:t>ensure that bystanders remain a safe distance away from the operation;</w:t>
            </w:r>
          </w:p>
          <w:p w14:paraId="2FDEE46A" w14:textId="77777777" w:rsidR="001B2618" w:rsidRPr="00BC5DA7" w:rsidRDefault="001B2618" w:rsidP="00547E53">
            <w:pPr>
              <w:keepNext/>
              <w:spacing w:before="60" w:after="60" w:line="240" w:lineRule="auto"/>
              <w:ind w:left="567" w:hanging="465"/>
              <w:rPr>
                <w:spacing w:val="-1"/>
              </w:rPr>
            </w:pPr>
            <w:r w:rsidRPr="00BC5DA7">
              <w:rPr>
                <w:spacing w:val="-1"/>
              </w:rPr>
              <w:t>(b)</w:t>
            </w:r>
            <w:r w:rsidRPr="00BC5DA7">
              <w:rPr>
                <w:spacing w:val="-1"/>
              </w:rPr>
              <w:tab/>
              <w:t>ensure bystanders are aware of, and avoid interference with, the operation and the systems controls used in the operation such as the remote pilot station;</w:t>
            </w:r>
          </w:p>
          <w:p w14:paraId="14ED88B5" w14:textId="77777777" w:rsidR="001B2618" w:rsidRPr="00BC5DA7" w:rsidRDefault="001B2618" w:rsidP="00547E53">
            <w:pPr>
              <w:keepNext/>
              <w:spacing w:before="60" w:after="60" w:line="240" w:lineRule="auto"/>
              <w:ind w:left="567" w:hanging="465"/>
              <w:rPr>
                <w:spacing w:val="-1"/>
              </w:rPr>
            </w:pPr>
            <w:r w:rsidRPr="00BC5DA7">
              <w:rPr>
                <w:spacing w:val="-1"/>
              </w:rPr>
              <w:t>(c)</w:t>
            </w:r>
            <w:r w:rsidRPr="00BC5DA7">
              <w:rPr>
                <w:spacing w:val="-1"/>
              </w:rPr>
              <w:tab/>
              <w:t xml:space="preserve">manage bystander safety in the event of abnormal or </w:t>
            </w:r>
            <w:r w:rsidRPr="00BC5DA7">
              <w:rPr>
                <w:spacing w:val="-3"/>
              </w:rPr>
              <w:t>emergency</w:t>
            </w:r>
            <w:r w:rsidRPr="00BC5DA7">
              <w:rPr>
                <w:spacing w:val="-1"/>
              </w:rPr>
              <w:t xml:space="preserve"> situation arising as a result of the operation;</w:t>
            </w:r>
          </w:p>
          <w:p w14:paraId="77A24531" w14:textId="77777777" w:rsidR="001B2618" w:rsidRPr="00BC5DA7" w:rsidRDefault="001B2618" w:rsidP="00547E53">
            <w:pPr>
              <w:keepNext/>
              <w:spacing w:before="60" w:after="60" w:line="240" w:lineRule="auto"/>
              <w:ind w:left="567" w:hanging="465"/>
            </w:pPr>
            <w:r w:rsidRPr="00BC5DA7">
              <w:rPr>
                <w:spacing w:val="-1"/>
              </w:rPr>
              <w:t>(d)</w:t>
            </w:r>
            <w:r w:rsidRPr="00BC5DA7">
              <w:rPr>
                <w:spacing w:val="-1"/>
              </w:rPr>
              <w:tab/>
              <w:t xml:space="preserve">demonstrate effective oral communication to bystanders in a </w:t>
            </w:r>
            <w:r w:rsidRPr="00BC5DA7">
              <w:rPr>
                <w:spacing w:val="-3"/>
              </w:rPr>
              <w:t>clear</w:t>
            </w:r>
            <w:r w:rsidRPr="00BC5DA7">
              <w:rPr>
                <w:spacing w:val="-1"/>
              </w:rPr>
              <w:t>, effective manner.</w:t>
            </w:r>
          </w:p>
        </w:tc>
        <w:tc>
          <w:tcPr>
            <w:tcW w:w="2882" w:type="dxa"/>
            <w:tcBorders>
              <w:top w:val="single" w:sz="6" w:space="0" w:color="000000"/>
              <w:left w:val="single" w:sz="6" w:space="0" w:color="000000"/>
              <w:bottom w:val="single" w:sz="6" w:space="0" w:color="000000"/>
              <w:right w:val="single" w:sz="6" w:space="0" w:color="000000"/>
            </w:tcBorders>
            <w:hideMark/>
          </w:tcPr>
          <w:p w14:paraId="274566E8" w14:textId="77777777" w:rsidR="001B2618" w:rsidRPr="00BC5DA7" w:rsidRDefault="001B2618" w:rsidP="00547E53">
            <w:pPr>
              <w:keepNext/>
              <w:spacing w:before="60" w:after="60" w:line="240" w:lineRule="auto"/>
              <w:ind w:left="102"/>
              <w:rPr>
                <w:spacing w:val="-1"/>
              </w:rPr>
            </w:pPr>
            <w:r w:rsidRPr="00BC5DA7">
              <w:rPr>
                <w:spacing w:val="-3"/>
              </w:rPr>
              <w:t>Clear and effective communication.</w:t>
            </w:r>
          </w:p>
        </w:tc>
        <w:tc>
          <w:tcPr>
            <w:tcW w:w="2882" w:type="dxa"/>
            <w:tcBorders>
              <w:top w:val="single" w:sz="6" w:space="0" w:color="000000"/>
              <w:left w:val="single" w:sz="6" w:space="0" w:color="000000"/>
              <w:bottom w:val="single" w:sz="6" w:space="0" w:color="000000"/>
              <w:right w:val="single" w:sz="6" w:space="0" w:color="000000"/>
            </w:tcBorders>
            <w:hideMark/>
          </w:tcPr>
          <w:p w14:paraId="2C89A0BC" w14:textId="77777777" w:rsidR="001B2618" w:rsidRPr="00BC5DA7" w:rsidRDefault="001B2618" w:rsidP="00547E53">
            <w:pPr>
              <w:keepNext/>
              <w:spacing w:before="60" w:after="60" w:line="240" w:lineRule="auto"/>
              <w:ind w:left="567" w:hanging="465"/>
              <w:rPr>
                <w:spacing w:val="-1"/>
              </w:rPr>
            </w:pPr>
            <w:r w:rsidRPr="00BC5DA7">
              <w:rPr>
                <w:spacing w:val="-1"/>
              </w:rPr>
              <w:t>(a)</w:t>
            </w:r>
            <w:r w:rsidRPr="00BC5DA7">
              <w:rPr>
                <w:spacing w:val="-1"/>
              </w:rPr>
              <w:tab/>
              <w:t>co-operative bystanders;</w:t>
            </w:r>
          </w:p>
          <w:p w14:paraId="36E80698" w14:textId="77777777" w:rsidR="001B2618" w:rsidRPr="00BC5DA7" w:rsidRDefault="001B2618" w:rsidP="00547E53">
            <w:pPr>
              <w:keepNext/>
              <w:spacing w:before="60" w:after="60" w:line="240" w:lineRule="auto"/>
              <w:ind w:left="567" w:hanging="465"/>
              <w:rPr>
                <w:spacing w:val="-1"/>
              </w:rPr>
            </w:pPr>
            <w:r w:rsidRPr="00BC5DA7">
              <w:rPr>
                <w:spacing w:val="-1"/>
              </w:rPr>
              <w:t>(b)</w:t>
            </w:r>
            <w:r w:rsidRPr="00BC5DA7">
              <w:rPr>
                <w:spacing w:val="-1"/>
              </w:rPr>
              <w:tab/>
              <w:t>non-cooperative bystanders.</w:t>
            </w:r>
          </w:p>
        </w:tc>
      </w:tr>
      <w:tr w:rsidR="001B2618" w:rsidRPr="00BC5DA7" w14:paraId="761058B6" w14:textId="77777777" w:rsidTr="00547E53">
        <w:tc>
          <w:tcPr>
            <w:tcW w:w="993" w:type="dxa"/>
            <w:tcBorders>
              <w:top w:val="single" w:sz="6" w:space="0" w:color="000000"/>
              <w:left w:val="single" w:sz="6" w:space="0" w:color="000000"/>
              <w:bottom w:val="single" w:sz="6" w:space="0" w:color="000000"/>
              <w:right w:val="single" w:sz="6" w:space="0" w:color="000000"/>
            </w:tcBorders>
            <w:hideMark/>
          </w:tcPr>
          <w:p w14:paraId="1F933163"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t>2</w:t>
            </w:r>
          </w:p>
        </w:tc>
        <w:tc>
          <w:tcPr>
            <w:tcW w:w="2882" w:type="dxa"/>
            <w:tcBorders>
              <w:top w:val="single" w:sz="6" w:space="0" w:color="000000"/>
              <w:left w:val="single" w:sz="6" w:space="0" w:color="000000"/>
              <w:bottom w:val="single" w:sz="6" w:space="0" w:color="000000"/>
              <w:right w:val="single" w:sz="6" w:space="0" w:color="000000"/>
            </w:tcBorders>
            <w:hideMark/>
          </w:tcPr>
          <w:p w14:paraId="6CDA6CEB" w14:textId="77777777" w:rsidR="001B2618" w:rsidRPr="00BC5DA7" w:rsidRDefault="001B2618" w:rsidP="00547E53">
            <w:pPr>
              <w:pStyle w:val="TableParagraph"/>
              <w:spacing w:before="60" w:after="60" w:line="240" w:lineRule="auto"/>
              <w:ind w:left="102"/>
              <w:rPr>
                <w:rFonts w:ascii="Times New Roman" w:eastAsia="Times New Roman" w:hAnsi="Times New Roman"/>
                <w:b/>
                <w:bCs/>
                <w:i/>
                <w:sz w:val="24"/>
                <w:szCs w:val="24"/>
                <w:lang w:val="en-AU"/>
              </w:rPr>
            </w:pPr>
            <w:r w:rsidRPr="00BC5DA7">
              <w:rPr>
                <w:rFonts w:ascii="Times New Roman" w:eastAsia="Times New Roman" w:hAnsi="Times New Roman"/>
                <w:b/>
                <w:bCs/>
                <w:i/>
                <w:spacing w:val="-1"/>
                <w:sz w:val="24"/>
                <w:szCs w:val="24"/>
                <w:lang w:val="en-AU"/>
              </w:rPr>
              <w:t>Manage</w:t>
            </w:r>
            <w:r w:rsidRPr="00BC5DA7">
              <w:rPr>
                <w:rFonts w:ascii="Times New Roman" w:eastAsia="Times New Roman" w:hAnsi="Times New Roman"/>
                <w:b/>
                <w:bCs/>
                <w:i/>
                <w:sz w:val="24"/>
                <w:szCs w:val="24"/>
                <w:lang w:val="en-AU"/>
              </w:rPr>
              <w:t xml:space="preserve"> people involved in the operation</w:t>
            </w:r>
          </w:p>
          <w:p w14:paraId="129157EE" w14:textId="77777777" w:rsidR="001B2618" w:rsidRPr="00BC5DA7" w:rsidRDefault="001B2618" w:rsidP="00547E53">
            <w:pPr>
              <w:keepNext/>
              <w:spacing w:before="60" w:after="60" w:line="240" w:lineRule="auto"/>
              <w:ind w:left="567" w:hanging="465"/>
              <w:rPr>
                <w:rFonts w:eastAsia="Times New Roman"/>
                <w:spacing w:val="-1"/>
                <w:szCs w:val="24"/>
              </w:rPr>
            </w:pPr>
            <w:r w:rsidRPr="00BC5DA7">
              <w:rPr>
                <w:spacing w:val="-1"/>
              </w:rPr>
              <w:t>(a)</w:t>
            </w:r>
            <w:r w:rsidRPr="00BC5DA7">
              <w:rPr>
                <w:spacing w:val="-1"/>
              </w:rPr>
              <w:tab/>
              <w:t>establish and maintain clear communication with crew members, with a particular view to ensuring the safe operation of the RPA;</w:t>
            </w:r>
          </w:p>
          <w:p w14:paraId="6CE6EFF1" w14:textId="77777777" w:rsidR="001B2618" w:rsidRPr="00BC5DA7" w:rsidRDefault="001B2618" w:rsidP="00547E53">
            <w:pPr>
              <w:keepNext/>
              <w:spacing w:before="60" w:after="60" w:line="240" w:lineRule="auto"/>
              <w:ind w:left="567" w:hanging="465"/>
              <w:rPr>
                <w:spacing w:val="-1"/>
              </w:rPr>
            </w:pPr>
            <w:r w:rsidRPr="00BC5DA7">
              <w:rPr>
                <w:spacing w:val="-1"/>
              </w:rPr>
              <w:t>(b)</w:t>
            </w:r>
            <w:r w:rsidRPr="00BC5DA7">
              <w:rPr>
                <w:spacing w:val="-1"/>
              </w:rPr>
              <w:tab/>
              <w:t>carry-out effective and safe handovers of remote pilot responsibilities before, during and after an RPA operation.</w:t>
            </w:r>
          </w:p>
        </w:tc>
        <w:tc>
          <w:tcPr>
            <w:tcW w:w="2882" w:type="dxa"/>
            <w:tcBorders>
              <w:top w:val="single" w:sz="6" w:space="0" w:color="000000"/>
              <w:left w:val="single" w:sz="6" w:space="0" w:color="000000"/>
              <w:bottom w:val="single" w:sz="6" w:space="0" w:color="000000"/>
              <w:right w:val="single" w:sz="6" w:space="0" w:color="000000"/>
            </w:tcBorders>
            <w:hideMark/>
          </w:tcPr>
          <w:p w14:paraId="728FF060" w14:textId="77777777" w:rsidR="001B2618" w:rsidRPr="00BC5DA7" w:rsidRDefault="001B2618" w:rsidP="00547E53">
            <w:pPr>
              <w:keepNext/>
              <w:spacing w:before="60" w:after="60" w:line="240" w:lineRule="auto"/>
              <w:ind w:left="102"/>
              <w:rPr>
                <w:bCs/>
              </w:rPr>
            </w:pPr>
            <w:r w:rsidRPr="00BC5DA7">
              <w:rPr>
                <w:spacing w:val="-3"/>
              </w:rPr>
              <w:t>Clear, effective communication.</w:t>
            </w:r>
          </w:p>
        </w:tc>
        <w:tc>
          <w:tcPr>
            <w:tcW w:w="2882" w:type="dxa"/>
            <w:tcBorders>
              <w:top w:val="single" w:sz="6" w:space="0" w:color="000000"/>
              <w:left w:val="single" w:sz="6" w:space="0" w:color="000000"/>
              <w:bottom w:val="single" w:sz="6" w:space="0" w:color="000000"/>
              <w:right w:val="single" w:sz="6" w:space="0" w:color="000000"/>
            </w:tcBorders>
            <w:hideMark/>
          </w:tcPr>
          <w:p w14:paraId="17058E96" w14:textId="77777777" w:rsidR="001B2618" w:rsidRPr="00BC5DA7" w:rsidRDefault="001B2618" w:rsidP="00547E53">
            <w:pPr>
              <w:keepNext/>
              <w:spacing w:before="60" w:after="60" w:line="240" w:lineRule="auto"/>
              <w:ind w:left="567" w:hanging="465"/>
              <w:rPr>
                <w:spacing w:val="-1"/>
              </w:rPr>
            </w:pPr>
            <w:r w:rsidRPr="00BC5DA7">
              <w:rPr>
                <w:spacing w:val="-1"/>
              </w:rPr>
              <w:t>(a)</w:t>
            </w:r>
            <w:r w:rsidRPr="00BC5DA7">
              <w:rPr>
                <w:spacing w:val="-1"/>
              </w:rPr>
              <w:tab/>
              <w:t>communication face</w:t>
            </w:r>
            <w:r w:rsidRPr="00BC5DA7">
              <w:rPr>
                <w:spacing w:val="-1"/>
              </w:rPr>
              <w:noBreakHyphen/>
              <w:t>to</w:t>
            </w:r>
            <w:r w:rsidRPr="00BC5DA7">
              <w:rPr>
                <w:spacing w:val="-1"/>
              </w:rPr>
              <w:noBreakHyphen/>
              <w:t>face;</w:t>
            </w:r>
          </w:p>
          <w:p w14:paraId="4B3BBFC6" w14:textId="77777777" w:rsidR="001B2618" w:rsidRPr="00BC5DA7" w:rsidRDefault="001B2618" w:rsidP="00547E53">
            <w:pPr>
              <w:keepNext/>
              <w:spacing w:before="60" w:after="60" w:line="240" w:lineRule="auto"/>
              <w:ind w:left="567" w:hanging="465"/>
              <w:rPr>
                <w:spacing w:val="-1"/>
              </w:rPr>
            </w:pPr>
            <w:r w:rsidRPr="00BC5DA7">
              <w:rPr>
                <w:spacing w:val="-1"/>
              </w:rPr>
              <w:t>(b)</w:t>
            </w:r>
            <w:r w:rsidRPr="00BC5DA7">
              <w:rPr>
                <w:spacing w:val="-1"/>
              </w:rPr>
              <w:tab/>
              <w:t>communication over a radio;</w:t>
            </w:r>
          </w:p>
          <w:p w14:paraId="4E38DA02" w14:textId="77777777" w:rsidR="001B2618" w:rsidRPr="00BC5DA7" w:rsidRDefault="001B2618" w:rsidP="00547E53">
            <w:pPr>
              <w:keepNext/>
              <w:spacing w:before="60" w:after="60" w:line="240" w:lineRule="auto"/>
              <w:ind w:left="567" w:hanging="465"/>
              <w:rPr>
                <w:spacing w:val="-1"/>
              </w:rPr>
            </w:pPr>
            <w:r w:rsidRPr="00BC5DA7">
              <w:rPr>
                <w:spacing w:val="-1"/>
              </w:rPr>
              <w:t>(c)</w:t>
            </w:r>
            <w:r w:rsidRPr="00BC5DA7">
              <w:rPr>
                <w:spacing w:val="-1"/>
              </w:rPr>
              <w:tab/>
              <w:t>operations with and without visual observers (spotters).</w:t>
            </w:r>
          </w:p>
        </w:tc>
      </w:tr>
      <w:tr w:rsidR="001B2618" w:rsidRPr="00BC5DA7" w14:paraId="6DCB5BBD" w14:textId="77777777" w:rsidTr="00547E53">
        <w:tc>
          <w:tcPr>
            <w:tcW w:w="993" w:type="dxa"/>
            <w:tcBorders>
              <w:top w:val="single" w:sz="6" w:space="0" w:color="000000"/>
              <w:left w:val="single" w:sz="6" w:space="0" w:color="000000"/>
              <w:bottom w:val="single" w:sz="6" w:space="0" w:color="000000"/>
              <w:right w:val="single" w:sz="6" w:space="0" w:color="000000"/>
            </w:tcBorders>
            <w:hideMark/>
          </w:tcPr>
          <w:p w14:paraId="6C284416"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lastRenderedPageBreak/>
              <w:t>3</w:t>
            </w:r>
          </w:p>
        </w:tc>
        <w:tc>
          <w:tcPr>
            <w:tcW w:w="2882" w:type="dxa"/>
            <w:tcBorders>
              <w:top w:val="single" w:sz="6" w:space="0" w:color="000000"/>
              <w:left w:val="single" w:sz="6" w:space="0" w:color="000000"/>
              <w:bottom w:val="single" w:sz="6" w:space="0" w:color="000000"/>
              <w:right w:val="single" w:sz="6" w:space="0" w:color="000000"/>
            </w:tcBorders>
            <w:hideMark/>
          </w:tcPr>
          <w:p w14:paraId="5FC8F780" w14:textId="77777777" w:rsidR="001B2618" w:rsidRPr="00BC5DA7" w:rsidRDefault="001B2618" w:rsidP="00547E53">
            <w:pPr>
              <w:pStyle w:val="TableParagraph"/>
              <w:spacing w:before="60" w:after="60" w:line="240" w:lineRule="auto"/>
              <w:ind w:left="102"/>
              <w:rPr>
                <w:rFonts w:ascii="Times New Roman" w:eastAsia="Times New Roman" w:hAnsi="Times New Roman"/>
                <w:b/>
                <w:bCs/>
                <w:i/>
                <w:sz w:val="24"/>
                <w:szCs w:val="24"/>
                <w:lang w:val="en-AU"/>
              </w:rPr>
            </w:pPr>
            <w:r w:rsidRPr="00BC5DA7">
              <w:rPr>
                <w:rFonts w:ascii="Times New Roman" w:eastAsia="Times New Roman" w:hAnsi="Times New Roman"/>
                <w:b/>
                <w:bCs/>
                <w:i/>
                <w:sz w:val="24"/>
                <w:szCs w:val="24"/>
                <w:lang w:val="en-AU"/>
              </w:rPr>
              <w:t xml:space="preserve">Manage </w:t>
            </w:r>
            <w:r w:rsidRPr="00BC5DA7">
              <w:rPr>
                <w:rFonts w:ascii="Times New Roman" w:eastAsia="Times New Roman" w:hAnsi="Times New Roman"/>
                <w:b/>
                <w:bCs/>
                <w:i/>
                <w:spacing w:val="-1"/>
                <w:sz w:val="24"/>
                <w:szCs w:val="24"/>
                <w:lang w:val="en-AU"/>
              </w:rPr>
              <w:t>payloads</w:t>
            </w:r>
            <w:r w:rsidRPr="00BC5DA7">
              <w:rPr>
                <w:rFonts w:ascii="Times New Roman" w:eastAsia="Times New Roman" w:hAnsi="Times New Roman"/>
                <w:b/>
                <w:bCs/>
                <w:i/>
                <w:sz w:val="24"/>
                <w:szCs w:val="24"/>
                <w:lang w:val="en-AU"/>
              </w:rPr>
              <w:t xml:space="preserve"> and dangerous goods</w:t>
            </w:r>
          </w:p>
          <w:p w14:paraId="3BCBDEEA" w14:textId="77777777" w:rsidR="001B2618" w:rsidRPr="00BC5DA7" w:rsidRDefault="001B2618" w:rsidP="00547E53">
            <w:pPr>
              <w:keepNext/>
              <w:spacing w:before="60" w:after="60" w:line="240" w:lineRule="auto"/>
              <w:ind w:left="567" w:hanging="465"/>
              <w:rPr>
                <w:rFonts w:eastAsia="Times New Roman"/>
                <w:spacing w:val="-1"/>
                <w:szCs w:val="24"/>
              </w:rPr>
            </w:pPr>
            <w:r w:rsidRPr="00BC5DA7">
              <w:rPr>
                <w:spacing w:val="-1"/>
              </w:rPr>
              <w:t>(a)</w:t>
            </w:r>
            <w:r w:rsidRPr="00BC5DA7">
              <w:rPr>
                <w:spacing w:val="-1"/>
              </w:rPr>
              <w:tab/>
              <w:t>manage loading, unloading and security of payload during an operation of the RPA;</w:t>
            </w:r>
          </w:p>
          <w:p w14:paraId="173382B0" w14:textId="77777777" w:rsidR="001B2618" w:rsidRPr="00BC5DA7" w:rsidRDefault="001B2618" w:rsidP="00547E53">
            <w:pPr>
              <w:keepNext/>
              <w:spacing w:before="60" w:after="60" w:line="240" w:lineRule="auto"/>
              <w:ind w:left="567" w:hanging="465"/>
              <w:rPr>
                <w:spacing w:val="-1"/>
              </w:rPr>
            </w:pPr>
            <w:r w:rsidRPr="00BC5DA7">
              <w:rPr>
                <w:spacing w:val="-1"/>
              </w:rPr>
              <w:t>(b)</w:t>
            </w:r>
            <w:r w:rsidRPr="00BC5DA7">
              <w:rPr>
                <w:spacing w:val="-1"/>
              </w:rPr>
              <w:tab/>
              <w:t>identify dangerous goods and apply operator procedures to ensure safety of the operation.</w:t>
            </w:r>
          </w:p>
        </w:tc>
        <w:tc>
          <w:tcPr>
            <w:tcW w:w="2882" w:type="dxa"/>
            <w:tcBorders>
              <w:top w:val="single" w:sz="6" w:space="0" w:color="000000"/>
              <w:left w:val="single" w:sz="6" w:space="0" w:color="000000"/>
              <w:bottom w:val="single" w:sz="6" w:space="0" w:color="000000"/>
              <w:right w:val="single" w:sz="6" w:space="0" w:color="000000"/>
            </w:tcBorders>
            <w:hideMark/>
          </w:tcPr>
          <w:p w14:paraId="2E295EF3" w14:textId="77777777" w:rsidR="001B2618" w:rsidRPr="00BC5DA7" w:rsidRDefault="001B2618" w:rsidP="00547E53">
            <w:pPr>
              <w:keepNext/>
              <w:spacing w:before="60" w:after="60" w:line="240" w:lineRule="auto"/>
              <w:ind w:left="567" w:hanging="465"/>
              <w:rPr>
                <w:spacing w:val="-1"/>
              </w:rPr>
            </w:pPr>
            <w:r w:rsidRPr="00BC5DA7">
              <w:rPr>
                <w:spacing w:val="-1"/>
              </w:rPr>
              <w:t>(a)</w:t>
            </w:r>
            <w:r w:rsidRPr="00BC5DA7">
              <w:rPr>
                <w:spacing w:val="-1"/>
              </w:rPr>
              <w:tab/>
              <w:t>within a reasonable period of time;</w:t>
            </w:r>
          </w:p>
          <w:p w14:paraId="042C4EEC" w14:textId="77777777" w:rsidR="001B2618" w:rsidRPr="00BC5DA7" w:rsidRDefault="001B2618" w:rsidP="00547E53">
            <w:pPr>
              <w:keepNext/>
              <w:spacing w:before="60" w:after="60" w:line="240" w:lineRule="auto"/>
              <w:ind w:left="567" w:hanging="465"/>
              <w:rPr>
                <w:spacing w:val="-1"/>
              </w:rPr>
            </w:pPr>
            <w:r w:rsidRPr="00BC5DA7">
              <w:rPr>
                <w:spacing w:val="-1"/>
              </w:rPr>
              <w:t>(b)</w:t>
            </w:r>
            <w:r w:rsidRPr="00BC5DA7">
              <w:rPr>
                <w:spacing w:val="-1"/>
              </w:rPr>
              <w:tab/>
              <w:t>demonstrating familiarity with the RPA;</w:t>
            </w:r>
          </w:p>
          <w:p w14:paraId="32DC6184" w14:textId="77777777" w:rsidR="001B2618" w:rsidRPr="00BC5DA7" w:rsidRDefault="001B2618" w:rsidP="00547E53">
            <w:pPr>
              <w:keepNext/>
              <w:spacing w:before="60" w:after="60" w:line="240" w:lineRule="auto"/>
              <w:ind w:left="567" w:hanging="465"/>
              <w:rPr>
                <w:spacing w:val="-1"/>
              </w:rPr>
            </w:pPr>
            <w:r w:rsidRPr="00BC5DA7">
              <w:rPr>
                <w:spacing w:val="-1"/>
              </w:rPr>
              <w:t>(c)</w:t>
            </w:r>
            <w:r w:rsidRPr="00BC5DA7">
              <w:rPr>
                <w:spacing w:val="-1"/>
              </w:rPr>
              <w:tab/>
              <w:t>demonstrating dexterity in handling the RPA.</w:t>
            </w:r>
          </w:p>
        </w:tc>
        <w:tc>
          <w:tcPr>
            <w:tcW w:w="2882" w:type="dxa"/>
            <w:tcBorders>
              <w:top w:val="single" w:sz="6" w:space="0" w:color="000000"/>
              <w:left w:val="single" w:sz="6" w:space="0" w:color="000000"/>
              <w:bottom w:val="single" w:sz="6" w:space="0" w:color="000000"/>
              <w:right w:val="single" w:sz="6" w:space="0" w:color="000000"/>
            </w:tcBorders>
            <w:hideMark/>
          </w:tcPr>
          <w:p w14:paraId="4B95DE1E" w14:textId="77777777" w:rsidR="001B2618" w:rsidRPr="00BC5DA7" w:rsidRDefault="001B2618" w:rsidP="00547E53">
            <w:pPr>
              <w:keepNext/>
              <w:spacing w:before="60" w:after="60" w:line="240" w:lineRule="auto"/>
              <w:ind w:left="567" w:hanging="465"/>
              <w:rPr>
                <w:spacing w:val="-1"/>
              </w:rPr>
            </w:pPr>
            <w:r w:rsidRPr="00BC5DA7">
              <w:rPr>
                <w:spacing w:val="-1"/>
              </w:rPr>
              <w:t>(a)</w:t>
            </w:r>
            <w:r w:rsidRPr="00BC5DA7">
              <w:rPr>
                <w:spacing w:val="-1"/>
              </w:rPr>
              <w:tab/>
              <w:t>different kinds of payload;</w:t>
            </w:r>
          </w:p>
          <w:p w14:paraId="4F770495" w14:textId="77777777" w:rsidR="001B2618" w:rsidRPr="00BC5DA7" w:rsidRDefault="001B2618" w:rsidP="00547E53">
            <w:pPr>
              <w:keepNext/>
              <w:spacing w:before="60" w:after="60" w:line="240" w:lineRule="auto"/>
              <w:ind w:left="567" w:hanging="465"/>
              <w:rPr>
                <w:spacing w:val="-1"/>
              </w:rPr>
            </w:pPr>
            <w:r w:rsidRPr="00BC5DA7">
              <w:rPr>
                <w:spacing w:val="-1"/>
              </w:rPr>
              <w:t>(b)</w:t>
            </w:r>
            <w:r w:rsidRPr="00BC5DA7">
              <w:rPr>
                <w:spacing w:val="-1"/>
              </w:rPr>
              <w:tab/>
              <w:t>internal and external payloads;</w:t>
            </w:r>
          </w:p>
          <w:p w14:paraId="23F7A03F" w14:textId="77777777" w:rsidR="001B2618" w:rsidRPr="00BC5DA7" w:rsidRDefault="001B2618" w:rsidP="00547E53">
            <w:pPr>
              <w:keepNext/>
              <w:spacing w:before="60" w:after="60" w:line="240" w:lineRule="auto"/>
              <w:ind w:left="567" w:hanging="465"/>
              <w:rPr>
                <w:spacing w:val="-1"/>
              </w:rPr>
            </w:pPr>
            <w:r w:rsidRPr="00BC5DA7">
              <w:rPr>
                <w:spacing w:val="-1"/>
              </w:rPr>
              <w:t>(c)</w:t>
            </w:r>
            <w:r w:rsidRPr="00BC5DA7">
              <w:rPr>
                <w:spacing w:val="-1"/>
              </w:rPr>
              <w:tab/>
              <w:t>activities are performed in accordance with operator’s documented practices and procedures.</w:t>
            </w:r>
          </w:p>
        </w:tc>
      </w:tr>
    </w:tbl>
    <w:p w14:paraId="2D8B4D1C" w14:textId="77777777" w:rsidR="001B2618" w:rsidRPr="00BC5DA7" w:rsidRDefault="001B2618" w:rsidP="00CA6E18">
      <w:pPr>
        <w:sectPr w:rsidR="001B2618" w:rsidRPr="00BC5DA7">
          <w:pgSz w:w="11907" w:h="16840"/>
          <w:pgMar w:top="1340" w:right="1420" w:bottom="1180" w:left="1220" w:header="0" w:footer="985" w:gutter="0"/>
          <w:cols w:space="720"/>
        </w:sectPr>
      </w:pPr>
    </w:p>
    <w:p w14:paraId="5419F0EE" w14:textId="77777777" w:rsidR="001B2618" w:rsidRPr="00BC5DA7" w:rsidRDefault="001B2618" w:rsidP="00CA6E18">
      <w:pPr>
        <w:pStyle w:val="LDScheduleheadingcontinued"/>
      </w:pPr>
      <w:r w:rsidRPr="00BC5DA7">
        <w:lastRenderedPageBreak/>
        <w:t>Schedule 5</w:t>
      </w:r>
      <w:r w:rsidRPr="00BC5DA7">
        <w:tab/>
        <w:t>Practical competency units</w:t>
      </w:r>
    </w:p>
    <w:p w14:paraId="023CB86D" w14:textId="77777777" w:rsidR="001B2618" w:rsidRPr="00BC5DA7" w:rsidRDefault="001B2618" w:rsidP="00064EEC">
      <w:pPr>
        <w:pStyle w:val="LDAppendixHeadingcontinued"/>
      </w:pPr>
      <w:bookmarkStart w:id="333" w:name="_Toc511130513"/>
      <w:bookmarkStart w:id="334" w:name="_Toc520281994"/>
      <w:bookmarkStart w:id="335" w:name="_Toc2946043"/>
      <w:r w:rsidRPr="00BC5DA7">
        <w:t>Appendix 1</w:t>
      </w:r>
      <w:r w:rsidRPr="00BC5DA7">
        <w:tab/>
        <w:t>Any RPA — Common units (contd.)</w:t>
      </w:r>
      <w:bookmarkEnd w:id="333"/>
      <w:bookmarkEnd w:id="334"/>
      <w:bookmarkEnd w:id="335"/>
    </w:p>
    <w:p w14:paraId="6E7BD887" w14:textId="77777777" w:rsidR="001B2618" w:rsidRPr="00BC5DA7" w:rsidRDefault="001B2618" w:rsidP="00CA6E18">
      <w:pPr>
        <w:pStyle w:val="LDAppendixHeading2"/>
      </w:pPr>
      <w:bookmarkStart w:id="336" w:name="_Toc520281995"/>
      <w:bookmarkStart w:id="337" w:name="_Toc153542481"/>
      <w:r w:rsidRPr="00BC5DA7">
        <w:t>Unit 17</w:t>
      </w:r>
      <w:r w:rsidRPr="00BC5DA7">
        <w:tab/>
        <w:t>RC4 — Navigation and operation of RPAS</w:t>
      </w:r>
      <w:bookmarkEnd w:id="336"/>
      <w:bookmarkEnd w:id="337"/>
    </w:p>
    <w:tbl>
      <w:tblPr>
        <w:tblW w:w="9114" w:type="dxa"/>
        <w:tblInd w:w="106" w:type="dxa"/>
        <w:tblCellMar>
          <w:left w:w="0" w:type="dxa"/>
          <w:right w:w="57" w:type="dxa"/>
        </w:tblCellMar>
        <w:tblLook w:val="01E0" w:firstRow="1" w:lastRow="1" w:firstColumn="1" w:lastColumn="1" w:noHBand="0" w:noVBand="0"/>
      </w:tblPr>
      <w:tblGrid>
        <w:gridCol w:w="892"/>
        <w:gridCol w:w="2740"/>
        <w:gridCol w:w="2741"/>
        <w:gridCol w:w="2741"/>
      </w:tblGrid>
      <w:tr w:rsidR="001B2618" w:rsidRPr="00BC5DA7" w14:paraId="59EFFF24" w14:textId="77777777" w:rsidTr="00547E53">
        <w:trPr>
          <w:tblHeader/>
        </w:trPr>
        <w:tc>
          <w:tcPr>
            <w:tcW w:w="892" w:type="dxa"/>
            <w:tcBorders>
              <w:top w:val="single" w:sz="6" w:space="0" w:color="000000"/>
              <w:left w:val="single" w:sz="6" w:space="0" w:color="000000"/>
              <w:bottom w:val="single" w:sz="6" w:space="0" w:color="000000"/>
              <w:right w:val="single" w:sz="6" w:space="0" w:color="000000"/>
            </w:tcBorders>
            <w:hideMark/>
          </w:tcPr>
          <w:p w14:paraId="202EB652" w14:textId="77777777" w:rsidR="001B2618" w:rsidRPr="00BC5DA7" w:rsidRDefault="001B2618" w:rsidP="00547E53">
            <w:pPr>
              <w:pStyle w:val="TableParagraph"/>
              <w:spacing w:before="60" w:after="60" w:line="240" w:lineRule="auto"/>
              <w:ind w:left="102"/>
              <w:rPr>
                <w:rFonts w:ascii="Times New Roman" w:eastAsia="Times New Roman" w:hAnsi="Times New Roman"/>
                <w:b/>
                <w:bCs/>
                <w:spacing w:val="-1"/>
                <w:sz w:val="24"/>
                <w:szCs w:val="24"/>
                <w:lang w:val="en-AU"/>
              </w:rPr>
            </w:pPr>
            <w:r w:rsidRPr="00BC5DA7">
              <w:rPr>
                <w:rFonts w:ascii="Times New Roman" w:eastAsia="Times New Roman" w:hAnsi="Times New Roman"/>
                <w:b/>
                <w:bCs/>
                <w:spacing w:val="-1"/>
                <w:sz w:val="24"/>
                <w:szCs w:val="24"/>
                <w:lang w:val="en-AU"/>
              </w:rPr>
              <w:t>Item</w:t>
            </w:r>
          </w:p>
        </w:tc>
        <w:tc>
          <w:tcPr>
            <w:tcW w:w="2740" w:type="dxa"/>
            <w:tcBorders>
              <w:top w:val="single" w:sz="6" w:space="0" w:color="000000"/>
              <w:left w:val="single" w:sz="6" w:space="0" w:color="000000"/>
              <w:bottom w:val="single" w:sz="6" w:space="0" w:color="000000"/>
              <w:right w:val="single" w:sz="6" w:space="0" w:color="000000"/>
            </w:tcBorders>
            <w:hideMark/>
          </w:tcPr>
          <w:p w14:paraId="3B153B56" w14:textId="77777777" w:rsidR="001B2618" w:rsidRPr="00BC5DA7" w:rsidRDefault="001B2618" w:rsidP="00547E53">
            <w:pPr>
              <w:pStyle w:val="TableParagraph"/>
              <w:spacing w:before="60" w:after="60" w:line="240" w:lineRule="auto"/>
              <w:ind w:left="102"/>
              <w:rPr>
                <w:rFonts w:ascii="Times New Roman" w:eastAsia="Times New Roman" w:hAnsi="Times New Roman"/>
                <w:b/>
                <w:bCs/>
                <w:spacing w:val="-1"/>
                <w:sz w:val="24"/>
                <w:szCs w:val="24"/>
                <w:lang w:val="en-AU"/>
              </w:rPr>
            </w:pPr>
            <w:r w:rsidRPr="00BC5DA7">
              <w:rPr>
                <w:rFonts w:ascii="Times New Roman" w:eastAsia="Times New Roman" w:hAnsi="Times New Roman"/>
                <w:b/>
                <w:bCs/>
                <w:spacing w:val="-1"/>
                <w:sz w:val="24"/>
                <w:szCs w:val="24"/>
                <w:lang w:val="en-AU"/>
              </w:rPr>
              <w:t>Topic and requirement</w:t>
            </w:r>
          </w:p>
          <w:p w14:paraId="38921A06" w14:textId="77777777" w:rsidR="001B2618" w:rsidRPr="00BC5DA7" w:rsidRDefault="001B2618" w:rsidP="00547E53">
            <w:pPr>
              <w:pStyle w:val="TableParagraph"/>
              <w:spacing w:before="60" w:after="60" w:line="240" w:lineRule="auto"/>
              <w:ind w:left="102" w:right="306"/>
              <w:rPr>
                <w:rFonts w:ascii="Times New Roman" w:eastAsia="Times New Roman" w:hAnsi="Times New Roman"/>
                <w:b/>
                <w:bCs/>
                <w:spacing w:val="-1"/>
                <w:sz w:val="24"/>
                <w:szCs w:val="24"/>
                <w:lang w:val="en-AU"/>
              </w:rPr>
            </w:pPr>
            <w:r w:rsidRPr="00BC5DA7">
              <w:rPr>
                <w:rFonts w:ascii="Times New Roman" w:eastAsia="Times New Roman" w:hAnsi="Times New Roman"/>
                <w:bCs/>
                <w:spacing w:val="-1"/>
                <w:sz w:val="20"/>
                <w:szCs w:val="20"/>
                <w:lang w:val="en-AU"/>
              </w:rPr>
              <w:t>If operating an RPA, the applicant must be able to…</w:t>
            </w:r>
          </w:p>
        </w:tc>
        <w:tc>
          <w:tcPr>
            <w:tcW w:w="2741" w:type="dxa"/>
            <w:tcBorders>
              <w:top w:val="single" w:sz="6" w:space="0" w:color="000000"/>
              <w:left w:val="single" w:sz="6" w:space="0" w:color="000000"/>
              <w:bottom w:val="single" w:sz="6" w:space="0" w:color="000000"/>
              <w:right w:val="single" w:sz="6" w:space="0" w:color="000000"/>
            </w:tcBorders>
            <w:hideMark/>
          </w:tcPr>
          <w:p w14:paraId="57FD3278" w14:textId="77777777" w:rsidR="001B2618" w:rsidRPr="00BC5DA7" w:rsidRDefault="001B2618" w:rsidP="00547E53">
            <w:pPr>
              <w:pStyle w:val="TableParagraph"/>
              <w:spacing w:before="60" w:after="60" w:line="240" w:lineRule="auto"/>
              <w:ind w:left="102"/>
              <w:rPr>
                <w:rFonts w:ascii="Times New Roman" w:eastAsia="Times New Roman" w:hAnsi="Times New Roman"/>
                <w:b/>
                <w:bCs/>
                <w:spacing w:val="-1"/>
                <w:sz w:val="24"/>
                <w:szCs w:val="24"/>
                <w:lang w:val="en-AU"/>
              </w:rPr>
            </w:pPr>
            <w:r w:rsidRPr="00BC5DA7">
              <w:rPr>
                <w:rFonts w:ascii="Times New Roman" w:eastAsia="Times New Roman" w:hAnsi="Times New Roman"/>
                <w:b/>
                <w:bCs/>
                <w:spacing w:val="-1"/>
                <w:sz w:val="24"/>
                <w:szCs w:val="24"/>
                <w:lang w:val="en-AU"/>
              </w:rPr>
              <w:t>Tolerances</w:t>
            </w:r>
          </w:p>
        </w:tc>
        <w:tc>
          <w:tcPr>
            <w:tcW w:w="2741" w:type="dxa"/>
            <w:tcBorders>
              <w:top w:val="single" w:sz="6" w:space="0" w:color="000000"/>
              <w:left w:val="single" w:sz="6" w:space="0" w:color="000000"/>
              <w:bottom w:val="single" w:sz="6" w:space="0" w:color="000000"/>
              <w:right w:val="single" w:sz="6" w:space="0" w:color="000000"/>
            </w:tcBorders>
            <w:hideMark/>
          </w:tcPr>
          <w:p w14:paraId="2785FAB7" w14:textId="77777777" w:rsidR="001B2618" w:rsidRPr="00BC5DA7" w:rsidRDefault="001B2618" w:rsidP="00547E53">
            <w:pPr>
              <w:pStyle w:val="TableParagraph"/>
              <w:spacing w:before="60" w:after="60" w:line="240" w:lineRule="auto"/>
              <w:ind w:left="102"/>
              <w:rPr>
                <w:rFonts w:ascii="Times New Roman" w:eastAsia="Times New Roman" w:hAnsi="Times New Roman"/>
                <w:b/>
                <w:bCs/>
                <w:spacing w:val="-1"/>
                <w:sz w:val="24"/>
                <w:szCs w:val="24"/>
                <w:lang w:val="en-AU"/>
              </w:rPr>
            </w:pPr>
            <w:r w:rsidRPr="00BC5DA7">
              <w:rPr>
                <w:rFonts w:ascii="Times New Roman" w:eastAsia="Times New Roman" w:hAnsi="Times New Roman"/>
                <w:b/>
                <w:bCs/>
                <w:spacing w:val="-1"/>
                <w:sz w:val="24"/>
                <w:szCs w:val="24"/>
                <w:lang w:val="en-AU"/>
              </w:rPr>
              <w:t>Range of variables</w:t>
            </w:r>
          </w:p>
        </w:tc>
      </w:tr>
      <w:tr w:rsidR="001B2618" w:rsidRPr="00BC5DA7" w14:paraId="189083F9" w14:textId="77777777" w:rsidTr="00547E53">
        <w:tc>
          <w:tcPr>
            <w:tcW w:w="892" w:type="dxa"/>
            <w:tcBorders>
              <w:top w:val="single" w:sz="6" w:space="0" w:color="000000"/>
              <w:left w:val="single" w:sz="6" w:space="0" w:color="000000"/>
              <w:bottom w:val="single" w:sz="6" w:space="0" w:color="000000"/>
              <w:right w:val="single" w:sz="6" w:space="0" w:color="000000"/>
            </w:tcBorders>
            <w:hideMark/>
          </w:tcPr>
          <w:p w14:paraId="671BFEEA"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t>1</w:t>
            </w:r>
          </w:p>
        </w:tc>
        <w:tc>
          <w:tcPr>
            <w:tcW w:w="2740" w:type="dxa"/>
            <w:tcBorders>
              <w:top w:val="single" w:sz="6" w:space="0" w:color="000000"/>
              <w:left w:val="single" w:sz="6" w:space="0" w:color="000000"/>
              <w:bottom w:val="single" w:sz="6" w:space="0" w:color="000000"/>
              <w:right w:val="single" w:sz="6" w:space="0" w:color="000000"/>
            </w:tcBorders>
            <w:hideMark/>
          </w:tcPr>
          <w:p w14:paraId="380F33FF"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b/>
                <w:bCs/>
                <w:i/>
                <w:spacing w:val="-1"/>
                <w:sz w:val="24"/>
                <w:szCs w:val="24"/>
                <w:lang w:val="en-AU"/>
              </w:rPr>
              <w:t>Operational “rul</w:t>
            </w:r>
            <w:r w:rsidRPr="00BC5DA7">
              <w:rPr>
                <w:rFonts w:ascii="Times New Roman" w:eastAsia="Times New Roman" w:hAnsi="Times New Roman"/>
                <w:b/>
                <w:bCs/>
                <w:i/>
                <w:sz w:val="24"/>
                <w:szCs w:val="24"/>
                <w:lang w:val="en-AU"/>
              </w:rPr>
              <w:t>e</w:t>
            </w:r>
            <w:r w:rsidRPr="00BC5DA7">
              <w:rPr>
                <w:rFonts w:ascii="Times New Roman" w:eastAsia="Times New Roman" w:hAnsi="Times New Roman"/>
                <w:b/>
                <w:bCs/>
                <w:i/>
                <w:spacing w:val="-1"/>
                <w:sz w:val="24"/>
                <w:szCs w:val="24"/>
                <w:lang w:val="en-AU"/>
              </w:rPr>
              <w:t>s”</w:t>
            </w:r>
          </w:p>
          <w:p w14:paraId="3A4A8113" w14:textId="77777777" w:rsidR="001B2618" w:rsidRPr="00BC5DA7" w:rsidRDefault="001B2618" w:rsidP="00547E53">
            <w:pPr>
              <w:keepNext/>
              <w:spacing w:before="60" w:after="60" w:line="240" w:lineRule="auto"/>
              <w:ind w:left="567" w:hanging="465"/>
            </w:pPr>
            <w:r w:rsidRPr="00BC5DA7">
              <w:rPr>
                <w:spacing w:val="-1"/>
              </w:rPr>
              <w:t>(a)</w:t>
            </w:r>
            <w:r w:rsidRPr="00BC5DA7">
              <w:rPr>
                <w:spacing w:val="-1"/>
              </w:rPr>
              <w:tab/>
            </w:r>
            <w:r w:rsidRPr="00BC5DA7">
              <w:rPr>
                <w:spacing w:val="1"/>
              </w:rPr>
              <w:t>op</w:t>
            </w:r>
            <w:r w:rsidRPr="00BC5DA7">
              <w:t>era</w:t>
            </w:r>
            <w:r w:rsidRPr="00BC5DA7">
              <w:rPr>
                <w:spacing w:val="-1"/>
              </w:rPr>
              <w:t>t</w:t>
            </w:r>
            <w:r w:rsidRPr="00BC5DA7">
              <w:t>e</w:t>
            </w:r>
            <w:r w:rsidRPr="00BC5DA7">
              <w:rPr>
                <w:spacing w:val="-5"/>
              </w:rPr>
              <w:t xml:space="preserve"> </w:t>
            </w:r>
            <w:r w:rsidRPr="00BC5DA7">
              <w:rPr>
                <w:spacing w:val="-1"/>
              </w:rPr>
              <w:t>t</w:t>
            </w:r>
            <w:r w:rsidRPr="00BC5DA7">
              <w:rPr>
                <w:spacing w:val="-2"/>
              </w:rPr>
              <w:t>h</w:t>
            </w:r>
            <w:r w:rsidRPr="00BC5DA7">
              <w:t>e</w:t>
            </w:r>
            <w:r w:rsidRPr="00BC5DA7">
              <w:rPr>
                <w:spacing w:val="-5"/>
              </w:rPr>
              <w:t xml:space="preserve"> </w:t>
            </w:r>
            <w:r w:rsidRPr="00BC5DA7">
              <w:rPr>
                <w:spacing w:val="-1"/>
              </w:rPr>
              <w:t>R</w:t>
            </w:r>
            <w:r w:rsidRPr="00BC5DA7">
              <w:rPr>
                <w:spacing w:val="2"/>
              </w:rPr>
              <w:t>P</w:t>
            </w:r>
            <w:r w:rsidRPr="00BC5DA7">
              <w:t>A</w:t>
            </w:r>
            <w:r w:rsidRPr="00BC5DA7">
              <w:rPr>
                <w:spacing w:val="-6"/>
              </w:rPr>
              <w:t xml:space="preserve"> </w:t>
            </w:r>
            <w:r w:rsidRPr="00BC5DA7">
              <w:rPr>
                <w:spacing w:val="-1"/>
              </w:rPr>
              <w:t>i</w:t>
            </w:r>
            <w:r w:rsidRPr="00BC5DA7">
              <w:t>n</w:t>
            </w:r>
            <w:r w:rsidRPr="00BC5DA7">
              <w:rPr>
                <w:spacing w:val="-6"/>
              </w:rPr>
              <w:t xml:space="preserve"> </w:t>
            </w:r>
            <w:r w:rsidRPr="00BC5DA7">
              <w:t>c</w:t>
            </w:r>
            <w:r w:rsidRPr="00BC5DA7">
              <w:rPr>
                <w:spacing w:val="3"/>
              </w:rPr>
              <w:t>o</w:t>
            </w:r>
            <w:r w:rsidRPr="00BC5DA7">
              <w:rPr>
                <w:spacing w:val="-5"/>
              </w:rPr>
              <w:t>m</w:t>
            </w:r>
            <w:r w:rsidRPr="00BC5DA7">
              <w:rPr>
                <w:spacing w:val="1"/>
              </w:rPr>
              <w:t>p</w:t>
            </w:r>
            <w:r w:rsidRPr="00BC5DA7">
              <w:rPr>
                <w:spacing w:val="-1"/>
              </w:rPr>
              <w:t>li</w:t>
            </w:r>
            <w:r w:rsidRPr="00BC5DA7">
              <w:rPr>
                <w:spacing w:val="2"/>
              </w:rPr>
              <w:t>a</w:t>
            </w:r>
            <w:r w:rsidRPr="00BC5DA7">
              <w:rPr>
                <w:spacing w:val="-2"/>
              </w:rPr>
              <w:t>n</w:t>
            </w:r>
            <w:r w:rsidRPr="00BC5DA7">
              <w:t>ce</w:t>
            </w:r>
            <w:r w:rsidRPr="00BC5DA7">
              <w:rPr>
                <w:spacing w:val="-3"/>
              </w:rPr>
              <w:t xml:space="preserve"> w</w:t>
            </w:r>
            <w:r w:rsidRPr="00BC5DA7">
              <w:rPr>
                <w:spacing w:val="-1"/>
              </w:rPr>
              <w:t>i</w:t>
            </w:r>
            <w:r w:rsidRPr="00BC5DA7">
              <w:rPr>
                <w:spacing w:val="2"/>
              </w:rPr>
              <w:t>t</w:t>
            </w:r>
            <w:r w:rsidRPr="00BC5DA7">
              <w:t>h</w:t>
            </w:r>
            <w:r w:rsidRPr="00BC5DA7">
              <w:rPr>
                <w:spacing w:val="-5"/>
              </w:rPr>
              <w:t xml:space="preserve"> </w:t>
            </w:r>
            <w:r w:rsidRPr="00BC5DA7">
              <w:rPr>
                <w:spacing w:val="-1"/>
              </w:rPr>
              <w:t>t</w:t>
            </w:r>
            <w:r w:rsidRPr="00BC5DA7">
              <w:rPr>
                <w:spacing w:val="-2"/>
              </w:rPr>
              <w:t>h</w:t>
            </w:r>
            <w:r w:rsidRPr="00BC5DA7">
              <w:t>e</w:t>
            </w:r>
            <w:r w:rsidRPr="00BC5DA7">
              <w:rPr>
                <w:spacing w:val="-5"/>
              </w:rPr>
              <w:t xml:space="preserve"> </w:t>
            </w:r>
            <w:r w:rsidRPr="00BC5DA7">
              <w:rPr>
                <w:spacing w:val="-1"/>
              </w:rPr>
              <w:t>requirements</w:t>
            </w:r>
            <w:r w:rsidRPr="00BC5DA7">
              <w:rPr>
                <w:w w:val="99"/>
              </w:rPr>
              <w:t xml:space="preserve"> </w:t>
            </w:r>
            <w:r w:rsidRPr="00BC5DA7">
              <w:t>re</w:t>
            </w:r>
            <w:r w:rsidRPr="00BC5DA7">
              <w:rPr>
                <w:spacing w:val="-1"/>
              </w:rPr>
              <w:t>l</w:t>
            </w:r>
            <w:r w:rsidRPr="00BC5DA7">
              <w:t>a</w:t>
            </w:r>
            <w:r w:rsidRPr="00BC5DA7">
              <w:rPr>
                <w:spacing w:val="-1"/>
              </w:rPr>
              <w:t>ti</w:t>
            </w:r>
            <w:r w:rsidRPr="00BC5DA7">
              <w:rPr>
                <w:spacing w:val="1"/>
              </w:rPr>
              <w:t>n</w:t>
            </w:r>
            <w:r w:rsidRPr="00BC5DA7">
              <w:t>g</w:t>
            </w:r>
            <w:r w:rsidRPr="00BC5DA7">
              <w:rPr>
                <w:spacing w:val="-6"/>
              </w:rPr>
              <w:t xml:space="preserve"> </w:t>
            </w:r>
            <w:r w:rsidRPr="00BC5DA7">
              <w:rPr>
                <w:spacing w:val="-1"/>
              </w:rPr>
              <w:t>t</w:t>
            </w:r>
            <w:r w:rsidRPr="00BC5DA7">
              <w:t>o</w:t>
            </w:r>
            <w:r w:rsidRPr="00BC5DA7">
              <w:rPr>
                <w:spacing w:val="-4"/>
              </w:rPr>
              <w:t xml:space="preserve"> </w:t>
            </w:r>
            <w:r w:rsidRPr="00BC5DA7">
              <w:rPr>
                <w:spacing w:val="1"/>
              </w:rPr>
              <w:t>op</w:t>
            </w:r>
            <w:r w:rsidRPr="00BC5DA7">
              <w:t>era</w:t>
            </w:r>
            <w:r w:rsidRPr="00BC5DA7">
              <w:rPr>
                <w:spacing w:val="-1"/>
              </w:rPr>
              <w:t>ti</w:t>
            </w:r>
            <w:r w:rsidRPr="00BC5DA7">
              <w:rPr>
                <w:spacing w:val="-2"/>
              </w:rPr>
              <w:t>n</w:t>
            </w:r>
            <w:r w:rsidRPr="00BC5DA7">
              <w:t>g</w:t>
            </w:r>
            <w:r w:rsidRPr="00BC5DA7">
              <w:rPr>
                <w:spacing w:val="-5"/>
              </w:rPr>
              <w:t xml:space="preserve"> the </w:t>
            </w:r>
            <w:r w:rsidRPr="00BC5DA7">
              <w:rPr>
                <w:spacing w:val="-1"/>
              </w:rPr>
              <w:t>R</w:t>
            </w:r>
            <w:r w:rsidRPr="00BC5DA7">
              <w:rPr>
                <w:spacing w:val="4"/>
              </w:rPr>
              <w:t>P</w:t>
            </w:r>
            <w:r w:rsidRPr="00BC5DA7">
              <w:t>A</w:t>
            </w:r>
            <w:r w:rsidRPr="00BC5DA7">
              <w:rPr>
                <w:spacing w:val="-5"/>
              </w:rPr>
              <w:t xml:space="preserve"> m</w:t>
            </w:r>
            <w:r w:rsidRPr="00BC5DA7">
              <w:rPr>
                <w:spacing w:val="2"/>
              </w:rPr>
              <w:t>e</w:t>
            </w:r>
            <w:r w:rsidRPr="00BC5DA7">
              <w:rPr>
                <w:spacing w:val="1"/>
              </w:rPr>
              <w:t>n</w:t>
            </w:r>
            <w:r w:rsidRPr="00BC5DA7">
              <w:rPr>
                <w:spacing w:val="-1"/>
              </w:rPr>
              <w:t>ti</w:t>
            </w:r>
            <w:r w:rsidRPr="00BC5DA7">
              <w:rPr>
                <w:spacing w:val="1"/>
              </w:rPr>
              <w:t>o</w:t>
            </w:r>
            <w:r w:rsidRPr="00BC5DA7">
              <w:rPr>
                <w:spacing w:val="-2"/>
              </w:rPr>
              <w:t>n</w:t>
            </w:r>
            <w:r w:rsidRPr="00BC5DA7">
              <w:t>ed</w:t>
            </w:r>
            <w:r w:rsidRPr="00BC5DA7">
              <w:rPr>
                <w:spacing w:val="-4"/>
              </w:rPr>
              <w:t xml:space="preserve"> </w:t>
            </w:r>
            <w:r w:rsidRPr="00BC5DA7">
              <w:rPr>
                <w:spacing w:val="-1"/>
              </w:rPr>
              <w:t>i</w:t>
            </w:r>
            <w:r w:rsidRPr="00BC5DA7">
              <w:t>n</w:t>
            </w:r>
            <w:r w:rsidRPr="00BC5DA7">
              <w:rPr>
                <w:spacing w:val="-5"/>
              </w:rPr>
              <w:t xml:space="preserve"> </w:t>
            </w:r>
            <w:r w:rsidRPr="00BC5DA7">
              <w:rPr>
                <w:spacing w:val="2"/>
              </w:rPr>
              <w:t>P</w:t>
            </w:r>
            <w:r w:rsidRPr="00BC5DA7">
              <w:t>art</w:t>
            </w:r>
            <w:r w:rsidRPr="00BC5DA7">
              <w:rPr>
                <w:spacing w:val="-5"/>
              </w:rPr>
              <w:t xml:space="preserve"> </w:t>
            </w:r>
            <w:r w:rsidRPr="00BC5DA7">
              <w:rPr>
                <w:spacing w:val="1"/>
              </w:rPr>
              <w:t>10</w:t>
            </w:r>
            <w:r w:rsidRPr="00BC5DA7">
              <w:t>1</w:t>
            </w:r>
            <w:r w:rsidRPr="00BC5DA7">
              <w:rPr>
                <w:spacing w:val="-5"/>
              </w:rPr>
              <w:t xml:space="preserve"> </w:t>
            </w:r>
            <w:r w:rsidRPr="00BC5DA7">
              <w:rPr>
                <w:spacing w:val="1"/>
              </w:rPr>
              <w:t>o</w:t>
            </w:r>
            <w:r w:rsidRPr="00BC5DA7">
              <w:t>f</w:t>
            </w:r>
            <w:r w:rsidRPr="00BC5DA7">
              <w:rPr>
                <w:spacing w:val="-7"/>
              </w:rPr>
              <w:t xml:space="preserve"> </w:t>
            </w:r>
            <w:r w:rsidRPr="00BC5DA7">
              <w:rPr>
                <w:spacing w:val="1"/>
              </w:rPr>
              <w:t>C</w:t>
            </w:r>
            <w:r w:rsidRPr="00BC5DA7">
              <w:rPr>
                <w:spacing w:val="-3"/>
              </w:rPr>
              <w:t>A</w:t>
            </w:r>
            <w:r w:rsidRPr="00BC5DA7">
              <w:rPr>
                <w:spacing w:val="2"/>
              </w:rPr>
              <w:t>S</w:t>
            </w:r>
            <w:r w:rsidRPr="00BC5DA7">
              <w:t>R</w:t>
            </w:r>
            <w:r w:rsidRPr="00BC5DA7">
              <w:rPr>
                <w:w w:val="99"/>
              </w:rPr>
              <w:t xml:space="preserve"> </w:t>
            </w:r>
            <w:r w:rsidRPr="00BC5DA7">
              <w:t>a</w:t>
            </w:r>
            <w:r w:rsidRPr="00BC5DA7">
              <w:rPr>
                <w:spacing w:val="-2"/>
              </w:rPr>
              <w:t>n</w:t>
            </w:r>
            <w:r w:rsidRPr="00BC5DA7">
              <w:t>d</w:t>
            </w:r>
            <w:r w:rsidRPr="00BC5DA7">
              <w:rPr>
                <w:spacing w:val="-5"/>
              </w:rPr>
              <w:t xml:space="preserve"> </w:t>
            </w:r>
            <w:r w:rsidRPr="00BC5DA7">
              <w:rPr>
                <w:spacing w:val="-1"/>
              </w:rPr>
              <w:t>t</w:t>
            </w:r>
            <w:r w:rsidRPr="00BC5DA7">
              <w:rPr>
                <w:spacing w:val="-2"/>
              </w:rPr>
              <w:t>h</w:t>
            </w:r>
            <w:r w:rsidRPr="00BC5DA7">
              <w:rPr>
                <w:spacing w:val="2"/>
              </w:rPr>
              <w:t>i</w:t>
            </w:r>
            <w:r w:rsidRPr="00BC5DA7">
              <w:t>s</w:t>
            </w:r>
            <w:r w:rsidRPr="00BC5DA7">
              <w:rPr>
                <w:spacing w:val="-7"/>
              </w:rPr>
              <w:t xml:space="preserve"> </w:t>
            </w:r>
            <w:r w:rsidRPr="00BC5DA7">
              <w:t>MOS;</w:t>
            </w:r>
          </w:p>
          <w:p w14:paraId="57467BA9" w14:textId="6CD3A318" w:rsidR="001B2618" w:rsidRPr="00BC5DA7" w:rsidRDefault="001B2618" w:rsidP="00547E53">
            <w:pPr>
              <w:keepNext/>
              <w:spacing w:before="60" w:after="60" w:line="240" w:lineRule="auto"/>
              <w:ind w:left="567" w:hanging="465"/>
            </w:pPr>
            <w:r w:rsidRPr="00BC5DA7">
              <w:rPr>
                <w:spacing w:val="-1"/>
              </w:rPr>
              <w:t>(b)</w:t>
            </w:r>
            <w:r w:rsidRPr="00BC5DA7">
              <w:rPr>
                <w:spacing w:val="-1"/>
              </w:rPr>
              <w:tab/>
              <w:t>identify the location and relevant parts</w:t>
            </w:r>
            <w:r w:rsidRPr="00BC5DA7">
              <w:rPr>
                <w:spacing w:val="-5"/>
              </w:rPr>
              <w:t xml:space="preserve"> </w:t>
            </w:r>
            <w:r w:rsidRPr="00BC5DA7">
              <w:rPr>
                <w:spacing w:val="3"/>
              </w:rPr>
              <w:t>o</w:t>
            </w:r>
            <w:r w:rsidRPr="00BC5DA7">
              <w:t>f</w:t>
            </w:r>
            <w:r w:rsidRPr="00BC5DA7">
              <w:rPr>
                <w:spacing w:val="-4"/>
              </w:rPr>
              <w:t xml:space="preserve"> </w:t>
            </w:r>
            <w:r w:rsidRPr="00BC5DA7">
              <w:rPr>
                <w:spacing w:val="-1"/>
              </w:rPr>
              <w:t>t</w:t>
            </w:r>
            <w:r w:rsidRPr="00BC5DA7">
              <w:rPr>
                <w:spacing w:val="-2"/>
              </w:rPr>
              <w:t>h</w:t>
            </w:r>
            <w:r w:rsidRPr="00BC5DA7">
              <w:t>e</w:t>
            </w:r>
            <w:r w:rsidRPr="00BC5DA7">
              <w:rPr>
                <w:spacing w:val="-5"/>
              </w:rPr>
              <w:t xml:space="preserve"> </w:t>
            </w:r>
            <w:r w:rsidRPr="00BC5DA7">
              <w:rPr>
                <w:spacing w:val="-1"/>
              </w:rPr>
              <w:t>R</w:t>
            </w:r>
            <w:r w:rsidRPr="00BC5DA7">
              <w:rPr>
                <w:spacing w:val="4"/>
              </w:rPr>
              <w:t>P</w:t>
            </w:r>
            <w:r w:rsidRPr="00BC5DA7">
              <w:t>A</w:t>
            </w:r>
            <w:r w:rsidRPr="00BC5DA7">
              <w:rPr>
                <w:spacing w:val="-6"/>
              </w:rPr>
              <w:t xml:space="preserve"> </w:t>
            </w:r>
            <w:r w:rsidRPr="00BC5DA7">
              <w:rPr>
                <w:spacing w:val="1"/>
              </w:rPr>
              <w:t>op</w:t>
            </w:r>
            <w:r w:rsidRPr="00BC5DA7">
              <w:t>era</w:t>
            </w:r>
            <w:r w:rsidRPr="00BC5DA7">
              <w:rPr>
                <w:spacing w:val="-1"/>
              </w:rPr>
              <w:t>t</w:t>
            </w:r>
            <w:r w:rsidRPr="00BC5DA7">
              <w:rPr>
                <w:spacing w:val="1"/>
              </w:rPr>
              <w:t>o</w:t>
            </w:r>
            <w:r w:rsidRPr="00BC5DA7">
              <w:t>r</w:t>
            </w:r>
            <w:r w:rsidRPr="00BC5DA7">
              <w:rPr>
                <w:spacing w:val="-2"/>
              </w:rPr>
              <w:t>’</w:t>
            </w:r>
            <w:r w:rsidRPr="00BC5DA7">
              <w:t>s</w:t>
            </w:r>
            <w:r w:rsidRPr="00BC5DA7">
              <w:rPr>
                <w:spacing w:val="40"/>
              </w:rPr>
              <w:t xml:space="preserve"> </w:t>
            </w:r>
            <w:r w:rsidRPr="00BC5DA7">
              <w:rPr>
                <w:spacing w:val="-1"/>
              </w:rPr>
              <w:t>documented</w:t>
            </w:r>
            <w:r w:rsidRPr="00BC5DA7">
              <w:rPr>
                <w:spacing w:val="1"/>
              </w:rPr>
              <w:t xml:space="preserve"> p</w:t>
            </w:r>
            <w:r w:rsidRPr="00BC5DA7">
              <w:t>rac</w:t>
            </w:r>
            <w:r w:rsidRPr="00BC5DA7">
              <w:rPr>
                <w:spacing w:val="-1"/>
              </w:rPr>
              <w:t>ti</w:t>
            </w:r>
            <w:r w:rsidRPr="00BC5DA7">
              <w:t>ces</w:t>
            </w:r>
            <w:r w:rsidRPr="00BC5DA7">
              <w:rPr>
                <w:spacing w:val="-8"/>
              </w:rPr>
              <w:t xml:space="preserve"> </w:t>
            </w:r>
            <w:r w:rsidRPr="00BC5DA7">
              <w:t>a</w:t>
            </w:r>
            <w:r w:rsidRPr="00BC5DA7">
              <w:rPr>
                <w:spacing w:val="-2"/>
              </w:rPr>
              <w:t>n</w:t>
            </w:r>
            <w:r w:rsidRPr="00BC5DA7">
              <w:t>d</w:t>
            </w:r>
            <w:r w:rsidRPr="00BC5DA7">
              <w:rPr>
                <w:spacing w:val="-5"/>
              </w:rPr>
              <w:t xml:space="preserve"> </w:t>
            </w:r>
            <w:r w:rsidRPr="00BC5DA7">
              <w:rPr>
                <w:spacing w:val="1"/>
              </w:rPr>
              <w:t>p</w:t>
            </w:r>
            <w:r w:rsidRPr="00BC5DA7">
              <w:t>r</w:t>
            </w:r>
            <w:r w:rsidRPr="00BC5DA7">
              <w:rPr>
                <w:spacing w:val="-2"/>
              </w:rPr>
              <w:t>o</w:t>
            </w:r>
            <w:r w:rsidRPr="00BC5DA7">
              <w:t>ce</w:t>
            </w:r>
            <w:r w:rsidRPr="00BC5DA7">
              <w:rPr>
                <w:spacing w:val="1"/>
              </w:rPr>
              <w:t>d</w:t>
            </w:r>
            <w:r w:rsidRPr="00BC5DA7">
              <w:rPr>
                <w:spacing w:val="-2"/>
              </w:rPr>
              <w:t>u</w:t>
            </w:r>
            <w:r w:rsidRPr="00BC5DA7">
              <w:t>res</w:t>
            </w:r>
            <w:r w:rsidRPr="00BC5DA7">
              <w:rPr>
                <w:spacing w:val="-5"/>
              </w:rPr>
              <w:t xml:space="preserve"> m</w:t>
            </w:r>
            <w:r w:rsidRPr="00BC5DA7">
              <w:rPr>
                <w:spacing w:val="2"/>
              </w:rPr>
              <w:t>e</w:t>
            </w:r>
            <w:r w:rsidRPr="00BC5DA7">
              <w:rPr>
                <w:spacing w:val="-2"/>
              </w:rPr>
              <w:t>n</w:t>
            </w:r>
            <w:r w:rsidR="00284EB3" w:rsidRPr="00BC5DA7">
              <w:rPr>
                <w:spacing w:val="-2"/>
              </w:rPr>
              <w:t>-</w:t>
            </w:r>
            <w:proofErr w:type="spellStart"/>
            <w:r w:rsidRPr="00BC5DA7">
              <w:rPr>
                <w:spacing w:val="-1"/>
              </w:rPr>
              <w:t>ti</w:t>
            </w:r>
            <w:r w:rsidRPr="00BC5DA7">
              <w:rPr>
                <w:spacing w:val="1"/>
              </w:rPr>
              <w:t>o</w:t>
            </w:r>
            <w:r w:rsidRPr="00BC5DA7">
              <w:rPr>
                <w:spacing w:val="-2"/>
              </w:rPr>
              <w:t>n</w:t>
            </w:r>
            <w:r w:rsidRPr="00BC5DA7">
              <w:t>ed</w:t>
            </w:r>
            <w:proofErr w:type="spellEnd"/>
            <w:r w:rsidRPr="00BC5DA7">
              <w:rPr>
                <w:spacing w:val="-5"/>
              </w:rPr>
              <w:t xml:space="preserve"> </w:t>
            </w:r>
            <w:r w:rsidRPr="00BC5DA7">
              <w:rPr>
                <w:spacing w:val="2"/>
              </w:rPr>
              <w:t>i</w:t>
            </w:r>
            <w:r w:rsidRPr="00BC5DA7">
              <w:t>n</w:t>
            </w:r>
            <w:r w:rsidRPr="00BC5DA7">
              <w:rPr>
                <w:spacing w:val="-7"/>
              </w:rPr>
              <w:t xml:space="preserve"> </w:t>
            </w:r>
            <w:r w:rsidRPr="00BC5DA7">
              <w:rPr>
                <w:spacing w:val="1"/>
              </w:rPr>
              <w:t>p</w:t>
            </w:r>
            <w:r w:rsidRPr="00BC5DA7">
              <w:t>ara</w:t>
            </w:r>
            <w:r w:rsidRPr="00BC5DA7">
              <w:rPr>
                <w:spacing w:val="-2"/>
              </w:rPr>
              <w:t>g</w:t>
            </w:r>
            <w:r w:rsidRPr="00BC5DA7">
              <w:t>ra</w:t>
            </w:r>
            <w:r w:rsidRPr="00BC5DA7">
              <w:rPr>
                <w:spacing w:val="1"/>
              </w:rPr>
              <w:t>p</w:t>
            </w:r>
            <w:r w:rsidRPr="00BC5DA7">
              <w:t>h</w:t>
            </w:r>
            <w:r w:rsidRPr="00BC5DA7">
              <w:rPr>
                <w:spacing w:val="-7"/>
              </w:rPr>
              <w:t xml:space="preserve"> </w:t>
            </w:r>
            <w:r w:rsidRPr="00BC5DA7">
              <w:rPr>
                <w:spacing w:val="1"/>
              </w:rPr>
              <w:t>101</w:t>
            </w:r>
            <w:r w:rsidRPr="00BC5DA7">
              <w:t>.</w:t>
            </w:r>
            <w:r w:rsidRPr="00BC5DA7">
              <w:rPr>
                <w:spacing w:val="-2"/>
              </w:rPr>
              <w:t>3</w:t>
            </w:r>
            <w:r w:rsidRPr="00BC5DA7">
              <w:rPr>
                <w:spacing w:val="1"/>
              </w:rPr>
              <w:t>7</w:t>
            </w:r>
            <w:r w:rsidRPr="00BC5DA7">
              <w:t>0 (</w:t>
            </w:r>
            <w:r w:rsidRPr="00BC5DA7">
              <w:rPr>
                <w:spacing w:val="1"/>
              </w:rPr>
              <w:t>b</w:t>
            </w:r>
            <w:r w:rsidRPr="00BC5DA7">
              <w:t xml:space="preserve">) </w:t>
            </w:r>
            <w:r w:rsidRPr="00BC5DA7">
              <w:rPr>
                <w:spacing w:val="1"/>
              </w:rPr>
              <w:t>o</w:t>
            </w:r>
            <w:r w:rsidRPr="00BC5DA7">
              <w:t>f</w:t>
            </w:r>
            <w:r w:rsidRPr="00BC5DA7">
              <w:rPr>
                <w:spacing w:val="-6"/>
              </w:rPr>
              <w:t xml:space="preserve"> </w:t>
            </w:r>
            <w:r w:rsidRPr="00BC5DA7">
              <w:rPr>
                <w:spacing w:val="1"/>
              </w:rPr>
              <w:t>C</w:t>
            </w:r>
            <w:r w:rsidRPr="00BC5DA7">
              <w:rPr>
                <w:spacing w:val="-3"/>
              </w:rPr>
              <w:t>A</w:t>
            </w:r>
            <w:r w:rsidRPr="00BC5DA7">
              <w:rPr>
                <w:spacing w:val="2"/>
              </w:rPr>
              <w:t>S</w:t>
            </w:r>
            <w:r w:rsidRPr="00BC5DA7">
              <w:t>R</w:t>
            </w:r>
            <w:r w:rsidRPr="00BC5DA7">
              <w:rPr>
                <w:spacing w:val="-5"/>
              </w:rPr>
              <w:t xml:space="preserve"> </w:t>
            </w:r>
            <w:r w:rsidRPr="00BC5DA7">
              <w:t>re</w:t>
            </w:r>
            <w:r w:rsidRPr="00BC5DA7">
              <w:rPr>
                <w:spacing w:val="-1"/>
              </w:rPr>
              <w:t>l</w:t>
            </w:r>
            <w:r w:rsidRPr="00BC5DA7">
              <w:t>a</w:t>
            </w:r>
            <w:r w:rsidRPr="00BC5DA7">
              <w:rPr>
                <w:spacing w:val="-1"/>
              </w:rPr>
              <w:t>ti</w:t>
            </w:r>
            <w:r w:rsidRPr="00BC5DA7">
              <w:rPr>
                <w:spacing w:val="1"/>
              </w:rPr>
              <w:t>n</w:t>
            </w:r>
            <w:r w:rsidRPr="00BC5DA7">
              <w:t>g</w:t>
            </w:r>
            <w:r w:rsidRPr="00BC5DA7">
              <w:rPr>
                <w:spacing w:val="-5"/>
              </w:rPr>
              <w:t xml:space="preserve"> </w:t>
            </w:r>
            <w:r w:rsidRPr="00BC5DA7">
              <w:rPr>
                <w:spacing w:val="-1"/>
              </w:rPr>
              <w:t>t</w:t>
            </w:r>
            <w:r w:rsidRPr="00BC5DA7">
              <w:t>o</w:t>
            </w:r>
            <w:r w:rsidRPr="00BC5DA7">
              <w:rPr>
                <w:spacing w:val="-4"/>
              </w:rPr>
              <w:t xml:space="preserve"> </w:t>
            </w:r>
            <w:r w:rsidRPr="00BC5DA7">
              <w:rPr>
                <w:spacing w:val="-1"/>
              </w:rPr>
              <w:t>t</w:t>
            </w:r>
            <w:r w:rsidRPr="00BC5DA7">
              <w:rPr>
                <w:spacing w:val="-2"/>
              </w:rPr>
              <w:t>h</w:t>
            </w:r>
            <w:r w:rsidRPr="00BC5DA7">
              <w:t>e</w:t>
            </w:r>
            <w:r w:rsidRPr="00BC5DA7">
              <w:rPr>
                <w:spacing w:val="-4"/>
              </w:rPr>
              <w:t xml:space="preserve"> </w:t>
            </w:r>
            <w:r w:rsidRPr="00BC5DA7">
              <w:rPr>
                <w:spacing w:val="-1"/>
              </w:rPr>
              <w:t>operation</w:t>
            </w:r>
            <w:r w:rsidRPr="00BC5DA7">
              <w:rPr>
                <w:spacing w:val="-5"/>
              </w:rPr>
              <w:t xml:space="preserve"> </w:t>
            </w:r>
            <w:r w:rsidRPr="00BC5DA7">
              <w:rPr>
                <w:spacing w:val="1"/>
              </w:rPr>
              <w:t>of</w:t>
            </w:r>
            <w:r w:rsidRPr="00BC5DA7">
              <w:rPr>
                <w:spacing w:val="-3"/>
              </w:rPr>
              <w:t xml:space="preserve"> </w:t>
            </w:r>
            <w:r w:rsidRPr="00BC5DA7">
              <w:rPr>
                <w:spacing w:val="-1"/>
              </w:rPr>
              <w:t>t</w:t>
            </w:r>
            <w:r w:rsidRPr="00BC5DA7">
              <w:rPr>
                <w:spacing w:val="-2"/>
              </w:rPr>
              <w:t>h</w:t>
            </w:r>
            <w:r w:rsidRPr="00BC5DA7">
              <w:t>e</w:t>
            </w:r>
            <w:r w:rsidRPr="00BC5DA7">
              <w:rPr>
                <w:spacing w:val="-5"/>
              </w:rPr>
              <w:t xml:space="preserve"> </w:t>
            </w:r>
            <w:r w:rsidRPr="00BC5DA7">
              <w:rPr>
                <w:spacing w:val="-1"/>
              </w:rPr>
              <w:t>R</w:t>
            </w:r>
            <w:r w:rsidRPr="00BC5DA7">
              <w:rPr>
                <w:spacing w:val="4"/>
              </w:rPr>
              <w:t>P</w:t>
            </w:r>
            <w:r w:rsidRPr="00BC5DA7">
              <w:t>A.</w:t>
            </w:r>
          </w:p>
        </w:tc>
        <w:tc>
          <w:tcPr>
            <w:tcW w:w="2741" w:type="dxa"/>
            <w:tcBorders>
              <w:top w:val="single" w:sz="6" w:space="0" w:color="000000"/>
              <w:left w:val="single" w:sz="6" w:space="0" w:color="000000"/>
              <w:bottom w:val="single" w:sz="6" w:space="0" w:color="000000"/>
              <w:right w:val="single" w:sz="6" w:space="0" w:color="000000"/>
            </w:tcBorders>
            <w:hideMark/>
          </w:tcPr>
          <w:p w14:paraId="4602E05B" w14:textId="77777777" w:rsidR="001B2618" w:rsidRPr="00BC5DA7" w:rsidRDefault="001B2618" w:rsidP="00547E53">
            <w:pPr>
              <w:keepNext/>
              <w:spacing w:before="60" w:after="60" w:line="240" w:lineRule="auto"/>
              <w:ind w:left="567" w:hanging="465"/>
            </w:pPr>
            <w:r w:rsidRPr="00BC5DA7">
              <w:t>[No tolerances]</w:t>
            </w:r>
          </w:p>
        </w:tc>
        <w:tc>
          <w:tcPr>
            <w:tcW w:w="2741" w:type="dxa"/>
            <w:tcBorders>
              <w:top w:val="single" w:sz="6" w:space="0" w:color="000000"/>
              <w:left w:val="single" w:sz="6" w:space="0" w:color="000000"/>
              <w:bottom w:val="single" w:sz="6" w:space="0" w:color="000000"/>
              <w:right w:val="single" w:sz="6" w:space="0" w:color="000000"/>
            </w:tcBorders>
            <w:hideMark/>
          </w:tcPr>
          <w:p w14:paraId="7765D45A" w14:textId="77777777" w:rsidR="001B2618" w:rsidRPr="00BC5DA7" w:rsidRDefault="001B2618" w:rsidP="00547E53">
            <w:pPr>
              <w:keepNext/>
              <w:spacing w:before="60" w:after="60" w:line="240" w:lineRule="auto"/>
              <w:ind w:left="102"/>
              <w:rPr>
                <w:spacing w:val="-1"/>
              </w:rPr>
            </w:pPr>
            <w:r w:rsidRPr="00BC5DA7">
              <w:rPr>
                <w:spacing w:val="-3"/>
              </w:rPr>
              <w:t>Activities are performed in accordance with the operator’s documented practices and procedures.</w:t>
            </w:r>
          </w:p>
        </w:tc>
      </w:tr>
      <w:tr w:rsidR="001B2618" w:rsidRPr="00BC5DA7" w14:paraId="0E43CDB8" w14:textId="77777777" w:rsidTr="00547E53">
        <w:tc>
          <w:tcPr>
            <w:tcW w:w="892" w:type="dxa"/>
            <w:tcBorders>
              <w:top w:val="single" w:sz="6" w:space="0" w:color="000000"/>
              <w:left w:val="single" w:sz="6" w:space="0" w:color="000000"/>
              <w:bottom w:val="single" w:sz="4" w:space="0" w:color="auto"/>
              <w:right w:val="single" w:sz="6" w:space="0" w:color="000000"/>
            </w:tcBorders>
            <w:hideMark/>
          </w:tcPr>
          <w:p w14:paraId="7B23A3EC"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t>2</w:t>
            </w:r>
          </w:p>
        </w:tc>
        <w:tc>
          <w:tcPr>
            <w:tcW w:w="2740" w:type="dxa"/>
            <w:tcBorders>
              <w:top w:val="single" w:sz="6" w:space="0" w:color="000000"/>
              <w:left w:val="single" w:sz="6" w:space="0" w:color="000000"/>
              <w:bottom w:val="single" w:sz="4" w:space="0" w:color="auto"/>
              <w:right w:val="single" w:sz="6" w:space="0" w:color="000000"/>
            </w:tcBorders>
            <w:hideMark/>
          </w:tcPr>
          <w:p w14:paraId="215484FB" w14:textId="77777777" w:rsidR="001B2618" w:rsidRPr="00BC5DA7"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BC5DA7">
              <w:rPr>
                <w:rFonts w:ascii="Times New Roman" w:eastAsia="Times New Roman" w:hAnsi="Times New Roman"/>
                <w:b/>
                <w:bCs/>
                <w:i/>
                <w:spacing w:val="-1"/>
                <w:sz w:val="24"/>
                <w:szCs w:val="24"/>
                <w:lang w:val="en-AU"/>
              </w:rPr>
              <w:t>Operational basics</w:t>
            </w:r>
          </w:p>
          <w:p w14:paraId="427E488E" w14:textId="77777777" w:rsidR="001B2618" w:rsidRPr="00BC5DA7" w:rsidRDefault="001B2618" w:rsidP="00547E53">
            <w:pPr>
              <w:keepNext/>
              <w:spacing w:before="60" w:after="60" w:line="240" w:lineRule="auto"/>
              <w:ind w:left="567" w:hanging="465"/>
              <w:rPr>
                <w:spacing w:val="-1"/>
              </w:rPr>
            </w:pPr>
            <w:r w:rsidRPr="00BC5DA7">
              <w:rPr>
                <w:spacing w:val="-1"/>
              </w:rPr>
              <w:t>(a)</w:t>
            </w:r>
            <w:r w:rsidRPr="00BC5DA7">
              <w:rPr>
                <w:spacing w:val="-1"/>
              </w:rPr>
              <w:tab/>
              <w:t>describe different traffic patterns of manned aircraft at aerodromes;</w:t>
            </w:r>
          </w:p>
          <w:p w14:paraId="01B25258" w14:textId="77777777" w:rsidR="001B2618" w:rsidRPr="00BC5DA7" w:rsidRDefault="001B2618" w:rsidP="00547E53">
            <w:pPr>
              <w:keepNext/>
              <w:spacing w:before="60" w:after="60" w:line="240" w:lineRule="auto"/>
              <w:ind w:left="567" w:hanging="465"/>
              <w:rPr>
                <w:spacing w:val="-1"/>
              </w:rPr>
            </w:pPr>
            <w:r w:rsidRPr="00BC5DA7">
              <w:rPr>
                <w:spacing w:val="-1"/>
              </w:rPr>
              <w:t>(b)</w:t>
            </w:r>
            <w:r w:rsidRPr="00BC5DA7">
              <w:rPr>
                <w:spacing w:val="-1"/>
              </w:rPr>
              <w:tab/>
              <w:t>describe suitable vertical and horizontal separation distances between the RPA and other aircraft;</w:t>
            </w:r>
          </w:p>
          <w:p w14:paraId="310DBCE2" w14:textId="77777777" w:rsidR="001B2618" w:rsidRPr="00BC5DA7" w:rsidRDefault="001B2618" w:rsidP="00547E53">
            <w:pPr>
              <w:keepNext/>
              <w:spacing w:before="60" w:after="60" w:line="240" w:lineRule="auto"/>
              <w:ind w:left="567" w:hanging="465"/>
              <w:rPr>
                <w:spacing w:val="-1"/>
              </w:rPr>
            </w:pPr>
            <w:r w:rsidRPr="00BC5DA7">
              <w:rPr>
                <w:spacing w:val="-1"/>
              </w:rPr>
              <w:t>(c)</w:t>
            </w:r>
            <w:r w:rsidRPr="00BC5DA7">
              <w:rPr>
                <w:spacing w:val="-1"/>
              </w:rPr>
              <w:tab/>
              <w:t>respond and take preventative actions to maintain the safety of the operation during simulated interactions with manned aircraft near aerodromes;</w:t>
            </w:r>
          </w:p>
          <w:p w14:paraId="7713E572" w14:textId="77777777" w:rsidR="001B2618" w:rsidRPr="00BC5DA7" w:rsidRDefault="001B2618" w:rsidP="00547E53">
            <w:pPr>
              <w:keepNext/>
              <w:spacing w:before="60" w:after="60" w:line="240" w:lineRule="auto"/>
              <w:ind w:left="567" w:hanging="465"/>
              <w:rPr>
                <w:spacing w:val="-1"/>
              </w:rPr>
            </w:pPr>
            <w:r w:rsidRPr="00BC5DA7">
              <w:rPr>
                <w:spacing w:val="-1"/>
              </w:rPr>
              <w:t>(d)</w:t>
            </w:r>
            <w:r w:rsidRPr="00BC5DA7">
              <w:rPr>
                <w:spacing w:val="-1"/>
              </w:rPr>
              <w:tab/>
              <w:t xml:space="preserve">explain when an incident or accident report must be </w:t>
            </w:r>
            <w:r w:rsidRPr="00BC5DA7">
              <w:rPr>
                <w:spacing w:val="-1"/>
              </w:rPr>
              <w:lastRenderedPageBreak/>
              <w:t>submitted in relation to an operation of the RPA.</w:t>
            </w:r>
          </w:p>
        </w:tc>
        <w:tc>
          <w:tcPr>
            <w:tcW w:w="2741" w:type="dxa"/>
            <w:tcBorders>
              <w:top w:val="single" w:sz="6" w:space="0" w:color="000000"/>
              <w:left w:val="single" w:sz="6" w:space="0" w:color="000000"/>
              <w:bottom w:val="single" w:sz="4" w:space="0" w:color="auto"/>
              <w:right w:val="single" w:sz="6" w:space="0" w:color="000000"/>
            </w:tcBorders>
            <w:hideMark/>
          </w:tcPr>
          <w:p w14:paraId="515631DC" w14:textId="77777777" w:rsidR="001B2618" w:rsidRPr="00BC5DA7" w:rsidRDefault="001B2618" w:rsidP="00547E53">
            <w:pPr>
              <w:keepNext/>
              <w:spacing w:before="60" w:after="60" w:line="240" w:lineRule="auto"/>
              <w:ind w:left="567" w:hanging="465"/>
            </w:pPr>
            <w:r w:rsidRPr="00BC5DA7">
              <w:lastRenderedPageBreak/>
              <w:t>[No tolerances]</w:t>
            </w:r>
          </w:p>
        </w:tc>
        <w:tc>
          <w:tcPr>
            <w:tcW w:w="2741" w:type="dxa"/>
            <w:tcBorders>
              <w:top w:val="single" w:sz="6" w:space="0" w:color="000000"/>
              <w:left w:val="single" w:sz="6" w:space="0" w:color="000000"/>
              <w:bottom w:val="single" w:sz="4" w:space="0" w:color="auto"/>
              <w:right w:val="single" w:sz="6" w:space="0" w:color="000000"/>
            </w:tcBorders>
            <w:hideMark/>
          </w:tcPr>
          <w:p w14:paraId="72C3B10A" w14:textId="77777777" w:rsidR="001B2618" w:rsidRPr="00BC5DA7" w:rsidRDefault="001B2618" w:rsidP="00547E53">
            <w:pPr>
              <w:keepNext/>
              <w:spacing w:before="60" w:after="60" w:line="240" w:lineRule="auto"/>
              <w:ind w:left="567" w:hanging="465"/>
              <w:rPr>
                <w:spacing w:val="-1"/>
              </w:rPr>
            </w:pPr>
            <w:r w:rsidRPr="00BC5DA7">
              <w:rPr>
                <w:spacing w:val="-1"/>
              </w:rPr>
              <w:t>(a)</w:t>
            </w:r>
            <w:r w:rsidRPr="00BC5DA7">
              <w:rPr>
                <w:spacing w:val="-1"/>
              </w:rPr>
              <w:tab/>
              <w:t>traffic patterns at aerodromes;</w:t>
            </w:r>
          </w:p>
          <w:p w14:paraId="586BD0F4" w14:textId="77777777" w:rsidR="001B2618" w:rsidRPr="00BC5DA7" w:rsidRDefault="001B2618" w:rsidP="00547E53">
            <w:pPr>
              <w:keepNext/>
              <w:spacing w:before="60" w:after="60" w:line="240" w:lineRule="auto"/>
              <w:ind w:left="567" w:hanging="465"/>
              <w:rPr>
                <w:spacing w:val="-1"/>
              </w:rPr>
            </w:pPr>
            <w:r w:rsidRPr="00BC5DA7">
              <w:rPr>
                <w:spacing w:val="-1"/>
              </w:rPr>
              <w:t>(b)</w:t>
            </w:r>
            <w:r w:rsidRPr="00BC5DA7">
              <w:rPr>
                <w:spacing w:val="-1"/>
              </w:rPr>
              <w:tab/>
              <w:t>controlled and non</w:t>
            </w:r>
            <w:r w:rsidRPr="00BC5DA7">
              <w:rPr>
                <w:spacing w:val="-1"/>
              </w:rPr>
              <w:noBreakHyphen/>
              <w:t>controlled aerodromes;</w:t>
            </w:r>
          </w:p>
          <w:p w14:paraId="3B3C1874" w14:textId="77777777" w:rsidR="001B2618" w:rsidRPr="00BC5DA7" w:rsidRDefault="001B2618" w:rsidP="00547E53">
            <w:pPr>
              <w:keepNext/>
              <w:spacing w:before="60" w:after="60" w:line="240" w:lineRule="auto"/>
              <w:ind w:left="567" w:hanging="465"/>
              <w:rPr>
                <w:spacing w:val="-1"/>
              </w:rPr>
            </w:pPr>
            <w:r w:rsidRPr="00BC5DA7">
              <w:rPr>
                <w:spacing w:val="-1"/>
              </w:rPr>
              <w:t>(c)</w:t>
            </w:r>
            <w:r w:rsidRPr="00BC5DA7">
              <w:rPr>
                <w:spacing w:val="-1"/>
              </w:rPr>
              <w:tab/>
              <w:t>flight separation considerations;</w:t>
            </w:r>
          </w:p>
          <w:p w14:paraId="0B82DEA1" w14:textId="77777777" w:rsidR="001B2618" w:rsidRPr="00BC5DA7" w:rsidRDefault="001B2618" w:rsidP="00547E53">
            <w:pPr>
              <w:keepNext/>
              <w:spacing w:before="60" w:after="60" w:line="240" w:lineRule="auto"/>
              <w:ind w:left="567" w:hanging="465"/>
              <w:rPr>
                <w:spacing w:val="-1"/>
              </w:rPr>
            </w:pPr>
            <w:r w:rsidRPr="00BC5DA7">
              <w:rPr>
                <w:spacing w:val="-1"/>
              </w:rPr>
              <w:t>(d)</w:t>
            </w:r>
            <w:r w:rsidRPr="00BC5DA7">
              <w:rPr>
                <w:spacing w:val="-1"/>
              </w:rPr>
              <w:tab/>
              <w:t>types of incident;</w:t>
            </w:r>
          </w:p>
          <w:p w14:paraId="38A7891C" w14:textId="32D6BEAD" w:rsidR="001B2618" w:rsidRPr="00BC5DA7" w:rsidRDefault="001B2618" w:rsidP="00547E53">
            <w:pPr>
              <w:keepNext/>
              <w:spacing w:before="60" w:after="60" w:line="240" w:lineRule="auto"/>
              <w:ind w:left="567" w:hanging="465"/>
              <w:rPr>
                <w:spacing w:val="-1"/>
              </w:rPr>
            </w:pPr>
            <w:r w:rsidRPr="00BC5DA7">
              <w:rPr>
                <w:spacing w:val="-1"/>
              </w:rPr>
              <w:t>(e)</w:t>
            </w:r>
            <w:r w:rsidRPr="00BC5DA7">
              <w:rPr>
                <w:spacing w:val="-1"/>
              </w:rPr>
              <w:tab/>
              <w:t>manual and automated flight.</w:t>
            </w:r>
          </w:p>
        </w:tc>
      </w:tr>
      <w:tr w:rsidR="001B2618" w:rsidRPr="00BC5DA7" w14:paraId="52CCA695" w14:textId="77777777" w:rsidTr="00547E53">
        <w:tc>
          <w:tcPr>
            <w:tcW w:w="892" w:type="dxa"/>
            <w:tcBorders>
              <w:top w:val="single" w:sz="4" w:space="0" w:color="auto"/>
              <w:left w:val="single" w:sz="6" w:space="0" w:color="000000"/>
              <w:bottom w:val="single" w:sz="6" w:space="0" w:color="000000"/>
              <w:right w:val="single" w:sz="6" w:space="0" w:color="000000"/>
            </w:tcBorders>
            <w:hideMark/>
          </w:tcPr>
          <w:p w14:paraId="5A37B773"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t>3</w:t>
            </w:r>
          </w:p>
        </w:tc>
        <w:tc>
          <w:tcPr>
            <w:tcW w:w="2740" w:type="dxa"/>
            <w:tcBorders>
              <w:top w:val="single" w:sz="4" w:space="0" w:color="auto"/>
              <w:left w:val="single" w:sz="6" w:space="0" w:color="000000"/>
              <w:bottom w:val="single" w:sz="6" w:space="0" w:color="000000"/>
              <w:right w:val="single" w:sz="6" w:space="0" w:color="000000"/>
            </w:tcBorders>
            <w:hideMark/>
          </w:tcPr>
          <w:p w14:paraId="2685AC0B" w14:textId="77777777" w:rsidR="001B2618" w:rsidRPr="00BC5DA7" w:rsidRDefault="001B2618" w:rsidP="00547E53">
            <w:pPr>
              <w:pStyle w:val="TableParagraph"/>
              <w:spacing w:before="60" w:after="60" w:line="240" w:lineRule="auto"/>
              <w:ind w:left="102"/>
              <w:rPr>
                <w:rFonts w:eastAsia="Times New Roman"/>
                <w:spacing w:val="-1"/>
                <w:szCs w:val="24"/>
                <w:lang w:val="en-AU"/>
              </w:rPr>
            </w:pPr>
            <w:r w:rsidRPr="00BC5DA7">
              <w:rPr>
                <w:rFonts w:ascii="Times New Roman" w:eastAsia="Times New Roman" w:hAnsi="Times New Roman"/>
                <w:b/>
                <w:bCs/>
                <w:i/>
                <w:spacing w:val="-1"/>
                <w:sz w:val="24"/>
                <w:szCs w:val="24"/>
                <w:lang w:val="en-AU"/>
              </w:rPr>
              <w:t>Orientation</w:t>
            </w:r>
          </w:p>
          <w:p w14:paraId="7125DFBC" w14:textId="77777777" w:rsidR="001B2618" w:rsidRPr="00BC5DA7" w:rsidRDefault="001B2618" w:rsidP="00547E53">
            <w:pPr>
              <w:keepNext/>
              <w:spacing w:before="60" w:after="60" w:line="240" w:lineRule="auto"/>
              <w:ind w:left="567" w:hanging="465"/>
              <w:rPr>
                <w:spacing w:val="-1"/>
              </w:rPr>
            </w:pPr>
            <w:r w:rsidRPr="00BC5DA7">
              <w:rPr>
                <w:spacing w:val="-1"/>
              </w:rPr>
              <w:t>(a)</w:t>
            </w:r>
            <w:r w:rsidRPr="00BC5DA7">
              <w:rPr>
                <w:spacing w:val="-1"/>
              </w:rPr>
              <w:tab/>
              <w:t>interpret a given map or chart in relation to a proposed operation of the RPA and work out its implications for the operation;</w:t>
            </w:r>
          </w:p>
          <w:p w14:paraId="550522E9" w14:textId="77777777" w:rsidR="001B2618" w:rsidRPr="00BC5DA7" w:rsidRDefault="001B2618" w:rsidP="00547E53">
            <w:pPr>
              <w:keepNext/>
              <w:spacing w:before="60" w:after="60" w:line="240" w:lineRule="auto"/>
              <w:ind w:left="567" w:hanging="465"/>
              <w:rPr>
                <w:spacing w:val="-1"/>
              </w:rPr>
            </w:pPr>
            <w:r w:rsidRPr="00BC5DA7">
              <w:rPr>
                <w:spacing w:val="-1"/>
              </w:rPr>
              <w:t>(b)</w:t>
            </w:r>
            <w:r w:rsidRPr="00BC5DA7">
              <w:rPr>
                <w:spacing w:val="-1"/>
              </w:rPr>
              <w:tab/>
              <w:t>in relation to any kind of aerodrome (including HLS) — point out the approach and departure paths and movement areas;</w:t>
            </w:r>
          </w:p>
          <w:p w14:paraId="411928F9" w14:textId="77777777" w:rsidR="001B2618" w:rsidRPr="00BC5DA7" w:rsidRDefault="001B2618" w:rsidP="00547E53">
            <w:pPr>
              <w:keepNext/>
              <w:spacing w:before="60" w:after="60" w:line="240" w:lineRule="auto"/>
              <w:ind w:left="567" w:hanging="465"/>
              <w:rPr>
                <w:spacing w:val="-1"/>
              </w:rPr>
            </w:pPr>
            <w:r w:rsidRPr="00BC5DA7">
              <w:rPr>
                <w:spacing w:val="-1"/>
              </w:rPr>
              <w:t>(c)</w:t>
            </w:r>
            <w:r w:rsidRPr="00BC5DA7">
              <w:rPr>
                <w:spacing w:val="-1"/>
              </w:rPr>
              <w:tab/>
              <w:t>explain the significance of track and ground speed in relation to an operation of the RPA;</w:t>
            </w:r>
          </w:p>
          <w:p w14:paraId="7D45BA9C" w14:textId="77777777" w:rsidR="001B2618" w:rsidRPr="00BC5DA7" w:rsidRDefault="001B2618" w:rsidP="00547E53">
            <w:pPr>
              <w:keepNext/>
              <w:spacing w:before="60" w:after="60" w:line="240" w:lineRule="auto"/>
              <w:ind w:left="567" w:hanging="465"/>
              <w:rPr>
                <w:spacing w:val="-1"/>
              </w:rPr>
            </w:pPr>
            <w:r w:rsidRPr="00BC5DA7">
              <w:rPr>
                <w:spacing w:val="-1"/>
              </w:rPr>
              <w:t>(d)</w:t>
            </w:r>
            <w:r w:rsidRPr="00BC5DA7">
              <w:rPr>
                <w:spacing w:val="-1"/>
              </w:rPr>
              <w:tab/>
              <w:t>state the relevance of height, altitude and elevation in relation to different circumstances in which the RPA is operated.</w:t>
            </w:r>
          </w:p>
        </w:tc>
        <w:tc>
          <w:tcPr>
            <w:tcW w:w="2741" w:type="dxa"/>
            <w:tcBorders>
              <w:top w:val="single" w:sz="4" w:space="0" w:color="auto"/>
              <w:left w:val="single" w:sz="6" w:space="0" w:color="000000"/>
              <w:bottom w:val="single" w:sz="6" w:space="0" w:color="000000"/>
              <w:right w:val="single" w:sz="6" w:space="0" w:color="000000"/>
            </w:tcBorders>
            <w:hideMark/>
          </w:tcPr>
          <w:p w14:paraId="7714F0EC" w14:textId="77777777" w:rsidR="001B2618" w:rsidRPr="00BC5DA7" w:rsidRDefault="001B2618" w:rsidP="00547E53">
            <w:pPr>
              <w:keepNext/>
              <w:spacing w:before="60" w:after="60" w:line="240" w:lineRule="auto"/>
              <w:ind w:left="567" w:hanging="465"/>
            </w:pPr>
            <w:r w:rsidRPr="00BC5DA7">
              <w:t>[No tolerances]</w:t>
            </w:r>
          </w:p>
        </w:tc>
        <w:tc>
          <w:tcPr>
            <w:tcW w:w="2741" w:type="dxa"/>
            <w:tcBorders>
              <w:top w:val="single" w:sz="4" w:space="0" w:color="auto"/>
              <w:left w:val="single" w:sz="6" w:space="0" w:color="000000"/>
              <w:bottom w:val="single" w:sz="6" w:space="0" w:color="000000"/>
              <w:right w:val="single" w:sz="6" w:space="0" w:color="000000"/>
            </w:tcBorders>
            <w:hideMark/>
          </w:tcPr>
          <w:p w14:paraId="796B907B" w14:textId="77777777" w:rsidR="001B2618" w:rsidRPr="00BC5DA7" w:rsidRDefault="001B2618" w:rsidP="00547E53">
            <w:pPr>
              <w:keepNext/>
              <w:spacing w:before="60" w:after="60" w:line="240" w:lineRule="auto"/>
              <w:ind w:left="567" w:hanging="465"/>
              <w:rPr>
                <w:spacing w:val="-1"/>
              </w:rPr>
            </w:pPr>
            <w:r w:rsidRPr="00BC5DA7">
              <w:rPr>
                <w:spacing w:val="-1"/>
              </w:rPr>
              <w:t>(a)</w:t>
            </w:r>
            <w:r w:rsidRPr="00BC5DA7">
              <w:rPr>
                <w:spacing w:val="-1"/>
              </w:rPr>
              <w:tab/>
              <w:t>type of map projection;</w:t>
            </w:r>
          </w:p>
          <w:p w14:paraId="2E92BD8A" w14:textId="77777777" w:rsidR="001B2618" w:rsidRPr="00BC5DA7" w:rsidRDefault="001B2618" w:rsidP="00547E53">
            <w:pPr>
              <w:keepNext/>
              <w:spacing w:before="60" w:after="60" w:line="240" w:lineRule="auto"/>
              <w:ind w:left="567" w:hanging="465"/>
              <w:rPr>
                <w:spacing w:val="-1"/>
              </w:rPr>
            </w:pPr>
            <w:r w:rsidRPr="00BC5DA7">
              <w:rPr>
                <w:spacing w:val="-1"/>
              </w:rPr>
              <w:t>(b)</w:t>
            </w:r>
            <w:r w:rsidRPr="00BC5DA7">
              <w:rPr>
                <w:spacing w:val="-1"/>
              </w:rPr>
              <w:tab/>
              <w:t>various map scales;</w:t>
            </w:r>
          </w:p>
          <w:p w14:paraId="4E7E1E8A" w14:textId="77777777" w:rsidR="001B2618" w:rsidRPr="00BC5DA7" w:rsidRDefault="001B2618" w:rsidP="00547E53">
            <w:pPr>
              <w:keepNext/>
              <w:spacing w:before="60" w:after="60" w:line="240" w:lineRule="auto"/>
              <w:ind w:left="567" w:hanging="465"/>
              <w:rPr>
                <w:spacing w:val="-1"/>
              </w:rPr>
            </w:pPr>
            <w:r w:rsidRPr="00BC5DA7">
              <w:rPr>
                <w:spacing w:val="-1"/>
              </w:rPr>
              <w:t>(c)</w:t>
            </w:r>
            <w:r w:rsidRPr="00BC5DA7">
              <w:rPr>
                <w:spacing w:val="-1"/>
              </w:rPr>
              <w:tab/>
              <w:t>digital or paper map;</w:t>
            </w:r>
          </w:p>
          <w:p w14:paraId="576671F1" w14:textId="77777777" w:rsidR="001B2618" w:rsidRPr="00BC5DA7" w:rsidRDefault="001B2618" w:rsidP="00547E53">
            <w:pPr>
              <w:keepNext/>
              <w:spacing w:before="60" w:after="60" w:line="240" w:lineRule="auto"/>
              <w:ind w:left="567" w:hanging="465"/>
              <w:rPr>
                <w:spacing w:val="-1"/>
              </w:rPr>
            </w:pPr>
            <w:r w:rsidRPr="00BC5DA7">
              <w:rPr>
                <w:spacing w:val="-1"/>
              </w:rPr>
              <w:t>(d)</w:t>
            </w:r>
            <w:r w:rsidRPr="00BC5DA7">
              <w:rPr>
                <w:spacing w:val="-1"/>
              </w:rPr>
              <w:tab/>
              <w:t>different aerodromes and HLS;</w:t>
            </w:r>
          </w:p>
          <w:p w14:paraId="102E1447" w14:textId="77777777" w:rsidR="001B2618" w:rsidRPr="00BC5DA7" w:rsidRDefault="001B2618" w:rsidP="00547E53">
            <w:pPr>
              <w:keepNext/>
              <w:spacing w:before="60" w:after="60" w:line="240" w:lineRule="auto"/>
              <w:ind w:left="567" w:hanging="465"/>
              <w:rPr>
                <w:spacing w:val="-1"/>
              </w:rPr>
            </w:pPr>
            <w:r w:rsidRPr="00BC5DA7">
              <w:rPr>
                <w:spacing w:val="-1"/>
              </w:rPr>
              <w:t>(e)</w:t>
            </w:r>
            <w:r w:rsidRPr="00BC5DA7">
              <w:rPr>
                <w:spacing w:val="-1"/>
              </w:rPr>
              <w:tab/>
              <w:t>at, near and away from aerodromes and HLS.</w:t>
            </w:r>
          </w:p>
        </w:tc>
      </w:tr>
      <w:tr w:rsidR="001B2618" w:rsidRPr="00BC5DA7" w14:paraId="11EC4807" w14:textId="77777777" w:rsidTr="00547E53">
        <w:tc>
          <w:tcPr>
            <w:tcW w:w="892" w:type="dxa"/>
            <w:tcBorders>
              <w:top w:val="single" w:sz="6" w:space="0" w:color="000000"/>
              <w:left w:val="single" w:sz="6" w:space="0" w:color="000000"/>
              <w:bottom w:val="single" w:sz="6" w:space="0" w:color="000000"/>
              <w:right w:val="single" w:sz="6" w:space="0" w:color="000000"/>
            </w:tcBorders>
            <w:hideMark/>
          </w:tcPr>
          <w:p w14:paraId="101F8437"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t>4</w:t>
            </w:r>
          </w:p>
        </w:tc>
        <w:tc>
          <w:tcPr>
            <w:tcW w:w="2740" w:type="dxa"/>
            <w:tcBorders>
              <w:top w:val="single" w:sz="6" w:space="0" w:color="000000"/>
              <w:left w:val="single" w:sz="6" w:space="0" w:color="000000"/>
              <w:bottom w:val="single" w:sz="6" w:space="0" w:color="000000"/>
              <w:right w:val="single" w:sz="6" w:space="0" w:color="000000"/>
            </w:tcBorders>
            <w:hideMark/>
          </w:tcPr>
          <w:p w14:paraId="241FDC8B"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b/>
                <w:bCs/>
                <w:i/>
                <w:spacing w:val="-1"/>
                <w:sz w:val="24"/>
                <w:szCs w:val="24"/>
                <w:lang w:val="en-AU"/>
              </w:rPr>
              <w:t>Use of aeronautical ch</w:t>
            </w:r>
            <w:r w:rsidRPr="00BC5DA7">
              <w:rPr>
                <w:rFonts w:ascii="Times New Roman" w:eastAsia="Times New Roman" w:hAnsi="Times New Roman"/>
                <w:b/>
                <w:bCs/>
                <w:i/>
                <w:spacing w:val="1"/>
                <w:sz w:val="24"/>
                <w:szCs w:val="24"/>
                <w:lang w:val="en-AU"/>
              </w:rPr>
              <w:t>a</w:t>
            </w:r>
            <w:r w:rsidRPr="00BC5DA7">
              <w:rPr>
                <w:rFonts w:ascii="Times New Roman" w:eastAsia="Times New Roman" w:hAnsi="Times New Roman"/>
                <w:b/>
                <w:bCs/>
                <w:i/>
                <w:spacing w:val="-1"/>
                <w:sz w:val="24"/>
                <w:szCs w:val="24"/>
                <w:lang w:val="en-AU"/>
              </w:rPr>
              <w:t>r</w:t>
            </w:r>
            <w:r w:rsidRPr="00BC5DA7">
              <w:rPr>
                <w:rFonts w:ascii="Times New Roman" w:eastAsia="Times New Roman" w:hAnsi="Times New Roman"/>
                <w:b/>
                <w:bCs/>
                <w:i/>
                <w:spacing w:val="2"/>
                <w:sz w:val="24"/>
                <w:szCs w:val="24"/>
                <w:lang w:val="en-AU"/>
              </w:rPr>
              <w:t>t</w:t>
            </w:r>
            <w:r w:rsidRPr="00BC5DA7">
              <w:rPr>
                <w:rFonts w:ascii="Times New Roman" w:eastAsia="Times New Roman" w:hAnsi="Times New Roman"/>
                <w:b/>
                <w:bCs/>
                <w:i/>
                <w:sz w:val="24"/>
                <w:szCs w:val="24"/>
                <w:lang w:val="en-AU"/>
              </w:rPr>
              <w:t>s</w:t>
            </w:r>
          </w:p>
          <w:p w14:paraId="755C7A90" w14:textId="77777777" w:rsidR="001B2618" w:rsidRPr="00BC5DA7" w:rsidRDefault="001B2618" w:rsidP="00547E53">
            <w:pPr>
              <w:spacing w:before="60" w:after="60" w:line="240" w:lineRule="auto"/>
              <w:ind w:left="102"/>
              <w:rPr>
                <w:color w:val="000000"/>
              </w:rPr>
            </w:pPr>
            <w:r w:rsidRPr="00BC5DA7">
              <w:rPr>
                <w:color w:val="000000"/>
              </w:rPr>
              <w:t>On a visual navigation chart — identify, without reference to the chart legend:</w:t>
            </w:r>
          </w:p>
          <w:p w14:paraId="77D6DDBF" w14:textId="77777777" w:rsidR="001B2618" w:rsidRPr="00BC5DA7" w:rsidRDefault="001B2618" w:rsidP="00547E53">
            <w:pPr>
              <w:spacing w:before="60" w:after="60" w:line="240" w:lineRule="auto"/>
              <w:ind w:left="567" w:hanging="465"/>
              <w:rPr>
                <w:spacing w:val="1"/>
              </w:rPr>
            </w:pPr>
            <w:r w:rsidRPr="00BC5DA7">
              <w:rPr>
                <w:spacing w:val="1"/>
              </w:rPr>
              <w:t>(a)</w:t>
            </w:r>
            <w:r w:rsidRPr="00BC5DA7">
              <w:rPr>
                <w:spacing w:val="1"/>
              </w:rPr>
              <w:tab/>
              <w:t>major features, including roads, rivers, lakes;</w:t>
            </w:r>
          </w:p>
          <w:p w14:paraId="0905D6E9" w14:textId="77777777" w:rsidR="001B2618" w:rsidRPr="00BC5DA7" w:rsidRDefault="001B2618" w:rsidP="00547E53">
            <w:pPr>
              <w:spacing w:before="60" w:after="60" w:line="240" w:lineRule="auto"/>
              <w:ind w:left="567" w:hanging="465"/>
              <w:rPr>
                <w:spacing w:val="1"/>
              </w:rPr>
            </w:pPr>
            <w:r w:rsidRPr="00BC5DA7">
              <w:rPr>
                <w:spacing w:val="1"/>
              </w:rPr>
              <w:t>(b)</w:t>
            </w:r>
            <w:r w:rsidRPr="00BC5DA7">
              <w:rPr>
                <w:spacing w:val="1"/>
              </w:rPr>
              <w:tab/>
              <w:t>obstacles, spot heights, including elevation or height above terrain;</w:t>
            </w:r>
          </w:p>
          <w:p w14:paraId="40125920" w14:textId="77777777" w:rsidR="001B2618" w:rsidRPr="00BC5DA7" w:rsidRDefault="001B2618" w:rsidP="00547E53">
            <w:pPr>
              <w:spacing w:before="60" w:after="60" w:line="240" w:lineRule="auto"/>
              <w:ind w:left="567" w:hanging="465"/>
              <w:rPr>
                <w:spacing w:val="1"/>
              </w:rPr>
            </w:pPr>
            <w:r w:rsidRPr="00BC5DA7">
              <w:rPr>
                <w:spacing w:val="1"/>
              </w:rPr>
              <w:lastRenderedPageBreak/>
              <w:t>(c)</w:t>
            </w:r>
            <w:r w:rsidRPr="00BC5DA7">
              <w:rPr>
                <w:spacing w:val="1"/>
              </w:rPr>
              <w:tab/>
              <w:t>CTA, CTR, PRDs and aerodrome information;</w:t>
            </w:r>
          </w:p>
          <w:p w14:paraId="1AF1E81C" w14:textId="77777777" w:rsidR="001B2618" w:rsidRPr="00BC5DA7" w:rsidRDefault="001B2618" w:rsidP="00547E53">
            <w:pPr>
              <w:spacing w:before="60" w:after="60" w:line="240" w:lineRule="auto"/>
              <w:ind w:left="567" w:hanging="465"/>
              <w:rPr>
                <w:spacing w:val="1"/>
              </w:rPr>
            </w:pPr>
            <w:r w:rsidRPr="00BC5DA7">
              <w:rPr>
                <w:spacing w:val="1"/>
              </w:rPr>
              <w:t>(d)</w:t>
            </w:r>
            <w:r w:rsidRPr="00BC5DA7">
              <w:rPr>
                <w:spacing w:val="1"/>
              </w:rPr>
              <w:tab/>
              <w:t>secondary controlled aerodromes;</w:t>
            </w:r>
          </w:p>
          <w:p w14:paraId="4D623896" w14:textId="635AA220" w:rsidR="001B2618" w:rsidRPr="00BC5DA7" w:rsidRDefault="001B2618" w:rsidP="00547E53">
            <w:pPr>
              <w:spacing w:before="60" w:after="60" w:line="240" w:lineRule="auto"/>
              <w:ind w:left="567" w:hanging="465"/>
              <w:rPr>
                <w:spacing w:val="1"/>
              </w:rPr>
            </w:pPr>
            <w:r w:rsidRPr="00BC5DA7">
              <w:rPr>
                <w:spacing w:val="1"/>
              </w:rPr>
              <w:t>(e)</w:t>
            </w:r>
            <w:r w:rsidRPr="00BC5DA7">
              <w:rPr>
                <w:spacing w:val="1"/>
              </w:rPr>
              <w:tab/>
              <w:t>identify airspace boundaries and symbols</w:t>
            </w:r>
            <w:r w:rsidR="004459F4" w:rsidRPr="00BC5DA7">
              <w:rPr>
                <w:spacing w:val="1"/>
              </w:rPr>
              <w:t>;</w:t>
            </w:r>
          </w:p>
          <w:p w14:paraId="44A0563F" w14:textId="3AFD8EB1" w:rsidR="001B2618" w:rsidRPr="00BC5DA7" w:rsidRDefault="001B2618" w:rsidP="00284EB3">
            <w:pPr>
              <w:spacing w:before="60" w:after="60" w:line="240" w:lineRule="auto"/>
              <w:ind w:left="567" w:hanging="465"/>
            </w:pPr>
            <w:r w:rsidRPr="00BC5DA7">
              <w:rPr>
                <w:spacing w:val="1"/>
              </w:rPr>
              <w:t>(f)</w:t>
            </w:r>
            <w:r w:rsidRPr="00BC5DA7">
              <w:rPr>
                <w:spacing w:val="1"/>
              </w:rPr>
              <w:tab/>
              <w:t>interpret other symbols with reference to the chart legend</w:t>
            </w:r>
            <w:r w:rsidR="00284EB3" w:rsidRPr="00BC5DA7">
              <w:rPr>
                <w:spacing w:val="1"/>
              </w:rPr>
              <w:t>.</w:t>
            </w:r>
          </w:p>
        </w:tc>
        <w:tc>
          <w:tcPr>
            <w:tcW w:w="2741" w:type="dxa"/>
            <w:tcBorders>
              <w:top w:val="single" w:sz="6" w:space="0" w:color="000000"/>
              <w:left w:val="single" w:sz="6" w:space="0" w:color="000000"/>
              <w:bottom w:val="single" w:sz="6" w:space="0" w:color="000000"/>
              <w:right w:val="single" w:sz="6" w:space="0" w:color="000000"/>
            </w:tcBorders>
            <w:hideMark/>
          </w:tcPr>
          <w:p w14:paraId="56198D72" w14:textId="77777777" w:rsidR="001B2618" w:rsidRPr="00BC5DA7" w:rsidRDefault="001B2618" w:rsidP="00547E53">
            <w:pPr>
              <w:tabs>
                <w:tab w:val="left" w:pos="102"/>
              </w:tabs>
              <w:spacing w:before="60" w:after="60" w:line="240" w:lineRule="auto"/>
              <w:ind w:left="102"/>
              <w:rPr>
                <w:spacing w:val="-1"/>
              </w:rPr>
            </w:pPr>
            <w:r w:rsidRPr="00BC5DA7">
              <w:rPr>
                <w:spacing w:val="-1"/>
              </w:rPr>
              <w:lastRenderedPageBreak/>
              <w:t>Quickly identifies major features, obstacles, heights and prescribed airspace boundaries.</w:t>
            </w:r>
          </w:p>
        </w:tc>
        <w:tc>
          <w:tcPr>
            <w:tcW w:w="2741" w:type="dxa"/>
            <w:tcBorders>
              <w:top w:val="single" w:sz="6" w:space="0" w:color="000000"/>
              <w:left w:val="single" w:sz="6" w:space="0" w:color="000000"/>
              <w:bottom w:val="single" w:sz="6" w:space="0" w:color="000000"/>
              <w:right w:val="single" w:sz="6" w:space="0" w:color="000000"/>
            </w:tcBorders>
            <w:hideMark/>
          </w:tcPr>
          <w:p w14:paraId="2D543119" w14:textId="77777777" w:rsidR="001B2618" w:rsidRPr="00BC5DA7" w:rsidRDefault="001B2618" w:rsidP="00547E53">
            <w:pPr>
              <w:tabs>
                <w:tab w:val="left" w:pos="102"/>
              </w:tabs>
              <w:spacing w:before="60" w:after="60" w:line="240" w:lineRule="auto"/>
              <w:ind w:left="102"/>
              <w:rPr>
                <w:spacing w:val="-1"/>
              </w:rPr>
            </w:pPr>
            <w:r w:rsidRPr="00BC5DA7">
              <w:rPr>
                <w:spacing w:val="-1"/>
              </w:rPr>
              <w:t>Paper and digital maps and charts.</w:t>
            </w:r>
          </w:p>
        </w:tc>
      </w:tr>
      <w:tr w:rsidR="001B2618" w:rsidRPr="00BC5DA7" w14:paraId="33FD9441" w14:textId="77777777" w:rsidTr="00547E53">
        <w:tc>
          <w:tcPr>
            <w:tcW w:w="892" w:type="dxa"/>
            <w:tcBorders>
              <w:top w:val="single" w:sz="6" w:space="0" w:color="000000"/>
              <w:left w:val="single" w:sz="6" w:space="0" w:color="000000"/>
              <w:bottom w:val="single" w:sz="6" w:space="0" w:color="000000"/>
              <w:right w:val="single" w:sz="6" w:space="0" w:color="000000"/>
            </w:tcBorders>
          </w:tcPr>
          <w:p w14:paraId="3093F402"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t>5</w:t>
            </w:r>
          </w:p>
        </w:tc>
        <w:tc>
          <w:tcPr>
            <w:tcW w:w="2740" w:type="dxa"/>
            <w:tcBorders>
              <w:top w:val="single" w:sz="6" w:space="0" w:color="000000"/>
              <w:left w:val="single" w:sz="6" w:space="0" w:color="000000"/>
              <w:bottom w:val="single" w:sz="6" w:space="0" w:color="000000"/>
              <w:right w:val="single" w:sz="6" w:space="0" w:color="000000"/>
            </w:tcBorders>
            <w:hideMark/>
          </w:tcPr>
          <w:p w14:paraId="3704C4CC" w14:textId="77777777" w:rsidR="001B2618" w:rsidRPr="00BC5DA7"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BC5DA7">
              <w:rPr>
                <w:rFonts w:ascii="Times New Roman" w:eastAsia="Times New Roman" w:hAnsi="Times New Roman"/>
                <w:b/>
                <w:bCs/>
                <w:i/>
                <w:spacing w:val="-1"/>
                <w:sz w:val="24"/>
                <w:szCs w:val="24"/>
                <w:lang w:val="en-AU"/>
              </w:rPr>
              <w:t>Use of ERSA</w:t>
            </w:r>
          </w:p>
          <w:p w14:paraId="4CFE984E" w14:textId="77777777" w:rsidR="001B2618" w:rsidRPr="00BC5DA7" w:rsidRDefault="001B2618" w:rsidP="00547E53">
            <w:pPr>
              <w:spacing w:before="60" w:after="60" w:line="240" w:lineRule="auto"/>
              <w:ind w:left="102"/>
              <w:rPr>
                <w:color w:val="000000"/>
              </w:rPr>
            </w:pPr>
            <w:r w:rsidRPr="00BC5DA7">
              <w:rPr>
                <w:color w:val="000000"/>
              </w:rPr>
              <w:t>Use an ERSA to extract:</w:t>
            </w:r>
          </w:p>
          <w:p w14:paraId="5E25CC24" w14:textId="77777777" w:rsidR="001B2618" w:rsidRPr="00BC5DA7" w:rsidRDefault="001B2618" w:rsidP="00547E53">
            <w:pPr>
              <w:keepNext/>
              <w:spacing w:before="60" w:after="60" w:line="240" w:lineRule="auto"/>
              <w:ind w:left="567" w:hanging="465"/>
              <w:rPr>
                <w:spacing w:val="1"/>
              </w:rPr>
            </w:pPr>
            <w:r w:rsidRPr="00BC5DA7">
              <w:rPr>
                <w:spacing w:val="1"/>
              </w:rPr>
              <w:t>(a)</w:t>
            </w:r>
            <w:r w:rsidRPr="00BC5DA7">
              <w:rPr>
                <w:spacing w:val="1"/>
              </w:rPr>
              <w:tab/>
              <w:t>information for a particular aerodrome or airspace;</w:t>
            </w:r>
          </w:p>
          <w:p w14:paraId="6B1558D1" w14:textId="77777777" w:rsidR="001B2618" w:rsidRPr="00BC5DA7" w:rsidRDefault="001B2618" w:rsidP="00547E53">
            <w:pPr>
              <w:keepNext/>
              <w:spacing w:before="60" w:after="60" w:line="240" w:lineRule="auto"/>
              <w:ind w:left="567" w:hanging="465"/>
              <w:rPr>
                <w:strike/>
              </w:rPr>
            </w:pPr>
            <w:r w:rsidRPr="00BC5DA7">
              <w:rPr>
                <w:spacing w:val="1"/>
              </w:rPr>
              <w:t>(b)</w:t>
            </w:r>
            <w:r w:rsidRPr="00BC5DA7">
              <w:rPr>
                <w:spacing w:val="1"/>
              </w:rPr>
              <w:tab/>
              <w:t>information and data about PRD areas.</w:t>
            </w:r>
          </w:p>
        </w:tc>
        <w:tc>
          <w:tcPr>
            <w:tcW w:w="2741" w:type="dxa"/>
            <w:tcBorders>
              <w:top w:val="single" w:sz="6" w:space="0" w:color="000000"/>
              <w:left w:val="single" w:sz="6" w:space="0" w:color="000000"/>
              <w:bottom w:val="single" w:sz="6" w:space="0" w:color="000000"/>
              <w:right w:val="single" w:sz="6" w:space="0" w:color="000000"/>
            </w:tcBorders>
            <w:hideMark/>
          </w:tcPr>
          <w:p w14:paraId="2CFD3EAA" w14:textId="77777777" w:rsidR="001B2618" w:rsidRPr="00BC5DA7" w:rsidRDefault="001B2618" w:rsidP="00547E53">
            <w:pPr>
              <w:keepNext/>
              <w:spacing w:before="60" w:after="60" w:line="240" w:lineRule="auto"/>
              <w:ind w:left="567" w:hanging="465"/>
            </w:pPr>
            <w:r w:rsidRPr="00BC5DA7">
              <w:t>[No tolerances]</w:t>
            </w:r>
          </w:p>
        </w:tc>
        <w:tc>
          <w:tcPr>
            <w:tcW w:w="2741" w:type="dxa"/>
            <w:tcBorders>
              <w:top w:val="single" w:sz="6" w:space="0" w:color="000000"/>
              <w:left w:val="single" w:sz="6" w:space="0" w:color="000000"/>
              <w:bottom w:val="single" w:sz="6" w:space="0" w:color="000000"/>
              <w:right w:val="single" w:sz="6" w:space="0" w:color="000000"/>
            </w:tcBorders>
            <w:hideMark/>
          </w:tcPr>
          <w:p w14:paraId="0A59D99A" w14:textId="77777777" w:rsidR="001B2618" w:rsidRPr="00BC5DA7" w:rsidRDefault="001B2618" w:rsidP="00547E53">
            <w:pPr>
              <w:keepNext/>
              <w:spacing w:before="60" w:after="60" w:line="240" w:lineRule="auto"/>
              <w:ind w:left="567" w:hanging="465"/>
            </w:pPr>
            <w:r w:rsidRPr="00BC5DA7">
              <w:t>[No variables]</w:t>
            </w:r>
          </w:p>
        </w:tc>
      </w:tr>
      <w:tr w:rsidR="001B2618" w:rsidRPr="00BC5DA7" w14:paraId="54EE782E" w14:textId="77777777" w:rsidTr="00547E53">
        <w:tc>
          <w:tcPr>
            <w:tcW w:w="892" w:type="dxa"/>
            <w:tcBorders>
              <w:top w:val="single" w:sz="6" w:space="0" w:color="000000"/>
              <w:left w:val="single" w:sz="6" w:space="0" w:color="000000"/>
              <w:bottom w:val="single" w:sz="6" w:space="0" w:color="000000"/>
              <w:right w:val="single" w:sz="6" w:space="0" w:color="000000"/>
            </w:tcBorders>
            <w:hideMark/>
          </w:tcPr>
          <w:p w14:paraId="222D5B01"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t>6</w:t>
            </w:r>
          </w:p>
        </w:tc>
        <w:tc>
          <w:tcPr>
            <w:tcW w:w="2740" w:type="dxa"/>
            <w:tcBorders>
              <w:top w:val="single" w:sz="6" w:space="0" w:color="000000"/>
              <w:left w:val="single" w:sz="6" w:space="0" w:color="000000"/>
              <w:bottom w:val="single" w:sz="6" w:space="0" w:color="000000"/>
              <w:right w:val="single" w:sz="6" w:space="0" w:color="000000"/>
            </w:tcBorders>
            <w:hideMark/>
          </w:tcPr>
          <w:p w14:paraId="41090397" w14:textId="77777777" w:rsidR="001B2618" w:rsidRPr="00BC5DA7"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BC5DA7">
              <w:rPr>
                <w:rFonts w:ascii="Times New Roman" w:eastAsia="Times New Roman" w:hAnsi="Times New Roman"/>
                <w:b/>
                <w:bCs/>
                <w:i/>
                <w:spacing w:val="-1"/>
                <w:sz w:val="24"/>
                <w:szCs w:val="24"/>
                <w:lang w:val="en-AU"/>
              </w:rPr>
              <w:t>Operations preparation</w:t>
            </w:r>
          </w:p>
          <w:p w14:paraId="11DB839C" w14:textId="77777777" w:rsidR="001B2618" w:rsidRPr="00BC5DA7" w:rsidRDefault="001B2618" w:rsidP="00547E53">
            <w:pPr>
              <w:keepNext/>
              <w:spacing w:before="60" w:after="60" w:line="240" w:lineRule="auto"/>
              <w:ind w:left="567" w:hanging="465"/>
              <w:rPr>
                <w:spacing w:val="-1"/>
              </w:rPr>
            </w:pPr>
            <w:r w:rsidRPr="00BC5DA7">
              <w:rPr>
                <w:spacing w:val="-1"/>
              </w:rPr>
              <w:t>(a)</w:t>
            </w:r>
            <w:r w:rsidRPr="00BC5DA7">
              <w:rPr>
                <w:spacing w:val="-1"/>
              </w:rPr>
              <w:tab/>
              <w:t>identify the operational documentation required for a planned operation;</w:t>
            </w:r>
          </w:p>
          <w:p w14:paraId="2D54C3A7" w14:textId="77777777" w:rsidR="001B2618" w:rsidRPr="00BC5DA7" w:rsidRDefault="001B2618" w:rsidP="00547E53">
            <w:pPr>
              <w:keepNext/>
              <w:spacing w:before="60" w:after="60" w:line="240" w:lineRule="auto"/>
              <w:ind w:left="567" w:hanging="465"/>
              <w:rPr>
                <w:spacing w:val="-1"/>
              </w:rPr>
            </w:pPr>
            <w:r w:rsidRPr="00BC5DA7">
              <w:rPr>
                <w:spacing w:val="-1"/>
              </w:rPr>
              <w:t>(b)</w:t>
            </w:r>
            <w:r w:rsidRPr="00BC5DA7">
              <w:rPr>
                <w:spacing w:val="-1"/>
              </w:rPr>
              <w:tab/>
              <w:t>read and interpret a NOTAM, using NOTAM decode information;</w:t>
            </w:r>
          </w:p>
          <w:p w14:paraId="27E29830" w14:textId="77777777" w:rsidR="001B2618" w:rsidRPr="00BC5DA7" w:rsidRDefault="001B2618" w:rsidP="00547E53">
            <w:pPr>
              <w:keepNext/>
              <w:spacing w:before="60" w:after="60" w:line="240" w:lineRule="auto"/>
              <w:ind w:left="567" w:hanging="465"/>
              <w:rPr>
                <w:spacing w:val="-1"/>
              </w:rPr>
            </w:pPr>
            <w:r w:rsidRPr="00BC5DA7">
              <w:rPr>
                <w:spacing w:val="-1"/>
              </w:rPr>
              <w:t>(c)</w:t>
            </w:r>
            <w:r w:rsidRPr="00BC5DA7">
              <w:rPr>
                <w:spacing w:val="-1"/>
              </w:rPr>
              <w:tab/>
              <w:t>obtain and comply with ATC clearances;</w:t>
            </w:r>
          </w:p>
          <w:p w14:paraId="3AF53DF5" w14:textId="77777777" w:rsidR="001B2618" w:rsidRPr="00BC5DA7" w:rsidRDefault="001B2618" w:rsidP="00547E53">
            <w:pPr>
              <w:keepNext/>
              <w:spacing w:before="60" w:after="60" w:line="240" w:lineRule="auto"/>
              <w:ind w:left="567" w:hanging="465"/>
              <w:rPr>
                <w:spacing w:val="-1"/>
              </w:rPr>
            </w:pPr>
            <w:r w:rsidRPr="00BC5DA7">
              <w:rPr>
                <w:spacing w:val="-1"/>
              </w:rPr>
              <w:t>(d)</w:t>
            </w:r>
            <w:r w:rsidRPr="00BC5DA7">
              <w:rPr>
                <w:spacing w:val="-1"/>
              </w:rPr>
              <w:tab/>
              <w:t>be aware of “fly neighbourly” areas and environmental protection;</w:t>
            </w:r>
          </w:p>
          <w:p w14:paraId="6D56B5A5" w14:textId="77777777" w:rsidR="001B2618" w:rsidRPr="00BC5DA7" w:rsidRDefault="001B2618" w:rsidP="00547E53">
            <w:pPr>
              <w:keepNext/>
              <w:spacing w:before="60" w:after="60" w:line="240" w:lineRule="auto"/>
              <w:ind w:left="567" w:hanging="465"/>
              <w:rPr>
                <w:spacing w:val="-1"/>
              </w:rPr>
            </w:pPr>
            <w:r w:rsidRPr="00BC5DA7">
              <w:rPr>
                <w:spacing w:val="-1"/>
              </w:rPr>
              <w:t>(e)</w:t>
            </w:r>
            <w:r w:rsidRPr="00BC5DA7">
              <w:rPr>
                <w:spacing w:val="-1"/>
              </w:rPr>
              <w:tab/>
              <w:t>read and interpret a local weather forecast and determine whether it would be suitable to operate the RPA for the operation given the forecast;</w:t>
            </w:r>
          </w:p>
          <w:p w14:paraId="32836C62" w14:textId="77777777" w:rsidR="001B2618" w:rsidRPr="00BC5DA7" w:rsidRDefault="001B2618" w:rsidP="00547E53">
            <w:pPr>
              <w:keepNext/>
              <w:spacing w:before="60" w:after="60" w:line="240" w:lineRule="auto"/>
              <w:ind w:left="567" w:hanging="465"/>
              <w:rPr>
                <w:spacing w:val="-1"/>
              </w:rPr>
            </w:pPr>
            <w:r w:rsidRPr="00BC5DA7">
              <w:rPr>
                <w:spacing w:val="-1"/>
              </w:rPr>
              <w:t>(f)</w:t>
            </w:r>
            <w:r w:rsidRPr="00BC5DA7">
              <w:rPr>
                <w:spacing w:val="-1"/>
              </w:rPr>
              <w:tab/>
              <w:t xml:space="preserve">read and interpret an aeronautical weather </w:t>
            </w:r>
            <w:r w:rsidRPr="00BC5DA7">
              <w:rPr>
                <w:spacing w:val="-1"/>
              </w:rPr>
              <w:lastRenderedPageBreak/>
              <w:t>forecast and determine whether it would be suitable to operate the RPA for the operation given the forecast.</w:t>
            </w:r>
          </w:p>
        </w:tc>
        <w:tc>
          <w:tcPr>
            <w:tcW w:w="2741" w:type="dxa"/>
            <w:tcBorders>
              <w:top w:val="single" w:sz="6" w:space="0" w:color="000000"/>
              <w:left w:val="single" w:sz="6" w:space="0" w:color="000000"/>
              <w:bottom w:val="single" w:sz="6" w:space="0" w:color="000000"/>
              <w:right w:val="single" w:sz="6" w:space="0" w:color="000000"/>
            </w:tcBorders>
            <w:hideMark/>
          </w:tcPr>
          <w:p w14:paraId="76E1C5BD" w14:textId="77777777" w:rsidR="001B2618" w:rsidRPr="00BC5DA7" w:rsidRDefault="001B2618" w:rsidP="00547E53">
            <w:pPr>
              <w:keepNext/>
              <w:spacing w:before="60" w:after="60" w:line="240" w:lineRule="auto"/>
              <w:ind w:left="567" w:hanging="465"/>
              <w:rPr>
                <w:spacing w:val="-1"/>
              </w:rPr>
            </w:pPr>
            <w:r w:rsidRPr="00BC5DA7">
              <w:rPr>
                <w:spacing w:val="-1"/>
              </w:rPr>
              <w:lastRenderedPageBreak/>
              <w:t>(a)</w:t>
            </w:r>
            <w:r w:rsidRPr="00BC5DA7">
              <w:rPr>
                <w:spacing w:val="-1"/>
              </w:rPr>
              <w:tab/>
              <w:t>all necessary documents identified;</w:t>
            </w:r>
          </w:p>
          <w:p w14:paraId="4E6BD134" w14:textId="77777777" w:rsidR="001B2618" w:rsidRPr="00BC5DA7" w:rsidRDefault="001B2618" w:rsidP="00547E53">
            <w:pPr>
              <w:keepNext/>
              <w:spacing w:before="60" w:after="60" w:line="240" w:lineRule="auto"/>
              <w:ind w:left="567" w:hanging="465"/>
              <w:rPr>
                <w:spacing w:val="-1"/>
              </w:rPr>
            </w:pPr>
            <w:r w:rsidRPr="00BC5DA7">
              <w:rPr>
                <w:spacing w:val="-1"/>
              </w:rPr>
              <w:t>(b)</w:t>
            </w:r>
            <w:r w:rsidRPr="00BC5DA7">
              <w:rPr>
                <w:spacing w:val="-1"/>
              </w:rPr>
              <w:tab/>
              <w:t>understanding of NOTAMs is accurate;</w:t>
            </w:r>
          </w:p>
          <w:p w14:paraId="1945A750" w14:textId="77777777" w:rsidR="001B2618" w:rsidRPr="00BC5DA7" w:rsidRDefault="001B2618" w:rsidP="00547E53">
            <w:pPr>
              <w:keepNext/>
              <w:spacing w:before="60" w:after="60" w:line="240" w:lineRule="auto"/>
              <w:ind w:left="567" w:hanging="465"/>
              <w:rPr>
                <w:spacing w:val="-1"/>
              </w:rPr>
            </w:pPr>
            <w:r w:rsidRPr="00BC5DA7">
              <w:rPr>
                <w:spacing w:val="-1"/>
              </w:rPr>
              <w:t>(c)</w:t>
            </w:r>
            <w:r w:rsidRPr="00BC5DA7">
              <w:rPr>
                <w:spacing w:val="-1"/>
              </w:rPr>
              <w:tab/>
              <w:t>makes informed decisions about whether to carry out the operation.</w:t>
            </w:r>
          </w:p>
        </w:tc>
        <w:tc>
          <w:tcPr>
            <w:tcW w:w="2741" w:type="dxa"/>
            <w:tcBorders>
              <w:top w:val="single" w:sz="6" w:space="0" w:color="000000"/>
              <w:left w:val="single" w:sz="6" w:space="0" w:color="000000"/>
              <w:bottom w:val="single" w:sz="6" w:space="0" w:color="000000"/>
              <w:right w:val="single" w:sz="6" w:space="0" w:color="000000"/>
            </w:tcBorders>
            <w:hideMark/>
          </w:tcPr>
          <w:p w14:paraId="20305F5D" w14:textId="77777777" w:rsidR="001B2618" w:rsidRPr="00BC5DA7" w:rsidRDefault="001B2618" w:rsidP="00547E53">
            <w:pPr>
              <w:keepNext/>
              <w:spacing w:before="60" w:after="60" w:line="240" w:lineRule="auto"/>
              <w:ind w:left="567" w:hanging="465"/>
              <w:rPr>
                <w:spacing w:val="-1"/>
              </w:rPr>
            </w:pPr>
            <w:r w:rsidRPr="00BC5DA7">
              <w:rPr>
                <w:spacing w:val="-1"/>
              </w:rPr>
              <w:t>(a)</w:t>
            </w:r>
            <w:r w:rsidRPr="00BC5DA7">
              <w:rPr>
                <w:spacing w:val="-1"/>
              </w:rPr>
              <w:tab/>
              <w:t>operational documentation;</w:t>
            </w:r>
          </w:p>
          <w:p w14:paraId="7AC72835" w14:textId="77777777" w:rsidR="001B2618" w:rsidRPr="00BC5DA7" w:rsidRDefault="001B2618" w:rsidP="00547E53">
            <w:pPr>
              <w:keepNext/>
              <w:spacing w:before="60" w:after="60" w:line="240" w:lineRule="auto"/>
              <w:ind w:left="567" w:hanging="465"/>
              <w:rPr>
                <w:spacing w:val="-1"/>
              </w:rPr>
            </w:pPr>
            <w:r w:rsidRPr="00BC5DA7">
              <w:rPr>
                <w:spacing w:val="-1"/>
              </w:rPr>
              <w:t>(b)</w:t>
            </w:r>
            <w:r w:rsidRPr="00BC5DA7">
              <w:rPr>
                <w:spacing w:val="-1"/>
              </w:rPr>
              <w:tab/>
              <w:t>complexity of NOTAM;</w:t>
            </w:r>
          </w:p>
          <w:p w14:paraId="455E66A6" w14:textId="77777777" w:rsidR="001B2618" w:rsidRPr="00BC5DA7" w:rsidRDefault="001B2618" w:rsidP="00547E53">
            <w:pPr>
              <w:keepNext/>
              <w:spacing w:before="60" w:after="60" w:line="240" w:lineRule="auto"/>
              <w:ind w:left="567" w:hanging="465"/>
              <w:rPr>
                <w:spacing w:val="-1"/>
              </w:rPr>
            </w:pPr>
            <w:r w:rsidRPr="00BC5DA7">
              <w:rPr>
                <w:spacing w:val="-1"/>
              </w:rPr>
              <w:t>(c)</w:t>
            </w:r>
            <w:r w:rsidRPr="00BC5DA7">
              <w:rPr>
                <w:spacing w:val="-1"/>
              </w:rPr>
              <w:tab/>
              <w:t>area approval;</w:t>
            </w:r>
          </w:p>
          <w:p w14:paraId="5194CFA3" w14:textId="77777777" w:rsidR="001B2618" w:rsidRPr="00BC5DA7" w:rsidRDefault="001B2618" w:rsidP="00547E53">
            <w:pPr>
              <w:keepNext/>
              <w:spacing w:before="60" w:after="60" w:line="240" w:lineRule="auto"/>
              <w:ind w:left="567" w:hanging="465"/>
              <w:rPr>
                <w:spacing w:val="-1"/>
              </w:rPr>
            </w:pPr>
            <w:r w:rsidRPr="00BC5DA7">
              <w:rPr>
                <w:spacing w:val="-1"/>
              </w:rPr>
              <w:t>(d)</w:t>
            </w:r>
            <w:r w:rsidRPr="00BC5DA7">
              <w:rPr>
                <w:spacing w:val="-1"/>
              </w:rPr>
              <w:tab/>
              <w:t>type of weather forecast.</w:t>
            </w:r>
          </w:p>
        </w:tc>
      </w:tr>
    </w:tbl>
    <w:p w14:paraId="5B855FFD" w14:textId="77777777" w:rsidR="001B2618" w:rsidRPr="00BC5DA7" w:rsidRDefault="001B2618" w:rsidP="00CA6E18">
      <w:pPr>
        <w:sectPr w:rsidR="001B2618" w:rsidRPr="00BC5DA7">
          <w:pgSz w:w="11907" w:h="16840"/>
          <w:pgMar w:top="1320" w:right="1420" w:bottom="1180" w:left="1220" w:header="0" w:footer="985" w:gutter="0"/>
          <w:cols w:space="720"/>
        </w:sectPr>
      </w:pPr>
    </w:p>
    <w:p w14:paraId="26C0609A" w14:textId="77777777" w:rsidR="001B2618" w:rsidRPr="00BC5DA7" w:rsidRDefault="001B2618" w:rsidP="00CA6E18">
      <w:pPr>
        <w:pStyle w:val="LDScheduleheadingcontinued"/>
      </w:pPr>
      <w:r w:rsidRPr="00BC5DA7">
        <w:lastRenderedPageBreak/>
        <w:t>Schedule 5</w:t>
      </w:r>
      <w:r w:rsidRPr="00BC5DA7">
        <w:tab/>
        <w:t>Practical competency units</w:t>
      </w:r>
    </w:p>
    <w:p w14:paraId="3D46B8CE" w14:textId="77777777" w:rsidR="001B2618" w:rsidRPr="00BC5DA7" w:rsidRDefault="001B2618" w:rsidP="00064EEC">
      <w:pPr>
        <w:pStyle w:val="LDAppendixHeadingcontinued"/>
      </w:pPr>
      <w:bookmarkStart w:id="338" w:name="_Toc511130515"/>
      <w:bookmarkStart w:id="339" w:name="_Toc520281996"/>
      <w:bookmarkStart w:id="340" w:name="_Toc2946045"/>
      <w:r w:rsidRPr="00BC5DA7">
        <w:t>Appendix 1</w:t>
      </w:r>
      <w:r w:rsidRPr="00BC5DA7">
        <w:tab/>
        <w:t>Any RPA — Common units (contd.)</w:t>
      </w:r>
      <w:bookmarkEnd w:id="338"/>
      <w:bookmarkEnd w:id="339"/>
      <w:bookmarkEnd w:id="340"/>
    </w:p>
    <w:p w14:paraId="5D2C8DE7" w14:textId="77777777" w:rsidR="001B2618" w:rsidRPr="00BC5DA7" w:rsidRDefault="001B2618" w:rsidP="00CA6E18">
      <w:pPr>
        <w:pStyle w:val="LDAppendixHeading2"/>
      </w:pPr>
      <w:bookmarkStart w:id="341" w:name="_Toc520281997"/>
      <w:bookmarkStart w:id="342" w:name="_Toc153542482"/>
      <w:r w:rsidRPr="00BC5DA7">
        <w:t>Unit 18</w:t>
      </w:r>
      <w:r w:rsidRPr="00BC5DA7">
        <w:tab/>
        <w:t>RNT — Non-technical skills for operation of RPAS</w:t>
      </w:r>
      <w:bookmarkEnd w:id="341"/>
      <w:bookmarkEnd w:id="342"/>
    </w:p>
    <w:tbl>
      <w:tblPr>
        <w:tblW w:w="0" w:type="auto"/>
        <w:tblInd w:w="106" w:type="dxa"/>
        <w:tblCellMar>
          <w:left w:w="0" w:type="dxa"/>
          <w:right w:w="57" w:type="dxa"/>
        </w:tblCellMar>
        <w:tblLook w:val="01E0" w:firstRow="1" w:lastRow="1" w:firstColumn="1" w:lastColumn="1" w:noHBand="0" w:noVBand="0"/>
      </w:tblPr>
      <w:tblGrid>
        <w:gridCol w:w="640"/>
        <w:gridCol w:w="2796"/>
        <w:gridCol w:w="2782"/>
        <w:gridCol w:w="2787"/>
      </w:tblGrid>
      <w:tr w:rsidR="001B2618" w:rsidRPr="00BC5DA7" w14:paraId="369AF36D" w14:textId="77777777" w:rsidTr="00547E53">
        <w:trPr>
          <w:tblHeader/>
        </w:trPr>
        <w:tc>
          <w:tcPr>
            <w:tcW w:w="0" w:type="auto"/>
            <w:tcBorders>
              <w:top w:val="single" w:sz="6" w:space="0" w:color="000000"/>
              <w:left w:val="single" w:sz="6" w:space="0" w:color="000000"/>
              <w:bottom w:val="single" w:sz="6" w:space="0" w:color="000000"/>
              <w:right w:val="single" w:sz="6" w:space="0" w:color="000000"/>
            </w:tcBorders>
            <w:hideMark/>
          </w:tcPr>
          <w:p w14:paraId="114CB34F"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b/>
                <w:bCs/>
                <w:spacing w:val="-1"/>
                <w:sz w:val="24"/>
                <w:szCs w:val="24"/>
                <w:lang w:val="en-AU"/>
              </w:rPr>
              <w:t>I</w:t>
            </w:r>
            <w:r w:rsidRPr="00BC5DA7">
              <w:rPr>
                <w:rFonts w:ascii="Times New Roman" w:eastAsia="Times New Roman" w:hAnsi="Times New Roman"/>
                <w:b/>
                <w:bCs/>
                <w:sz w:val="24"/>
                <w:szCs w:val="24"/>
                <w:lang w:val="en-AU"/>
              </w:rPr>
              <w:t>t</w:t>
            </w:r>
            <w:r w:rsidRPr="00BC5DA7">
              <w:rPr>
                <w:rFonts w:ascii="Times New Roman" w:eastAsia="Times New Roman" w:hAnsi="Times New Roman"/>
                <w:b/>
                <w:bCs/>
                <w:spacing w:val="2"/>
                <w:sz w:val="24"/>
                <w:szCs w:val="24"/>
                <w:lang w:val="en-AU"/>
              </w:rPr>
              <w:t>e</w:t>
            </w:r>
            <w:r w:rsidRPr="00BC5DA7">
              <w:rPr>
                <w:rFonts w:ascii="Times New Roman" w:eastAsia="Times New Roman" w:hAnsi="Times New Roman"/>
                <w:b/>
                <w:bCs/>
                <w:sz w:val="24"/>
                <w:szCs w:val="24"/>
                <w:lang w:val="en-AU"/>
              </w:rPr>
              <w:t>m</w:t>
            </w:r>
          </w:p>
        </w:tc>
        <w:tc>
          <w:tcPr>
            <w:tcW w:w="2812" w:type="dxa"/>
            <w:tcBorders>
              <w:top w:val="single" w:sz="6" w:space="0" w:color="000000"/>
              <w:left w:val="single" w:sz="6" w:space="0" w:color="000000"/>
              <w:bottom w:val="single" w:sz="6" w:space="0" w:color="000000"/>
              <w:right w:val="single" w:sz="6" w:space="0" w:color="000000"/>
            </w:tcBorders>
            <w:hideMark/>
          </w:tcPr>
          <w:p w14:paraId="46878FC0" w14:textId="77777777" w:rsidR="001B2618" w:rsidRPr="00BC5DA7" w:rsidRDefault="001B2618" w:rsidP="00547E53">
            <w:pPr>
              <w:pStyle w:val="TableParagraph"/>
              <w:spacing w:before="60" w:after="60" w:line="240" w:lineRule="auto"/>
              <w:ind w:left="102"/>
              <w:rPr>
                <w:rFonts w:ascii="Times New Roman" w:eastAsia="Times New Roman" w:hAnsi="Times New Roman"/>
                <w:b/>
                <w:bCs/>
                <w:spacing w:val="-1"/>
                <w:sz w:val="24"/>
                <w:szCs w:val="24"/>
                <w:lang w:val="en-AU"/>
              </w:rPr>
            </w:pPr>
            <w:r w:rsidRPr="00BC5DA7">
              <w:rPr>
                <w:rFonts w:ascii="Times New Roman" w:eastAsia="Times New Roman" w:hAnsi="Times New Roman"/>
                <w:b/>
                <w:bCs/>
                <w:spacing w:val="-1"/>
                <w:sz w:val="24"/>
                <w:szCs w:val="24"/>
                <w:lang w:val="en-AU"/>
              </w:rPr>
              <w:t>Topic and requirement</w:t>
            </w:r>
          </w:p>
          <w:p w14:paraId="59A29F7A" w14:textId="77777777" w:rsidR="001B2618" w:rsidRPr="00BC5DA7" w:rsidRDefault="001B2618" w:rsidP="00547E53">
            <w:pPr>
              <w:pStyle w:val="TableParagraph"/>
              <w:spacing w:before="60" w:after="60" w:line="240" w:lineRule="auto"/>
              <w:ind w:left="102" w:right="306"/>
              <w:rPr>
                <w:rFonts w:ascii="Times New Roman" w:eastAsia="Times New Roman" w:hAnsi="Times New Roman"/>
                <w:sz w:val="24"/>
                <w:szCs w:val="24"/>
                <w:lang w:val="en-AU"/>
              </w:rPr>
            </w:pPr>
            <w:r w:rsidRPr="00BC5DA7">
              <w:rPr>
                <w:rFonts w:ascii="Times New Roman" w:eastAsia="Times New Roman" w:hAnsi="Times New Roman"/>
                <w:bCs/>
                <w:spacing w:val="-1"/>
                <w:sz w:val="20"/>
                <w:szCs w:val="20"/>
                <w:lang w:val="en-AU"/>
              </w:rPr>
              <w:t>If operating an RPA, the applicant must be able to…</w:t>
            </w:r>
          </w:p>
        </w:tc>
        <w:tc>
          <w:tcPr>
            <w:tcW w:w="2813" w:type="dxa"/>
            <w:tcBorders>
              <w:top w:val="single" w:sz="6" w:space="0" w:color="000000"/>
              <w:left w:val="single" w:sz="6" w:space="0" w:color="000000"/>
              <w:bottom w:val="single" w:sz="6" w:space="0" w:color="000000"/>
              <w:right w:val="single" w:sz="6" w:space="0" w:color="000000"/>
            </w:tcBorders>
            <w:hideMark/>
          </w:tcPr>
          <w:p w14:paraId="4ECCE648" w14:textId="77777777" w:rsidR="001B2618" w:rsidRPr="00BC5DA7" w:rsidRDefault="001B2618" w:rsidP="00547E53">
            <w:pPr>
              <w:pStyle w:val="TableParagraph"/>
              <w:spacing w:before="60" w:after="60" w:line="240" w:lineRule="auto"/>
              <w:ind w:left="102" w:right="74"/>
              <w:rPr>
                <w:rFonts w:ascii="Times New Roman" w:eastAsia="Times New Roman" w:hAnsi="Times New Roman"/>
                <w:sz w:val="24"/>
                <w:szCs w:val="24"/>
                <w:lang w:val="en-AU"/>
              </w:rPr>
            </w:pPr>
            <w:r w:rsidRPr="00BC5DA7">
              <w:rPr>
                <w:rFonts w:ascii="Times New Roman" w:eastAsia="Times New Roman" w:hAnsi="Times New Roman"/>
                <w:b/>
                <w:bCs/>
                <w:spacing w:val="-1"/>
                <w:sz w:val="24"/>
                <w:szCs w:val="24"/>
                <w:lang w:val="en-AU"/>
              </w:rPr>
              <w:t>T</w:t>
            </w:r>
            <w:r w:rsidRPr="00BC5DA7">
              <w:rPr>
                <w:rFonts w:ascii="Times New Roman" w:eastAsia="Times New Roman" w:hAnsi="Times New Roman"/>
                <w:b/>
                <w:bCs/>
                <w:spacing w:val="1"/>
                <w:sz w:val="24"/>
                <w:szCs w:val="24"/>
                <w:lang w:val="en-AU"/>
              </w:rPr>
              <w:t>o</w:t>
            </w:r>
            <w:r w:rsidRPr="00BC5DA7">
              <w:rPr>
                <w:rFonts w:ascii="Times New Roman" w:eastAsia="Times New Roman" w:hAnsi="Times New Roman"/>
                <w:b/>
                <w:bCs/>
                <w:spacing w:val="-1"/>
                <w:sz w:val="24"/>
                <w:szCs w:val="24"/>
                <w:lang w:val="en-AU"/>
              </w:rPr>
              <w:t>l</w:t>
            </w:r>
            <w:r w:rsidRPr="00BC5DA7">
              <w:rPr>
                <w:rFonts w:ascii="Times New Roman" w:eastAsia="Times New Roman" w:hAnsi="Times New Roman"/>
                <w:b/>
                <w:bCs/>
                <w:sz w:val="24"/>
                <w:szCs w:val="24"/>
                <w:lang w:val="en-AU"/>
              </w:rPr>
              <w:t>er</w:t>
            </w:r>
            <w:r w:rsidRPr="00BC5DA7">
              <w:rPr>
                <w:rFonts w:ascii="Times New Roman" w:eastAsia="Times New Roman" w:hAnsi="Times New Roman"/>
                <w:b/>
                <w:bCs/>
                <w:spacing w:val="1"/>
                <w:sz w:val="24"/>
                <w:szCs w:val="24"/>
                <w:lang w:val="en-AU"/>
              </w:rPr>
              <w:t>a</w:t>
            </w:r>
            <w:r w:rsidRPr="00BC5DA7">
              <w:rPr>
                <w:rFonts w:ascii="Times New Roman" w:eastAsia="Times New Roman" w:hAnsi="Times New Roman"/>
                <w:b/>
                <w:bCs/>
                <w:spacing w:val="-1"/>
                <w:sz w:val="24"/>
                <w:szCs w:val="24"/>
                <w:lang w:val="en-AU"/>
              </w:rPr>
              <w:t>n</w:t>
            </w:r>
            <w:r w:rsidRPr="00BC5DA7">
              <w:rPr>
                <w:rFonts w:ascii="Times New Roman" w:eastAsia="Times New Roman" w:hAnsi="Times New Roman"/>
                <w:b/>
                <w:bCs/>
                <w:sz w:val="24"/>
                <w:szCs w:val="24"/>
                <w:lang w:val="en-AU"/>
              </w:rPr>
              <w:t>ces</w:t>
            </w:r>
          </w:p>
        </w:tc>
        <w:tc>
          <w:tcPr>
            <w:tcW w:w="2813" w:type="dxa"/>
            <w:tcBorders>
              <w:top w:val="single" w:sz="6" w:space="0" w:color="000000"/>
              <w:left w:val="single" w:sz="6" w:space="0" w:color="000000"/>
              <w:bottom w:val="single" w:sz="6" w:space="0" w:color="000000"/>
              <w:right w:val="single" w:sz="6" w:space="0" w:color="000000"/>
            </w:tcBorders>
            <w:hideMark/>
          </w:tcPr>
          <w:p w14:paraId="25AB45A1" w14:textId="77777777" w:rsidR="001B2618" w:rsidRPr="00BC5DA7" w:rsidRDefault="001B2618" w:rsidP="00547E53">
            <w:pPr>
              <w:pStyle w:val="TableParagraph"/>
              <w:spacing w:before="60" w:after="60" w:line="240" w:lineRule="auto"/>
              <w:ind w:left="102" w:right="74"/>
              <w:rPr>
                <w:rFonts w:ascii="Times New Roman" w:eastAsia="Times New Roman" w:hAnsi="Times New Roman"/>
                <w:b/>
                <w:bCs/>
                <w:spacing w:val="2"/>
                <w:sz w:val="24"/>
                <w:szCs w:val="24"/>
                <w:lang w:val="en-AU"/>
              </w:rPr>
            </w:pPr>
            <w:r w:rsidRPr="00BC5DA7">
              <w:rPr>
                <w:rFonts w:ascii="Times New Roman" w:eastAsia="Times New Roman" w:hAnsi="Times New Roman"/>
                <w:b/>
                <w:bCs/>
                <w:spacing w:val="2"/>
                <w:sz w:val="24"/>
                <w:szCs w:val="24"/>
                <w:lang w:val="en-AU"/>
              </w:rPr>
              <w:t>Range of variables</w:t>
            </w:r>
          </w:p>
        </w:tc>
      </w:tr>
      <w:tr w:rsidR="001B2618" w:rsidRPr="00BC5DA7" w14:paraId="4FE03B90" w14:textId="77777777" w:rsidTr="00547E53">
        <w:tc>
          <w:tcPr>
            <w:tcW w:w="0" w:type="auto"/>
            <w:tcBorders>
              <w:top w:val="single" w:sz="6" w:space="0" w:color="000000"/>
              <w:left w:val="single" w:sz="6" w:space="0" w:color="000000"/>
              <w:bottom w:val="single" w:sz="6" w:space="0" w:color="000000"/>
              <w:right w:val="single" w:sz="6" w:space="0" w:color="000000"/>
            </w:tcBorders>
            <w:hideMark/>
          </w:tcPr>
          <w:p w14:paraId="71797071"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t>1</w:t>
            </w:r>
          </w:p>
        </w:tc>
        <w:tc>
          <w:tcPr>
            <w:tcW w:w="2812" w:type="dxa"/>
            <w:tcBorders>
              <w:top w:val="single" w:sz="6" w:space="0" w:color="000000"/>
              <w:left w:val="single" w:sz="6" w:space="0" w:color="000000"/>
              <w:bottom w:val="single" w:sz="6" w:space="0" w:color="000000"/>
              <w:right w:val="single" w:sz="6" w:space="0" w:color="000000"/>
            </w:tcBorders>
            <w:hideMark/>
          </w:tcPr>
          <w:p w14:paraId="5ADB82B4"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b/>
                <w:bCs/>
                <w:i/>
                <w:sz w:val="24"/>
                <w:szCs w:val="24"/>
                <w:lang w:val="en-AU"/>
              </w:rPr>
              <w:t>M</w:t>
            </w:r>
            <w:r w:rsidRPr="00BC5DA7">
              <w:rPr>
                <w:rFonts w:ascii="Times New Roman" w:eastAsia="Times New Roman" w:hAnsi="Times New Roman"/>
                <w:b/>
                <w:bCs/>
                <w:i/>
                <w:spacing w:val="1"/>
                <w:sz w:val="24"/>
                <w:szCs w:val="24"/>
                <w:lang w:val="en-AU"/>
              </w:rPr>
              <w:t>a</w:t>
            </w:r>
            <w:r w:rsidRPr="00BC5DA7">
              <w:rPr>
                <w:rFonts w:ascii="Times New Roman" w:eastAsia="Times New Roman" w:hAnsi="Times New Roman"/>
                <w:b/>
                <w:bCs/>
                <w:i/>
                <w:spacing w:val="-1"/>
                <w:sz w:val="24"/>
                <w:szCs w:val="24"/>
                <w:lang w:val="en-AU"/>
              </w:rPr>
              <w:t>int</w:t>
            </w:r>
            <w:r w:rsidRPr="00BC5DA7">
              <w:rPr>
                <w:rFonts w:ascii="Times New Roman" w:eastAsia="Times New Roman" w:hAnsi="Times New Roman"/>
                <w:b/>
                <w:bCs/>
                <w:i/>
                <w:spacing w:val="1"/>
                <w:sz w:val="24"/>
                <w:szCs w:val="24"/>
                <w:lang w:val="en-AU"/>
              </w:rPr>
              <w:t>a</w:t>
            </w:r>
            <w:r w:rsidRPr="00BC5DA7">
              <w:rPr>
                <w:rFonts w:ascii="Times New Roman" w:eastAsia="Times New Roman" w:hAnsi="Times New Roman"/>
                <w:b/>
                <w:bCs/>
                <w:i/>
                <w:spacing w:val="-1"/>
                <w:sz w:val="24"/>
                <w:szCs w:val="24"/>
                <w:lang w:val="en-AU"/>
              </w:rPr>
              <w:t>i</w:t>
            </w:r>
            <w:r w:rsidRPr="00BC5DA7">
              <w:rPr>
                <w:rFonts w:ascii="Times New Roman" w:eastAsia="Times New Roman" w:hAnsi="Times New Roman"/>
                <w:b/>
                <w:bCs/>
                <w:i/>
                <w:sz w:val="24"/>
                <w:szCs w:val="24"/>
                <w:lang w:val="en-AU"/>
              </w:rPr>
              <w:t>n</w:t>
            </w:r>
            <w:r w:rsidRPr="00BC5DA7">
              <w:rPr>
                <w:rFonts w:ascii="Times New Roman" w:eastAsia="Times New Roman" w:hAnsi="Times New Roman"/>
                <w:b/>
                <w:bCs/>
                <w:i/>
                <w:spacing w:val="-11"/>
                <w:sz w:val="24"/>
                <w:szCs w:val="24"/>
                <w:lang w:val="en-AU"/>
              </w:rPr>
              <w:t xml:space="preserve"> </w:t>
            </w:r>
            <w:r w:rsidRPr="00BC5DA7">
              <w:rPr>
                <w:rFonts w:ascii="Times New Roman" w:eastAsia="Times New Roman" w:hAnsi="Times New Roman"/>
                <w:b/>
                <w:bCs/>
                <w:i/>
                <w:spacing w:val="-1"/>
                <w:sz w:val="24"/>
                <w:szCs w:val="24"/>
                <w:lang w:val="en-AU"/>
              </w:rPr>
              <w:t>effective</w:t>
            </w:r>
            <w:r w:rsidRPr="00BC5DA7">
              <w:rPr>
                <w:rFonts w:ascii="Times New Roman" w:eastAsia="Times New Roman" w:hAnsi="Times New Roman"/>
                <w:b/>
                <w:bCs/>
                <w:i/>
                <w:spacing w:val="-10"/>
                <w:sz w:val="24"/>
                <w:szCs w:val="24"/>
                <w:lang w:val="en-AU"/>
              </w:rPr>
              <w:t xml:space="preserve"> </w:t>
            </w:r>
            <w:r w:rsidRPr="00BC5DA7">
              <w:rPr>
                <w:rFonts w:ascii="Times New Roman" w:eastAsia="Times New Roman" w:hAnsi="Times New Roman"/>
                <w:b/>
                <w:bCs/>
                <w:i/>
                <w:spacing w:val="-1"/>
                <w:sz w:val="24"/>
                <w:szCs w:val="24"/>
                <w:lang w:val="en-AU"/>
              </w:rPr>
              <w:t>l</w:t>
            </w:r>
            <w:r w:rsidRPr="00BC5DA7">
              <w:rPr>
                <w:rFonts w:ascii="Times New Roman" w:eastAsia="Times New Roman" w:hAnsi="Times New Roman"/>
                <w:b/>
                <w:bCs/>
                <w:i/>
                <w:spacing w:val="1"/>
                <w:sz w:val="24"/>
                <w:szCs w:val="24"/>
                <w:lang w:val="en-AU"/>
              </w:rPr>
              <w:t>ooko</w:t>
            </w:r>
            <w:r w:rsidRPr="00BC5DA7">
              <w:rPr>
                <w:rFonts w:ascii="Times New Roman" w:eastAsia="Times New Roman" w:hAnsi="Times New Roman"/>
                <w:b/>
                <w:bCs/>
                <w:i/>
                <w:spacing w:val="-1"/>
                <w:sz w:val="24"/>
                <w:szCs w:val="24"/>
                <w:lang w:val="en-AU"/>
              </w:rPr>
              <w:t>u</w:t>
            </w:r>
            <w:r w:rsidRPr="00BC5DA7">
              <w:rPr>
                <w:rFonts w:ascii="Times New Roman" w:eastAsia="Times New Roman" w:hAnsi="Times New Roman"/>
                <w:b/>
                <w:bCs/>
                <w:i/>
                <w:sz w:val="24"/>
                <w:szCs w:val="24"/>
                <w:lang w:val="en-AU"/>
              </w:rPr>
              <w:t>t</w:t>
            </w:r>
          </w:p>
          <w:p w14:paraId="323223B6" w14:textId="77777777" w:rsidR="001B2618" w:rsidRPr="00BC5DA7" w:rsidRDefault="001B2618" w:rsidP="00547E53">
            <w:pPr>
              <w:keepNext/>
              <w:spacing w:before="60" w:after="60" w:line="240" w:lineRule="auto"/>
              <w:ind w:left="102"/>
              <w:rPr>
                <w:rFonts w:eastAsia="Times New Roman"/>
                <w:szCs w:val="24"/>
              </w:rPr>
            </w:pPr>
            <w:r w:rsidRPr="00BC5DA7">
              <w:t>Maintain obstacle and traffic separation using a systematic visual scan technique at a rate determined by location, visibility and terrain.</w:t>
            </w:r>
          </w:p>
        </w:tc>
        <w:tc>
          <w:tcPr>
            <w:tcW w:w="2813" w:type="dxa"/>
            <w:tcBorders>
              <w:top w:val="single" w:sz="6" w:space="0" w:color="000000"/>
              <w:left w:val="single" w:sz="6" w:space="0" w:color="000000"/>
              <w:bottom w:val="single" w:sz="6" w:space="0" w:color="000000"/>
              <w:right w:val="single" w:sz="6" w:space="0" w:color="000000"/>
            </w:tcBorders>
            <w:hideMark/>
          </w:tcPr>
          <w:p w14:paraId="4890BB4F" w14:textId="77777777" w:rsidR="001B2618" w:rsidRPr="00BC5DA7" w:rsidRDefault="001B2618" w:rsidP="00547E53">
            <w:pPr>
              <w:keepNext/>
              <w:spacing w:before="60" w:after="60" w:line="240" w:lineRule="auto"/>
              <w:ind w:left="567" w:hanging="465"/>
            </w:pPr>
            <w:r w:rsidRPr="00BC5DA7">
              <w:t>[No tolerances]</w:t>
            </w:r>
          </w:p>
        </w:tc>
        <w:tc>
          <w:tcPr>
            <w:tcW w:w="2813" w:type="dxa"/>
            <w:tcBorders>
              <w:top w:val="single" w:sz="6" w:space="0" w:color="000000"/>
              <w:left w:val="single" w:sz="6" w:space="0" w:color="000000"/>
              <w:bottom w:val="single" w:sz="6" w:space="0" w:color="000000"/>
              <w:right w:val="single" w:sz="6" w:space="0" w:color="000000"/>
            </w:tcBorders>
            <w:hideMark/>
          </w:tcPr>
          <w:p w14:paraId="736E9665" w14:textId="77777777" w:rsidR="001B2618" w:rsidRPr="00BC5DA7" w:rsidRDefault="001B2618" w:rsidP="00547E53">
            <w:pPr>
              <w:keepNext/>
              <w:spacing w:before="60" w:after="60" w:line="240" w:lineRule="auto"/>
              <w:ind w:left="567" w:hanging="465"/>
              <w:rPr>
                <w:spacing w:val="-5"/>
              </w:rPr>
            </w:pPr>
            <w:r w:rsidRPr="00BC5DA7">
              <w:rPr>
                <w:spacing w:val="-1"/>
              </w:rPr>
              <w:t>(a)</w:t>
            </w:r>
            <w:r w:rsidRPr="00BC5DA7">
              <w:rPr>
                <w:spacing w:val="-5"/>
              </w:rPr>
              <w:tab/>
              <w:t>various weather conditions;</w:t>
            </w:r>
          </w:p>
          <w:p w14:paraId="748C9294" w14:textId="77777777" w:rsidR="001B2618" w:rsidRPr="00BC5DA7" w:rsidRDefault="001B2618" w:rsidP="00547E53">
            <w:pPr>
              <w:keepNext/>
              <w:spacing w:before="60" w:after="60" w:line="240" w:lineRule="auto"/>
              <w:ind w:left="567" w:hanging="465"/>
              <w:rPr>
                <w:spacing w:val="-1"/>
              </w:rPr>
            </w:pPr>
            <w:r w:rsidRPr="00BC5DA7">
              <w:rPr>
                <w:spacing w:val="-5"/>
              </w:rPr>
              <w:t>(b)</w:t>
            </w:r>
            <w:r w:rsidRPr="00BC5DA7">
              <w:rPr>
                <w:spacing w:val="-5"/>
              </w:rPr>
              <w:tab/>
              <w:t>surrounding terrain and obstacles.</w:t>
            </w:r>
          </w:p>
        </w:tc>
      </w:tr>
      <w:tr w:rsidR="001B2618" w:rsidRPr="00BC5DA7" w14:paraId="5A9F7936" w14:textId="77777777" w:rsidTr="00547E53">
        <w:tc>
          <w:tcPr>
            <w:tcW w:w="0" w:type="auto"/>
            <w:tcBorders>
              <w:top w:val="single" w:sz="6" w:space="0" w:color="000000"/>
              <w:left w:val="single" w:sz="6" w:space="0" w:color="000000"/>
              <w:bottom w:val="single" w:sz="6" w:space="0" w:color="000000"/>
              <w:right w:val="single" w:sz="6" w:space="0" w:color="000000"/>
            </w:tcBorders>
            <w:hideMark/>
          </w:tcPr>
          <w:p w14:paraId="6859F0A1"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t>2</w:t>
            </w:r>
          </w:p>
        </w:tc>
        <w:tc>
          <w:tcPr>
            <w:tcW w:w="2812" w:type="dxa"/>
            <w:tcBorders>
              <w:top w:val="single" w:sz="6" w:space="0" w:color="000000"/>
              <w:left w:val="single" w:sz="6" w:space="0" w:color="000000"/>
              <w:bottom w:val="single" w:sz="6" w:space="0" w:color="000000"/>
              <w:right w:val="single" w:sz="6" w:space="0" w:color="000000"/>
            </w:tcBorders>
            <w:hideMark/>
          </w:tcPr>
          <w:p w14:paraId="5D715137"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b/>
                <w:bCs/>
                <w:i/>
                <w:sz w:val="24"/>
                <w:szCs w:val="24"/>
                <w:lang w:val="en-AU"/>
              </w:rPr>
              <w:t>M</w:t>
            </w:r>
            <w:r w:rsidRPr="00BC5DA7">
              <w:rPr>
                <w:rFonts w:ascii="Times New Roman" w:eastAsia="Times New Roman" w:hAnsi="Times New Roman"/>
                <w:b/>
                <w:bCs/>
                <w:i/>
                <w:spacing w:val="1"/>
                <w:sz w:val="24"/>
                <w:szCs w:val="24"/>
                <w:lang w:val="en-AU"/>
              </w:rPr>
              <w:t>a</w:t>
            </w:r>
            <w:r w:rsidRPr="00BC5DA7">
              <w:rPr>
                <w:rFonts w:ascii="Times New Roman" w:eastAsia="Times New Roman" w:hAnsi="Times New Roman"/>
                <w:b/>
                <w:bCs/>
                <w:i/>
                <w:spacing w:val="-1"/>
                <w:sz w:val="24"/>
                <w:szCs w:val="24"/>
                <w:lang w:val="en-AU"/>
              </w:rPr>
              <w:t>int</w:t>
            </w:r>
            <w:r w:rsidRPr="00BC5DA7">
              <w:rPr>
                <w:rFonts w:ascii="Times New Roman" w:eastAsia="Times New Roman" w:hAnsi="Times New Roman"/>
                <w:b/>
                <w:bCs/>
                <w:i/>
                <w:spacing w:val="1"/>
                <w:sz w:val="24"/>
                <w:szCs w:val="24"/>
                <w:lang w:val="en-AU"/>
              </w:rPr>
              <w:t>a</w:t>
            </w:r>
            <w:r w:rsidRPr="00BC5DA7">
              <w:rPr>
                <w:rFonts w:ascii="Times New Roman" w:eastAsia="Times New Roman" w:hAnsi="Times New Roman"/>
                <w:b/>
                <w:bCs/>
                <w:i/>
                <w:spacing w:val="-1"/>
                <w:sz w:val="24"/>
                <w:szCs w:val="24"/>
                <w:lang w:val="en-AU"/>
              </w:rPr>
              <w:t>i</w:t>
            </w:r>
            <w:r w:rsidRPr="00BC5DA7">
              <w:rPr>
                <w:rFonts w:ascii="Times New Roman" w:eastAsia="Times New Roman" w:hAnsi="Times New Roman"/>
                <w:b/>
                <w:bCs/>
                <w:i/>
                <w:sz w:val="24"/>
                <w:szCs w:val="24"/>
                <w:lang w:val="en-AU"/>
              </w:rPr>
              <w:t>n</w:t>
            </w:r>
            <w:r w:rsidRPr="00BC5DA7">
              <w:rPr>
                <w:rFonts w:ascii="Times New Roman" w:eastAsia="Times New Roman" w:hAnsi="Times New Roman"/>
                <w:b/>
                <w:bCs/>
                <w:i/>
                <w:spacing w:val="-13"/>
                <w:sz w:val="24"/>
                <w:szCs w:val="24"/>
                <w:lang w:val="en-AU"/>
              </w:rPr>
              <w:t xml:space="preserve"> </w:t>
            </w:r>
            <w:r w:rsidRPr="00BC5DA7">
              <w:rPr>
                <w:rFonts w:ascii="Times New Roman" w:eastAsia="Times New Roman" w:hAnsi="Times New Roman"/>
                <w:b/>
                <w:bCs/>
                <w:i/>
                <w:spacing w:val="-1"/>
                <w:sz w:val="24"/>
                <w:szCs w:val="24"/>
                <w:lang w:val="en-AU"/>
              </w:rPr>
              <w:t>si</w:t>
            </w:r>
            <w:r w:rsidRPr="00BC5DA7">
              <w:rPr>
                <w:rFonts w:ascii="Times New Roman" w:eastAsia="Times New Roman" w:hAnsi="Times New Roman"/>
                <w:b/>
                <w:bCs/>
                <w:i/>
                <w:spacing w:val="2"/>
                <w:sz w:val="24"/>
                <w:szCs w:val="24"/>
                <w:lang w:val="en-AU"/>
              </w:rPr>
              <w:t>t</w:t>
            </w:r>
            <w:r w:rsidRPr="00BC5DA7">
              <w:rPr>
                <w:rFonts w:ascii="Times New Roman" w:eastAsia="Times New Roman" w:hAnsi="Times New Roman"/>
                <w:b/>
                <w:bCs/>
                <w:i/>
                <w:spacing w:val="-1"/>
                <w:sz w:val="24"/>
                <w:szCs w:val="24"/>
                <w:lang w:val="en-AU"/>
              </w:rPr>
              <w:t>u</w:t>
            </w:r>
            <w:r w:rsidRPr="00BC5DA7">
              <w:rPr>
                <w:rFonts w:ascii="Times New Roman" w:eastAsia="Times New Roman" w:hAnsi="Times New Roman"/>
                <w:b/>
                <w:bCs/>
                <w:i/>
                <w:spacing w:val="1"/>
                <w:sz w:val="24"/>
                <w:szCs w:val="24"/>
                <w:lang w:val="en-AU"/>
              </w:rPr>
              <w:t>a</w:t>
            </w:r>
            <w:r w:rsidRPr="00BC5DA7">
              <w:rPr>
                <w:rFonts w:ascii="Times New Roman" w:eastAsia="Times New Roman" w:hAnsi="Times New Roman"/>
                <w:b/>
                <w:bCs/>
                <w:i/>
                <w:spacing w:val="-1"/>
                <w:sz w:val="24"/>
                <w:szCs w:val="24"/>
                <w:lang w:val="en-AU"/>
              </w:rPr>
              <w:t>ti</w:t>
            </w:r>
            <w:r w:rsidRPr="00BC5DA7">
              <w:rPr>
                <w:rFonts w:ascii="Times New Roman" w:eastAsia="Times New Roman" w:hAnsi="Times New Roman"/>
                <w:b/>
                <w:bCs/>
                <w:i/>
                <w:spacing w:val="1"/>
                <w:sz w:val="24"/>
                <w:szCs w:val="24"/>
                <w:lang w:val="en-AU"/>
              </w:rPr>
              <w:t>o</w:t>
            </w:r>
            <w:r w:rsidRPr="00BC5DA7">
              <w:rPr>
                <w:rFonts w:ascii="Times New Roman" w:eastAsia="Times New Roman" w:hAnsi="Times New Roman"/>
                <w:b/>
                <w:bCs/>
                <w:i/>
                <w:spacing w:val="-1"/>
                <w:sz w:val="24"/>
                <w:szCs w:val="24"/>
                <w:lang w:val="en-AU"/>
              </w:rPr>
              <w:t>n</w:t>
            </w:r>
            <w:r w:rsidRPr="00BC5DA7">
              <w:rPr>
                <w:rFonts w:ascii="Times New Roman" w:eastAsia="Times New Roman" w:hAnsi="Times New Roman"/>
                <w:b/>
                <w:bCs/>
                <w:i/>
                <w:spacing w:val="1"/>
                <w:sz w:val="24"/>
                <w:szCs w:val="24"/>
                <w:lang w:val="en-AU"/>
              </w:rPr>
              <w:t>a</w:t>
            </w:r>
            <w:r w:rsidRPr="00BC5DA7">
              <w:rPr>
                <w:rFonts w:ascii="Times New Roman" w:eastAsia="Times New Roman" w:hAnsi="Times New Roman"/>
                <w:b/>
                <w:bCs/>
                <w:i/>
                <w:sz w:val="24"/>
                <w:szCs w:val="24"/>
                <w:lang w:val="en-AU"/>
              </w:rPr>
              <w:t>l</w:t>
            </w:r>
            <w:r w:rsidRPr="00BC5DA7">
              <w:rPr>
                <w:rFonts w:ascii="Times New Roman" w:eastAsia="Times New Roman" w:hAnsi="Times New Roman"/>
                <w:b/>
                <w:bCs/>
                <w:i/>
                <w:spacing w:val="-12"/>
                <w:sz w:val="24"/>
                <w:szCs w:val="24"/>
                <w:lang w:val="en-AU"/>
              </w:rPr>
              <w:t xml:space="preserve"> </w:t>
            </w:r>
            <w:r w:rsidRPr="00BC5DA7">
              <w:rPr>
                <w:rFonts w:ascii="Times New Roman" w:eastAsia="Times New Roman" w:hAnsi="Times New Roman"/>
                <w:b/>
                <w:bCs/>
                <w:i/>
                <w:spacing w:val="1"/>
                <w:sz w:val="24"/>
                <w:szCs w:val="24"/>
                <w:lang w:val="en-AU"/>
              </w:rPr>
              <w:t>a</w:t>
            </w:r>
            <w:r w:rsidRPr="00BC5DA7">
              <w:rPr>
                <w:rFonts w:ascii="Times New Roman" w:eastAsia="Times New Roman" w:hAnsi="Times New Roman"/>
                <w:b/>
                <w:bCs/>
                <w:i/>
                <w:spacing w:val="-1"/>
                <w:sz w:val="24"/>
                <w:szCs w:val="24"/>
                <w:lang w:val="en-AU"/>
              </w:rPr>
              <w:t>w</w:t>
            </w:r>
            <w:r w:rsidRPr="00BC5DA7">
              <w:rPr>
                <w:rFonts w:ascii="Times New Roman" w:eastAsia="Times New Roman" w:hAnsi="Times New Roman"/>
                <w:b/>
                <w:bCs/>
                <w:i/>
                <w:spacing w:val="1"/>
                <w:sz w:val="24"/>
                <w:szCs w:val="24"/>
                <w:lang w:val="en-AU"/>
              </w:rPr>
              <w:t>a</w:t>
            </w:r>
            <w:r w:rsidRPr="00BC5DA7">
              <w:rPr>
                <w:rFonts w:ascii="Times New Roman" w:eastAsia="Times New Roman" w:hAnsi="Times New Roman"/>
                <w:b/>
                <w:bCs/>
                <w:i/>
                <w:spacing w:val="-1"/>
                <w:sz w:val="24"/>
                <w:szCs w:val="24"/>
                <w:lang w:val="en-AU"/>
              </w:rPr>
              <w:t>r</w:t>
            </w:r>
            <w:r w:rsidRPr="00BC5DA7">
              <w:rPr>
                <w:rFonts w:ascii="Times New Roman" w:eastAsia="Times New Roman" w:hAnsi="Times New Roman"/>
                <w:b/>
                <w:bCs/>
                <w:i/>
                <w:sz w:val="24"/>
                <w:szCs w:val="24"/>
                <w:lang w:val="en-AU"/>
              </w:rPr>
              <w:t>e</w:t>
            </w:r>
            <w:r w:rsidRPr="00BC5DA7">
              <w:rPr>
                <w:rFonts w:ascii="Times New Roman" w:eastAsia="Times New Roman" w:hAnsi="Times New Roman"/>
                <w:b/>
                <w:bCs/>
                <w:i/>
                <w:spacing w:val="-1"/>
                <w:sz w:val="24"/>
                <w:szCs w:val="24"/>
                <w:lang w:val="en-AU"/>
              </w:rPr>
              <w:t>n</w:t>
            </w:r>
            <w:r w:rsidRPr="00BC5DA7">
              <w:rPr>
                <w:rFonts w:ascii="Times New Roman" w:eastAsia="Times New Roman" w:hAnsi="Times New Roman"/>
                <w:b/>
                <w:bCs/>
                <w:i/>
                <w:spacing w:val="2"/>
                <w:sz w:val="24"/>
                <w:szCs w:val="24"/>
                <w:lang w:val="en-AU"/>
              </w:rPr>
              <w:t>e</w:t>
            </w:r>
            <w:r w:rsidRPr="00BC5DA7">
              <w:rPr>
                <w:rFonts w:ascii="Times New Roman" w:eastAsia="Times New Roman" w:hAnsi="Times New Roman"/>
                <w:b/>
                <w:bCs/>
                <w:i/>
                <w:spacing w:val="-1"/>
                <w:sz w:val="24"/>
                <w:szCs w:val="24"/>
                <w:lang w:val="en-AU"/>
              </w:rPr>
              <w:t>s</w:t>
            </w:r>
            <w:r w:rsidRPr="00BC5DA7">
              <w:rPr>
                <w:rFonts w:ascii="Times New Roman" w:eastAsia="Times New Roman" w:hAnsi="Times New Roman"/>
                <w:b/>
                <w:bCs/>
                <w:i/>
                <w:sz w:val="24"/>
                <w:szCs w:val="24"/>
                <w:lang w:val="en-AU"/>
              </w:rPr>
              <w:t>s</w:t>
            </w:r>
          </w:p>
          <w:p w14:paraId="5F458711" w14:textId="77777777" w:rsidR="001B2618" w:rsidRPr="00BC5DA7" w:rsidRDefault="001B2618" w:rsidP="00547E53">
            <w:pPr>
              <w:keepNext/>
              <w:spacing w:before="60" w:after="60" w:line="240" w:lineRule="auto"/>
              <w:ind w:left="567" w:hanging="465"/>
              <w:rPr>
                <w:spacing w:val="-5"/>
              </w:rPr>
            </w:pPr>
            <w:r w:rsidRPr="00BC5DA7">
              <w:rPr>
                <w:spacing w:val="-1"/>
              </w:rPr>
              <w:t>(a)</w:t>
            </w:r>
            <w:r w:rsidRPr="00BC5DA7">
              <w:rPr>
                <w:spacing w:val="-1"/>
              </w:rPr>
              <w:tab/>
            </w:r>
            <w:r w:rsidRPr="00BC5DA7">
              <w:rPr>
                <w:spacing w:val="-5"/>
              </w:rPr>
              <w:t>collect information to ensure the continued safe operation of the RPA;</w:t>
            </w:r>
          </w:p>
          <w:p w14:paraId="095B7A16" w14:textId="77777777" w:rsidR="001B2618" w:rsidRPr="00BC5DA7" w:rsidRDefault="001B2618" w:rsidP="00547E53">
            <w:pPr>
              <w:keepNext/>
              <w:spacing w:before="60" w:after="60" w:line="240" w:lineRule="auto"/>
              <w:ind w:left="567" w:hanging="465"/>
            </w:pPr>
            <w:r w:rsidRPr="00BC5DA7">
              <w:t>(b)</w:t>
            </w:r>
            <w:r w:rsidRPr="00BC5DA7">
              <w:tab/>
              <w:t>non-weather hazards to operations (for example, thermal plumes, powerlines, animals).</w:t>
            </w:r>
          </w:p>
        </w:tc>
        <w:tc>
          <w:tcPr>
            <w:tcW w:w="2813" w:type="dxa"/>
            <w:tcBorders>
              <w:top w:val="single" w:sz="6" w:space="0" w:color="000000"/>
              <w:left w:val="single" w:sz="6" w:space="0" w:color="000000"/>
              <w:bottom w:val="single" w:sz="6" w:space="0" w:color="000000"/>
              <w:right w:val="single" w:sz="6" w:space="0" w:color="000000"/>
            </w:tcBorders>
            <w:hideMark/>
          </w:tcPr>
          <w:p w14:paraId="1567487B" w14:textId="77777777" w:rsidR="001B2618" w:rsidRPr="00BC5DA7" w:rsidRDefault="001B2618" w:rsidP="00547E53">
            <w:pPr>
              <w:keepNext/>
              <w:spacing w:before="60" w:after="60" w:line="240" w:lineRule="auto"/>
              <w:ind w:left="102"/>
              <w:rPr>
                <w:spacing w:val="-3"/>
              </w:rPr>
            </w:pPr>
            <w:r w:rsidRPr="00BC5DA7">
              <w:rPr>
                <w:spacing w:val="-3"/>
              </w:rPr>
              <w:t>Makes decisions in a timely manner.</w:t>
            </w:r>
          </w:p>
        </w:tc>
        <w:tc>
          <w:tcPr>
            <w:tcW w:w="2813" w:type="dxa"/>
            <w:tcBorders>
              <w:top w:val="single" w:sz="6" w:space="0" w:color="000000"/>
              <w:left w:val="single" w:sz="6" w:space="0" w:color="000000"/>
              <w:bottom w:val="single" w:sz="6" w:space="0" w:color="000000"/>
              <w:right w:val="single" w:sz="6" w:space="0" w:color="000000"/>
            </w:tcBorders>
            <w:hideMark/>
          </w:tcPr>
          <w:p w14:paraId="365449C9" w14:textId="77777777" w:rsidR="001B2618" w:rsidRPr="00BC5DA7" w:rsidRDefault="001B2618" w:rsidP="00547E53">
            <w:pPr>
              <w:keepNext/>
              <w:spacing w:before="60" w:after="60" w:line="240" w:lineRule="auto"/>
              <w:ind w:left="102"/>
              <w:rPr>
                <w:spacing w:val="-3"/>
              </w:rPr>
            </w:pPr>
            <w:r w:rsidRPr="00BC5DA7">
              <w:rPr>
                <w:spacing w:val="-3"/>
              </w:rPr>
              <w:t>Location of the RPA operation (for example, urban, suburban, park, beach).</w:t>
            </w:r>
          </w:p>
        </w:tc>
      </w:tr>
      <w:tr w:rsidR="001B2618" w:rsidRPr="00BC5DA7" w14:paraId="2931C659" w14:textId="77777777" w:rsidTr="00547E53">
        <w:tc>
          <w:tcPr>
            <w:tcW w:w="0" w:type="auto"/>
            <w:tcBorders>
              <w:top w:val="single" w:sz="6" w:space="0" w:color="000000"/>
              <w:left w:val="single" w:sz="6" w:space="0" w:color="000000"/>
              <w:bottom w:val="single" w:sz="6" w:space="0" w:color="000000"/>
              <w:right w:val="single" w:sz="6" w:space="0" w:color="000000"/>
            </w:tcBorders>
            <w:hideMark/>
          </w:tcPr>
          <w:p w14:paraId="32F9FA9D"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t>3</w:t>
            </w:r>
          </w:p>
        </w:tc>
        <w:tc>
          <w:tcPr>
            <w:tcW w:w="2812" w:type="dxa"/>
            <w:tcBorders>
              <w:top w:val="single" w:sz="6" w:space="0" w:color="000000"/>
              <w:left w:val="single" w:sz="6" w:space="0" w:color="000000"/>
              <w:bottom w:val="single" w:sz="6" w:space="0" w:color="000000"/>
              <w:right w:val="single" w:sz="6" w:space="0" w:color="000000"/>
            </w:tcBorders>
            <w:hideMark/>
          </w:tcPr>
          <w:p w14:paraId="3B102563"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b/>
                <w:bCs/>
                <w:i/>
                <w:spacing w:val="-1"/>
                <w:sz w:val="24"/>
                <w:szCs w:val="24"/>
                <w:lang w:val="en-AU"/>
              </w:rPr>
              <w:t>Ass</w:t>
            </w:r>
            <w:r w:rsidRPr="00BC5DA7">
              <w:rPr>
                <w:rFonts w:ascii="Times New Roman" w:eastAsia="Times New Roman" w:hAnsi="Times New Roman"/>
                <w:b/>
                <w:bCs/>
                <w:i/>
                <w:spacing w:val="2"/>
                <w:sz w:val="24"/>
                <w:szCs w:val="24"/>
                <w:lang w:val="en-AU"/>
              </w:rPr>
              <w:t>e</w:t>
            </w:r>
            <w:r w:rsidRPr="00BC5DA7">
              <w:rPr>
                <w:rFonts w:ascii="Times New Roman" w:eastAsia="Times New Roman" w:hAnsi="Times New Roman"/>
                <w:b/>
                <w:bCs/>
                <w:i/>
                <w:spacing w:val="-1"/>
                <w:sz w:val="24"/>
                <w:szCs w:val="24"/>
                <w:lang w:val="en-AU"/>
              </w:rPr>
              <w:t>s</w:t>
            </w:r>
            <w:r w:rsidRPr="00BC5DA7">
              <w:rPr>
                <w:rFonts w:ascii="Times New Roman" w:eastAsia="Times New Roman" w:hAnsi="Times New Roman"/>
                <w:b/>
                <w:bCs/>
                <w:i/>
                <w:sz w:val="24"/>
                <w:szCs w:val="24"/>
                <w:lang w:val="en-AU"/>
              </w:rPr>
              <w:t>s</w:t>
            </w:r>
            <w:r w:rsidRPr="00BC5DA7">
              <w:rPr>
                <w:rFonts w:ascii="Times New Roman" w:eastAsia="Times New Roman" w:hAnsi="Times New Roman"/>
                <w:b/>
                <w:bCs/>
                <w:i/>
                <w:spacing w:val="-6"/>
                <w:sz w:val="24"/>
                <w:szCs w:val="24"/>
                <w:lang w:val="en-AU"/>
              </w:rPr>
              <w:t xml:space="preserve"> </w:t>
            </w:r>
            <w:r w:rsidRPr="00BC5DA7">
              <w:rPr>
                <w:rFonts w:ascii="Times New Roman" w:eastAsia="Times New Roman" w:hAnsi="Times New Roman"/>
                <w:b/>
                <w:bCs/>
                <w:i/>
                <w:spacing w:val="-1"/>
                <w:sz w:val="24"/>
                <w:szCs w:val="24"/>
                <w:lang w:val="en-AU"/>
              </w:rPr>
              <w:t>situ</w:t>
            </w:r>
            <w:r w:rsidRPr="00BC5DA7">
              <w:rPr>
                <w:rFonts w:ascii="Times New Roman" w:eastAsia="Times New Roman" w:hAnsi="Times New Roman"/>
                <w:b/>
                <w:bCs/>
                <w:i/>
                <w:spacing w:val="1"/>
                <w:sz w:val="24"/>
                <w:szCs w:val="24"/>
                <w:lang w:val="en-AU"/>
              </w:rPr>
              <w:t>a</w:t>
            </w:r>
            <w:r w:rsidRPr="00BC5DA7">
              <w:rPr>
                <w:rFonts w:ascii="Times New Roman" w:eastAsia="Times New Roman" w:hAnsi="Times New Roman"/>
                <w:b/>
                <w:bCs/>
                <w:i/>
                <w:spacing w:val="-1"/>
                <w:sz w:val="24"/>
                <w:szCs w:val="24"/>
                <w:lang w:val="en-AU"/>
              </w:rPr>
              <w:t>ti</w:t>
            </w:r>
            <w:r w:rsidRPr="00BC5DA7">
              <w:rPr>
                <w:rFonts w:ascii="Times New Roman" w:eastAsia="Times New Roman" w:hAnsi="Times New Roman"/>
                <w:b/>
                <w:bCs/>
                <w:i/>
                <w:spacing w:val="1"/>
                <w:sz w:val="24"/>
                <w:szCs w:val="24"/>
                <w:lang w:val="en-AU"/>
              </w:rPr>
              <w:t>o</w:t>
            </w:r>
            <w:r w:rsidRPr="00BC5DA7">
              <w:rPr>
                <w:rFonts w:ascii="Times New Roman" w:eastAsia="Times New Roman" w:hAnsi="Times New Roman"/>
                <w:b/>
                <w:bCs/>
                <w:i/>
                <w:spacing w:val="2"/>
                <w:sz w:val="24"/>
                <w:szCs w:val="24"/>
                <w:lang w:val="en-AU"/>
              </w:rPr>
              <w:t>n</w:t>
            </w:r>
            <w:r w:rsidRPr="00BC5DA7">
              <w:rPr>
                <w:rFonts w:ascii="Times New Roman" w:eastAsia="Times New Roman" w:hAnsi="Times New Roman"/>
                <w:b/>
                <w:bCs/>
                <w:i/>
                <w:sz w:val="24"/>
                <w:szCs w:val="24"/>
                <w:lang w:val="en-AU"/>
              </w:rPr>
              <w:t>s</w:t>
            </w:r>
            <w:r w:rsidRPr="00BC5DA7">
              <w:rPr>
                <w:rFonts w:ascii="Times New Roman" w:eastAsia="Times New Roman" w:hAnsi="Times New Roman"/>
                <w:b/>
                <w:bCs/>
                <w:i/>
                <w:spacing w:val="-8"/>
                <w:sz w:val="24"/>
                <w:szCs w:val="24"/>
                <w:lang w:val="en-AU"/>
              </w:rPr>
              <w:t xml:space="preserve"> </w:t>
            </w:r>
            <w:r w:rsidRPr="00BC5DA7">
              <w:rPr>
                <w:rFonts w:ascii="Times New Roman" w:eastAsia="Times New Roman" w:hAnsi="Times New Roman"/>
                <w:b/>
                <w:bCs/>
                <w:i/>
                <w:spacing w:val="1"/>
                <w:sz w:val="24"/>
                <w:szCs w:val="24"/>
                <w:lang w:val="en-AU"/>
              </w:rPr>
              <w:t>a</w:t>
            </w:r>
            <w:r w:rsidRPr="00BC5DA7">
              <w:rPr>
                <w:rFonts w:ascii="Times New Roman" w:eastAsia="Times New Roman" w:hAnsi="Times New Roman"/>
                <w:b/>
                <w:bCs/>
                <w:i/>
                <w:spacing w:val="-1"/>
                <w:sz w:val="24"/>
                <w:szCs w:val="24"/>
                <w:lang w:val="en-AU"/>
              </w:rPr>
              <w:t>n</w:t>
            </w:r>
            <w:r w:rsidRPr="00BC5DA7">
              <w:rPr>
                <w:rFonts w:ascii="Times New Roman" w:eastAsia="Times New Roman" w:hAnsi="Times New Roman"/>
                <w:b/>
                <w:bCs/>
                <w:i/>
                <w:sz w:val="24"/>
                <w:szCs w:val="24"/>
                <w:lang w:val="en-AU"/>
              </w:rPr>
              <w:t>d</w:t>
            </w:r>
            <w:r w:rsidRPr="00BC5DA7">
              <w:rPr>
                <w:rFonts w:ascii="Times New Roman" w:eastAsia="Times New Roman" w:hAnsi="Times New Roman"/>
                <w:b/>
                <w:bCs/>
                <w:i/>
                <w:spacing w:val="-6"/>
                <w:sz w:val="24"/>
                <w:szCs w:val="24"/>
                <w:lang w:val="en-AU"/>
              </w:rPr>
              <w:t xml:space="preserve"> </w:t>
            </w:r>
            <w:r w:rsidRPr="00BC5DA7">
              <w:rPr>
                <w:rFonts w:ascii="Times New Roman" w:eastAsia="Times New Roman" w:hAnsi="Times New Roman"/>
                <w:b/>
                <w:bCs/>
                <w:i/>
                <w:spacing w:val="3"/>
                <w:sz w:val="24"/>
                <w:szCs w:val="24"/>
                <w:lang w:val="en-AU"/>
              </w:rPr>
              <w:t>m</w:t>
            </w:r>
            <w:r w:rsidRPr="00BC5DA7">
              <w:rPr>
                <w:rFonts w:ascii="Times New Roman" w:eastAsia="Times New Roman" w:hAnsi="Times New Roman"/>
                <w:b/>
                <w:bCs/>
                <w:i/>
                <w:spacing w:val="-2"/>
                <w:sz w:val="24"/>
                <w:szCs w:val="24"/>
                <w:lang w:val="en-AU"/>
              </w:rPr>
              <w:t>a</w:t>
            </w:r>
            <w:r w:rsidRPr="00BC5DA7">
              <w:rPr>
                <w:rFonts w:ascii="Times New Roman" w:eastAsia="Times New Roman" w:hAnsi="Times New Roman"/>
                <w:b/>
                <w:bCs/>
                <w:i/>
                <w:spacing w:val="1"/>
                <w:sz w:val="24"/>
                <w:szCs w:val="24"/>
                <w:lang w:val="en-AU"/>
              </w:rPr>
              <w:t>k</w:t>
            </w:r>
            <w:r w:rsidRPr="00BC5DA7">
              <w:rPr>
                <w:rFonts w:ascii="Times New Roman" w:eastAsia="Times New Roman" w:hAnsi="Times New Roman"/>
                <w:b/>
                <w:bCs/>
                <w:i/>
                <w:sz w:val="24"/>
                <w:szCs w:val="24"/>
                <w:lang w:val="en-AU"/>
              </w:rPr>
              <w:t>e</w:t>
            </w:r>
            <w:r w:rsidRPr="00BC5DA7">
              <w:rPr>
                <w:rFonts w:ascii="Times New Roman" w:eastAsia="Times New Roman" w:hAnsi="Times New Roman"/>
                <w:b/>
                <w:bCs/>
                <w:i/>
                <w:spacing w:val="-7"/>
                <w:sz w:val="24"/>
                <w:szCs w:val="24"/>
                <w:lang w:val="en-AU"/>
              </w:rPr>
              <w:t xml:space="preserve"> </w:t>
            </w:r>
            <w:r w:rsidRPr="00BC5DA7">
              <w:rPr>
                <w:rFonts w:ascii="Times New Roman" w:eastAsia="Times New Roman" w:hAnsi="Times New Roman"/>
                <w:b/>
                <w:bCs/>
                <w:i/>
                <w:spacing w:val="-1"/>
                <w:sz w:val="24"/>
                <w:szCs w:val="24"/>
                <w:lang w:val="en-AU"/>
              </w:rPr>
              <w:t>decisions</w:t>
            </w:r>
          </w:p>
          <w:p w14:paraId="75772453" w14:textId="77777777" w:rsidR="001B2618" w:rsidRPr="00BC5DA7" w:rsidRDefault="001B2618" w:rsidP="00547E53">
            <w:pPr>
              <w:keepNext/>
              <w:spacing w:before="60" w:after="60" w:line="240" w:lineRule="auto"/>
              <w:ind w:left="567" w:hanging="465"/>
              <w:rPr>
                <w:spacing w:val="-5"/>
              </w:rPr>
            </w:pPr>
            <w:r w:rsidRPr="00BC5DA7">
              <w:rPr>
                <w:spacing w:val="1"/>
              </w:rPr>
              <w:t>(a)</w:t>
            </w:r>
            <w:r w:rsidRPr="00BC5DA7">
              <w:rPr>
                <w:spacing w:val="1"/>
              </w:rPr>
              <w:tab/>
            </w:r>
            <w:r w:rsidRPr="00BC5DA7">
              <w:rPr>
                <w:spacing w:val="-5"/>
              </w:rPr>
              <w:t>identify problems that may affect the safe operation of the RPA;</w:t>
            </w:r>
          </w:p>
          <w:p w14:paraId="76B96A6D" w14:textId="77777777" w:rsidR="001B2618" w:rsidRPr="00BC5DA7" w:rsidRDefault="001B2618" w:rsidP="00547E53">
            <w:pPr>
              <w:keepNext/>
              <w:spacing w:before="60" w:after="60" w:line="240" w:lineRule="auto"/>
              <w:ind w:left="567" w:hanging="465"/>
              <w:rPr>
                <w:spacing w:val="-5"/>
              </w:rPr>
            </w:pPr>
            <w:r w:rsidRPr="00BC5DA7">
              <w:rPr>
                <w:spacing w:val="-5"/>
              </w:rPr>
              <w:t>(b)</w:t>
            </w:r>
            <w:r w:rsidRPr="00BC5DA7">
              <w:rPr>
                <w:spacing w:val="-5"/>
              </w:rPr>
              <w:tab/>
              <w:t>analyse the problems;</w:t>
            </w:r>
          </w:p>
          <w:p w14:paraId="4234D58D" w14:textId="77777777" w:rsidR="001B2618" w:rsidRPr="00BC5DA7" w:rsidRDefault="001B2618" w:rsidP="00547E53">
            <w:pPr>
              <w:keepNext/>
              <w:spacing w:before="60" w:after="60" w:line="240" w:lineRule="auto"/>
              <w:ind w:left="567" w:hanging="465"/>
              <w:rPr>
                <w:spacing w:val="-5"/>
              </w:rPr>
            </w:pPr>
            <w:r w:rsidRPr="00BC5DA7">
              <w:rPr>
                <w:spacing w:val="-5"/>
              </w:rPr>
              <w:t>(c)</w:t>
            </w:r>
            <w:r w:rsidRPr="00BC5DA7">
              <w:rPr>
                <w:spacing w:val="-5"/>
              </w:rPr>
              <w:tab/>
              <w:t>identify solutions to the problems;</w:t>
            </w:r>
          </w:p>
          <w:p w14:paraId="7FF16918" w14:textId="77777777" w:rsidR="001B2618" w:rsidRPr="00BC5DA7" w:rsidRDefault="001B2618" w:rsidP="00547E53">
            <w:pPr>
              <w:keepNext/>
              <w:spacing w:before="60" w:after="60" w:line="240" w:lineRule="auto"/>
              <w:ind w:left="567" w:hanging="465"/>
              <w:rPr>
                <w:spacing w:val="-5"/>
              </w:rPr>
            </w:pPr>
            <w:r w:rsidRPr="00BC5DA7">
              <w:rPr>
                <w:spacing w:val="-5"/>
              </w:rPr>
              <w:t>(d)</w:t>
            </w:r>
            <w:r w:rsidRPr="00BC5DA7">
              <w:rPr>
                <w:spacing w:val="-5"/>
              </w:rPr>
              <w:tab/>
              <w:t>assess the solutions and risks of the solutions;</w:t>
            </w:r>
          </w:p>
          <w:p w14:paraId="6B59CCFB" w14:textId="77777777" w:rsidR="001B2618" w:rsidRPr="00BC5DA7" w:rsidRDefault="001B2618" w:rsidP="00547E53">
            <w:pPr>
              <w:keepNext/>
              <w:spacing w:before="60" w:after="60" w:line="240" w:lineRule="auto"/>
              <w:ind w:left="567" w:hanging="465"/>
              <w:rPr>
                <w:spacing w:val="-5"/>
              </w:rPr>
            </w:pPr>
            <w:r w:rsidRPr="00BC5DA7">
              <w:rPr>
                <w:spacing w:val="-5"/>
              </w:rPr>
              <w:t>(e)</w:t>
            </w:r>
            <w:r w:rsidRPr="00BC5DA7">
              <w:rPr>
                <w:spacing w:val="-5"/>
              </w:rPr>
              <w:tab/>
              <w:t>decide on a course of</w:t>
            </w:r>
            <w:r w:rsidRPr="00BC5DA7">
              <w:rPr>
                <w:spacing w:val="-1"/>
              </w:rPr>
              <w:t xml:space="preserve"> </w:t>
            </w:r>
            <w:r w:rsidRPr="00BC5DA7">
              <w:rPr>
                <w:spacing w:val="-5"/>
              </w:rPr>
              <w:t>action;</w:t>
            </w:r>
          </w:p>
          <w:p w14:paraId="6F199E69" w14:textId="77777777" w:rsidR="001B2618" w:rsidRPr="00BC5DA7" w:rsidRDefault="001B2618" w:rsidP="00547E53">
            <w:pPr>
              <w:keepNext/>
              <w:spacing w:before="60" w:after="60" w:line="240" w:lineRule="auto"/>
              <w:ind w:left="567" w:hanging="465"/>
              <w:rPr>
                <w:spacing w:val="-5"/>
              </w:rPr>
            </w:pPr>
            <w:r w:rsidRPr="00BC5DA7">
              <w:rPr>
                <w:spacing w:val="-1"/>
              </w:rPr>
              <w:t>(f)</w:t>
            </w:r>
            <w:r w:rsidRPr="00BC5DA7">
              <w:rPr>
                <w:spacing w:val="-1"/>
              </w:rPr>
              <w:tab/>
              <w:t xml:space="preserve">if appropriate — communicate the </w:t>
            </w:r>
            <w:r w:rsidRPr="00BC5DA7">
              <w:rPr>
                <w:spacing w:val="-5"/>
              </w:rPr>
              <w:t>proposed course of action;</w:t>
            </w:r>
          </w:p>
          <w:p w14:paraId="44DF0B45" w14:textId="77777777" w:rsidR="001B2618" w:rsidRPr="00BC5DA7" w:rsidRDefault="001B2618" w:rsidP="00547E53">
            <w:pPr>
              <w:spacing w:before="60" w:after="60" w:line="240" w:lineRule="auto"/>
              <w:ind w:left="567" w:hanging="465"/>
              <w:rPr>
                <w:spacing w:val="-5"/>
              </w:rPr>
            </w:pPr>
            <w:r w:rsidRPr="00BC5DA7">
              <w:rPr>
                <w:spacing w:val="-5"/>
              </w:rPr>
              <w:t>(g)</w:t>
            </w:r>
            <w:r w:rsidRPr="00BC5DA7">
              <w:rPr>
                <w:spacing w:val="-5"/>
              </w:rPr>
              <w:tab/>
              <w:t>if appropriate — allocate tasks relating to the proposed course of action;</w:t>
            </w:r>
          </w:p>
          <w:p w14:paraId="3BC029E9" w14:textId="77777777" w:rsidR="001B2618" w:rsidRPr="00BC5DA7" w:rsidRDefault="001B2618" w:rsidP="00547E53">
            <w:pPr>
              <w:keepNext/>
              <w:spacing w:before="60" w:after="60" w:line="240" w:lineRule="auto"/>
              <w:ind w:left="567" w:hanging="465"/>
              <w:rPr>
                <w:spacing w:val="-5"/>
              </w:rPr>
            </w:pPr>
            <w:r w:rsidRPr="00BC5DA7">
              <w:rPr>
                <w:spacing w:val="-5"/>
              </w:rPr>
              <w:lastRenderedPageBreak/>
              <w:t>(h)</w:t>
            </w:r>
            <w:r w:rsidRPr="00BC5DA7">
              <w:rPr>
                <w:spacing w:val="-5"/>
              </w:rPr>
              <w:tab/>
              <w:t>take actions to achieve optimum outcomes for the operation;</w:t>
            </w:r>
          </w:p>
          <w:p w14:paraId="5614B34C" w14:textId="77777777" w:rsidR="001B2618" w:rsidRPr="00BC5DA7" w:rsidRDefault="001B2618" w:rsidP="00547E53">
            <w:pPr>
              <w:keepNext/>
              <w:spacing w:before="60" w:after="60" w:line="240" w:lineRule="auto"/>
              <w:ind w:left="567" w:hanging="465"/>
              <w:rPr>
                <w:spacing w:val="-5"/>
              </w:rPr>
            </w:pPr>
            <w:r w:rsidRPr="00BC5DA7">
              <w:rPr>
                <w:spacing w:val="-5"/>
              </w:rPr>
              <w:t>(i)</w:t>
            </w:r>
            <w:r w:rsidRPr="00BC5DA7">
              <w:rPr>
                <w:spacing w:val="-5"/>
              </w:rPr>
              <w:tab/>
              <w:t>monitor progress of the course of action;</w:t>
            </w:r>
          </w:p>
          <w:p w14:paraId="732F5AC6" w14:textId="77777777" w:rsidR="001B2618" w:rsidRPr="00BC5DA7" w:rsidRDefault="001B2618" w:rsidP="00547E53">
            <w:pPr>
              <w:keepNext/>
              <w:spacing w:before="60" w:after="60" w:line="240" w:lineRule="auto"/>
              <w:ind w:left="567" w:hanging="465"/>
            </w:pPr>
            <w:r w:rsidRPr="00BC5DA7">
              <w:rPr>
                <w:spacing w:val="-5"/>
              </w:rPr>
              <w:t>(j)</w:t>
            </w:r>
            <w:r w:rsidRPr="00BC5DA7">
              <w:rPr>
                <w:spacing w:val="-5"/>
              </w:rPr>
              <w:tab/>
              <w:t>adjust the course of action to achieve the optimum outcomes for the operation.</w:t>
            </w:r>
          </w:p>
        </w:tc>
        <w:tc>
          <w:tcPr>
            <w:tcW w:w="2813" w:type="dxa"/>
            <w:tcBorders>
              <w:top w:val="single" w:sz="6" w:space="0" w:color="000000"/>
              <w:left w:val="single" w:sz="6" w:space="0" w:color="000000"/>
              <w:bottom w:val="single" w:sz="6" w:space="0" w:color="000000"/>
              <w:right w:val="single" w:sz="6" w:space="0" w:color="000000"/>
            </w:tcBorders>
            <w:hideMark/>
          </w:tcPr>
          <w:p w14:paraId="7ABA5AE8" w14:textId="77777777" w:rsidR="001B2618" w:rsidRPr="00BC5DA7" w:rsidRDefault="001B2618" w:rsidP="00547E53">
            <w:pPr>
              <w:keepNext/>
              <w:spacing w:before="60" w:after="60" w:line="240" w:lineRule="auto"/>
              <w:ind w:left="102"/>
              <w:rPr>
                <w:spacing w:val="-3"/>
              </w:rPr>
            </w:pPr>
            <w:r w:rsidRPr="00BC5DA7">
              <w:rPr>
                <w:spacing w:val="-3"/>
              </w:rPr>
              <w:lastRenderedPageBreak/>
              <w:t>Makes decisions in a timely manner.</w:t>
            </w:r>
          </w:p>
        </w:tc>
        <w:tc>
          <w:tcPr>
            <w:tcW w:w="2813" w:type="dxa"/>
            <w:tcBorders>
              <w:top w:val="single" w:sz="6" w:space="0" w:color="000000"/>
              <w:left w:val="single" w:sz="6" w:space="0" w:color="000000"/>
              <w:bottom w:val="single" w:sz="6" w:space="0" w:color="000000"/>
              <w:right w:val="single" w:sz="6" w:space="0" w:color="000000"/>
            </w:tcBorders>
            <w:hideMark/>
          </w:tcPr>
          <w:p w14:paraId="5A3E7595" w14:textId="77777777" w:rsidR="001B2618" w:rsidRPr="00BC5DA7" w:rsidRDefault="001B2618" w:rsidP="00547E53">
            <w:pPr>
              <w:keepNext/>
              <w:spacing w:before="60" w:after="60" w:line="240" w:lineRule="auto"/>
              <w:ind w:left="102"/>
              <w:rPr>
                <w:spacing w:val="-3"/>
              </w:rPr>
            </w:pPr>
            <w:r w:rsidRPr="00BC5DA7">
              <w:rPr>
                <w:spacing w:val="-3"/>
              </w:rPr>
              <w:t>Various operational scenarios.</w:t>
            </w:r>
          </w:p>
        </w:tc>
      </w:tr>
      <w:tr w:rsidR="001B2618" w:rsidRPr="00BC5DA7" w14:paraId="742E4874" w14:textId="77777777" w:rsidTr="00547E53">
        <w:tc>
          <w:tcPr>
            <w:tcW w:w="0" w:type="auto"/>
            <w:tcBorders>
              <w:top w:val="single" w:sz="6" w:space="0" w:color="000000"/>
              <w:left w:val="single" w:sz="6" w:space="0" w:color="000000"/>
              <w:bottom w:val="single" w:sz="6" w:space="0" w:color="000000"/>
              <w:right w:val="single" w:sz="6" w:space="0" w:color="000000"/>
            </w:tcBorders>
          </w:tcPr>
          <w:p w14:paraId="7593096A"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t>4</w:t>
            </w:r>
          </w:p>
        </w:tc>
        <w:tc>
          <w:tcPr>
            <w:tcW w:w="2812" w:type="dxa"/>
            <w:tcBorders>
              <w:top w:val="single" w:sz="6" w:space="0" w:color="000000"/>
              <w:left w:val="single" w:sz="6" w:space="0" w:color="000000"/>
              <w:bottom w:val="single" w:sz="6" w:space="0" w:color="000000"/>
              <w:right w:val="single" w:sz="6" w:space="0" w:color="000000"/>
            </w:tcBorders>
            <w:hideMark/>
          </w:tcPr>
          <w:p w14:paraId="24DD137B"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b/>
                <w:bCs/>
                <w:i/>
                <w:spacing w:val="-1"/>
                <w:sz w:val="24"/>
                <w:szCs w:val="24"/>
                <w:lang w:val="en-AU"/>
              </w:rPr>
              <w:t>S</w:t>
            </w:r>
            <w:r w:rsidRPr="00BC5DA7">
              <w:rPr>
                <w:rFonts w:ascii="Times New Roman" w:eastAsia="Times New Roman" w:hAnsi="Times New Roman"/>
                <w:b/>
                <w:bCs/>
                <w:i/>
                <w:sz w:val="24"/>
                <w:szCs w:val="24"/>
                <w:lang w:val="en-AU"/>
              </w:rPr>
              <w:t>et</w:t>
            </w:r>
            <w:r w:rsidRPr="00BC5DA7">
              <w:rPr>
                <w:rFonts w:ascii="Times New Roman" w:eastAsia="Times New Roman" w:hAnsi="Times New Roman"/>
                <w:b/>
                <w:bCs/>
                <w:i/>
                <w:spacing w:val="-6"/>
                <w:sz w:val="24"/>
                <w:szCs w:val="24"/>
                <w:lang w:val="en-AU"/>
              </w:rPr>
              <w:t xml:space="preserve"> </w:t>
            </w:r>
            <w:r w:rsidRPr="00BC5DA7">
              <w:rPr>
                <w:rFonts w:ascii="Times New Roman" w:eastAsia="Times New Roman" w:hAnsi="Times New Roman"/>
                <w:b/>
                <w:bCs/>
                <w:i/>
                <w:spacing w:val="1"/>
                <w:sz w:val="24"/>
                <w:szCs w:val="24"/>
                <w:lang w:val="en-AU"/>
              </w:rPr>
              <w:t>p</w:t>
            </w:r>
            <w:r w:rsidRPr="00BC5DA7">
              <w:rPr>
                <w:rFonts w:ascii="Times New Roman" w:eastAsia="Times New Roman" w:hAnsi="Times New Roman"/>
                <w:b/>
                <w:bCs/>
                <w:i/>
                <w:spacing w:val="-1"/>
                <w:sz w:val="24"/>
                <w:szCs w:val="24"/>
                <w:lang w:val="en-AU"/>
              </w:rPr>
              <w:t>ri</w:t>
            </w:r>
            <w:r w:rsidRPr="00BC5DA7">
              <w:rPr>
                <w:rFonts w:ascii="Times New Roman" w:eastAsia="Times New Roman" w:hAnsi="Times New Roman"/>
                <w:b/>
                <w:bCs/>
                <w:i/>
                <w:spacing w:val="1"/>
                <w:sz w:val="24"/>
                <w:szCs w:val="24"/>
                <w:lang w:val="en-AU"/>
              </w:rPr>
              <w:t>o</w:t>
            </w:r>
            <w:r w:rsidRPr="00BC5DA7">
              <w:rPr>
                <w:rFonts w:ascii="Times New Roman" w:eastAsia="Times New Roman" w:hAnsi="Times New Roman"/>
                <w:b/>
                <w:bCs/>
                <w:i/>
                <w:spacing w:val="-1"/>
                <w:sz w:val="24"/>
                <w:szCs w:val="24"/>
                <w:lang w:val="en-AU"/>
              </w:rPr>
              <w:t>riti</w:t>
            </w:r>
            <w:r w:rsidRPr="00BC5DA7">
              <w:rPr>
                <w:rFonts w:ascii="Times New Roman" w:eastAsia="Times New Roman" w:hAnsi="Times New Roman"/>
                <w:b/>
                <w:bCs/>
                <w:i/>
                <w:spacing w:val="2"/>
                <w:sz w:val="24"/>
                <w:szCs w:val="24"/>
                <w:lang w:val="en-AU"/>
              </w:rPr>
              <w:t>e</w:t>
            </w:r>
            <w:r w:rsidRPr="00BC5DA7">
              <w:rPr>
                <w:rFonts w:ascii="Times New Roman" w:eastAsia="Times New Roman" w:hAnsi="Times New Roman"/>
                <w:b/>
                <w:bCs/>
                <w:i/>
                <w:sz w:val="24"/>
                <w:szCs w:val="24"/>
                <w:lang w:val="en-AU"/>
              </w:rPr>
              <w:t>s</w:t>
            </w:r>
            <w:r w:rsidRPr="00BC5DA7">
              <w:rPr>
                <w:rFonts w:ascii="Times New Roman" w:eastAsia="Times New Roman" w:hAnsi="Times New Roman"/>
                <w:b/>
                <w:bCs/>
                <w:i/>
                <w:spacing w:val="-7"/>
                <w:sz w:val="24"/>
                <w:szCs w:val="24"/>
                <w:lang w:val="en-AU"/>
              </w:rPr>
              <w:t xml:space="preserve"> </w:t>
            </w:r>
            <w:r w:rsidRPr="00BC5DA7">
              <w:rPr>
                <w:rFonts w:ascii="Times New Roman" w:eastAsia="Times New Roman" w:hAnsi="Times New Roman"/>
                <w:b/>
                <w:bCs/>
                <w:i/>
                <w:spacing w:val="1"/>
                <w:sz w:val="24"/>
                <w:szCs w:val="24"/>
                <w:lang w:val="en-AU"/>
              </w:rPr>
              <w:t>a</w:t>
            </w:r>
            <w:r w:rsidRPr="00BC5DA7">
              <w:rPr>
                <w:rFonts w:ascii="Times New Roman" w:eastAsia="Times New Roman" w:hAnsi="Times New Roman"/>
                <w:b/>
                <w:bCs/>
                <w:i/>
                <w:spacing w:val="-1"/>
                <w:sz w:val="24"/>
                <w:szCs w:val="24"/>
                <w:lang w:val="en-AU"/>
              </w:rPr>
              <w:t>n</w:t>
            </w:r>
            <w:r w:rsidRPr="00BC5DA7">
              <w:rPr>
                <w:rFonts w:ascii="Times New Roman" w:eastAsia="Times New Roman" w:hAnsi="Times New Roman"/>
                <w:b/>
                <w:bCs/>
                <w:i/>
                <w:sz w:val="24"/>
                <w:szCs w:val="24"/>
                <w:lang w:val="en-AU"/>
              </w:rPr>
              <w:t>d</w:t>
            </w:r>
            <w:r w:rsidRPr="00BC5DA7">
              <w:rPr>
                <w:rFonts w:ascii="Times New Roman" w:eastAsia="Times New Roman" w:hAnsi="Times New Roman"/>
                <w:b/>
                <w:bCs/>
                <w:i/>
                <w:spacing w:val="-5"/>
                <w:sz w:val="24"/>
                <w:szCs w:val="24"/>
                <w:lang w:val="en-AU"/>
              </w:rPr>
              <w:t xml:space="preserve"> </w:t>
            </w:r>
            <w:r w:rsidRPr="00BC5DA7">
              <w:rPr>
                <w:rFonts w:ascii="Times New Roman" w:eastAsia="Times New Roman" w:hAnsi="Times New Roman"/>
                <w:b/>
                <w:bCs/>
                <w:i/>
                <w:spacing w:val="1"/>
                <w:sz w:val="24"/>
                <w:szCs w:val="24"/>
                <w:lang w:val="en-AU"/>
              </w:rPr>
              <w:t>ma</w:t>
            </w:r>
            <w:r w:rsidRPr="00BC5DA7">
              <w:rPr>
                <w:rFonts w:ascii="Times New Roman" w:eastAsia="Times New Roman" w:hAnsi="Times New Roman"/>
                <w:b/>
                <w:bCs/>
                <w:i/>
                <w:spacing w:val="-1"/>
                <w:sz w:val="24"/>
                <w:szCs w:val="24"/>
                <w:lang w:val="en-AU"/>
              </w:rPr>
              <w:t>n</w:t>
            </w:r>
            <w:r w:rsidRPr="00BC5DA7">
              <w:rPr>
                <w:rFonts w:ascii="Times New Roman" w:eastAsia="Times New Roman" w:hAnsi="Times New Roman"/>
                <w:b/>
                <w:bCs/>
                <w:i/>
                <w:spacing w:val="1"/>
                <w:sz w:val="24"/>
                <w:szCs w:val="24"/>
                <w:lang w:val="en-AU"/>
              </w:rPr>
              <w:t>ag</w:t>
            </w:r>
            <w:r w:rsidRPr="00BC5DA7">
              <w:rPr>
                <w:rFonts w:ascii="Times New Roman" w:eastAsia="Times New Roman" w:hAnsi="Times New Roman"/>
                <w:b/>
                <w:bCs/>
                <w:i/>
                <w:sz w:val="24"/>
                <w:szCs w:val="24"/>
                <w:lang w:val="en-AU"/>
              </w:rPr>
              <w:t>e</w:t>
            </w:r>
            <w:r w:rsidRPr="00BC5DA7">
              <w:rPr>
                <w:rFonts w:ascii="Times New Roman" w:eastAsia="Times New Roman" w:hAnsi="Times New Roman"/>
                <w:b/>
                <w:bCs/>
                <w:i/>
                <w:spacing w:val="-5"/>
                <w:sz w:val="24"/>
                <w:szCs w:val="24"/>
                <w:lang w:val="en-AU"/>
              </w:rPr>
              <w:t xml:space="preserve"> </w:t>
            </w:r>
            <w:r w:rsidRPr="00BC5DA7">
              <w:rPr>
                <w:rFonts w:ascii="Times New Roman" w:eastAsia="Times New Roman" w:hAnsi="Times New Roman"/>
                <w:b/>
                <w:bCs/>
                <w:i/>
                <w:spacing w:val="-1"/>
                <w:sz w:val="24"/>
                <w:szCs w:val="24"/>
                <w:lang w:val="en-AU"/>
              </w:rPr>
              <w:t>t</w:t>
            </w:r>
            <w:r w:rsidRPr="00BC5DA7">
              <w:rPr>
                <w:rFonts w:ascii="Times New Roman" w:eastAsia="Times New Roman" w:hAnsi="Times New Roman"/>
                <w:b/>
                <w:bCs/>
                <w:i/>
                <w:spacing w:val="1"/>
                <w:sz w:val="24"/>
                <w:szCs w:val="24"/>
                <w:lang w:val="en-AU"/>
              </w:rPr>
              <w:t>a</w:t>
            </w:r>
            <w:r w:rsidRPr="00BC5DA7">
              <w:rPr>
                <w:rFonts w:ascii="Times New Roman" w:eastAsia="Times New Roman" w:hAnsi="Times New Roman"/>
                <w:b/>
                <w:bCs/>
                <w:i/>
                <w:spacing w:val="-5"/>
                <w:sz w:val="24"/>
                <w:szCs w:val="24"/>
                <w:lang w:val="en-AU"/>
              </w:rPr>
              <w:t>s</w:t>
            </w:r>
            <w:r w:rsidRPr="00BC5DA7">
              <w:rPr>
                <w:rFonts w:ascii="Times New Roman" w:eastAsia="Times New Roman" w:hAnsi="Times New Roman"/>
                <w:b/>
                <w:bCs/>
                <w:i/>
                <w:spacing w:val="1"/>
                <w:sz w:val="24"/>
                <w:szCs w:val="24"/>
                <w:lang w:val="en-AU"/>
              </w:rPr>
              <w:t>ks</w:t>
            </w:r>
          </w:p>
          <w:p w14:paraId="504125C8" w14:textId="77777777" w:rsidR="001B2618" w:rsidRPr="00BC5DA7" w:rsidRDefault="001B2618" w:rsidP="00547E53">
            <w:pPr>
              <w:keepNext/>
              <w:spacing w:before="60" w:after="60" w:line="240" w:lineRule="auto"/>
              <w:ind w:left="567" w:hanging="465"/>
              <w:rPr>
                <w:spacing w:val="-5"/>
              </w:rPr>
            </w:pPr>
            <w:r w:rsidRPr="00BC5DA7">
              <w:rPr>
                <w:spacing w:val="-2"/>
              </w:rPr>
              <w:t>(a)</w:t>
            </w:r>
            <w:r w:rsidRPr="00BC5DA7">
              <w:rPr>
                <w:spacing w:val="-2"/>
              </w:rPr>
              <w:tab/>
            </w:r>
            <w:r w:rsidRPr="00BC5DA7">
              <w:rPr>
                <w:spacing w:val="-5"/>
              </w:rPr>
              <w:t>organise workload and priorities to ensure safe operation of the RPA;</w:t>
            </w:r>
          </w:p>
          <w:p w14:paraId="6E534A29" w14:textId="77777777" w:rsidR="001B2618" w:rsidRPr="00BC5DA7" w:rsidRDefault="001B2618" w:rsidP="00547E53">
            <w:pPr>
              <w:keepNext/>
              <w:spacing w:before="60" w:after="60" w:line="240" w:lineRule="auto"/>
              <w:ind w:left="567" w:hanging="465"/>
              <w:rPr>
                <w:spacing w:val="-5"/>
              </w:rPr>
            </w:pPr>
            <w:r w:rsidRPr="00BC5DA7">
              <w:rPr>
                <w:spacing w:val="-5"/>
              </w:rPr>
              <w:t>(b)</w:t>
            </w:r>
            <w:r w:rsidRPr="00BC5DA7">
              <w:rPr>
                <w:spacing w:val="-5"/>
              </w:rPr>
              <w:tab/>
              <w:t>anticipate events and tasks that may occur during the operation;</w:t>
            </w:r>
          </w:p>
          <w:p w14:paraId="0C51054D" w14:textId="77777777" w:rsidR="001B2618" w:rsidRPr="00BC5DA7" w:rsidRDefault="001B2618" w:rsidP="00547E53">
            <w:pPr>
              <w:keepNext/>
              <w:spacing w:before="60" w:after="60" w:line="240" w:lineRule="auto"/>
              <w:ind w:left="567" w:hanging="465"/>
              <w:rPr>
                <w:spacing w:val="-5"/>
              </w:rPr>
            </w:pPr>
            <w:r w:rsidRPr="00BC5DA7">
              <w:rPr>
                <w:spacing w:val="-5"/>
              </w:rPr>
              <w:t>(c)</w:t>
            </w:r>
            <w:r w:rsidRPr="00BC5DA7">
              <w:rPr>
                <w:spacing w:val="-5"/>
              </w:rPr>
              <w:tab/>
              <w:t>plan events and tasks for the operation so that the events and task occur sequentially;</w:t>
            </w:r>
          </w:p>
          <w:p w14:paraId="1B451EEF" w14:textId="77777777" w:rsidR="001B2618" w:rsidRPr="00BC5DA7" w:rsidRDefault="001B2618" w:rsidP="00547E53">
            <w:pPr>
              <w:keepNext/>
              <w:spacing w:before="60" w:after="60" w:line="240" w:lineRule="auto"/>
              <w:ind w:left="567" w:hanging="465"/>
            </w:pPr>
            <w:r w:rsidRPr="00BC5DA7">
              <w:rPr>
                <w:spacing w:val="-5"/>
              </w:rPr>
              <w:t>(d)</w:t>
            </w:r>
            <w:r w:rsidRPr="00BC5DA7">
              <w:rPr>
                <w:spacing w:val="-5"/>
              </w:rPr>
              <w:tab/>
              <w:t>use technology to reduce workload and improve cognitive and manipulative activities during the operation</w:t>
            </w:r>
            <w:r w:rsidRPr="00BC5DA7">
              <w:rPr>
                <w:spacing w:val="-2"/>
              </w:rPr>
              <w:t>.</w:t>
            </w:r>
          </w:p>
        </w:tc>
        <w:tc>
          <w:tcPr>
            <w:tcW w:w="2813" w:type="dxa"/>
            <w:tcBorders>
              <w:top w:val="single" w:sz="6" w:space="0" w:color="000000"/>
              <w:left w:val="single" w:sz="6" w:space="0" w:color="000000"/>
              <w:bottom w:val="single" w:sz="6" w:space="0" w:color="000000"/>
              <w:right w:val="single" w:sz="6" w:space="0" w:color="000000"/>
            </w:tcBorders>
            <w:hideMark/>
          </w:tcPr>
          <w:p w14:paraId="45C086FF" w14:textId="77777777" w:rsidR="001B2618" w:rsidRPr="00BC5DA7" w:rsidRDefault="001B2618" w:rsidP="00547E53">
            <w:pPr>
              <w:keepNext/>
              <w:spacing w:before="60" w:after="60" w:line="240" w:lineRule="auto"/>
              <w:ind w:left="567" w:hanging="465"/>
              <w:rPr>
                <w:spacing w:val="-3"/>
              </w:rPr>
            </w:pPr>
            <w:r w:rsidRPr="00BC5DA7">
              <w:t>[No tolerances]</w:t>
            </w:r>
          </w:p>
        </w:tc>
        <w:tc>
          <w:tcPr>
            <w:tcW w:w="2813" w:type="dxa"/>
            <w:tcBorders>
              <w:top w:val="single" w:sz="6" w:space="0" w:color="000000"/>
              <w:left w:val="single" w:sz="6" w:space="0" w:color="000000"/>
              <w:bottom w:val="single" w:sz="6" w:space="0" w:color="000000"/>
              <w:right w:val="single" w:sz="6" w:space="0" w:color="000000"/>
            </w:tcBorders>
            <w:hideMark/>
          </w:tcPr>
          <w:p w14:paraId="0607CC1E" w14:textId="77777777" w:rsidR="001B2618" w:rsidRPr="00BC5DA7" w:rsidRDefault="001B2618" w:rsidP="00547E53">
            <w:pPr>
              <w:keepNext/>
              <w:spacing w:before="60" w:after="60" w:line="240" w:lineRule="auto"/>
              <w:ind w:left="567" w:hanging="465"/>
              <w:rPr>
                <w:spacing w:val="-1"/>
              </w:rPr>
            </w:pPr>
            <w:r w:rsidRPr="00BC5DA7">
              <w:t>[No variables]</w:t>
            </w:r>
          </w:p>
        </w:tc>
      </w:tr>
      <w:tr w:rsidR="001B2618" w:rsidRPr="00BC5DA7" w14:paraId="279F2CEB" w14:textId="77777777" w:rsidTr="00547E53">
        <w:tc>
          <w:tcPr>
            <w:tcW w:w="0" w:type="auto"/>
            <w:tcBorders>
              <w:top w:val="single" w:sz="6" w:space="0" w:color="000000"/>
              <w:left w:val="single" w:sz="6" w:space="0" w:color="000000"/>
              <w:bottom w:val="single" w:sz="6" w:space="0" w:color="000000"/>
              <w:right w:val="single" w:sz="6" w:space="0" w:color="000000"/>
            </w:tcBorders>
          </w:tcPr>
          <w:p w14:paraId="2E9E74C4"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t>5</w:t>
            </w:r>
          </w:p>
        </w:tc>
        <w:tc>
          <w:tcPr>
            <w:tcW w:w="2812" w:type="dxa"/>
            <w:tcBorders>
              <w:top w:val="single" w:sz="6" w:space="0" w:color="000000"/>
              <w:left w:val="single" w:sz="6" w:space="0" w:color="000000"/>
              <w:bottom w:val="single" w:sz="6" w:space="0" w:color="000000"/>
              <w:right w:val="single" w:sz="6" w:space="0" w:color="000000"/>
            </w:tcBorders>
            <w:hideMark/>
          </w:tcPr>
          <w:p w14:paraId="0FF248F7"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b/>
                <w:bCs/>
                <w:i/>
                <w:sz w:val="24"/>
                <w:szCs w:val="24"/>
                <w:lang w:val="en-AU"/>
              </w:rPr>
              <w:t>M</w:t>
            </w:r>
            <w:r w:rsidRPr="00BC5DA7">
              <w:rPr>
                <w:rFonts w:ascii="Times New Roman" w:eastAsia="Times New Roman" w:hAnsi="Times New Roman"/>
                <w:b/>
                <w:bCs/>
                <w:i/>
                <w:spacing w:val="1"/>
                <w:sz w:val="24"/>
                <w:szCs w:val="24"/>
                <w:lang w:val="en-AU"/>
              </w:rPr>
              <w:t>a</w:t>
            </w:r>
            <w:r w:rsidRPr="00BC5DA7">
              <w:rPr>
                <w:rFonts w:ascii="Times New Roman" w:eastAsia="Times New Roman" w:hAnsi="Times New Roman"/>
                <w:b/>
                <w:bCs/>
                <w:i/>
                <w:spacing w:val="-1"/>
                <w:sz w:val="24"/>
                <w:szCs w:val="24"/>
                <w:lang w:val="en-AU"/>
              </w:rPr>
              <w:t>int</w:t>
            </w:r>
            <w:r w:rsidRPr="00BC5DA7">
              <w:rPr>
                <w:rFonts w:ascii="Times New Roman" w:eastAsia="Times New Roman" w:hAnsi="Times New Roman"/>
                <w:b/>
                <w:bCs/>
                <w:i/>
                <w:spacing w:val="1"/>
                <w:sz w:val="24"/>
                <w:szCs w:val="24"/>
                <w:lang w:val="en-AU"/>
              </w:rPr>
              <w:t>a</w:t>
            </w:r>
            <w:r w:rsidRPr="00BC5DA7">
              <w:rPr>
                <w:rFonts w:ascii="Times New Roman" w:eastAsia="Times New Roman" w:hAnsi="Times New Roman"/>
                <w:b/>
                <w:bCs/>
                <w:i/>
                <w:spacing w:val="-1"/>
                <w:sz w:val="24"/>
                <w:szCs w:val="24"/>
                <w:lang w:val="en-AU"/>
              </w:rPr>
              <w:t>i</w:t>
            </w:r>
            <w:r w:rsidRPr="00BC5DA7">
              <w:rPr>
                <w:rFonts w:ascii="Times New Roman" w:eastAsia="Times New Roman" w:hAnsi="Times New Roman"/>
                <w:b/>
                <w:bCs/>
                <w:i/>
                <w:sz w:val="24"/>
                <w:szCs w:val="24"/>
                <w:lang w:val="en-AU"/>
              </w:rPr>
              <w:t>n</w:t>
            </w:r>
            <w:r w:rsidRPr="00BC5DA7">
              <w:rPr>
                <w:rFonts w:ascii="Times New Roman" w:eastAsia="Times New Roman" w:hAnsi="Times New Roman"/>
                <w:b/>
                <w:bCs/>
                <w:i/>
                <w:spacing w:val="-11"/>
                <w:sz w:val="24"/>
                <w:szCs w:val="24"/>
                <w:lang w:val="en-AU"/>
              </w:rPr>
              <w:t xml:space="preserve"> </w:t>
            </w:r>
            <w:r w:rsidRPr="00BC5DA7">
              <w:rPr>
                <w:rFonts w:ascii="Times New Roman" w:eastAsia="Times New Roman" w:hAnsi="Times New Roman"/>
                <w:b/>
                <w:bCs/>
                <w:i/>
                <w:sz w:val="24"/>
                <w:szCs w:val="24"/>
                <w:lang w:val="en-AU"/>
              </w:rPr>
              <w:t>effec</w:t>
            </w:r>
            <w:r w:rsidRPr="00BC5DA7">
              <w:rPr>
                <w:rFonts w:ascii="Times New Roman" w:eastAsia="Times New Roman" w:hAnsi="Times New Roman"/>
                <w:b/>
                <w:bCs/>
                <w:i/>
                <w:spacing w:val="-1"/>
                <w:sz w:val="24"/>
                <w:szCs w:val="24"/>
                <w:lang w:val="en-AU"/>
              </w:rPr>
              <w:t>ti</w:t>
            </w:r>
            <w:r w:rsidRPr="00BC5DA7">
              <w:rPr>
                <w:rFonts w:ascii="Times New Roman" w:eastAsia="Times New Roman" w:hAnsi="Times New Roman"/>
                <w:b/>
                <w:bCs/>
                <w:i/>
                <w:sz w:val="24"/>
                <w:szCs w:val="24"/>
                <w:lang w:val="en-AU"/>
              </w:rPr>
              <w:t>ve</w:t>
            </w:r>
            <w:r w:rsidRPr="00BC5DA7">
              <w:rPr>
                <w:rFonts w:ascii="Times New Roman" w:eastAsia="Times New Roman" w:hAnsi="Times New Roman"/>
                <w:b/>
                <w:bCs/>
                <w:i/>
                <w:spacing w:val="-11"/>
                <w:sz w:val="24"/>
                <w:szCs w:val="24"/>
                <w:lang w:val="en-AU"/>
              </w:rPr>
              <w:t xml:space="preserve"> </w:t>
            </w:r>
            <w:r w:rsidRPr="00BC5DA7">
              <w:rPr>
                <w:rFonts w:ascii="Times New Roman" w:eastAsia="Times New Roman" w:hAnsi="Times New Roman"/>
                <w:b/>
                <w:bCs/>
                <w:i/>
                <w:sz w:val="24"/>
                <w:szCs w:val="24"/>
                <w:lang w:val="en-AU"/>
              </w:rPr>
              <w:t>c</w:t>
            </w:r>
            <w:r w:rsidRPr="00BC5DA7">
              <w:rPr>
                <w:rFonts w:ascii="Times New Roman" w:eastAsia="Times New Roman" w:hAnsi="Times New Roman"/>
                <w:b/>
                <w:bCs/>
                <w:i/>
                <w:spacing w:val="1"/>
                <w:sz w:val="24"/>
                <w:szCs w:val="24"/>
                <w:lang w:val="en-AU"/>
              </w:rPr>
              <w:t>om</w:t>
            </w:r>
            <w:r w:rsidRPr="00BC5DA7">
              <w:rPr>
                <w:rFonts w:ascii="Times New Roman" w:eastAsia="Times New Roman" w:hAnsi="Times New Roman"/>
                <w:b/>
                <w:bCs/>
                <w:i/>
                <w:spacing w:val="3"/>
                <w:sz w:val="24"/>
                <w:szCs w:val="24"/>
                <w:lang w:val="en-AU"/>
              </w:rPr>
              <w:t>m</w:t>
            </w:r>
            <w:r w:rsidRPr="00BC5DA7">
              <w:rPr>
                <w:rFonts w:ascii="Times New Roman" w:eastAsia="Times New Roman" w:hAnsi="Times New Roman"/>
                <w:b/>
                <w:bCs/>
                <w:i/>
                <w:spacing w:val="-1"/>
                <w:sz w:val="24"/>
                <w:szCs w:val="24"/>
                <w:lang w:val="en-AU"/>
              </w:rPr>
              <w:t>uni</w:t>
            </w:r>
            <w:r w:rsidRPr="00BC5DA7">
              <w:rPr>
                <w:rFonts w:ascii="Times New Roman" w:eastAsia="Times New Roman" w:hAnsi="Times New Roman"/>
                <w:b/>
                <w:bCs/>
                <w:i/>
                <w:spacing w:val="-2"/>
                <w:sz w:val="24"/>
                <w:szCs w:val="24"/>
                <w:lang w:val="en-AU"/>
              </w:rPr>
              <w:t>c</w:t>
            </w:r>
            <w:r w:rsidRPr="00BC5DA7">
              <w:rPr>
                <w:rFonts w:ascii="Times New Roman" w:eastAsia="Times New Roman" w:hAnsi="Times New Roman"/>
                <w:b/>
                <w:bCs/>
                <w:i/>
                <w:spacing w:val="1"/>
                <w:sz w:val="24"/>
                <w:szCs w:val="24"/>
                <w:lang w:val="en-AU"/>
              </w:rPr>
              <w:t>a</w:t>
            </w:r>
            <w:r w:rsidRPr="00BC5DA7">
              <w:rPr>
                <w:rFonts w:ascii="Times New Roman" w:eastAsia="Times New Roman" w:hAnsi="Times New Roman"/>
                <w:b/>
                <w:bCs/>
                <w:i/>
                <w:spacing w:val="-1"/>
                <w:sz w:val="24"/>
                <w:szCs w:val="24"/>
                <w:lang w:val="en-AU"/>
              </w:rPr>
              <w:t>ti</w:t>
            </w:r>
            <w:r w:rsidRPr="00BC5DA7">
              <w:rPr>
                <w:rFonts w:ascii="Times New Roman" w:eastAsia="Times New Roman" w:hAnsi="Times New Roman"/>
                <w:b/>
                <w:bCs/>
                <w:i/>
                <w:spacing w:val="1"/>
                <w:sz w:val="24"/>
                <w:szCs w:val="24"/>
                <w:lang w:val="en-AU"/>
              </w:rPr>
              <w:t>o</w:t>
            </w:r>
            <w:r w:rsidRPr="00BC5DA7">
              <w:rPr>
                <w:rFonts w:ascii="Times New Roman" w:eastAsia="Times New Roman" w:hAnsi="Times New Roman"/>
                <w:b/>
                <w:bCs/>
                <w:i/>
                <w:spacing w:val="-1"/>
                <w:sz w:val="24"/>
                <w:szCs w:val="24"/>
                <w:lang w:val="en-AU"/>
              </w:rPr>
              <w:t>n</w:t>
            </w:r>
            <w:r w:rsidRPr="00BC5DA7">
              <w:rPr>
                <w:rFonts w:ascii="Times New Roman" w:eastAsia="Times New Roman" w:hAnsi="Times New Roman"/>
                <w:b/>
                <w:bCs/>
                <w:i/>
                <w:sz w:val="24"/>
                <w:szCs w:val="24"/>
                <w:lang w:val="en-AU"/>
              </w:rPr>
              <w:t>s</w:t>
            </w:r>
            <w:r w:rsidRPr="00BC5DA7">
              <w:rPr>
                <w:rFonts w:ascii="Times New Roman" w:eastAsia="Times New Roman" w:hAnsi="Times New Roman"/>
                <w:b/>
                <w:bCs/>
                <w:i/>
                <w:spacing w:val="-11"/>
                <w:sz w:val="24"/>
                <w:szCs w:val="24"/>
                <w:lang w:val="en-AU"/>
              </w:rPr>
              <w:t xml:space="preserve"> </w:t>
            </w:r>
            <w:r w:rsidRPr="00BC5DA7">
              <w:rPr>
                <w:rFonts w:ascii="Times New Roman" w:eastAsia="Times New Roman" w:hAnsi="Times New Roman"/>
                <w:b/>
                <w:bCs/>
                <w:i/>
                <w:spacing w:val="1"/>
                <w:sz w:val="24"/>
                <w:szCs w:val="24"/>
                <w:lang w:val="en-AU"/>
              </w:rPr>
              <w:t>a</w:t>
            </w:r>
            <w:r w:rsidRPr="00BC5DA7">
              <w:rPr>
                <w:rFonts w:ascii="Times New Roman" w:eastAsia="Times New Roman" w:hAnsi="Times New Roman"/>
                <w:b/>
                <w:bCs/>
                <w:i/>
                <w:spacing w:val="-1"/>
                <w:sz w:val="24"/>
                <w:szCs w:val="24"/>
                <w:lang w:val="en-AU"/>
              </w:rPr>
              <w:t>n</w:t>
            </w:r>
            <w:r w:rsidRPr="00BC5DA7">
              <w:rPr>
                <w:rFonts w:ascii="Times New Roman" w:eastAsia="Times New Roman" w:hAnsi="Times New Roman"/>
                <w:b/>
                <w:bCs/>
                <w:i/>
                <w:sz w:val="24"/>
                <w:szCs w:val="24"/>
                <w:lang w:val="en-AU"/>
              </w:rPr>
              <w:t>d</w:t>
            </w:r>
            <w:r w:rsidRPr="00BC5DA7">
              <w:rPr>
                <w:rFonts w:ascii="Times New Roman" w:eastAsia="Times New Roman" w:hAnsi="Times New Roman"/>
                <w:b/>
                <w:bCs/>
                <w:i/>
                <w:spacing w:val="-10"/>
                <w:sz w:val="24"/>
                <w:szCs w:val="24"/>
                <w:lang w:val="en-AU"/>
              </w:rPr>
              <w:t xml:space="preserve"> </w:t>
            </w:r>
            <w:r w:rsidRPr="00BC5DA7">
              <w:rPr>
                <w:rFonts w:ascii="Times New Roman" w:eastAsia="Times New Roman" w:hAnsi="Times New Roman"/>
                <w:b/>
                <w:bCs/>
                <w:i/>
                <w:spacing w:val="-1"/>
                <w:sz w:val="24"/>
                <w:szCs w:val="24"/>
                <w:lang w:val="en-AU"/>
              </w:rPr>
              <w:t>int</w:t>
            </w:r>
            <w:r w:rsidRPr="00BC5DA7">
              <w:rPr>
                <w:rFonts w:ascii="Times New Roman" w:eastAsia="Times New Roman" w:hAnsi="Times New Roman"/>
                <w:b/>
                <w:bCs/>
                <w:i/>
                <w:sz w:val="24"/>
                <w:szCs w:val="24"/>
                <w:lang w:val="en-AU"/>
              </w:rPr>
              <w:t>e</w:t>
            </w:r>
            <w:r w:rsidRPr="00BC5DA7">
              <w:rPr>
                <w:rFonts w:ascii="Times New Roman" w:eastAsia="Times New Roman" w:hAnsi="Times New Roman"/>
                <w:b/>
                <w:bCs/>
                <w:i/>
                <w:spacing w:val="-1"/>
                <w:sz w:val="24"/>
                <w:szCs w:val="24"/>
                <w:lang w:val="en-AU"/>
              </w:rPr>
              <w:t>r</w:t>
            </w:r>
            <w:r w:rsidRPr="00BC5DA7">
              <w:rPr>
                <w:rFonts w:ascii="Times New Roman" w:eastAsia="Times New Roman" w:hAnsi="Times New Roman"/>
                <w:b/>
                <w:bCs/>
                <w:i/>
                <w:spacing w:val="1"/>
                <w:sz w:val="24"/>
                <w:szCs w:val="24"/>
                <w:lang w:val="en-AU"/>
              </w:rPr>
              <w:t>p</w:t>
            </w:r>
            <w:r w:rsidRPr="00BC5DA7">
              <w:rPr>
                <w:rFonts w:ascii="Times New Roman" w:eastAsia="Times New Roman" w:hAnsi="Times New Roman"/>
                <w:b/>
                <w:bCs/>
                <w:i/>
                <w:sz w:val="24"/>
                <w:szCs w:val="24"/>
                <w:lang w:val="en-AU"/>
              </w:rPr>
              <w:t>e</w:t>
            </w:r>
            <w:r w:rsidRPr="00BC5DA7">
              <w:rPr>
                <w:rFonts w:ascii="Times New Roman" w:eastAsia="Times New Roman" w:hAnsi="Times New Roman"/>
                <w:b/>
                <w:bCs/>
                <w:i/>
                <w:spacing w:val="-1"/>
                <w:sz w:val="24"/>
                <w:szCs w:val="24"/>
                <w:lang w:val="en-AU"/>
              </w:rPr>
              <w:t>rs</w:t>
            </w:r>
            <w:r w:rsidRPr="00BC5DA7">
              <w:rPr>
                <w:rFonts w:ascii="Times New Roman" w:eastAsia="Times New Roman" w:hAnsi="Times New Roman"/>
                <w:b/>
                <w:bCs/>
                <w:i/>
                <w:spacing w:val="1"/>
                <w:sz w:val="24"/>
                <w:szCs w:val="24"/>
                <w:lang w:val="en-AU"/>
              </w:rPr>
              <w:t>o</w:t>
            </w:r>
            <w:r w:rsidRPr="00BC5DA7">
              <w:rPr>
                <w:rFonts w:ascii="Times New Roman" w:eastAsia="Times New Roman" w:hAnsi="Times New Roman"/>
                <w:b/>
                <w:bCs/>
                <w:i/>
                <w:spacing w:val="-1"/>
                <w:sz w:val="24"/>
                <w:szCs w:val="24"/>
                <w:lang w:val="en-AU"/>
              </w:rPr>
              <w:t>n</w:t>
            </w:r>
            <w:r w:rsidRPr="00BC5DA7">
              <w:rPr>
                <w:rFonts w:ascii="Times New Roman" w:eastAsia="Times New Roman" w:hAnsi="Times New Roman"/>
                <w:b/>
                <w:bCs/>
                <w:i/>
                <w:spacing w:val="1"/>
                <w:sz w:val="24"/>
                <w:szCs w:val="24"/>
                <w:lang w:val="en-AU"/>
              </w:rPr>
              <w:t>a</w:t>
            </w:r>
            <w:r w:rsidRPr="00BC5DA7">
              <w:rPr>
                <w:rFonts w:ascii="Times New Roman" w:eastAsia="Times New Roman" w:hAnsi="Times New Roman"/>
                <w:b/>
                <w:bCs/>
                <w:i/>
                <w:sz w:val="24"/>
                <w:szCs w:val="24"/>
                <w:lang w:val="en-AU"/>
              </w:rPr>
              <w:t>l</w:t>
            </w:r>
            <w:r w:rsidRPr="00BC5DA7">
              <w:rPr>
                <w:rFonts w:ascii="Times New Roman" w:eastAsia="Times New Roman" w:hAnsi="Times New Roman"/>
                <w:b/>
                <w:bCs/>
                <w:i/>
                <w:w w:val="99"/>
                <w:sz w:val="24"/>
                <w:szCs w:val="24"/>
                <w:lang w:val="en-AU"/>
              </w:rPr>
              <w:t xml:space="preserve"> </w:t>
            </w:r>
            <w:r w:rsidRPr="00BC5DA7">
              <w:rPr>
                <w:rFonts w:ascii="Times New Roman" w:eastAsia="Times New Roman" w:hAnsi="Times New Roman"/>
                <w:b/>
                <w:bCs/>
                <w:i/>
                <w:spacing w:val="-1"/>
                <w:sz w:val="24"/>
                <w:szCs w:val="24"/>
                <w:lang w:val="en-AU"/>
              </w:rPr>
              <w:t>r</w:t>
            </w:r>
            <w:r w:rsidRPr="00BC5DA7">
              <w:rPr>
                <w:rFonts w:ascii="Times New Roman" w:eastAsia="Times New Roman" w:hAnsi="Times New Roman"/>
                <w:b/>
                <w:bCs/>
                <w:i/>
                <w:sz w:val="24"/>
                <w:szCs w:val="24"/>
                <w:lang w:val="en-AU"/>
              </w:rPr>
              <w:t>e</w:t>
            </w:r>
            <w:r w:rsidRPr="00BC5DA7">
              <w:rPr>
                <w:rFonts w:ascii="Times New Roman" w:eastAsia="Times New Roman" w:hAnsi="Times New Roman"/>
                <w:b/>
                <w:bCs/>
                <w:i/>
                <w:spacing w:val="-1"/>
                <w:sz w:val="24"/>
                <w:szCs w:val="24"/>
                <w:lang w:val="en-AU"/>
              </w:rPr>
              <w:t>l</w:t>
            </w:r>
            <w:r w:rsidRPr="00BC5DA7">
              <w:rPr>
                <w:rFonts w:ascii="Times New Roman" w:eastAsia="Times New Roman" w:hAnsi="Times New Roman"/>
                <w:b/>
                <w:bCs/>
                <w:i/>
                <w:spacing w:val="1"/>
                <w:sz w:val="24"/>
                <w:szCs w:val="24"/>
                <w:lang w:val="en-AU"/>
              </w:rPr>
              <w:t>a</w:t>
            </w:r>
            <w:r w:rsidRPr="00BC5DA7">
              <w:rPr>
                <w:rFonts w:ascii="Times New Roman" w:eastAsia="Times New Roman" w:hAnsi="Times New Roman"/>
                <w:b/>
                <w:bCs/>
                <w:i/>
                <w:spacing w:val="-1"/>
                <w:sz w:val="24"/>
                <w:szCs w:val="24"/>
                <w:lang w:val="en-AU"/>
              </w:rPr>
              <w:t>ti</w:t>
            </w:r>
            <w:r w:rsidRPr="00BC5DA7">
              <w:rPr>
                <w:rFonts w:ascii="Times New Roman" w:eastAsia="Times New Roman" w:hAnsi="Times New Roman"/>
                <w:b/>
                <w:bCs/>
                <w:i/>
                <w:spacing w:val="1"/>
                <w:sz w:val="24"/>
                <w:szCs w:val="24"/>
                <w:lang w:val="en-AU"/>
              </w:rPr>
              <w:t>o</w:t>
            </w:r>
            <w:r w:rsidRPr="00BC5DA7">
              <w:rPr>
                <w:rFonts w:ascii="Times New Roman" w:eastAsia="Times New Roman" w:hAnsi="Times New Roman"/>
                <w:b/>
                <w:bCs/>
                <w:i/>
                <w:spacing w:val="-1"/>
                <w:sz w:val="24"/>
                <w:szCs w:val="24"/>
                <w:lang w:val="en-AU"/>
              </w:rPr>
              <w:t>ns</w:t>
            </w:r>
            <w:r w:rsidRPr="00BC5DA7">
              <w:rPr>
                <w:rFonts w:ascii="Times New Roman" w:eastAsia="Times New Roman" w:hAnsi="Times New Roman"/>
                <w:b/>
                <w:bCs/>
                <w:i/>
                <w:spacing w:val="2"/>
                <w:sz w:val="24"/>
                <w:szCs w:val="24"/>
                <w:lang w:val="en-AU"/>
              </w:rPr>
              <w:t>h</w:t>
            </w:r>
            <w:r w:rsidRPr="00BC5DA7">
              <w:rPr>
                <w:rFonts w:ascii="Times New Roman" w:eastAsia="Times New Roman" w:hAnsi="Times New Roman"/>
                <w:b/>
                <w:bCs/>
                <w:i/>
                <w:spacing w:val="-1"/>
                <w:sz w:val="24"/>
                <w:szCs w:val="24"/>
                <w:lang w:val="en-AU"/>
              </w:rPr>
              <w:t>i</w:t>
            </w:r>
            <w:r w:rsidRPr="00BC5DA7">
              <w:rPr>
                <w:rFonts w:ascii="Times New Roman" w:eastAsia="Times New Roman" w:hAnsi="Times New Roman"/>
                <w:b/>
                <w:bCs/>
                <w:i/>
                <w:spacing w:val="1"/>
                <w:sz w:val="24"/>
                <w:szCs w:val="24"/>
                <w:lang w:val="en-AU"/>
              </w:rPr>
              <w:t>p</w:t>
            </w:r>
            <w:r w:rsidRPr="00BC5DA7">
              <w:rPr>
                <w:rFonts w:ascii="Times New Roman" w:eastAsia="Times New Roman" w:hAnsi="Times New Roman"/>
                <w:b/>
                <w:bCs/>
                <w:i/>
                <w:sz w:val="24"/>
                <w:szCs w:val="24"/>
                <w:lang w:val="en-AU"/>
              </w:rPr>
              <w:t>s</w:t>
            </w:r>
          </w:p>
          <w:p w14:paraId="5CE5E353" w14:textId="77777777" w:rsidR="001B2618" w:rsidRPr="00BC5DA7" w:rsidRDefault="001B2618" w:rsidP="00547E53">
            <w:pPr>
              <w:spacing w:before="60" w:after="60" w:line="240" w:lineRule="auto"/>
              <w:ind w:left="567" w:hanging="465"/>
              <w:rPr>
                <w:spacing w:val="-5"/>
              </w:rPr>
            </w:pPr>
            <w:r w:rsidRPr="00BC5DA7">
              <w:rPr>
                <w:spacing w:val="-2"/>
              </w:rPr>
              <w:t>(a)</w:t>
            </w:r>
            <w:r w:rsidRPr="00BC5DA7">
              <w:rPr>
                <w:spacing w:val="-2"/>
              </w:rPr>
              <w:tab/>
            </w:r>
            <w:r w:rsidRPr="00BC5DA7">
              <w:rPr>
                <w:spacing w:val="-5"/>
              </w:rPr>
              <w:t>establish and maintain effective and efficient communications and interpersonal relationships with all</w:t>
            </w:r>
            <w:r w:rsidRPr="00BC5DA7">
              <w:rPr>
                <w:spacing w:val="-1"/>
                <w:w w:val="99"/>
              </w:rPr>
              <w:t xml:space="preserve"> </w:t>
            </w:r>
            <w:r w:rsidRPr="00BC5DA7">
              <w:rPr>
                <w:spacing w:val="-5"/>
              </w:rPr>
              <w:t>stakeholders to ensure the optimum outcome of the operation;</w:t>
            </w:r>
          </w:p>
          <w:p w14:paraId="7A4EDECF" w14:textId="77777777" w:rsidR="001B2618" w:rsidRPr="00BC5DA7" w:rsidRDefault="001B2618" w:rsidP="00547E53">
            <w:pPr>
              <w:spacing w:before="60" w:after="60" w:line="240" w:lineRule="auto"/>
              <w:ind w:left="567" w:hanging="465"/>
              <w:rPr>
                <w:spacing w:val="-5"/>
              </w:rPr>
            </w:pPr>
            <w:r w:rsidRPr="00BC5DA7">
              <w:rPr>
                <w:spacing w:val="-5"/>
              </w:rPr>
              <w:t>(b)</w:t>
            </w:r>
            <w:r w:rsidRPr="00BC5DA7">
              <w:rPr>
                <w:spacing w:val="-5"/>
              </w:rPr>
              <w:tab/>
              <w:t>define and explain objectives to stakeholders;</w:t>
            </w:r>
          </w:p>
          <w:p w14:paraId="3EC6AE79" w14:textId="77777777" w:rsidR="001B2618" w:rsidRPr="00BC5DA7" w:rsidRDefault="001B2618" w:rsidP="00547E53">
            <w:pPr>
              <w:spacing w:before="60" w:after="60" w:line="240" w:lineRule="auto"/>
              <w:ind w:left="567" w:hanging="465"/>
              <w:rPr>
                <w:spacing w:val="-5"/>
              </w:rPr>
            </w:pPr>
            <w:r w:rsidRPr="00BC5DA7">
              <w:rPr>
                <w:spacing w:val="-5"/>
              </w:rPr>
              <w:t>(c)</w:t>
            </w:r>
            <w:r w:rsidRPr="00BC5DA7">
              <w:rPr>
                <w:spacing w:val="-5"/>
              </w:rPr>
              <w:tab/>
              <w:t>recognise hazardous attitudes and mindsets;</w:t>
            </w:r>
          </w:p>
          <w:p w14:paraId="67203AC9" w14:textId="77777777" w:rsidR="001B2618" w:rsidRPr="00BC5DA7" w:rsidRDefault="001B2618" w:rsidP="00547E53">
            <w:pPr>
              <w:spacing w:before="60" w:after="60" w:line="240" w:lineRule="auto"/>
              <w:ind w:left="567" w:hanging="465"/>
            </w:pPr>
            <w:r w:rsidRPr="00BC5DA7">
              <w:rPr>
                <w:spacing w:val="-5"/>
              </w:rPr>
              <w:lastRenderedPageBreak/>
              <w:t>(d)</w:t>
            </w:r>
            <w:r w:rsidRPr="00BC5DA7">
              <w:rPr>
                <w:spacing w:val="-5"/>
              </w:rPr>
              <w:tab/>
              <w:t>demonstrate a level of assertiveness that ensures the optimum completion of the operation.</w:t>
            </w:r>
          </w:p>
        </w:tc>
        <w:tc>
          <w:tcPr>
            <w:tcW w:w="2813" w:type="dxa"/>
            <w:tcBorders>
              <w:top w:val="single" w:sz="6" w:space="0" w:color="000000"/>
              <w:left w:val="single" w:sz="6" w:space="0" w:color="000000"/>
              <w:bottom w:val="single" w:sz="6" w:space="0" w:color="000000"/>
              <w:right w:val="single" w:sz="6" w:space="0" w:color="000000"/>
            </w:tcBorders>
            <w:hideMark/>
          </w:tcPr>
          <w:p w14:paraId="5A7C2143" w14:textId="77777777" w:rsidR="001B2618" w:rsidRPr="00BC5DA7" w:rsidRDefault="001B2618" w:rsidP="00547E53">
            <w:pPr>
              <w:keepNext/>
              <w:spacing w:before="60" w:after="60" w:line="240" w:lineRule="auto"/>
              <w:ind w:left="567" w:hanging="465"/>
              <w:rPr>
                <w:spacing w:val="-1"/>
              </w:rPr>
            </w:pPr>
            <w:r w:rsidRPr="00BC5DA7">
              <w:lastRenderedPageBreak/>
              <w:t>[No tolerances]</w:t>
            </w:r>
          </w:p>
        </w:tc>
        <w:tc>
          <w:tcPr>
            <w:tcW w:w="2813" w:type="dxa"/>
            <w:tcBorders>
              <w:top w:val="single" w:sz="6" w:space="0" w:color="000000"/>
              <w:left w:val="single" w:sz="6" w:space="0" w:color="000000"/>
              <w:bottom w:val="single" w:sz="6" w:space="0" w:color="000000"/>
              <w:right w:val="single" w:sz="6" w:space="0" w:color="000000"/>
            </w:tcBorders>
            <w:hideMark/>
          </w:tcPr>
          <w:p w14:paraId="6714E4EC" w14:textId="77777777" w:rsidR="001B2618" w:rsidRPr="00BC5DA7" w:rsidRDefault="001B2618" w:rsidP="00547E53">
            <w:pPr>
              <w:keepNext/>
              <w:spacing w:before="60" w:after="60" w:line="240" w:lineRule="auto"/>
              <w:ind w:left="567" w:hanging="465"/>
              <w:rPr>
                <w:spacing w:val="-1"/>
              </w:rPr>
            </w:pPr>
            <w:r w:rsidRPr="00BC5DA7">
              <w:t>[No variables]</w:t>
            </w:r>
          </w:p>
        </w:tc>
      </w:tr>
      <w:tr w:rsidR="001B2618" w:rsidRPr="00BC5DA7" w14:paraId="3B564A02" w14:textId="77777777" w:rsidTr="00547E53">
        <w:tc>
          <w:tcPr>
            <w:tcW w:w="0" w:type="auto"/>
            <w:tcBorders>
              <w:top w:val="single" w:sz="6" w:space="0" w:color="000000"/>
              <w:left w:val="single" w:sz="6" w:space="0" w:color="000000"/>
              <w:bottom w:val="single" w:sz="4" w:space="0" w:color="auto"/>
              <w:right w:val="single" w:sz="6" w:space="0" w:color="000000"/>
            </w:tcBorders>
          </w:tcPr>
          <w:p w14:paraId="208AFE87"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t>6</w:t>
            </w:r>
          </w:p>
        </w:tc>
        <w:tc>
          <w:tcPr>
            <w:tcW w:w="2812" w:type="dxa"/>
            <w:tcBorders>
              <w:top w:val="single" w:sz="6" w:space="0" w:color="000000"/>
              <w:left w:val="single" w:sz="6" w:space="0" w:color="000000"/>
              <w:bottom w:val="single" w:sz="4" w:space="0" w:color="auto"/>
              <w:right w:val="single" w:sz="6" w:space="0" w:color="000000"/>
            </w:tcBorders>
            <w:hideMark/>
          </w:tcPr>
          <w:p w14:paraId="0F533BA4" w14:textId="77777777" w:rsidR="001B2618" w:rsidRPr="00BC5DA7" w:rsidRDefault="001B2618" w:rsidP="00547E53">
            <w:pPr>
              <w:pStyle w:val="TableParagraph"/>
              <w:spacing w:before="60" w:after="60" w:line="240" w:lineRule="auto"/>
              <w:ind w:left="102"/>
              <w:rPr>
                <w:rFonts w:ascii="Times New Roman" w:eastAsia="Times New Roman" w:hAnsi="Times New Roman"/>
                <w:b/>
                <w:bCs/>
                <w:i/>
                <w:sz w:val="24"/>
                <w:szCs w:val="24"/>
                <w:lang w:val="en-AU"/>
              </w:rPr>
            </w:pPr>
            <w:r w:rsidRPr="00BC5DA7">
              <w:rPr>
                <w:rFonts w:ascii="Times New Roman" w:eastAsia="Times New Roman" w:hAnsi="Times New Roman"/>
                <w:b/>
                <w:bCs/>
                <w:i/>
                <w:sz w:val="24"/>
                <w:szCs w:val="24"/>
                <w:lang w:val="en-AU"/>
              </w:rPr>
              <w:t>Recognise and manage threats</w:t>
            </w:r>
          </w:p>
          <w:p w14:paraId="0723B7B5" w14:textId="77777777" w:rsidR="001B2618" w:rsidRPr="00BC5DA7" w:rsidRDefault="001B2618" w:rsidP="00547E53">
            <w:pPr>
              <w:keepNext/>
              <w:spacing w:before="60" w:after="60" w:line="240" w:lineRule="auto"/>
              <w:ind w:left="567" w:hanging="465"/>
              <w:rPr>
                <w:spacing w:val="-5"/>
              </w:rPr>
            </w:pPr>
            <w:r w:rsidRPr="00BC5DA7">
              <w:rPr>
                <w:spacing w:val="-1"/>
              </w:rPr>
              <w:t>(a)</w:t>
            </w:r>
            <w:r w:rsidRPr="00BC5DA7">
              <w:rPr>
                <w:spacing w:val="-1"/>
              </w:rPr>
              <w:tab/>
            </w:r>
            <w:r w:rsidRPr="00BC5DA7">
              <w:rPr>
                <w:spacing w:val="-5"/>
              </w:rPr>
              <w:t>identify environmental or operational threats likely to affect the safety of the operation;</w:t>
            </w:r>
          </w:p>
          <w:p w14:paraId="004B45EB" w14:textId="77777777" w:rsidR="001B2618" w:rsidRPr="00BC5DA7" w:rsidRDefault="001B2618" w:rsidP="00547E53">
            <w:pPr>
              <w:keepNext/>
              <w:spacing w:before="60" w:after="60" w:line="240" w:lineRule="auto"/>
              <w:ind w:left="567" w:hanging="465"/>
              <w:rPr>
                <w:spacing w:val="-5"/>
              </w:rPr>
            </w:pPr>
            <w:r w:rsidRPr="00BC5DA7">
              <w:rPr>
                <w:spacing w:val="-5"/>
              </w:rPr>
              <w:t>(b)</w:t>
            </w:r>
            <w:r w:rsidRPr="00BC5DA7">
              <w:rPr>
                <w:spacing w:val="-5"/>
              </w:rPr>
              <w:tab/>
              <w:t>identify if competing priorities and demands may represent a threat to the safety of the operation;</w:t>
            </w:r>
          </w:p>
          <w:p w14:paraId="62C5ED75" w14:textId="77777777" w:rsidR="001B2618" w:rsidRPr="00BC5DA7" w:rsidRDefault="001B2618" w:rsidP="00547E53">
            <w:pPr>
              <w:keepNext/>
              <w:spacing w:before="60" w:after="60" w:line="240" w:lineRule="auto"/>
              <w:ind w:left="567" w:hanging="465"/>
              <w:rPr>
                <w:spacing w:val="-5"/>
              </w:rPr>
            </w:pPr>
            <w:r w:rsidRPr="00BC5DA7">
              <w:rPr>
                <w:spacing w:val="-5"/>
              </w:rPr>
              <w:t>(c)</w:t>
            </w:r>
            <w:r w:rsidRPr="00BC5DA7">
              <w:rPr>
                <w:spacing w:val="-5"/>
              </w:rPr>
              <w:tab/>
              <w:t>develop and implement countermeasures to manage threats;</w:t>
            </w:r>
          </w:p>
          <w:p w14:paraId="5E339E56" w14:textId="77777777" w:rsidR="001B2618" w:rsidRPr="00BC5DA7" w:rsidRDefault="001B2618" w:rsidP="00547E53">
            <w:pPr>
              <w:keepNext/>
              <w:spacing w:before="60" w:after="60" w:line="240" w:lineRule="auto"/>
              <w:ind w:left="567" w:hanging="465"/>
              <w:rPr>
                <w:spacing w:val="-5"/>
              </w:rPr>
            </w:pPr>
            <w:r w:rsidRPr="00BC5DA7">
              <w:rPr>
                <w:spacing w:val="-5"/>
              </w:rPr>
              <w:t>(d)</w:t>
            </w:r>
            <w:r w:rsidRPr="00BC5DA7">
              <w:rPr>
                <w:spacing w:val="-5"/>
              </w:rPr>
              <w:tab/>
              <w:t>during the operation, monitor and assess the progress of the operation to ensure a safe outcome and modify actions accordingly;</w:t>
            </w:r>
          </w:p>
          <w:p w14:paraId="7D4E22A1" w14:textId="77777777" w:rsidR="001B2618" w:rsidRPr="00BC5DA7" w:rsidRDefault="001B2618" w:rsidP="00547E53">
            <w:pPr>
              <w:keepNext/>
              <w:spacing w:before="60" w:after="60" w:line="240" w:lineRule="auto"/>
              <w:ind w:left="567" w:hanging="465"/>
              <w:rPr>
                <w:spacing w:val="-1"/>
              </w:rPr>
            </w:pPr>
            <w:r w:rsidRPr="00BC5DA7">
              <w:rPr>
                <w:spacing w:val="-1"/>
              </w:rPr>
              <w:t>(e)</w:t>
            </w:r>
            <w:r w:rsidRPr="00BC5DA7">
              <w:rPr>
                <w:spacing w:val="-1"/>
              </w:rPr>
              <w:tab/>
              <w:t>identify and manage fatigue.</w:t>
            </w:r>
          </w:p>
        </w:tc>
        <w:tc>
          <w:tcPr>
            <w:tcW w:w="2813" w:type="dxa"/>
            <w:tcBorders>
              <w:top w:val="single" w:sz="6" w:space="0" w:color="000000"/>
              <w:left w:val="single" w:sz="6" w:space="0" w:color="000000"/>
              <w:bottom w:val="single" w:sz="4" w:space="0" w:color="auto"/>
              <w:right w:val="single" w:sz="6" w:space="0" w:color="000000"/>
            </w:tcBorders>
            <w:hideMark/>
          </w:tcPr>
          <w:p w14:paraId="39936F14" w14:textId="77777777" w:rsidR="001B2618" w:rsidRPr="00BC5DA7" w:rsidRDefault="001B2618" w:rsidP="00547E53">
            <w:pPr>
              <w:keepNext/>
              <w:spacing w:before="60" w:after="60" w:line="240" w:lineRule="auto"/>
              <w:ind w:left="102"/>
              <w:rPr>
                <w:spacing w:val="-3"/>
              </w:rPr>
            </w:pPr>
            <w:r w:rsidRPr="00BC5DA7">
              <w:rPr>
                <w:spacing w:val="-3"/>
              </w:rPr>
              <w:t>Quickly identifies threats and makes and implements suitable countermeasures in a timely way.</w:t>
            </w:r>
          </w:p>
        </w:tc>
        <w:tc>
          <w:tcPr>
            <w:tcW w:w="2813" w:type="dxa"/>
            <w:tcBorders>
              <w:top w:val="single" w:sz="6" w:space="0" w:color="000000"/>
              <w:left w:val="single" w:sz="6" w:space="0" w:color="000000"/>
              <w:bottom w:val="single" w:sz="4" w:space="0" w:color="auto"/>
              <w:right w:val="single" w:sz="6" w:space="0" w:color="000000"/>
            </w:tcBorders>
            <w:hideMark/>
          </w:tcPr>
          <w:p w14:paraId="68191E04" w14:textId="77777777" w:rsidR="001B2618" w:rsidRPr="00BC5DA7" w:rsidRDefault="001B2618" w:rsidP="00547E53">
            <w:pPr>
              <w:keepNext/>
              <w:spacing w:before="60" w:after="60" w:line="240" w:lineRule="auto"/>
              <w:ind w:left="567" w:hanging="465"/>
              <w:rPr>
                <w:spacing w:val="-5"/>
              </w:rPr>
            </w:pPr>
            <w:r w:rsidRPr="00BC5DA7">
              <w:rPr>
                <w:spacing w:val="-5"/>
              </w:rPr>
              <w:t>(a)</w:t>
            </w:r>
            <w:r w:rsidRPr="00BC5DA7">
              <w:rPr>
                <w:spacing w:val="-5"/>
              </w:rPr>
              <w:tab/>
              <w:t>types of threat;</w:t>
            </w:r>
          </w:p>
          <w:p w14:paraId="26A171CC" w14:textId="77777777" w:rsidR="001B2618" w:rsidRPr="00BC5DA7" w:rsidRDefault="001B2618" w:rsidP="00547E53">
            <w:pPr>
              <w:keepNext/>
              <w:spacing w:before="60" w:after="60" w:line="240" w:lineRule="auto"/>
              <w:ind w:left="567" w:hanging="465"/>
              <w:rPr>
                <w:spacing w:val="-5"/>
              </w:rPr>
            </w:pPr>
            <w:r w:rsidRPr="00BC5DA7">
              <w:rPr>
                <w:spacing w:val="-5"/>
              </w:rPr>
              <w:t>(b)</w:t>
            </w:r>
            <w:r w:rsidRPr="00BC5DA7">
              <w:rPr>
                <w:spacing w:val="-5"/>
              </w:rPr>
              <w:tab/>
              <w:t>types of fire and material hazards;</w:t>
            </w:r>
          </w:p>
          <w:p w14:paraId="1A9759A2" w14:textId="77777777" w:rsidR="001B2618" w:rsidRPr="00BC5DA7" w:rsidRDefault="001B2618" w:rsidP="00547E53">
            <w:pPr>
              <w:keepNext/>
              <w:spacing w:before="60" w:after="60" w:line="240" w:lineRule="auto"/>
              <w:ind w:left="567" w:hanging="465"/>
              <w:rPr>
                <w:spacing w:val="-5"/>
              </w:rPr>
            </w:pPr>
            <w:r w:rsidRPr="00BC5DA7">
              <w:rPr>
                <w:spacing w:val="-5"/>
              </w:rPr>
              <w:t>(c)</w:t>
            </w:r>
            <w:r w:rsidRPr="00BC5DA7">
              <w:rPr>
                <w:spacing w:val="-5"/>
              </w:rPr>
              <w:tab/>
              <w:t>various risk mitigations to minimise threat.</w:t>
            </w:r>
          </w:p>
        </w:tc>
      </w:tr>
      <w:tr w:rsidR="001B2618" w:rsidRPr="00BC5DA7" w14:paraId="49069F3D" w14:textId="77777777" w:rsidTr="00547E53">
        <w:tc>
          <w:tcPr>
            <w:tcW w:w="0" w:type="auto"/>
            <w:tcBorders>
              <w:top w:val="single" w:sz="4" w:space="0" w:color="auto"/>
              <w:left w:val="single" w:sz="6" w:space="0" w:color="000000"/>
              <w:bottom w:val="single" w:sz="4" w:space="0" w:color="auto"/>
              <w:right w:val="single" w:sz="6" w:space="0" w:color="000000"/>
            </w:tcBorders>
          </w:tcPr>
          <w:p w14:paraId="7862045E"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t>7</w:t>
            </w:r>
          </w:p>
        </w:tc>
        <w:tc>
          <w:tcPr>
            <w:tcW w:w="2812" w:type="dxa"/>
            <w:tcBorders>
              <w:top w:val="single" w:sz="4" w:space="0" w:color="auto"/>
              <w:left w:val="single" w:sz="6" w:space="0" w:color="000000"/>
              <w:bottom w:val="single" w:sz="4" w:space="0" w:color="auto"/>
              <w:right w:val="single" w:sz="6" w:space="0" w:color="000000"/>
            </w:tcBorders>
            <w:hideMark/>
          </w:tcPr>
          <w:p w14:paraId="634E7B97" w14:textId="77777777" w:rsidR="001B2618" w:rsidRPr="00BC5DA7"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BC5DA7">
              <w:rPr>
                <w:rFonts w:ascii="Times New Roman" w:eastAsia="Times New Roman" w:hAnsi="Times New Roman"/>
                <w:b/>
                <w:bCs/>
                <w:i/>
                <w:spacing w:val="-1"/>
                <w:sz w:val="24"/>
                <w:szCs w:val="24"/>
                <w:lang w:val="en-AU"/>
              </w:rPr>
              <w:t>Recognise and manage errors</w:t>
            </w:r>
          </w:p>
          <w:p w14:paraId="54E829FE" w14:textId="77777777" w:rsidR="001B2618" w:rsidRPr="00BC5DA7" w:rsidRDefault="001B2618" w:rsidP="00547E53">
            <w:pPr>
              <w:spacing w:before="60" w:after="60" w:line="240" w:lineRule="auto"/>
              <w:ind w:left="567" w:hanging="465"/>
              <w:rPr>
                <w:rFonts w:eastAsia="Times New Roman"/>
                <w:spacing w:val="-1"/>
                <w:szCs w:val="24"/>
              </w:rPr>
            </w:pPr>
            <w:r w:rsidRPr="00BC5DA7">
              <w:rPr>
                <w:spacing w:val="-2"/>
              </w:rPr>
              <w:t>(a)</w:t>
            </w:r>
            <w:r w:rsidRPr="00BC5DA7">
              <w:rPr>
                <w:spacing w:val="-2"/>
              </w:rPr>
              <w:tab/>
            </w:r>
            <w:r w:rsidRPr="00BC5DA7">
              <w:rPr>
                <w:spacing w:val="-1"/>
              </w:rPr>
              <w:t>apply the RPA operator’s documented practices and procedures mentioned in regulation 101.370 of CASR;</w:t>
            </w:r>
          </w:p>
          <w:p w14:paraId="699FE2D1" w14:textId="77777777" w:rsidR="001B2618" w:rsidRPr="00BC5DA7" w:rsidRDefault="001B2618" w:rsidP="00547E53">
            <w:pPr>
              <w:spacing w:before="60" w:after="60" w:line="240" w:lineRule="auto"/>
              <w:ind w:left="567" w:hanging="465"/>
              <w:rPr>
                <w:spacing w:val="-1"/>
              </w:rPr>
            </w:pPr>
            <w:r w:rsidRPr="00BC5DA7">
              <w:rPr>
                <w:spacing w:val="-1"/>
              </w:rPr>
              <w:t>(b)</w:t>
            </w:r>
            <w:r w:rsidRPr="00BC5DA7">
              <w:rPr>
                <w:spacing w:val="-1"/>
              </w:rPr>
              <w:tab/>
              <w:t>prevent aircraft handling, procedural or communication errors;</w:t>
            </w:r>
          </w:p>
          <w:p w14:paraId="35CD5B32" w14:textId="77777777" w:rsidR="001B2618" w:rsidRPr="00BC5DA7" w:rsidRDefault="001B2618" w:rsidP="00547E53">
            <w:pPr>
              <w:spacing w:before="60" w:after="60" w:line="240" w:lineRule="auto"/>
              <w:ind w:left="567" w:hanging="465"/>
              <w:rPr>
                <w:spacing w:val="-1"/>
              </w:rPr>
            </w:pPr>
            <w:r w:rsidRPr="00BC5DA7">
              <w:rPr>
                <w:spacing w:val="-1"/>
              </w:rPr>
              <w:t>(c)</w:t>
            </w:r>
            <w:r w:rsidRPr="00BC5DA7">
              <w:rPr>
                <w:spacing w:val="-1"/>
              </w:rPr>
              <w:tab/>
              <w:t xml:space="preserve">during the operation, identify errors in the operation of the RPA before the safety of </w:t>
            </w:r>
            <w:r w:rsidRPr="00BC5DA7">
              <w:rPr>
                <w:spacing w:val="-1"/>
              </w:rPr>
              <w:lastRenderedPageBreak/>
              <w:t>the operation is affected;</w:t>
            </w:r>
          </w:p>
          <w:p w14:paraId="22305CE4" w14:textId="19DF75C4" w:rsidR="001B2618" w:rsidRPr="00BC5DA7" w:rsidRDefault="001B2618" w:rsidP="00547E53">
            <w:pPr>
              <w:spacing w:before="60" w:after="60" w:line="240" w:lineRule="auto"/>
              <w:ind w:left="567" w:hanging="465"/>
              <w:rPr>
                <w:spacing w:val="-1"/>
              </w:rPr>
            </w:pPr>
            <w:r w:rsidRPr="00BC5DA7">
              <w:rPr>
                <w:spacing w:val="-1"/>
              </w:rPr>
              <w:t>(d)</w:t>
            </w:r>
            <w:r w:rsidRPr="00BC5DA7">
              <w:rPr>
                <w:spacing w:val="-1"/>
              </w:rPr>
              <w:tab/>
              <w:t>during the operation, monitor the following to identify potential or actual errors:</w:t>
            </w:r>
          </w:p>
          <w:p w14:paraId="3468547F" w14:textId="77777777" w:rsidR="001B2618" w:rsidRPr="00BC5DA7" w:rsidRDefault="001B2618" w:rsidP="004E5A91">
            <w:pPr>
              <w:pStyle w:val="LDP2i"/>
              <w:tabs>
                <w:tab w:val="right" w:pos="850"/>
                <w:tab w:val="left" w:pos="991"/>
              </w:tabs>
              <w:ind w:left="993" w:hanging="751"/>
              <w:rPr>
                <w:color w:val="000000"/>
              </w:rPr>
            </w:pPr>
            <w:r w:rsidRPr="00BC5DA7">
              <w:tab/>
            </w:r>
            <w:r w:rsidRPr="00BC5DA7">
              <w:rPr>
                <w:color w:val="000000"/>
              </w:rPr>
              <w:t>(i)</w:t>
            </w:r>
            <w:r w:rsidRPr="00BC5DA7">
              <w:rPr>
                <w:color w:val="000000"/>
              </w:rPr>
              <w:tab/>
              <w:t xml:space="preserve">in the </w:t>
            </w:r>
            <w:r w:rsidRPr="00BC5DA7">
              <w:t>RPA</w:t>
            </w:r>
            <w:r w:rsidRPr="00BC5DA7">
              <w:rPr>
                <w:color w:val="000000"/>
              </w:rPr>
              <w:t xml:space="preserve"> systems using a systematic scan technique;</w:t>
            </w:r>
          </w:p>
          <w:p w14:paraId="217E526C" w14:textId="32EB24BD" w:rsidR="001B2618" w:rsidRPr="00BC5DA7" w:rsidRDefault="001B2618" w:rsidP="004E5A91">
            <w:pPr>
              <w:pStyle w:val="LDP2i"/>
              <w:tabs>
                <w:tab w:val="right" w:pos="850"/>
                <w:tab w:val="left" w:pos="991"/>
              </w:tabs>
              <w:ind w:left="993" w:hanging="751"/>
              <w:rPr>
                <w:color w:val="000000"/>
              </w:rPr>
            </w:pPr>
            <w:r w:rsidRPr="00BC5DA7">
              <w:rPr>
                <w:color w:val="000000"/>
              </w:rPr>
              <w:tab/>
              <w:t>(ii)</w:t>
            </w:r>
            <w:r w:rsidRPr="00BC5DA7">
              <w:rPr>
                <w:color w:val="000000"/>
              </w:rPr>
              <w:tab/>
            </w:r>
            <w:r w:rsidR="00284EB3" w:rsidRPr="00BC5DA7">
              <w:rPr>
                <w:color w:val="000000"/>
              </w:rPr>
              <w:t xml:space="preserve">caused by </w:t>
            </w:r>
            <w:r w:rsidRPr="00BC5DA7">
              <w:rPr>
                <w:color w:val="000000"/>
              </w:rPr>
              <w:t xml:space="preserve">the environment in </w:t>
            </w:r>
            <w:r w:rsidRPr="00BC5DA7">
              <w:t>which</w:t>
            </w:r>
            <w:r w:rsidRPr="00BC5DA7">
              <w:rPr>
                <w:color w:val="000000"/>
              </w:rPr>
              <w:t xml:space="preserve"> the RPA is operating;</w:t>
            </w:r>
          </w:p>
          <w:p w14:paraId="2590C490" w14:textId="61CB2815" w:rsidR="001B2618" w:rsidRPr="00BC5DA7" w:rsidRDefault="001B2618" w:rsidP="004E5A91">
            <w:pPr>
              <w:pStyle w:val="LDP2i"/>
              <w:tabs>
                <w:tab w:val="right" w:pos="850"/>
                <w:tab w:val="left" w:pos="991"/>
              </w:tabs>
              <w:ind w:left="993" w:hanging="751"/>
            </w:pPr>
            <w:r w:rsidRPr="00BC5DA7">
              <w:rPr>
                <w:color w:val="000000"/>
              </w:rPr>
              <w:tab/>
              <w:t>(iii)</w:t>
            </w:r>
            <w:r w:rsidRPr="00BC5DA7">
              <w:rPr>
                <w:color w:val="000000"/>
              </w:rPr>
              <w:tab/>
            </w:r>
            <w:r w:rsidR="00284EB3" w:rsidRPr="00BC5DA7">
              <w:rPr>
                <w:color w:val="000000"/>
              </w:rPr>
              <w:t>by</w:t>
            </w:r>
            <w:r w:rsidRPr="00BC5DA7">
              <w:rPr>
                <w:color w:val="000000"/>
              </w:rPr>
              <w:t xml:space="preserve"> the other </w:t>
            </w:r>
            <w:r w:rsidRPr="00BC5DA7">
              <w:t>individuals</w:t>
            </w:r>
            <w:r w:rsidRPr="00BC5DA7">
              <w:rPr>
                <w:color w:val="000000"/>
              </w:rPr>
              <w:t xml:space="preserve"> who have been assigned duty</w:t>
            </w:r>
            <w:r w:rsidR="004E5A91" w:rsidRPr="00BC5DA7">
              <w:rPr>
                <w:color w:val="000000"/>
              </w:rPr>
              <w:t>.</w:t>
            </w:r>
          </w:p>
        </w:tc>
        <w:tc>
          <w:tcPr>
            <w:tcW w:w="2813" w:type="dxa"/>
            <w:tcBorders>
              <w:top w:val="single" w:sz="4" w:space="0" w:color="auto"/>
              <w:left w:val="single" w:sz="6" w:space="0" w:color="000000"/>
              <w:bottom w:val="single" w:sz="4" w:space="0" w:color="auto"/>
              <w:right w:val="single" w:sz="6" w:space="0" w:color="000000"/>
            </w:tcBorders>
            <w:hideMark/>
          </w:tcPr>
          <w:p w14:paraId="3DD19291" w14:textId="77777777" w:rsidR="001B2618" w:rsidRPr="00BC5DA7" w:rsidRDefault="001B2618" w:rsidP="00547E53">
            <w:pPr>
              <w:keepNext/>
              <w:spacing w:before="60" w:after="60" w:line="240" w:lineRule="auto"/>
              <w:ind w:left="102"/>
              <w:rPr>
                <w:spacing w:val="-3"/>
              </w:rPr>
            </w:pPr>
            <w:r w:rsidRPr="00BC5DA7">
              <w:rPr>
                <w:spacing w:val="-3"/>
              </w:rPr>
              <w:lastRenderedPageBreak/>
              <w:t>Minimises the consequences of an error in a timely manner.</w:t>
            </w:r>
          </w:p>
        </w:tc>
        <w:tc>
          <w:tcPr>
            <w:tcW w:w="2813" w:type="dxa"/>
            <w:tcBorders>
              <w:top w:val="single" w:sz="4" w:space="0" w:color="auto"/>
              <w:left w:val="single" w:sz="6" w:space="0" w:color="000000"/>
              <w:bottom w:val="single" w:sz="4" w:space="0" w:color="auto"/>
              <w:right w:val="single" w:sz="6" w:space="0" w:color="000000"/>
            </w:tcBorders>
            <w:hideMark/>
          </w:tcPr>
          <w:p w14:paraId="2BF09EBE" w14:textId="77777777" w:rsidR="001B2618" w:rsidRPr="00BC5DA7" w:rsidRDefault="001B2618" w:rsidP="00547E53">
            <w:pPr>
              <w:keepNext/>
              <w:spacing w:before="60" w:after="60" w:line="240" w:lineRule="auto"/>
              <w:ind w:left="567" w:hanging="465"/>
              <w:rPr>
                <w:spacing w:val="-1"/>
              </w:rPr>
            </w:pPr>
            <w:r w:rsidRPr="00BC5DA7">
              <w:rPr>
                <w:spacing w:val="-1"/>
              </w:rPr>
              <w:t>Type of errors.</w:t>
            </w:r>
          </w:p>
        </w:tc>
      </w:tr>
      <w:tr w:rsidR="001B2618" w:rsidRPr="00BC5DA7" w14:paraId="270EEFD5" w14:textId="77777777" w:rsidTr="00547E53">
        <w:trPr>
          <w:trHeight w:val="1856"/>
        </w:trPr>
        <w:tc>
          <w:tcPr>
            <w:tcW w:w="0" w:type="auto"/>
            <w:tcBorders>
              <w:top w:val="single" w:sz="4" w:space="0" w:color="auto"/>
              <w:left w:val="single" w:sz="6" w:space="0" w:color="000000"/>
              <w:bottom w:val="single" w:sz="6" w:space="0" w:color="000000"/>
              <w:right w:val="single" w:sz="6" w:space="0" w:color="000000"/>
            </w:tcBorders>
          </w:tcPr>
          <w:p w14:paraId="1E17B430"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t>8</w:t>
            </w:r>
          </w:p>
        </w:tc>
        <w:tc>
          <w:tcPr>
            <w:tcW w:w="2812" w:type="dxa"/>
            <w:tcBorders>
              <w:top w:val="single" w:sz="4" w:space="0" w:color="auto"/>
              <w:left w:val="single" w:sz="6" w:space="0" w:color="000000"/>
              <w:bottom w:val="single" w:sz="6" w:space="0" w:color="000000"/>
              <w:right w:val="single" w:sz="6" w:space="0" w:color="000000"/>
            </w:tcBorders>
          </w:tcPr>
          <w:p w14:paraId="0E6864CA" w14:textId="77777777" w:rsidR="001B2618" w:rsidRPr="00BC5DA7"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BC5DA7">
              <w:rPr>
                <w:rFonts w:ascii="Times New Roman" w:eastAsia="Times New Roman" w:hAnsi="Times New Roman"/>
                <w:b/>
                <w:bCs/>
                <w:i/>
                <w:spacing w:val="-1"/>
                <w:sz w:val="24"/>
                <w:szCs w:val="24"/>
                <w:lang w:val="en-AU"/>
              </w:rPr>
              <w:t>Considerations for indoor and underground operations</w:t>
            </w:r>
          </w:p>
          <w:p w14:paraId="55EF5A92" w14:textId="77777777" w:rsidR="001B2618" w:rsidRPr="00BC5DA7" w:rsidRDefault="001B2618" w:rsidP="00547E53">
            <w:pPr>
              <w:keepNext/>
              <w:spacing w:before="60" w:after="60" w:line="240" w:lineRule="auto"/>
              <w:ind w:left="102"/>
              <w:rPr>
                <w:rFonts w:eastAsia="Times New Roman"/>
                <w:bCs/>
                <w:spacing w:val="-1"/>
                <w:szCs w:val="24"/>
              </w:rPr>
            </w:pPr>
            <w:r w:rsidRPr="00BC5DA7">
              <w:rPr>
                <w:spacing w:val="-3"/>
              </w:rPr>
              <w:t>Show awareness of risks associated with indoor and underground operations.</w:t>
            </w:r>
          </w:p>
        </w:tc>
        <w:tc>
          <w:tcPr>
            <w:tcW w:w="2813" w:type="dxa"/>
            <w:tcBorders>
              <w:top w:val="single" w:sz="4" w:space="0" w:color="auto"/>
              <w:left w:val="single" w:sz="6" w:space="0" w:color="000000"/>
              <w:bottom w:val="single" w:sz="6" w:space="0" w:color="000000"/>
              <w:right w:val="single" w:sz="6" w:space="0" w:color="000000"/>
            </w:tcBorders>
          </w:tcPr>
          <w:p w14:paraId="5A726DED" w14:textId="77777777" w:rsidR="001B2618" w:rsidRPr="00BC5DA7" w:rsidRDefault="001B2618" w:rsidP="00547E53">
            <w:pPr>
              <w:keepNext/>
              <w:spacing w:before="60" w:after="60" w:line="240" w:lineRule="auto"/>
              <w:ind w:left="567" w:hanging="465"/>
              <w:rPr>
                <w:spacing w:val="-1"/>
              </w:rPr>
            </w:pPr>
            <w:r w:rsidRPr="00BC5DA7">
              <w:rPr>
                <w:spacing w:val="-1"/>
              </w:rPr>
              <w:t>[No tolerances]</w:t>
            </w:r>
          </w:p>
        </w:tc>
        <w:tc>
          <w:tcPr>
            <w:tcW w:w="2813" w:type="dxa"/>
            <w:tcBorders>
              <w:top w:val="single" w:sz="4" w:space="0" w:color="auto"/>
              <w:left w:val="single" w:sz="6" w:space="0" w:color="000000"/>
              <w:bottom w:val="single" w:sz="6" w:space="0" w:color="000000"/>
              <w:right w:val="single" w:sz="6" w:space="0" w:color="000000"/>
            </w:tcBorders>
          </w:tcPr>
          <w:p w14:paraId="72F00399" w14:textId="77777777" w:rsidR="001B2618" w:rsidRPr="00BC5DA7" w:rsidRDefault="001B2618" w:rsidP="00547E53">
            <w:pPr>
              <w:keepNext/>
              <w:spacing w:before="60" w:after="60" w:line="240" w:lineRule="auto"/>
              <w:ind w:left="567" w:hanging="465"/>
              <w:rPr>
                <w:spacing w:val="-5"/>
              </w:rPr>
            </w:pPr>
            <w:r w:rsidRPr="00BC5DA7">
              <w:rPr>
                <w:spacing w:val="-5"/>
              </w:rPr>
              <w:t>(a)</w:t>
            </w:r>
            <w:r w:rsidRPr="00BC5DA7">
              <w:rPr>
                <w:spacing w:val="-5"/>
              </w:rPr>
              <w:tab/>
              <w:t>large and small spaces;</w:t>
            </w:r>
          </w:p>
          <w:p w14:paraId="771886E8" w14:textId="7DD44564" w:rsidR="001B2618" w:rsidRPr="00BC5DA7" w:rsidRDefault="001B2618" w:rsidP="00547E53">
            <w:pPr>
              <w:keepNext/>
              <w:spacing w:before="60" w:after="60" w:line="240" w:lineRule="auto"/>
              <w:ind w:left="567" w:hanging="465"/>
              <w:rPr>
                <w:spacing w:val="-5"/>
              </w:rPr>
            </w:pPr>
            <w:r w:rsidRPr="00BC5DA7">
              <w:rPr>
                <w:spacing w:val="-5"/>
              </w:rPr>
              <w:t>(b)</w:t>
            </w:r>
            <w:r w:rsidRPr="00BC5DA7">
              <w:rPr>
                <w:spacing w:val="-5"/>
              </w:rPr>
              <w:tab/>
              <w:t>different fire hazards;</w:t>
            </w:r>
          </w:p>
          <w:p w14:paraId="02FC6081" w14:textId="0BD17724" w:rsidR="001B2618" w:rsidRPr="00BC5DA7" w:rsidRDefault="001B2618" w:rsidP="00547E53">
            <w:pPr>
              <w:keepNext/>
              <w:spacing w:before="60" w:after="60" w:line="240" w:lineRule="auto"/>
              <w:ind w:left="567" w:hanging="465"/>
              <w:rPr>
                <w:spacing w:val="-1"/>
              </w:rPr>
            </w:pPr>
            <w:r w:rsidRPr="00BC5DA7">
              <w:rPr>
                <w:spacing w:val="-5"/>
              </w:rPr>
              <w:t>(c)</w:t>
            </w:r>
            <w:r w:rsidRPr="00BC5DA7">
              <w:rPr>
                <w:spacing w:val="-5"/>
              </w:rPr>
              <w:tab/>
              <w:t>populated and unpopulated spaces.</w:t>
            </w:r>
          </w:p>
        </w:tc>
      </w:tr>
    </w:tbl>
    <w:p w14:paraId="0313965A" w14:textId="77777777" w:rsidR="001B2618" w:rsidRPr="00BC5DA7" w:rsidRDefault="001B2618" w:rsidP="00CA6E18">
      <w:pPr>
        <w:pStyle w:val="LDAppendixHeading"/>
        <w:sectPr w:rsidR="001B2618" w:rsidRPr="00BC5DA7">
          <w:pgSz w:w="11907" w:h="16840"/>
          <w:pgMar w:top="1320" w:right="1560" w:bottom="1180" w:left="1220" w:header="0" w:footer="985" w:gutter="0"/>
          <w:cols w:space="720"/>
        </w:sectPr>
      </w:pPr>
    </w:p>
    <w:p w14:paraId="217BA841" w14:textId="77777777" w:rsidR="001B2618" w:rsidRPr="00BC5DA7" w:rsidRDefault="001B2618" w:rsidP="004E5A91">
      <w:pPr>
        <w:pStyle w:val="LDScheduleheadingcontinued"/>
        <w:spacing w:after="100"/>
      </w:pPr>
      <w:r w:rsidRPr="00BC5DA7">
        <w:lastRenderedPageBreak/>
        <w:t>Schedule 5</w:t>
      </w:r>
      <w:r w:rsidRPr="00BC5DA7">
        <w:tab/>
        <w:t>Practical competency units</w:t>
      </w:r>
    </w:p>
    <w:p w14:paraId="3149376A" w14:textId="77777777" w:rsidR="004F548F" w:rsidRPr="00BC5DA7" w:rsidRDefault="004F548F" w:rsidP="004F548F">
      <w:pPr>
        <w:pStyle w:val="LDAppendixHeadingcontinued"/>
      </w:pPr>
      <w:bookmarkStart w:id="343" w:name="_Toc520281999"/>
      <w:r w:rsidRPr="00BC5DA7">
        <w:t>Appendix 1</w:t>
      </w:r>
      <w:r w:rsidRPr="00BC5DA7">
        <w:tab/>
        <w:t>Any RPA — Common units (contd.)</w:t>
      </w:r>
    </w:p>
    <w:p w14:paraId="36A03310" w14:textId="77777777" w:rsidR="001B2618" w:rsidRPr="00BC5DA7" w:rsidRDefault="001B2618" w:rsidP="004E5A91">
      <w:pPr>
        <w:pStyle w:val="LDAppendixHeading2"/>
        <w:spacing w:before="220"/>
      </w:pPr>
      <w:bookmarkStart w:id="344" w:name="_Toc153542483"/>
      <w:r w:rsidRPr="00BC5DA7">
        <w:t>Unit 19</w:t>
      </w:r>
      <w:r w:rsidRPr="00BC5DA7">
        <w:tab/>
        <w:t>RAF — Automated flight management systems for RPAS</w:t>
      </w:r>
      <w:bookmarkEnd w:id="343"/>
      <w:bookmarkEnd w:id="344"/>
    </w:p>
    <w:tbl>
      <w:tblPr>
        <w:tblW w:w="0" w:type="auto"/>
        <w:tblInd w:w="6" w:type="dxa"/>
        <w:tblCellMar>
          <w:left w:w="28" w:type="dxa"/>
          <w:right w:w="28" w:type="dxa"/>
        </w:tblCellMar>
        <w:tblLook w:val="01E0" w:firstRow="1" w:lastRow="1" w:firstColumn="1" w:lastColumn="1" w:noHBand="0" w:noVBand="0"/>
      </w:tblPr>
      <w:tblGrid>
        <w:gridCol w:w="634"/>
        <w:gridCol w:w="2814"/>
        <w:gridCol w:w="2801"/>
        <w:gridCol w:w="2704"/>
      </w:tblGrid>
      <w:tr w:rsidR="001B2618" w:rsidRPr="00BC5DA7" w14:paraId="4E4BF37C" w14:textId="77777777" w:rsidTr="00547E53">
        <w:trPr>
          <w:tblHeader/>
        </w:trPr>
        <w:tc>
          <w:tcPr>
            <w:tcW w:w="0" w:type="auto"/>
            <w:tcBorders>
              <w:top w:val="single" w:sz="6" w:space="0" w:color="000000"/>
              <w:left w:val="single" w:sz="6" w:space="0" w:color="000000"/>
              <w:bottom w:val="single" w:sz="6" w:space="0" w:color="000000"/>
              <w:right w:val="single" w:sz="6" w:space="0" w:color="000000"/>
            </w:tcBorders>
            <w:hideMark/>
          </w:tcPr>
          <w:p w14:paraId="3AD3BABD" w14:textId="77777777" w:rsidR="001B2618" w:rsidRPr="00BC5DA7" w:rsidRDefault="001B2618" w:rsidP="00547E53">
            <w:pPr>
              <w:pStyle w:val="TableParagraph"/>
              <w:keepNext/>
              <w:spacing w:before="60" w:after="60" w:line="240" w:lineRule="auto"/>
              <w:ind w:left="102"/>
              <w:rPr>
                <w:rFonts w:ascii="Times New Roman" w:eastAsia="Times New Roman" w:hAnsi="Times New Roman"/>
                <w:b/>
                <w:bCs/>
                <w:spacing w:val="-1"/>
                <w:sz w:val="24"/>
                <w:szCs w:val="24"/>
                <w:lang w:val="en-AU"/>
              </w:rPr>
            </w:pPr>
            <w:r w:rsidRPr="00BC5DA7">
              <w:rPr>
                <w:rFonts w:ascii="Times New Roman" w:eastAsia="Times New Roman" w:hAnsi="Times New Roman"/>
                <w:b/>
                <w:bCs/>
                <w:spacing w:val="-1"/>
                <w:sz w:val="24"/>
                <w:szCs w:val="24"/>
                <w:lang w:val="en-AU"/>
              </w:rPr>
              <w:t>Item</w:t>
            </w:r>
          </w:p>
        </w:tc>
        <w:tc>
          <w:tcPr>
            <w:tcW w:w="2814" w:type="dxa"/>
            <w:tcBorders>
              <w:top w:val="single" w:sz="6" w:space="0" w:color="000000"/>
              <w:left w:val="single" w:sz="6" w:space="0" w:color="000000"/>
              <w:bottom w:val="single" w:sz="6" w:space="0" w:color="000000"/>
              <w:right w:val="single" w:sz="6" w:space="0" w:color="000000"/>
            </w:tcBorders>
            <w:hideMark/>
          </w:tcPr>
          <w:p w14:paraId="67AFBAE7" w14:textId="77777777" w:rsidR="001B2618" w:rsidRPr="00BC5DA7" w:rsidRDefault="001B2618" w:rsidP="00547E53">
            <w:pPr>
              <w:pStyle w:val="TableParagraph"/>
              <w:keepNext/>
              <w:spacing w:before="60" w:after="60" w:line="240" w:lineRule="auto"/>
              <w:ind w:left="102"/>
              <w:rPr>
                <w:rFonts w:ascii="Times New Roman" w:eastAsia="Times New Roman" w:hAnsi="Times New Roman"/>
                <w:b/>
                <w:bCs/>
                <w:spacing w:val="-1"/>
                <w:sz w:val="24"/>
                <w:szCs w:val="24"/>
                <w:lang w:val="en-AU"/>
              </w:rPr>
            </w:pPr>
            <w:r w:rsidRPr="00BC5DA7">
              <w:rPr>
                <w:rFonts w:ascii="Times New Roman" w:eastAsia="Times New Roman" w:hAnsi="Times New Roman"/>
                <w:b/>
                <w:bCs/>
                <w:spacing w:val="-1"/>
                <w:sz w:val="24"/>
                <w:szCs w:val="24"/>
                <w:lang w:val="en-AU"/>
              </w:rPr>
              <w:t>Topic and requirement</w:t>
            </w:r>
          </w:p>
          <w:p w14:paraId="5BA20C61" w14:textId="77777777" w:rsidR="001B2618" w:rsidRPr="00BC5DA7" w:rsidRDefault="001B2618" w:rsidP="00547E53">
            <w:pPr>
              <w:pStyle w:val="TableParagraph"/>
              <w:spacing w:before="60" w:after="60" w:line="240" w:lineRule="auto"/>
              <w:ind w:left="102" w:right="306"/>
              <w:rPr>
                <w:rFonts w:ascii="Times New Roman" w:eastAsia="Times New Roman" w:hAnsi="Times New Roman"/>
                <w:b/>
                <w:bCs/>
                <w:spacing w:val="-1"/>
                <w:sz w:val="24"/>
                <w:szCs w:val="24"/>
                <w:lang w:val="en-AU"/>
              </w:rPr>
            </w:pPr>
            <w:r w:rsidRPr="00BC5DA7">
              <w:rPr>
                <w:rFonts w:ascii="Times New Roman" w:eastAsia="Times New Roman" w:hAnsi="Times New Roman"/>
                <w:bCs/>
                <w:spacing w:val="-1"/>
                <w:sz w:val="20"/>
                <w:szCs w:val="20"/>
                <w:lang w:val="en-AU"/>
              </w:rPr>
              <w:t>If operating an RPA under an automated flight management system, the applicant must be able to…</w:t>
            </w:r>
          </w:p>
        </w:tc>
        <w:tc>
          <w:tcPr>
            <w:tcW w:w="2801" w:type="dxa"/>
            <w:tcBorders>
              <w:top w:val="single" w:sz="6" w:space="0" w:color="000000"/>
              <w:left w:val="single" w:sz="6" w:space="0" w:color="000000"/>
              <w:bottom w:val="single" w:sz="6" w:space="0" w:color="000000"/>
              <w:right w:val="single" w:sz="6" w:space="0" w:color="000000"/>
            </w:tcBorders>
            <w:hideMark/>
          </w:tcPr>
          <w:p w14:paraId="72C1C49F" w14:textId="77777777" w:rsidR="001B2618" w:rsidRPr="00BC5DA7" w:rsidRDefault="001B2618" w:rsidP="00547E53">
            <w:pPr>
              <w:pStyle w:val="TableParagraph"/>
              <w:keepNext/>
              <w:spacing w:before="60" w:after="60" w:line="240" w:lineRule="auto"/>
              <w:ind w:left="102"/>
              <w:rPr>
                <w:rFonts w:ascii="Times New Roman" w:eastAsia="Times New Roman" w:hAnsi="Times New Roman"/>
                <w:b/>
                <w:bCs/>
                <w:spacing w:val="-1"/>
                <w:sz w:val="24"/>
                <w:szCs w:val="24"/>
                <w:lang w:val="en-AU"/>
              </w:rPr>
            </w:pPr>
            <w:r w:rsidRPr="00BC5DA7">
              <w:rPr>
                <w:rFonts w:ascii="Times New Roman" w:eastAsia="Times New Roman" w:hAnsi="Times New Roman"/>
                <w:b/>
                <w:bCs/>
                <w:spacing w:val="-1"/>
                <w:sz w:val="24"/>
                <w:szCs w:val="24"/>
                <w:lang w:val="en-AU"/>
              </w:rPr>
              <w:t>Tolerances</w:t>
            </w:r>
          </w:p>
        </w:tc>
        <w:tc>
          <w:tcPr>
            <w:tcW w:w="2704" w:type="dxa"/>
            <w:tcBorders>
              <w:top w:val="single" w:sz="6" w:space="0" w:color="000000"/>
              <w:left w:val="single" w:sz="6" w:space="0" w:color="000000"/>
              <w:bottom w:val="single" w:sz="6" w:space="0" w:color="000000"/>
              <w:right w:val="single" w:sz="6" w:space="0" w:color="000000"/>
            </w:tcBorders>
            <w:hideMark/>
          </w:tcPr>
          <w:p w14:paraId="0EA0EA5F" w14:textId="77777777" w:rsidR="001B2618" w:rsidRPr="00BC5DA7" w:rsidRDefault="001B2618" w:rsidP="00547E53">
            <w:pPr>
              <w:pStyle w:val="TableParagraph"/>
              <w:keepNext/>
              <w:spacing w:before="60" w:after="60" w:line="240" w:lineRule="auto"/>
              <w:ind w:left="102"/>
              <w:rPr>
                <w:rFonts w:ascii="Times New Roman" w:eastAsia="Times New Roman" w:hAnsi="Times New Roman"/>
                <w:b/>
                <w:bCs/>
                <w:spacing w:val="-1"/>
                <w:sz w:val="24"/>
                <w:szCs w:val="24"/>
                <w:lang w:val="en-AU"/>
              </w:rPr>
            </w:pPr>
            <w:r w:rsidRPr="00BC5DA7">
              <w:rPr>
                <w:rFonts w:ascii="Times New Roman" w:eastAsia="Times New Roman" w:hAnsi="Times New Roman"/>
                <w:b/>
                <w:bCs/>
                <w:spacing w:val="-1"/>
                <w:sz w:val="24"/>
                <w:szCs w:val="24"/>
                <w:lang w:val="en-AU"/>
              </w:rPr>
              <w:t>Range of variables</w:t>
            </w:r>
          </w:p>
        </w:tc>
      </w:tr>
      <w:tr w:rsidR="001B2618" w:rsidRPr="00BC5DA7" w14:paraId="1B4A60D3" w14:textId="77777777" w:rsidTr="00547E53">
        <w:tc>
          <w:tcPr>
            <w:tcW w:w="0" w:type="auto"/>
            <w:tcBorders>
              <w:top w:val="single" w:sz="6" w:space="0" w:color="000000"/>
              <w:left w:val="single" w:sz="6" w:space="0" w:color="000000"/>
              <w:bottom w:val="single" w:sz="6" w:space="0" w:color="000000"/>
              <w:right w:val="single" w:sz="6" w:space="0" w:color="000000"/>
            </w:tcBorders>
            <w:hideMark/>
          </w:tcPr>
          <w:p w14:paraId="52C8C5FF"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t>1</w:t>
            </w:r>
          </w:p>
        </w:tc>
        <w:tc>
          <w:tcPr>
            <w:tcW w:w="2814" w:type="dxa"/>
            <w:tcBorders>
              <w:top w:val="single" w:sz="6" w:space="0" w:color="000000"/>
              <w:left w:val="single" w:sz="6" w:space="0" w:color="000000"/>
              <w:bottom w:val="single" w:sz="6" w:space="0" w:color="000000"/>
              <w:right w:val="single" w:sz="6" w:space="0" w:color="000000"/>
            </w:tcBorders>
            <w:hideMark/>
          </w:tcPr>
          <w:p w14:paraId="7B609B54" w14:textId="77777777" w:rsidR="001B2618" w:rsidRPr="00BC5DA7" w:rsidRDefault="001B2618" w:rsidP="00547E53">
            <w:pPr>
              <w:pStyle w:val="TableParagraph"/>
              <w:spacing w:before="60" w:after="60" w:line="240" w:lineRule="auto"/>
              <w:ind w:left="102"/>
              <w:rPr>
                <w:spacing w:val="1"/>
                <w:lang w:val="en-AU"/>
              </w:rPr>
            </w:pPr>
            <w:r w:rsidRPr="00BC5DA7">
              <w:rPr>
                <w:rFonts w:ascii="Times New Roman" w:eastAsia="Times New Roman" w:hAnsi="Times New Roman"/>
                <w:b/>
                <w:bCs/>
                <w:i/>
                <w:sz w:val="24"/>
                <w:szCs w:val="24"/>
                <w:lang w:val="en-AU"/>
              </w:rPr>
              <w:t>P</w:t>
            </w:r>
            <w:r w:rsidRPr="00BC5DA7">
              <w:rPr>
                <w:rFonts w:ascii="Times New Roman" w:eastAsia="Times New Roman" w:hAnsi="Times New Roman"/>
                <w:b/>
                <w:bCs/>
                <w:i/>
                <w:spacing w:val="-1"/>
                <w:sz w:val="24"/>
                <w:szCs w:val="24"/>
                <w:lang w:val="en-AU"/>
              </w:rPr>
              <w:t>r</w:t>
            </w:r>
            <w:r w:rsidRPr="00BC5DA7">
              <w:rPr>
                <w:rFonts w:ascii="Times New Roman" w:eastAsia="Times New Roman" w:hAnsi="Times New Roman"/>
                <w:b/>
                <w:bCs/>
                <w:i/>
                <w:sz w:val="24"/>
                <w:szCs w:val="24"/>
                <w:lang w:val="en-AU"/>
              </w:rPr>
              <w:t>e-</w:t>
            </w:r>
            <w:r w:rsidRPr="00BC5DA7">
              <w:rPr>
                <w:rFonts w:ascii="Times New Roman" w:eastAsia="Times New Roman" w:hAnsi="Times New Roman"/>
                <w:b/>
                <w:bCs/>
                <w:i/>
                <w:spacing w:val="1"/>
                <w:sz w:val="24"/>
                <w:szCs w:val="24"/>
                <w:lang w:val="en-AU"/>
              </w:rPr>
              <w:t>op</w:t>
            </w:r>
            <w:r w:rsidRPr="00BC5DA7">
              <w:rPr>
                <w:rFonts w:ascii="Times New Roman" w:eastAsia="Times New Roman" w:hAnsi="Times New Roman"/>
                <w:b/>
                <w:bCs/>
                <w:i/>
                <w:sz w:val="24"/>
                <w:szCs w:val="24"/>
                <w:lang w:val="en-AU"/>
              </w:rPr>
              <w:t>e</w:t>
            </w:r>
            <w:r w:rsidRPr="00BC5DA7">
              <w:rPr>
                <w:rFonts w:ascii="Times New Roman" w:eastAsia="Times New Roman" w:hAnsi="Times New Roman"/>
                <w:b/>
                <w:bCs/>
                <w:i/>
                <w:spacing w:val="-1"/>
                <w:sz w:val="24"/>
                <w:szCs w:val="24"/>
                <w:lang w:val="en-AU"/>
              </w:rPr>
              <w:t>r</w:t>
            </w:r>
            <w:r w:rsidRPr="00BC5DA7">
              <w:rPr>
                <w:rFonts w:ascii="Times New Roman" w:eastAsia="Times New Roman" w:hAnsi="Times New Roman"/>
                <w:b/>
                <w:bCs/>
                <w:i/>
                <w:spacing w:val="1"/>
                <w:sz w:val="24"/>
                <w:szCs w:val="24"/>
                <w:lang w:val="en-AU"/>
              </w:rPr>
              <w:t>a</w:t>
            </w:r>
            <w:r w:rsidRPr="00BC5DA7">
              <w:rPr>
                <w:rFonts w:ascii="Times New Roman" w:eastAsia="Times New Roman" w:hAnsi="Times New Roman"/>
                <w:b/>
                <w:bCs/>
                <w:i/>
                <w:spacing w:val="-1"/>
                <w:sz w:val="24"/>
                <w:szCs w:val="24"/>
                <w:lang w:val="en-AU"/>
              </w:rPr>
              <w:t>ti</w:t>
            </w:r>
            <w:r w:rsidRPr="00BC5DA7">
              <w:rPr>
                <w:rFonts w:ascii="Times New Roman" w:eastAsia="Times New Roman" w:hAnsi="Times New Roman"/>
                <w:b/>
                <w:bCs/>
                <w:i/>
                <w:spacing w:val="1"/>
                <w:sz w:val="24"/>
                <w:szCs w:val="24"/>
                <w:lang w:val="en-AU"/>
              </w:rPr>
              <w:t>o</w:t>
            </w:r>
            <w:r w:rsidRPr="00BC5DA7">
              <w:rPr>
                <w:rFonts w:ascii="Times New Roman" w:eastAsia="Times New Roman" w:hAnsi="Times New Roman"/>
                <w:b/>
                <w:bCs/>
                <w:i/>
                <w:sz w:val="24"/>
                <w:szCs w:val="24"/>
                <w:lang w:val="en-AU"/>
              </w:rPr>
              <w:t>n</w:t>
            </w:r>
            <w:r w:rsidRPr="00BC5DA7">
              <w:rPr>
                <w:rFonts w:ascii="Times New Roman" w:eastAsia="Times New Roman" w:hAnsi="Times New Roman"/>
                <w:b/>
                <w:bCs/>
                <w:i/>
                <w:spacing w:val="-22"/>
                <w:sz w:val="24"/>
                <w:szCs w:val="24"/>
                <w:lang w:val="en-AU"/>
              </w:rPr>
              <w:t xml:space="preserve"> </w:t>
            </w:r>
            <w:r w:rsidRPr="00BC5DA7">
              <w:rPr>
                <w:rFonts w:ascii="Times New Roman" w:eastAsia="Times New Roman" w:hAnsi="Times New Roman"/>
                <w:b/>
                <w:bCs/>
                <w:i/>
                <w:spacing w:val="1"/>
                <w:sz w:val="24"/>
                <w:szCs w:val="24"/>
                <w:lang w:val="en-AU"/>
              </w:rPr>
              <w:t>p</w:t>
            </w:r>
            <w:r w:rsidRPr="00BC5DA7">
              <w:rPr>
                <w:rFonts w:ascii="Times New Roman" w:eastAsia="Times New Roman" w:hAnsi="Times New Roman"/>
                <w:b/>
                <w:bCs/>
                <w:i/>
                <w:spacing w:val="-1"/>
                <w:sz w:val="24"/>
                <w:szCs w:val="24"/>
                <w:lang w:val="en-AU"/>
              </w:rPr>
              <w:t>r</w:t>
            </w:r>
            <w:r w:rsidRPr="00BC5DA7">
              <w:rPr>
                <w:rFonts w:ascii="Times New Roman" w:eastAsia="Times New Roman" w:hAnsi="Times New Roman"/>
                <w:b/>
                <w:bCs/>
                <w:i/>
                <w:sz w:val="24"/>
                <w:szCs w:val="24"/>
                <w:lang w:val="en-AU"/>
              </w:rPr>
              <w:t>e</w:t>
            </w:r>
            <w:r w:rsidRPr="00BC5DA7">
              <w:rPr>
                <w:rFonts w:ascii="Times New Roman" w:eastAsia="Times New Roman" w:hAnsi="Times New Roman"/>
                <w:b/>
                <w:bCs/>
                <w:i/>
                <w:spacing w:val="1"/>
                <w:sz w:val="24"/>
                <w:szCs w:val="24"/>
                <w:lang w:val="en-AU"/>
              </w:rPr>
              <w:t>pa</w:t>
            </w:r>
            <w:r w:rsidRPr="00BC5DA7">
              <w:rPr>
                <w:rFonts w:ascii="Times New Roman" w:eastAsia="Times New Roman" w:hAnsi="Times New Roman"/>
                <w:b/>
                <w:bCs/>
                <w:i/>
                <w:spacing w:val="-1"/>
                <w:sz w:val="24"/>
                <w:szCs w:val="24"/>
                <w:lang w:val="en-AU"/>
              </w:rPr>
              <w:t>r</w:t>
            </w:r>
            <w:r w:rsidRPr="00BC5DA7">
              <w:rPr>
                <w:rFonts w:ascii="Times New Roman" w:eastAsia="Times New Roman" w:hAnsi="Times New Roman"/>
                <w:b/>
                <w:bCs/>
                <w:i/>
                <w:spacing w:val="1"/>
                <w:sz w:val="24"/>
                <w:szCs w:val="24"/>
                <w:lang w:val="en-AU"/>
              </w:rPr>
              <w:t>a</w:t>
            </w:r>
            <w:r w:rsidRPr="00BC5DA7">
              <w:rPr>
                <w:rFonts w:ascii="Times New Roman" w:eastAsia="Times New Roman" w:hAnsi="Times New Roman"/>
                <w:b/>
                <w:bCs/>
                <w:i/>
                <w:spacing w:val="-1"/>
                <w:sz w:val="24"/>
                <w:szCs w:val="24"/>
                <w:lang w:val="en-AU"/>
              </w:rPr>
              <w:t>ti</w:t>
            </w:r>
            <w:r w:rsidRPr="00BC5DA7">
              <w:rPr>
                <w:rFonts w:ascii="Times New Roman" w:eastAsia="Times New Roman" w:hAnsi="Times New Roman"/>
                <w:b/>
                <w:bCs/>
                <w:i/>
                <w:spacing w:val="1"/>
                <w:sz w:val="24"/>
                <w:szCs w:val="24"/>
                <w:lang w:val="en-AU"/>
              </w:rPr>
              <w:t>on</w:t>
            </w:r>
          </w:p>
          <w:p w14:paraId="4433E199" w14:textId="77777777" w:rsidR="001B2618" w:rsidRPr="00BC5DA7" w:rsidRDefault="001B2618" w:rsidP="00547E53">
            <w:pPr>
              <w:keepNext/>
              <w:spacing w:before="60" w:after="60" w:line="240" w:lineRule="auto"/>
              <w:ind w:left="567" w:hanging="465"/>
              <w:rPr>
                <w:spacing w:val="-1"/>
              </w:rPr>
            </w:pPr>
            <w:r w:rsidRPr="00BC5DA7">
              <w:rPr>
                <w:spacing w:val="-1"/>
              </w:rPr>
              <w:t>(a)</w:t>
            </w:r>
            <w:r w:rsidRPr="00BC5DA7">
              <w:rPr>
                <w:spacing w:val="-1"/>
              </w:rPr>
              <w:tab/>
              <w:t>check the automated flight management system software is current and up to date;</w:t>
            </w:r>
          </w:p>
          <w:p w14:paraId="7E54025A" w14:textId="60DB25FD" w:rsidR="001B2618" w:rsidRPr="00BC5DA7" w:rsidRDefault="001B2618" w:rsidP="004E5A91">
            <w:pPr>
              <w:keepNext/>
              <w:spacing w:before="60" w:after="60" w:line="240" w:lineRule="auto"/>
              <w:ind w:left="567" w:hanging="465"/>
            </w:pPr>
            <w:r w:rsidRPr="00BC5DA7">
              <w:rPr>
                <w:spacing w:val="-1"/>
              </w:rPr>
              <w:t>(b)</w:t>
            </w:r>
            <w:r w:rsidRPr="00BC5DA7">
              <w:rPr>
                <w:spacing w:val="-1"/>
              </w:rPr>
              <w:tab/>
              <w:t>load a flight plan for the automated operation of the RPA</w:t>
            </w:r>
            <w:r w:rsidR="004E5A91" w:rsidRPr="00BC5DA7">
              <w:rPr>
                <w:spacing w:val="-1"/>
              </w:rPr>
              <w:t>.</w:t>
            </w:r>
          </w:p>
        </w:tc>
        <w:tc>
          <w:tcPr>
            <w:tcW w:w="2801" w:type="dxa"/>
            <w:tcBorders>
              <w:top w:val="single" w:sz="6" w:space="0" w:color="000000"/>
              <w:left w:val="single" w:sz="6" w:space="0" w:color="000000"/>
              <w:bottom w:val="single" w:sz="6" w:space="0" w:color="000000"/>
              <w:right w:val="single" w:sz="6" w:space="0" w:color="000000"/>
            </w:tcBorders>
            <w:hideMark/>
          </w:tcPr>
          <w:p w14:paraId="77EB3D0A" w14:textId="77777777" w:rsidR="001B2618" w:rsidRPr="00BC5DA7" w:rsidRDefault="001B2618" w:rsidP="00547E53">
            <w:pPr>
              <w:keepNext/>
              <w:spacing w:before="60" w:after="60" w:line="240" w:lineRule="auto"/>
              <w:ind w:left="567" w:hanging="465"/>
              <w:rPr>
                <w:spacing w:val="-1"/>
              </w:rPr>
            </w:pPr>
            <w:r w:rsidRPr="00BC5DA7">
              <w:rPr>
                <w:spacing w:val="-1"/>
              </w:rPr>
              <w:t>[No tolerances]</w:t>
            </w:r>
          </w:p>
        </w:tc>
        <w:tc>
          <w:tcPr>
            <w:tcW w:w="2704" w:type="dxa"/>
            <w:tcBorders>
              <w:top w:val="single" w:sz="6" w:space="0" w:color="000000"/>
              <w:left w:val="single" w:sz="6" w:space="0" w:color="000000"/>
              <w:bottom w:val="single" w:sz="6" w:space="0" w:color="000000"/>
              <w:right w:val="single" w:sz="6" w:space="0" w:color="000000"/>
            </w:tcBorders>
            <w:hideMark/>
          </w:tcPr>
          <w:p w14:paraId="16919CB3" w14:textId="77777777" w:rsidR="001B2618" w:rsidRPr="00BC5DA7" w:rsidRDefault="001B2618" w:rsidP="00547E53">
            <w:pPr>
              <w:keepNext/>
              <w:spacing w:before="60" w:after="60" w:line="240" w:lineRule="auto"/>
              <w:ind w:left="567" w:hanging="465"/>
              <w:rPr>
                <w:spacing w:val="-1"/>
              </w:rPr>
            </w:pPr>
            <w:r w:rsidRPr="00BC5DA7">
              <w:rPr>
                <w:spacing w:val="-1"/>
              </w:rPr>
              <w:t>(a)</w:t>
            </w:r>
            <w:r w:rsidRPr="00BC5DA7">
              <w:rPr>
                <w:spacing w:val="-1"/>
              </w:rPr>
              <w:tab/>
              <w:t>various meteorological conditions;</w:t>
            </w:r>
          </w:p>
          <w:p w14:paraId="6B354070" w14:textId="77777777" w:rsidR="001B2618" w:rsidRPr="00BC5DA7" w:rsidRDefault="001B2618" w:rsidP="00547E53">
            <w:pPr>
              <w:keepNext/>
              <w:spacing w:before="60" w:after="60" w:line="240" w:lineRule="auto"/>
              <w:ind w:left="567" w:hanging="465"/>
              <w:rPr>
                <w:spacing w:val="-1"/>
              </w:rPr>
            </w:pPr>
            <w:r w:rsidRPr="00BC5DA7">
              <w:rPr>
                <w:spacing w:val="-1"/>
              </w:rPr>
              <w:t>(b)</w:t>
            </w:r>
            <w:r w:rsidRPr="00BC5DA7">
              <w:rPr>
                <w:spacing w:val="-1"/>
              </w:rPr>
              <w:tab/>
              <w:t>size of operation area;</w:t>
            </w:r>
          </w:p>
          <w:p w14:paraId="74F5F87A" w14:textId="19A061F2" w:rsidR="001B2618" w:rsidRPr="00BC5DA7" w:rsidRDefault="001B2618" w:rsidP="00547E53">
            <w:pPr>
              <w:keepNext/>
              <w:spacing w:before="60" w:after="60" w:line="240" w:lineRule="auto"/>
              <w:ind w:left="567" w:hanging="465"/>
              <w:rPr>
                <w:spacing w:val="-1"/>
              </w:rPr>
            </w:pPr>
            <w:r w:rsidRPr="00BC5DA7">
              <w:rPr>
                <w:spacing w:val="-1"/>
              </w:rPr>
              <w:t>(c)</w:t>
            </w:r>
            <w:r w:rsidRPr="00BC5DA7">
              <w:rPr>
                <w:spacing w:val="-1"/>
              </w:rPr>
              <w:tab/>
            </w:r>
            <w:r w:rsidR="00F600E3" w:rsidRPr="00BC5DA7">
              <w:rPr>
                <w:spacing w:val="-1"/>
              </w:rPr>
              <w:t>type</w:t>
            </w:r>
            <w:r w:rsidRPr="00BC5DA7">
              <w:rPr>
                <w:spacing w:val="-1"/>
              </w:rPr>
              <w:t xml:space="preserve"> of RPA.</w:t>
            </w:r>
          </w:p>
        </w:tc>
      </w:tr>
      <w:tr w:rsidR="001B2618" w:rsidRPr="00BC5DA7" w14:paraId="53DD50E1" w14:textId="77777777" w:rsidTr="00547E53">
        <w:tc>
          <w:tcPr>
            <w:tcW w:w="0" w:type="auto"/>
            <w:tcBorders>
              <w:top w:val="single" w:sz="6" w:space="0" w:color="000000"/>
              <w:left w:val="single" w:sz="6" w:space="0" w:color="000000"/>
              <w:bottom w:val="single" w:sz="6" w:space="0" w:color="000000"/>
              <w:right w:val="single" w:sz="6" w:space="0" w:color="000000"/>
            </w:tcBorders>
            <w:hideMark/>
          </w:tcPr>
          <w:p w14:paraId="0F7145EA"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t>2</w:t>
            </w:r>
          </w:p>
        </w:tc>
        <w:tc>
          <w:tcPr>
            <w:tcW w:w="2814" w:type="dxa"/>
            <w:tcBorders>
              <w:top w:val="single" w:sz="6" w:space="0" w:color="000000"/>
              <w:left w:val="single" w:sz="6" w:space="0" w:color="000000"/>
              <w:bottom w:val="single" w:sz="6" w:space="0" w:color="000000"/>
              <w:right w:val="single" w:sz="6" w:space="0" w:color="000000"/>
            </w:tcBorders>
            <w:hideMark/>
          </w:tcPr>
          <w:p w14:paraId="0793CB86"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b/>
                <w:bCs/>
                <w:i/>
                <w:sz w:val="24"/>
                <w:szCs w:val="24"/>
                <w:lang w:val="en-AU"/>
              </w:rPr>
              <w:t>Automated o</w:t>
            </w:r>
            <w:r w:rsidRPr="00BC5DA7">
              <w:rPr>
                <w:rFonts w:ascii="Times New Roman" w:eastAsia="Times New Roman" w:hAnsi="Times New Roman"/>
                <w:b/>
                <w:bCs/>
                <w:i/>
                <w:spacing w:val="1"/>
                <w:sz w:val="24"/>
                <w:szCs w:val="24"/>
                <w:lang w:val="en-AU"/>
              </w:rPr>
              <w:t>p</w:t>
            </w:r>
            <w:r w:rsidRPr="00BC5DA7">
              <w:rPr>
                <w:rFonts w:ascii="Times New Roman" w:eastAsia="Times New Roman" w:hAnsi="Times New Roman"/>
                <w:b/>
                <w:bCs/>
                <w:i/>
                <w:sz w:val="24"/>
                <w:szCs w:val="24"/>
                <w:lang w:val="en-AU"/>
              </w:rPr>
              <w:t>e</w:t>
            </w:r>
            <w:r w:rsidRPr="00BC5DA7">
              <w:rPr>
                <w:rFonts w:ascii="Times New Roman" w:eastAsia="Times New Roman" w:hAnsi="Times New Roman"/>
                <w:b/>
                <w:bCs/>
                <w:i/>
                <w:spacing w:val="-1"/>
                <w:sz w:val="24"/>
                <w:szCs w:val="24"/>
                <w:lang w:val="en-AU"/>
              </w:rPr>
              <w:t>r</w:t>
            </w:r>
            <w:r w:rsidRPr="00BC5DA7">
              <w:rPr>
                <w:rFonts w:ascii="Times New Roman" w:eastAsia="Times New Roman" w:hAnsi="Times New Roman"/>
                <w:b/>
                <w:bCs/>
                <w:i/>
                <w:spacing w:val="1"/>
                <w:sz w:val="24"/>
                <w:szCs w:val="24"/>
                <w:lang w:val="en-AU"/>
              </w:rPr>
              <w:t>a</w:t>
            </w:r>
            <w:r w:rsidRPr="00BC5DA7">
              <w:rPr>
                <w:rFonts w:ascii="Times New Roman" w:eastAsia="Times New Roman" w:hAnsi="Times New Roman"/>
                <w:b/>
                <w:bCs/>
                <w:i/>
                <w:spacing w:val="-1"/>
                <w:sz w:val="24"/>
                <w:szCs w:val="24"/>
                <w:lang w:val="en-AU"/>
              </w:rPr>
              <w:t>ti</w:t>
            </w:r>
            <w:r w:rsidRPr="00BC5DA7">
              <w:rPr>
                <w:rFonts w:ascii="Times New Roman" w:eastAsia="Times New Roman" w:hAnsi="Times New Roman"/>
                <w:b/>
                <w:bCs/>
                <w:i/>
                <w:spacing w:val="1"/>
                <w:sz w:val="24"/>
                <w:szCs w:val="24"/>
                <w:lang w:val="en-AU"/>
              </w:rPr>
              <w:t>o</w:t>
            </w:r>
            <w:r w:rsidRPr="00BC5DA7">
              <w:rPr>
                <w:rFonts w:ascii="Times New Roman" w:eastAsia="Times New Roman" w:hAnsi="Times New Roman"/>
                <w:b/>
                <w:bCs/>
                <w:i/>
                <w:sz w:val="24"/>
                <w:szCs w:val="24"/>
                <w:lang w:val="en-AU"/>
              </w:rPr>
              <w:t>n</w:t>
            </w:r>
            <w:r w:rsidRPr="00BC5DA7">
              <w:rPr>
                <w:rFonts w:ascii="Times New Roman" w:eastAsia="Times New Roman" w:hAnsi="Times New Roman"/>
                <w:b/>
                <w:bCs/>
                <w:i/>
                <w:spacing w:val="-15"/>
                <w:sz w:val="24"/>
                <w:szCs w:val="24"/>
                <w:lang w:val="en-AU"/>
              </w:rPr>
              <w:t xml:space="preserve"> </w:t>
            </w:r>
            <w:r w:rsidRPr="00BC5DA7">
              <w:rPr>
                <w:rFonts w:ascii="Times New Roman" w:eastAsia="Times New Roman" w:hAnsi="Times New Roman"/>
                <w:b/>
                <w:bCs/>
                <w:i/>
                <w:sz w:val="24"/>
                <w:szCs w:val="24"/>
                <w:lang w:val="en-AU"/>
              </w:rPr>
              <w:t>c</w:t>
            </w:r>
            <w:r w:rsidRPr="00BC5DA7">
              <w:rPr>
                <w:rFonts w:ascii="Times New Roman" w:eastAsia="Times New Roman" w:hAnsi="Times New Roman"/>
                <w:b/>
                <w:bCs/>
                <w:i/>
                <w:spacing w:val="1"/>
                <w:sz w:val="24"/>
                <w:szCs w:val="24"/>
                <w:lang w:val="en-AU"/>
              </w:rPr>
              <w:t>o</w:t>
            </w:r>
            <w:r w:rsidRPr="00BC5DA7">
              <w:rPr>
                <w:rFonts w:ascii="Times New Roman" w:eastAsia="Times New Roman" w:hAnsi="Times New Roman"/>
                <w:b/>
                <w:bCs/>
                <w:i/>
                <w:spacing w:val="-1"/>
                <w:sz w:val="24"/>
                <w:szCs w:val="24"/>
                <w:lang w:val="en-AU"/>
              </w:rPr>
              <w:t>ntr</w:t>
            </w:r>
            <w:r w:rsidRPr="00BC5DA7">
              <w:rPr>
                <w:rFonts w:ascii="Times New Roman" w:eastAsia="Times New Roman" w:hAnsi="Times New Roman"/>
                <w:b/>
                <w:bCs/>
                <w:i/>
                <w:spacing w:val="1"/>
                <w:sz w:val="24"/>
                <w:szCs w:val="24"/>
                <w:lang w:val="en-AU"/>
              </w:rPr>
              <w:t>ol</w:t>
            </w:r>
          </w:p>
          <w:p w14:paraId="4BF378EB" w14:textId="77777777" w:rsidR="001B2618" w:rsidRPr="00BC5DA7" w:rsidRDefault="001B2618" w:rsidP="00547E53">
            <w:pPr>
              <w:keepNext/>
              <w:spacing w:before="60" w:after="60" w:line="240" w:lineRule="auto"/>
              <w:ind w:left="567" w:hanging="465"/>
              <w:rPr>
                <w:rFonts w:eastAsia="Times New Roman"/>
                <w:spacing w:val="-1"/>
                <w:szCs w:val="24"/>
              </w:rPr>
            </w:pPr>
            <w:r w:rsidRPr="00BC5DA7">
              <w:t>(a)</w:t>
            </w:r>
            <w:r w:rsidRPr="00BC5DA7">
              <w:tab/>
            </w:r>
            <w:r w:rsidRPr="00BC5DA7">
              <w:rPr>
                <w:spacing w:val="-1"/>
              </w:rPr>
              <w:t>demonstrate an automated launch and initial climb of the RPA;</w:t>
            </w:r>
          </w:p>
          <w:p w14:paraId="5672B3C6" w14:textId="77777777" w:rsidR="001B2618" w:rsidRPr="00BC5DA7" w:rsidRDefault="001B2618" w:rsidP="00547E53">
            <w:pPr>
              <w:keepNext/>
              <w:spacing w:before="60" w:after="60" w:line="240" w:lineRule="auto"/>
              <w:ind w:left="567" w:hanging="465"/>
              <w:rPr>
                <w:spacing w:val="-1"/>
              </w:rPr>
            </w:pPr>
            <w:r w:rsidRPr="00BC5DA7">
              <w:rPr>
                <w:spacing w:val="-1"/>
              </w:rPr>
              <w:t>(b)</w:t>
            </w:r>
            <w:r w:rsidRPr="00BC5DA7">
              <w:rPr>
                <w:spacing w:val="-1"/>
              </w:rPr>
              <w:tab/>
              <w:t>modify the pre-programmed flight path while the RPA is in flight;</w:t>
            </w:r>
          </w:p>
          <w:p w14:paraId="09679C0F" w14:textId="77777777" w:rsidR="001B2618" w:rsidRPr="00BC5DA7" w:rsidRDefault="001B2618" w:rsidP="00547E53">
            <w:pPr>
              <w:keepNext/>
              <w:spacing w:before="60" w:after="60" w:line="240" w:lineRule="auto"/>
              <w:ind w:left="567" w:hanging="465"/>
            </w:pPr>
            <w:r w:rsidRPr="00BC5DA7">
              <w:rPr>
                <w:spacing w:val="-1"/>
              </w:rPr>
              <w:t>(c)</w:t>
            </w:r>
            <w:r w:rsidRPr="00BC5DA7">
              <w:rPr>
                <w:spacing w:val="-1"/>
              </w:rPr>
              <w:tab/>
              <w:t>demonstrate an automated approach and landing/recovery of an RPA.</w:t>
            </w:r>
          </w:p>
        </w:tc>
        <w:tc>
          <w:tcPr>
            <w:tcW w:w="2801" w:type="dxa"/>
            <w:tcBorders>
              <w:top w:val="single" w:sz="6" w:space="0" w:color="000000"/>
              <w:left w:val="single" w:sz="6" w:space="0" w:color="000000"/>
              <w:bottom w:val="single" w:sz="6" w:space="0" w:color="000000"/>
              <w:right w:val="single" w:sz="6" w:space="0" w:color="000000"/>
            </w:tcBorders>
            <w:hideMark/>
          </w:tcPr>
          <w:p w14:paraId="66DA98DB" w14:textId="77777777" w:rsidR="001B2618" w:rsidRPr="00BC5DA7" w:rsidRDefault="001B2618" w:rsidP="00547E53">
            <w:pPr>
              <w:keepNext/>
              <w:spacing w:before="60" w:after="60" w:line="240" w:lineRule="auto"/>
              <w:ind w:left="567" w:hanging="465"/>
              <w:rPr>
                <w:spacing w:val="-1"/>
              </w:rPr>
            </w:pPr>
            <w:r w:rsidRPr="00BC5DA7">
              <w:rPr>
                <w:spacing w:val="-1"/>
              </w:rPr>
              <w:t>(a)</w:t>
            </w:r>
            <w:r w:rsidRPr="00BC5DA7">
              <w:rPr>
                <w:spacing w:val="-1"/>
              </w:rPr>
              <w:tab/>
              <w:t>initial climb is made after post-launch checks are complete;</w:t>
            </w:r>
          </w:p>
          <w:p w14:paraId="6B26E63E" w14:textId="77777777" w:rsidR="001B2618" w:rsidRPr="00BC5DA7" w:rsidRDefault="001B2618" w:rsidP="00547E53">
            <w:pPr>
              <w:keepNext/>
              <w:spacing w:before="60" w:after="60" w:line="240" w:lineRule="auto"/>
              <w:ind w:left="567" w:hanging="465"/>
              <w:rPr>
                <w:spacing w:val="-1"/>
              </w:rPr>
            </w:pPr>
            <w:r w:rsidRPr="00BC5DA7">
              <w:rPr>
                <w:spacing w:val="-1"/>
              </w:rPr>
              <w:t>(b)</w:t>
            </w:r>
            <w:r w:rsidRPr="00BC5DA7">
              <w:rPr>
                <w:spacing w:val="-1"/>
              </w:rPr>
              <w:tab/>
              <w:t>modifications made in a reasonable amount of time;</w:t>
            </w:r>
          </w:p>
          <w:p w14:paraId="4E5BCCD0" w14:textId="77777777" w:rsidR="001B2618" w:rsidRPr="00BC5DA7" w:rsidRDefault="001B2618" w:rsidP="00547E53">
            <w:pPr>
              <w:keepNext/>
              <w:spacing w:before="60" w:after="60" w:line="240" w:lineRule="auto"/>
              <w:ind w:left="567" w:hanging="465"/>
              <w:rPr>
                <w:spacing w:val="-1"/>
              </w:rPr>
            </w:pPr>
            <w:r w:rsidRPr="00BC5DA7">
              <w:rPr>
                <w:spacing w:val="-1"/>
              </w:rPr>
              <w:t>(c)</w:t>
            </w:r>
            <w:r w:rsidRPr="00BC5DA7">
              <w:rPr>
                <w:spacing w:val="-1"/>
              </w:rPr>
              <w:tab/>
              <w:t>the RPA lands within designated/predicted area/limits.</w:t>
            </w:r>
          </w:p>
        </w:tc>
        <w:tc>
          <w:tcPr>
            <w:tcW w:w="2704" w:type="dxa"/>
            <w:tcBorders>
              <w:top w:val="single" w:sz="6" w:space="0" w:color="000000"/>
              <w:left w:val="single" w:sz="6" w:space="0" w:color="000000"/>
              <w:bottom w:val="single" w:sz="6" w:space="0" w:color="000000"/>
              <w:right w:val="single" w:sz="6" w:space="0" w:color="000000"/>
            </w:tcBorders>
            <w:hideMark/>
          </w:tcPr>
          <w:p w14:paraId="32CD1DCE" w14:textId="77777777" w:rsidR="001B2618" w:rsidRPr="00BC5DA7" w:rsidRDefault="001B2618" w:rsidP="00547E53">
            <w:pPr>
              <w:keepNext/>
              <w:spacing w:before="60" w:after="60" w:line="240" w:lineRule="auto"/>
              <w:ind w:left="567" w:hanging="465"/>
              <w:rPr>
                <w:spacing w:val="-1"/>
              </w:rPr>
            </w:pPr>
            <w:r w:rsidRPr="00BC5DA7">
              <w:rPr>
                <w:spacing w:val="-1"/>
              </w:rPr>
              <w:t>(a)</w:t>
            </w:r>
            <w:r w:rsidRPr="00BC5DA7">
              <w:rPr>
                <w:spacing w:val="-1"/>
              </w:rPr>
              <w:tab/>
              <w:t>various meteorological conditions;</w:t>
            </w:r>
          </w:p>
          <w:p w14:paraId="01FD444D" w14:textId="77777777" w:rsidR="001B2618" w:rsidRPr="00BC5DA7" w:rsidRDefault="001B2618" w:rsidP="00547E53">
            <w:pPr>
              <w:keepNext/>
              <w:spacing w:before="60" w:after="60" w:line="240" w:lineRule="auto"/>
              <w:ind w:left="567" w:hanging="465"/>
              <w:rPr>
                <w:spacing w:val="-1"/>
              </w:rPr>
            </w:pPr>
            <w:r w:rsidRPr="00BC5DA7">
              <w:rPr>
                <w:spacing w:val="-1"/>
              </w:rPr>
              <w:t>(b)</w:t>
            </w:r>
            <w:r w:rsidRPr="00BC5DA7">
              <w:rPr>
                <w:spacing w:val="-1"/>
              </w:rPr>
              <w:tab/>
              <w:t>size of operation area;</w:t>
            </w:r>
          </w:p>
          <w:p w14:paraId="6C31F6FE" w14:textId="38DA44D6" w:rsidR="001B2618" w:rsidRPr="00BC5DA7" w:rsidRDefault="001B2618" w:rsidP="00547E53">
            <w:pPr>
              <w:keepNext/>
              <w:spacing w:before="60" w:after="60" w:line="240" w:lineRule="auto"/>
              <w:ind w:left="567" w:hanging="465"/>
              <w:rPr>
                <w:spacing w:val="-1"/>
              </w:rPr>
            </w:pPr>
            <w:r w:rsidRPr="00BC5DA7">
              <w:rPr>
                <w:spacing w:val="-1"/>
              </w:rPr>
              <w:t>(c)</w:t>
            </w:r>
            <w:r w:rsidRPr="00BC5DA7">
              <w:rPr>
                <w:spacing w:val="-1"/>
              </w:rPr>
              <w:tab/>
            </w:r>
            <w:r w:rsidR="00F600E3" w:rsidRPr="00BC5DA7">
              <w:rPr>
                <w:spacing w:val="-1"/>
              </w:rPr>
              <w:t>type</w:t>
            </w:r>
            <w:r w:rsidRPr="00BC5DA7">
              <w:rPr>
                <w:spacing w:val="-1"/>
              </w:rPr>
              <w:t xml:space="preserve"> of RPA.</w:t>
            </w:r>
          </w:p>
        </w:tc>
      </w:tr>
      <w:tr w:rsidR="001B2618" w:rsidRPr="00BC5DA7" w14:paraId="761BA6A8" w14:textId="77777777" w:rsidTr="00547E53">
        <w:tc>
          <w:tcPr>
            <w:tcW w:w="0" w:type="auto"/>
            <w:tcBorders>
              <w:top w:val="single" w:sz="6" w:space="0" w:color="000000"/>
              <w:left w:val="single" w:sz="6" w:space="0" w:color="000000"/>
              <w:bottom w:val="single" w:sz="6" w:space="0" w:color="000000"/>
              <w:right w:val="single" w:sz="6" w:space="0" w:color="000000"/>
            </w:tcBorders>
            <w:hideMark/>
          </w:tcPr>
          <w:p w14:paraId="6C74BA27"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t>3</w:t>
            </w:r>
          </w:p>
        </w:tc>
        <w:tc>
          <w:tcPr>
            <w:tcW w:w="2814" w:type="dxa"/>
            <w:tcBorders>
              <w:top w:val="single" w:sz="6" w:space="0" w:color="000000"/>
              <w:left w:val="single" w:sz="6" w:space="0" w:color="000000"/>
              <w:bottom w:val="single" w:sz="6" w:space="0" w:color="000000"/>
              <w:right w:val="single" w:sz="6" w:space="0" w:color="000000"/>
            </w:tcBorders>
            <w:hideMark/>
          </w:tcPr>
          <w:p w14:paraId="55165205" w14:textId="77777777" w:rsidR="001B2618" w:rsidRPr="00BC5DA7" w:rsidRDefault="001B2618" w:rsidP="00547E53">
            <w:pPr>
              <w:pStyle w:val="TableParagraph"/>
              <w:spacing w:before="60" w:after="60" w:line="240" w:lineRule="auto"/>
              <w:ind w:left="102"/>
              <w:rPr>
                <w:rFonts w:ascii="Times New Roman" w:eastAsia="Times New Roman" w:hAnsi="Times New Roman"/>
                <w:b/>
                <w:bCs/>
                <w:i/>
                <w:sz w:val="24"/>
                <w:szCs w:val="24"/>
                <w:lang w:val="en-AU"/>
              </w:rPr>
            </w:pPr>
            <w:r w:rsidRPr="00BC5DA7">
              <w:rPr>
                <w:rFonts w:ascii="Times New Roman" w:eastAsia="Times New Roman" w:hAnsi="Times New Roman"/>
                <w:b/>
                <w:bCs/>
                <w:i/>
                <w:sz w:val="24"/>
                <w:szCs w:val="24"/>
                <w:lang w:val="en-AU"/>
              </w:rPr>
              <w:t>Emergency procedures</w:t>
            </w:r>
          </w:p>
          <w:p w14:paraId="54555A5D" w14:textId="77777777" w:rsidR="001B2618" w:rsidRPr="00BC5DA7" w:rsidRDefault="001B2618" w:rsidP="00547E53">
            <w:pPr>
              <w:spacing w:before="60" w:after="60" w:line="240" w:lineRule="auto"/>
              <w:ind w:left="567" w:hanging="465"/>
              <w:rPr>
                <w:spacing w:val="-1"/>
              </w:rPr>
            </w:pPr>
            <w:r w:rsidRPr="00BC5DA7">
              <w:rPr>
                <w:spacing w:val="-1"/>
              </w:rPr>
              <w:t>(a)</w:t>
            </w:r>
            <w:r w:rsidRPr="00BC5DA7">
              <w:rPr>
                <w:spacing w:val="-1"/>
              </w:rPr>
              <w:tab/>
              <w:t>interrupt an automated operation of the RPA and redirect the RPA to a safe point;</w:t>
            </w:r>
          </w:p>
          <w:p w14:paraId="697885BD" w14:textId="77777777" w:rsidR="001B2618" w:rsidRPr="00BC5DA7" w:rsidRDefault="001B2618" w:rsidP="00547E53">
            <w:pPr>
              <w:keepNext/>
              <w:spacing w:before="60" w:after="60" w:line="240" w:lineRule="auto"/>
              <w:ind w:left="567" w:hanging="465"/>
              <w:rPr>
                <w:spacing w:val="-1"/>
              </w:rPr>
            </w:pPr>
            <w:r w:rsidRPr="00BC5DA7">
              <w:rPr>
                <w:spacing w:val="-1"/>
              </w:rPr>
              <w:t>(b)</w:t>
            </w:r>
            <w:r w:rsidRPr="00BC5DA7">
              <w:rPr>
                <w:spacing w:val="-1"/>
              </w:rPr>
              <w:tab/>
              <w:t>demonstrate a baulked landing procedure;</w:t>
            </w:r>
          </w:p>
          <w:p w14:paraId="4FAF8956" w14:textId="77777777" w:rsidR="001B2618" w:rsidRPr="00BC5DA7" w:rsidRDefault="001B2618" w:rsidP="00547E53">
            <w:pPr>
              <w:keepNext/>
              <w:spacing w:before="60" w:after="60" w:line="240" w:lineRule="auto"/>
              <w:ind w:left="567" w:hanging="465"/>
              <w:rPr>
                <w:spacing w:val="-1"/>
              </w:rPr>
            </w:pPr>
            <w:r w:rsidRPr="00BC5DA7">
              <w:rPr>
                <w:spacing w:val="-1"/>
              </w:rPr>
              <w:t>(c)</w:t>
            </w:r>
            <w:r w:rsidRPr="00BC5DA7">
              <w:rPr>
                <w:spacing w:val="-1"/>
              </w:rPr>
              <w:tab/>
              <w:t>demonstrate the procedure to terminate the automated operation of the RPA.</w:t>
            </w:r>
          </w:p>
        </w:tc>
        <w:tc>
          <w:tcPr>
            <w:tcW w:w="2801" w:type="dxa"/>
            <w:tcBorders>
              <w:top w:val="single" w:sz="6" w:space="0" w:color="000000"/>
              <w:left w:val="single" w:sz="6" w:space="0" w:color="000000"/>
              <w:bottom w:val="single" w:sz="6" w:space="0" w:color="000000"/>
              <w:right w:val="single" w:sz="6" w:space="0" w:color="000000"/>
            </w:tcBorders>
            <w:hideMark/>
          </w:tcPr>
          <w:p w14:paraId="1C3494BE" w14:textId="77777777" w:rsidR="001B2618" w:rsidRPr="00BC5DA7" w:rsidRDefault="001B2618" w:rsidP="00547E53">
            <w:pPr>
              <w:keepNext/>
              <w:spacing w:before="60" w:after="60" w:line="240" w:lineRule="auto"/>
              <w:ind w:left="567" w:hanging="465"/>
              <w:rPr>
                <w:spacing w:val="-1"/>
              </w:rPr>
            </w:pPr>
            <w:r w:rsidRPr="00BC5DA7">
              <w:rPr>
                <w:spacing w:val="-1"/>
              </w:rPr>
              <w:t>(a)</w:t>
            </w:r>
            <w:r w:rsidRPr="00BC5DA7">
              <w:rPr>
                <w:spacing w:val="-1"/>
              </w:rPr>
              <w:tab/>
              <w:t>error-free and timely reprogramming;</w:t>
            </w:r>
          </w:p>
          <w:p w14:paraId="283AF11A" w14:textId="77777777" w:rsidR="001B2618" w:rsidRPr="00BC5DA7" w:rsidRDefault="001B2618" w:rsidP="00547E53">
            <w:pPr>
              <w:keepNext/>
              <w:spacing w:before="60" w:after="60" w:line="240" w:lineRule="auto"/>
              <w:ind w:left="567" w:hanging="465"/>
              <w:rPr>
                <w:spacing w:val="-1"/>
              </w:rPr>
            </w:pPr>
            <w:r w:rsidRPr="00BC5DA7">
              <w:rPr>
                <w:spacing w:val="-1"/>
              </w:rPr>
              <w:t>(b)</w:t>
            </w:r>
            <w:r w:rsidRPr="00BC5DA7">
              <w:rPr>
                <w:spacing w:val="-1"/>
              </w:rPr>
              <w:tab/>
              <w:t>the RPA is handled with dexterity and actions performed or simulated in a timely way;</w:t>
            </w:r>
          </w:p>
          <w:p w14:paraId="78402F22" w14:textId="77777777" w:rsidR="001B2618" w:rsidRPr="00BC5DA7" w:rsidRDefault="001B2618" w:rsidP="00547E53">
            <w:pPr>
              <w:keepNext/>
              <w:spacing w:before="60" w:after="60" w:line="240" w:lineRule="auto"/>
              <w:ind w:left="567" w:hanging="465"/>
              <w:rPr>
                <w:spacing w:val="-1"/>
              </w:rPr>
            </w:pPr>
            <w:r w:rsidRPr="00BC5DA7">
              <w:rPr>
                <w:spacing w:val="-1"/>
              </w:rPr>
              <w:t>(c)</w:t>
            </w:r>
            <w:r w:rsidRPr="00BC5DA7">
              <w:rPr>
                <w:spacing w:val="-1"/>
              </w:rPr>
              <w:tab/>
              <w:t>for the baulked landing, the aircraft does not descend below a nominated height and maintains a nominated track;</w:t>
            </w:r>
          </w:p>
          <w:p w14:paraId="515D3080" w14:textId="77777777" w:rsidR="001B2618" w:rsidRPr="00BC5DA7" w:rsidRDefault="001B2618" w:rsidP="00547E53">
            <w:pPr>
              <w:keepNext/>
              <w:spacing w:before="60" w:after="60" w:line="240" w:lineRule="auto"/>
              <w:ind w:left="567" w:hanging="465"/>
              <w:rPr>
                <w:spacing w:val="-1"/>
              </w:rPr>
            </w:pPr>
            <w:r w:rsidRPr="00BC5DA7">
              <w:rPr>
                <w:spacing w:val="-1"/>
              </w:rPr>
              <w:t>(d)</w:t>
            </w:r>
            <w:r w:rsidRPr="00BC5DA7">
              <w:rPr>
                <w:spacing w:val="-1"/>
              </w:rPr>
              <w:tab/>
              <w:t>safe termination procedure.</w:t>
            </w:r>
          </w:p>
        </w:tc>
        <w:tc>
          <w:tcPr>
            <w:tcW w:w="2704" w:type="dxa"/>
            <w:tcBorders>
              <w:top w:val="single" w:sz="6" w:space="0" w:color="000000"/>
              <w:left w:val="single" w:sz="6" w:space="0" w:color="000000"/>
              <w:bottom w:val="single" w:sz="6" w:space="0" w:color="000000"/>
              <w:right w:val="single" w:sz="6" w:space="0" w:color="000000"/>
            </w:tcBorders>
            <w:hideMark/>
          </w:tcPr>
          <w:p w14:paraId="3F1A17B2" w14:textId="0FD81B73" w:rsidR="00F600E3" w:rsidRPr="00BC5DA7" w:rsidRDefault="00F600E3" w:rsidP="00F600E3">
            <w:pPr>
              <w:keepNext/>
              <w:spacing w:before="60" w:after="60" w:line="240" w:lineRule="auto"/>
              <w:ind w:left="567" w:hanging="465"/>
            </w:pPr>
            <w:r w:rsidRPr="00BC5DA7">
              <w:t>(a)</w:t>
            </w:r>
            <w:r w:rsidRPr="00BC5DA7">
              <w:tab/>
              <w:t>various meteorological conditions;</w:t>
            </w:r>
          </w:p>
          <w:p w14:paraId="670BCC5F" w14:textId="77777777" w:rsidR="00F600E3" w:rsidRPr="00BC5DA7" w:rsidRDefault="00F600E3" w:rsidP="00F600E3">
            <w:pPr>
              <w:keepNext/>
              <w:spacing w:before="60" w:after="60" w:line="240" w:lineRule="auto"/>
              <w:ind w:left="567" w:hanging="465"/>
            </w:pPr>
            <w:r w:rsidRPr="00BC5DA7">
              <w:t>(b)</w:t>
            </w:r>
            <w:r w:rsidRPr="00BC5DA7">
              <w:tab/>
              <w:t>simulate operations in urban, suburban and unpopulated areas;</w:t>
            </w:r>
          </w:p>
          <w:p w14:paraId="4B6ED62F" w14:textId="474A60FA" w:rsidR="001B2618" w:rsidRPr="00BC5DA7" w:rsidRDefault="00F600E3" w:rsidP="00F600E3">
            <w:pPr>
              <w:keepNext/>
              <w:spacing w:before="60" w:after="60" w:line="240" w:lineRule="auto"/>
              <w:ind w:left="567" w:hanging="465"/>
              <w:rPr>
                <w:spacing w:val="-1"/>
              </w:rPr>
            </w:pPr>
            <w:r w:rsidRPr="00BC5DA7">
              <w:t>(c)</w:t>
            </w:r>
            <w:r w:rsidRPr="00BC5DA7">
              <w:tab/>
              <w:t>type of RPA.</w:t>
            </w:r>
          </w:p>
        </w:tc>
      </w:tr>
    </w:tbl>
    <w:p w14:paraId="1DD57637" w14:textId="77777777" w:rsidR="001B2618" w:rsidRPr="00BC5DA7" w:rsidRDefault="001B2618" w:rsidP="004E5A91">
      <w:pPr>
        <w:spacing w:before="1" w:after="0" w:line="240" w:lineRule="auto"/>
        <w:rPr>
          <w:sz w:val="6"/>
          <w:szCs w:val="6"/>
        </w:rPr>
      </w:pPr>
    </w:p>
    <w:p w14:paraId="2124E723" w14:textId="77777777" w:rsidR="001B2618" w:rsidRPr="00BC5DA7" w:rsidRDefault="001B2618" w:rsidP="00CA6E18">
      <w:pPr>
        <w:pStyle w:val="LDScheduleheadingcontinued"/>
      </w:pPr>
      <w:r w:rsidRPr="00BC5DA7">
        <w:lastRenderedPageBreak/>
        <w:t>Schedule 5</w:t>
      </w:r>
      <w:r w:rsidRPr="00BC5DA7">
        <w:tab/>
        <w:t>Practical competency units</w:t>
      </w:r>
    </w:p>
    <w:p w14:paraId="1FC3E450" w14:textId="77777777" w:rsidR="001B2618" w:rsidRPr="00BC5DA7" w:rsidRDefault="001B2618" w:rsidP="00CA6E18">
      <w:pPr>
        <w:pStyle w:val="LDAppendixHeading"/>
      </w:pPr>
      <w:bookmarkStart w:id="345" w:name="_Toc511130517"/>
      <w:bookmarkStart w:id="346" w:name="_Toc520282000"/>
      <w:bookmarkStart w:id="347" w:name="_Toc153542484"/>
      <w:r w:rsidRPr="00BC5DA7">
        <w:t>Appendix 2</w:t>
      </w:r>
      <w:r w:rsidRPr="00BC5DA7">
        <w:tab/>
        <w:t>Category specific units — Aeroplane category</w:t>
      </w:r>
      <w:bookmarkEnd w:id="345"/>
      <w:bookmarkEnd w:id="346"/>
      <w:bookmarkEnd w:id="347"/>
    </w:p>
    <w:p w14:paraId="391A8630" w14:textId="77777777" w:rsidR="001B2618" w:rsidRPr="00BC5DA7" w:rsidRDefault="001B2618" w:rsidP="00CA6E18">
      <w:pPr>
        <w:pStyle w:val="LDAppendixHeading2"/>
      </w:pPr>
      <w:bookmarkStart w:id="348" w:name="_Toc520282001"/>
      <w:bookmarkStart w:id="349" w:name="_Toc153542485"/>
      <w:r w:rsidRPr="00BC5DA7">
        <w:t>Unit 20</w:t>
      </w:r>
      <w:r w:rsidRPr="00BC5DA7">
        <w:tab/>
        <w:t>RA1 — Ground operations and launch</w:t>
      </w:r>
      <w:bookmarkEnd w:id="348"/>
      <w:bookmarkEnd w:id="349"/>
    </w:p>
    <w:tbl>
      <w:tblPr>
        <w:tblW w:w="0" w:type="auto"/>
        <w:tblInd w:w="106" w:type="dxa"/>
        <w:tblCellMar>
          <w:left w:w="0" w:type="dxa"/>
          <w:right w:w="57" w:type="dxa"/>
        </w:tblCellMar>
        <w:tblLook w:val="01E0" w:firstRow="1" w:lastRow="1" w:firstColumn="1" w:lastColumn="1" w:noHBand="0" w:noVBand="0"/>
      </w:tblPr>
      <w:tblGrid>
        <w:gridCol w:w="640"/>
        <w:gridCol w:w="2836"/>
        <w:gridCol w:w="2841"/>
        <w:gridCol w:w="2831"/>
      </w:tblGrid>
      <w:tr w:rsidR="001B2618" w:rsidRPr="00BC5DA7" w14:paraId="32949D1F" w14:textId="77777777" w:rsidTr="00547E53">
        <w:trPr>
          <w:tblHeader/>
        </w:trPr>
        <w:tc>
          <w:tcPr>
            <w:tcW w:w="0" w:type="auto"/>
            <w:tcBorders>
              <w:top w:val="single" w:sz="6" w:space="0" w:color="000000"/>
              <w:left w:val="single" w:sz="6" w:space="0" w:color="000000"/>
              <w:bottom w:val="single" w:sz="6" w:space="0" w:color="000000"/>
              <w:right w:val="single" w:sz="6" w:space="0" w:color="000000"/>
            </w:tcBorders>
            <w:hideMark/>
          </w:tcPr>
          <w:p w14:paraId="499AB0F6"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b/>
                <w:bCs/>
                <w:spacing w:val="-1"/>
                <w:sz w:val="24"/>
                <w:szCs w:val="24"/>
                <w:lang w:val="en-AU"/>
              </w:rPr>
              <w:t>I</w:t>
            </w:r>
            <w:r w:rsidRPr="00BC5DA7">
              <w:rPr>
                <w:rFonts w:ascii="Times New Roman" w:eastAsia="Times New Roman" w:hAnsi="Times New Roman"/>
                <w:b/>
                <w:bCs/>
                <w:sz w:val="24"/>
                <w:szCs w:val="24"/>
                <w:lang w:val="en-AU"/>
              </w:rPr>
              <w:t>t</w:t>
            </w:r>
            <w:r w:rsidRPr="00BC5DA7">
              <w:rPr>
                <w:rFonts w:ascii="Times New Roman" w:eastAsia="Times New Roman" w:hAnsi="Times New Roman"/>
                <w:b/>
                <w:bCs/>
                <w:spacing w:val="2"/>
                <w:sz w:val="24"/>
                <w:szCs w:val="24"/>
                <w:lang w:val="en-AU"/>
              </w:rPr>
              <w:t>e</w:t>
            </w:r>
            <w:r w:rsidRPr="00BC5DA7">
              <w:rPr>
                <w:rFonts w:ascii="Times New Roman" w:eastAsia="Times New Roman" w:hAnsi="Times New Roman"/>
                <w:b/>
                <w:bCs/>
                <w:sz w:val="24"/>
                <w:szCs w:val="24"/>
                <w:lang w:val="en-AU"/>
              </w:rPr>
              <w:t>m</w:t>
            </w:r>
          </w:p>
        </w:tc>
        <w:tc>
          <w:tcPr>
            <w:tcW w:w="2846" w:type="dxa"/>
            <w:tcBorders>
              <w:top w:val="single" w:sz="6" w:space="0" w:color="000000"/>
              <w:left w:val="single" w:sz="6" w:space="0" w:color="000000"/>
              <w:bottom w:val="single" w:sz="6" w:space="0" w:color="000000"/>
              <w:right w:val="single" w:sz="6" w:space="0" w:color="000000"/>
            </w:tcBorders>
            <w:hideMark/>
          </w:tcPr>
          <w:p w14:paraId="4E8398D2" w14:textId="77777777" w:rsidR="001B2618" w:rsidRPr="00BC5DA7" w:rsidRDefault="001B2618" w:rsidP="00547E53">
            <w:pPr>
              <w:pStyle w:val="TableParagraph"/>
              <w:spacing w:before="60" w:after="60" w:line="240" w:lineRule="auto"/>
              <w:ind w:left="102" w:right="319"/>
              <w:rPr>
                <w:rFonts w:ascii="Times New Roman" w:eastAsia="Times New Roman" w:hAnsi="Times New Roman"/>
                <w:b/>
                <w:bCs/>
                <w:spacing w:val="-1"/>
                <w:sz w:val="24"/>
                <w:szCs w:val="24"/>
                <w:lang w:val="en-AU"/>
              </w:rPr>
            </w:pPr>
            <w:r w:rsidRPr="00BC5DA7">
              <w:rPr>
                <w:rFonts w:ascii="Times New Roman" w:eastAsia="Times New Roman" w:hAnsi="Times New Roman"/>
                <w:b/>
                <w:bCs/>
                <w:spacing w:val="-1"/>
                <w:sz w:val="24"/>
                <w:szCs w:val="24"/>
                <w:lang w:val="en-AU"/>
              </w:rPr>
              <w:t>Topic and requirement</w:t>
            </w:r>
          </w:p>
          <w:p w14:paraId="298A86C2" w14:textId="77777777" w:rsidR="001B2618" w:rsidRPr="00BC5DA7" w:rsidRDefault="001B2618" w:rsidP="00547E53">
            <w:pPr>
              <w:pStyle w:val="TableParagraph"/>
              <w:spacing w:before="60" w:after="60" w:line="240" w:lineRule="auto"/>
              <w:ind w:left="102" w:right="306"/>
              <w:rPr>
                <w:rFonts w:ascii="Times New Roman" w:eastAsia="Times New Roman" w:hAnsi="Times New Roman"/>
                <w:sz w:val="24"/>
                <w:szCs w:val="24"/>
                <w:lang w:val="en-AU"/>
              </w:rPr>
            </w:pPr>
            <w:r w:rsidRPr="00BC5DA7">
              <w:rPr>
                <w:rFonts w:ascii="Times New Roman" w:eastAsia="Times New Roman" w:hAnsi="Times New Roman"/>
                <w:bCs/>
                <w:spacing w:val="-1"/>
                <w:sz w:val="20"/>
                <w:szCs w:val="20"/>
                <w:lang w:val="en-AU"/>
              </w:rPr>
              <w:t>If operating an RPA that is an aeroplane, the applicant must be able to…</w:t>
            </w:r>
          </w:p>
        </w:tc>
        <w:tc>
          <w:tcPr>
            <w:tcW w:w="2850" w:type="dxa"/>
            <w:tcBorders>
              <w:top w:val="single" w:sz="6" w:space="0" w:color="000000"/>
              <w:left w:val="single" w:sz="6" w:space="0" w:color="000000"/>
              <w:bottom w:val="single" w:sz="6" w:space="0" w:color="000000"/>
              <w:right w:val="single" w:sz="6" w:space="0" w:color="000000"/>
            </w:tcBorders>
            <w:hideMark/>
          </w:tcPr>
          <w:p w14:paraId="42608B7B"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b/>
                <w:bCs/>
                <w:spacing w:val="-1"/>
                <w:sz w:val="24"/>
                <w:szCs w:val="24"/>
                <w:lang w:val="en-AU"/>
              </w:rPr>
              <w:t>T</w:t>
            </w:r>
            <w:r w:rsidRPr="00BC5DA7">
              <w:rPr>
                <w:rFonts w:ascii="Times New Roman" w:eastAsia="Times New Roman" w:hAnsi="Times New Roman"/>
                <w:b/>
                <w:bCs/>
                <w:spacing w:val="1"/>
                <w:sz w:val="24"/>
                <w:szCs w:val="24"/>
                <w:lang w:val="en-AU"/>
              </w:rPr>
              <w:t>o</w:t>
            </w:r>
            <w:r w:rsidRPr="00BC5DA7">
              <w:rPr>
                <w:rFonts w:ascii="Times New Roman" w:eastAsia="Times New Roman" w:hAnsi="Times New Roman"/>
                <w:b/>
                <w:bCs/>
                <w:spacing w:val="-1"/>
                <w:sz w:val="24"/>
                <w:szCs w:val="24"/>
                <w:lang w:val="en-AU"/>
              </w:rPr>
              <w:t>l</w:t>
            </w:r>
            <w:r w:rsidRPr="00BC5DA7">
              <w:rPr>
                <w:rFonts w:ascii="Times New Roman" w:eastAsia="Times New Roman" w:hAnsi="Times New Roman"/>
                <w:b/>
                <w:bCs/>
                <w:sz w:val="24"/>
                <w:szCs w:val="24"/>
                <w:lang w:val="en-AU"/>
              </w:rPr>
              <w:t>er</w:t>
            </w:r>
            <w:r w:rsidRPr="00BC5DA7">
              <w:rPr>
                <w:rFonts w:ascii="Times New Roman" w:eastAsia="Times New Roman" w:hAnsi="Times New Roman"/>
                <w:b/>
                <w:bCs/>
                <w:spacing w:val="1"/>
                <w:sz w:val="24"/>
                <w:szCs w:val="24"/>
                <w:lang w:val="en-AU"/>
              </w:rPr>
              <w:t>a</w:t>
            </w:r>
            <w:r w:rsidRPr="00BC5DA7">
              <w:rPr>
                <w:rFonts w:ascii="Times New Roman" w:eastAsia="Times New Roman" w:hAnsi="Times New Roman"/>
                <w:b/>
                <w:bCs/>
                <w:spacing w:val="-1"/>
                <w:sz w:val="24"/>
                <w:szCs w:val="24"/>
                <w:lang w:val="en-AU"/>
              </w:rPr>
              <w:t>n</w:t>
            </w:r>
            <w:r w:rsidRPr="00BC5DA7">
              <w:rPr>
                <w:rFonts w:ascii="Times New Roman" w:eastAsia="Times New Roman" w:hAnsi="Times New Roman"/>
                <w:b/>
                <w:bCs/>
                <w:sz w:val="24"/>
                <w:szCs w:val="24"/>
                <w:lang w:val="en-AU"/>
              </w:rPr>
              <w:t>ces</w:t>
            </w:r>
          </w:p>
        </w:tc>
        <w:tc>
          <w:tcPr>
            <w:tcW w:w="2841" w:type="dxa"/>
            <w:tcBorders>
              <w:top w:val="single" w:sz="6" w:space="0" w:color="000000"/>
              <w:left w:val="single" w:sz="6" w:space="0" w:color="000000"/>
              <w:bottom w:val="single" w:sz="6" w:space="0" w:color="000000"/>
              <w:right w:val="single" w:sz="6" w:space="0" w:color="000000"/>
            </w:tcBorders>
            <w:hideMark/>
          </w:tcPr>
          <w:p w14:paraId="0CD3C0B5" w14:textId="77777777" w:rsidR="001B2618" w:rsidRPr="00BC5DA7" w:rsidRDefault="001B2618" w:rsidP="00547E53">
            <w:pPr>
              <w:pStyle w:val="TableParagraph"/>
              <w:spacing w:before="60" w:after="60" w:line="240" w:lineRule="auto"/>
              <w:ind w:left="102"/>
              <w:rPr>
                <w:rFonts w:ascii="Times New Roman" w:eastAsia="Times New Roman" w:hAnsi="Times New Roman"/>
                <w:b/>
                <w:bCs/>
                <w:spacing w:val="2"/>
                <w:sz w:val="24"/>
                <w:szCs w:val="24"/>
                <w:lang w:val="en-AU"/>
              </w:rPr>
            </w:pPr>
            <w:r w:rsidRPr="00BC5DA7">
              <w:rPr>
                <w:rFonts w:ascii="Times New Roman" w:eastAsia="Times New Roman" w:hAnsi="Times New Roman"/>
                <w:b/>
                <w:bCs/>
                <w:spacing w:val="2"/>
                <w:sz w:val="24"/>
                <w:szCs w:val="24"/>
                <w:lang w:val="en-AU"/>
              </w:rPr>
              <w:t>Range of variables</w:t>
            </w:r>
          </w:p>
        </w:tc>
      </w:tr>
      <w:tr w:rsidR="001B2618" w:rsidRPr="00BC5DA7" w14:paraId="65371A64" w14:textId="77777777" w:rsidTr="00547E53">
        <w:tc>
          <w:tcPr>
            <w:tcW w:w="0" w:type="auto"/>
            <w:tcBorders>
              <w:top w:val="single" w:sz="6" w:space="0" w:color="000000"/>
              <w:left w:val="single" w:sz="6" w:space="0" w:color="000000"/>
              <w:bottom w:val="single" w:sz="6" w:space="0" w:color="000000"/>
              <w:right w:val="single" w:sz="6" w:space="0" w:color="000000"/>
            </w:tcBorders>
            <w:hideMark/>
          </w:tcPr>
          <w:p w14:paraId="0A5C7F0A"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t>1</w:t>
            </w:r>
          </w:p>
        </w:tc>
        <w:tc>
          <w:tcPr>
            <w:tcW w:w="2846" w:type="dxa"/>
            <w:tcBorders>
              <w:top w:val="single" w:sz="6" w:space="0" w:color="000000"/>
              <w:left w:val="single" w:sz="6" w:space="0" w:color="000000"/>
              <w:bottom w:val="single" w:sz="6" w:space="0" w:color="000000"/>
              <w:right w:val="single" w:sz="6" w:space="0" w:color="000000"/>
            </w:tcBorders>
            <w:hideMark/>
          </w:tcPr>
          <w:p w14:paraId="19824EC5"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b/>
                <w:bCs/>
                <w:i/>
                <w:sz w:val="24"/>
                <w:szCs w:val="24"/>
                <w:lang w:val="en-AU"/>
              </w:rPr>
              <w:t>G</w:t>
            </w:r>
            <w:r w:rsidRPr="00BC5DA7">
              <w:rPr>
                <w:rFonts w:ascii="Times New Roman" w:eastAsia="Times New Roman" w:hAnsi="Times New Roman"/>
                <w:b/>
                <w:bCs/>
                <w:i/>
                <w:spacing w:val="-1"/>
                <w:sz w:val="24"/>
                <w:szCs w:val="24"/>
                <w:lang w:val="en-AU"/>
              </w:rPr>
              <w:t>r</w:t>
            </w:r>
            <w:r w:rsidRPr="00BC5DA7">
              <w:rPr>
                <w:rFonts w:ascii="Times New Roman" w:eastAsia="Times New Roman" w:hAnsi="Times New Roman"/>
                <w:b/>
                <w:bCs/>
                <w:i/>
                <w:spacing w:val="1"/>
                <w:sz w:val="24"/>
                <w:szCs w:val="24"/>
                <w:lang w:val="en-AU"/>
              </w:rPr>
              <w:t>o</w:t>
            </w:r>
            <w:r w:rsidRPr="00BC5DA7">
              <w:rPr>
                <w:rFonts w:ascii="Times New Roman" w:eastAsia="Times New Roman" w:hAnsi="Times New Roman"/>
                <w:b/>
                <w:bCs/>
                <w:i/>
                <w:spacing w:val="-1"/>
                <w:sz w:val="24"/>
                <w:szCs w:val="24"/>
                <w:lang w:val="en-AU"/>
              </w:rPr>
              <w:t>un</w:t>
            </w:r>
            <w:r w:rsidRPr="00BC5DA7">
              <w:rPr>
                <w:rFonts w:ascii="Times New Roman" w:eastAsia="Times New Roman" w:hAnsi="Times New Roman"/>
                <w:b/>
                <w:bCs/>
                <w:i/>
                <w:sz w:val="24"/>
                <w:szCs w:val="24"/>
                <w:lang w:val="en-AU"/>
              </w:rPr>
              <w:t>d</w:t>
            </w:r>
            <w:r w:rsidRPr="00BC5DA7">
              <w:rPr>
                <w:rFonts w:ascii="Times New Roman" w:eastAsia="Times New Roman" w:hAnsi="Times New Roman"/>
                <w:b/>
                <w:bCs/>
                <w:i/>
                <w:spacing w:val="-10"/>
                <w:sz w:val="24"/>
                <w:szCs w:val="24"/>
                <w:lang w:val="en-AU"/>
              </w:rPr>
              <w:t xml:space="preserve"> </w:t>
            </w:r>
            <w:r w:rsidRPr="00BC5DA7">
              <w:rPr>
                <w:rFonts w:ascii="Times New Roman" w:eastAsia="Times New Roman" w:hAnsi="Times New Roman"/>
                <w:b/>
                <w:bCs/>
                <w:i/>
                <w:spacing w:val="1"/>
                <w:sz w:val="24"/>
                <w:szCs w:val="24"/>
                <w:lang w:val="en-AU"/>
              </w:rPr>
              <w:t>op</w:t>
            </w:r>
            <w:r w:rsidRPr="00BC5DA7">
              <w:rPr>
                <w:rFonts w:ascii="Times New Roman" w:eastAsia="Times New Roman" w:hAnsi="Times New Roman"/>
                <w:b/>
                <w:bCs/>
                <w:i/>
                <w:sz w:val="24"/>
                <w:szCs w:val="24"/>
                <w:lang w:val="en-AU"/>
              </w:rPr>
              <w:t>e</w:t>
            </w:r>
            <w:r w:rsidRPr="00BC5DA7">
              <w:rPr>
                <w:rFonts w:ascii="Times New Roman" w:eastAsia="Times New Roman" w:hAnsi="Times New Roman"/>
                <w:b/>
                <w:bCs/>
                <w:i/>
                <w:spacing w:val="-1"/>
                <w:sz w:val="24"/>
                <w:szCs w:val="24"/>
                <w:lang w:val="en-AU"/>
              </w:rPr>
              <w:t>r</w:t>
            </w:r>
            <w:r w:rsidRPr="00BC5DA7">
              <w:rPr>
                <w:rFonts w:ascii="Times New Roman" w:eastAsia="Times New Roman" w:hAnsi="Times New Roman"/>
                <w:b/>
                <w:bCs/>
                <w:i/>
                <w:spacing w:val="1"/>
                <w:sz w:val="24"/>
                <w:szCs w:val="24"/>
                <w:lang w:val="en-AU"/>
              </w:rPr>
              <w:t>a</w:t>
            </w:r>
            <w:r w:rsidRPr="00BC5DA7">
              <w:rPr>
                <w:rFonts w:ascii="Times New Roman" w:eastAsia="Times New Roman" w:hAnsi="Times New Roman"/>
                <w:b/>
                <w:bCs/>
                <w:i/>
                <w:spacing w:val="-1"/>
                <w:sz w:val="24"/>
                <w:szCs w:val="24"/>
                <w:lang w:val="en-AU"/>
              </w:rPr>
              <w:t>ti</w:t>
            </w:r>
            <w:r w:rsidRPr="00BC5DA7">
              <w:rPr>
                <w:rFonts w:ascii="Times New Roman" w:eastAsia="Times New Roman" w:hAnsi="Times New Roman"/>
                <w:b/>
                <w:bCs/>
                <w:i/>
                <w:spacing w:val="1"/>
                <w:sz w:val="24"/>
                <w:szCs w:val="24"/>
                <w:lang w:val="en-AU"/>
              </w:rPr>
              <w:t>o</w:t>
            </w:r>
            <w:r w:rsidRPr="00BC5DA7">
              <w:rPr>
                <w:rFonts w:ascii="Times New Roman" w:eastAsia="Times New Roman" w:hAnsi="Times New Roman"/>
                <w:b/>
                <w:bCs/>
                <w:i/>
                <w:spacing w:val="-1"/>
                <w:sz w:val="24"/>
                <w:szCs w:val="24"/>
                <w:lang w:val="en-AU"/>
              </w:rPr>
              <w:t>ns</w:t>
            </w:r>
            <w:r w:rsidRPr="00BC5DA7">
              <w:rPr>
                <w:rFonts w:ascii="Times New Roman" w:eastAsia="Times New Roman" w:hAnsi="Times New Roman"/>
                <w:b/>
                <w:bCs/>
                <w:i/>
                <w:spacing w:val="-10"/>
                <w:sz w:val="24"/>
                <w:szCs w:val="24"/>
                <w:lang w:val="en-AU"/>
              </w:rPr>
              <w:t xml:space="preserve"> </w:t>
            </w:r>
            <w:r w:rsidRPr="00BC5DA7">
              <w:rPr>
                <w:rFonts w:ascii="Times New Roman" w:eastAsia="Times New Roman" w:hAnsi="Times New Roman"/>
                <w:b/>
                <w:bCs/>
                <w:i/>
                <w:spacing w:val="-1"/>
                <w:sz w:val="24"/>
                <w:szCs w:val="24"/>
                <w:lang w:val="en-AU"/>
              </w:rPr>
              <w:t>t</w:t>
            </w:r>
            <w:r w:rsidRPr="00BC5DA7">
              <w:rPr>
                <w:rFonts w:ascii="Times New Roman" w:eastAsia="Times New Roman" w:hAnsi="Times New Roman"/>
                <w:b/>
                <w:bCs/>
                <w:i/>
                <w:spacing w:val="1"/>
                <w:sz w:val="24"/>
                <w:szCs w:val="24"/>
                <w:lang w:val="en-AU"/>
              </w:rPr>
              <w:t>axiing</w:t>
            </w:r>
          </w:p>
          <w:p w14:paraId="37148E85" w14:textId="77777777" w:rsidR="001B2618" w:rsidRPr="00BC5DA7" w:rsidRDefault="001B2618" w:rsidP="00547E53">
            <w:pPr>
              <w:keepNext/>
              <w:spacing w:before="60" w:after="60" w:line="240" w:lineRule="auto"/>
              <w:ind w:left="102"/>
              <w:rPr>
                <w:spacing w:val="-3"/>
              </w:rPr>
            </w:pPr>
            <w:r w:rsidRPr="00BC5DA7">
              <w:rPr>
                <w:spacing w:val="-3"/>
              </w:rPr>
              <w:t>When taxiing on the ground or water:</w:t>
            </w:r>
          </w:p>
          <w:p w14:paraId="2AAC4B93" w14:textId="77777777" w:rsidR="001B2618" w:rsidRPr="00BC5DA7" w:rsidRDefault="001B2618" w:rsidP="00547E53">
            <w:pPr>
              <w:keepNext/>
              <w:spacing w:before="60" w:after="60" w:line="240" w:lineRule="auto"/>
              <w:ind w:left="567" w:hanging="465"/>
              <w:rPr>
                <w:spacing w:val="-1"/>
                <w:szCs w:val="24"/>
              </w:rPr>
            </w:pPr>
            <w:r w:rsidRPr="00BC5DA7">
              <w:rPr>
                <w:spacing w:val="-1"/>
              </w:rPr>
              <w:t>(a)</w:t>
            </w:r>
            <w:r w:rsidRPr="00BC5DA7">
              <w:rPr>
                <w:spacing w:val="-1"/>
              </w:rPr>
              <w:tab/>
              <w:t>perform applicable taxi checks, including instrument checks as required;</w:t>
            </w:r>
          </w:p>
          <w:p w14:paraId="2EDC1647" w14:textId="77777777" w:rsidR="001B2618" w:rsidRPr="00BC5DA7" w:rsidRDefault="001B2618" w:rsidP="00547E53">
            <w:pPr>
              <w:keepNext/>
              <w:spacing w:before="60" w:after="60" w:line="240" w:lineRule="auto"/>
              <w:ind w:left="567" w:hanging="465"/>
              <w:rPr>
                <w:spacing w:val="-1"/>
              </w:rPr>
            </w:pPr>
            <w:r w:rsidRPr="00BC5DA7">
              <w:rPr>
                <w:spacing w:val="-1"/>
              </w:rPr>
              <w:t>(b)</w:t>
            </w:r>
            <w:r w:rsidRPr="00BC5DA7">
              <w:rPr>
                <w:spacing w:val="-1"/>
              </w:rPr>
              <w:tab/>
              <w:t>maintain safe taxi speed and control of the RPA;</w:t>
            </w:r>
          </w:p>
          <w:p w14:paraId="4C4F6D65" w14:textId="77777777" w:rsidR="001B2618" w:rsidRPr="00BC5DA7" w:rsidRDefault="001B2618" w:rsidP="00547E53">
            <w:pPr>
              <w:keepNext/>
              <w:spacing w:before="60" w:after="60" w:line="240" w:lineRule="auto"/>
              <w:ind w:left="567" w:hanging="465"/>
              <w:rPr>
                <w:spacing w:val="-1"/>
              </w:rPr>
            </w:pPr>
            <w:r w:rsidRPr="00BC5DA7">
              <w:rPr>
                <w:spacing w:val="-1"/>
              </w:rPr>
              <w:t>(c)</w:t>
            </w:r>
            <w:r w:rsidRPr="00BC5DA7">
              <w:rPr>
                <w:spacing w:val="-1"/>
              </w:rPr>
              <w:tab/>
              <w:t xml:space="preserve">maintain safe spacing from </w:t>
            </w:r>
            <w:r w:rsidRPr="00BC5DA7">
              <w:rPr>
                <w:spacing w:val="-5"/>
              </w:rPr>
              <w:t>obstructions</w:t>
            </w:r>
            <w:r w:rsidRPr="00BC5DA7">
              <w:rPr>
                <w:spacing w:val="-1"/>
              </w:rPr>
              <w:t>, and persons;</w:t>
            </w:r>
          </w:p>
          <w:p w14:paraId="1E24A019" w14:textId="77777777" w:rsidR="001B2618" w:rsidRPr="00BC5DA7" w:rsidRDefault="001B2618" w:rsidP="00547E53">
            <w:pPr>
              <w:keepNext/>
              <w:spacing w:before="60" w:after="60" w:line="240" w:lineRule="auto"/>
              <w:ind w:left="567" w:hanging="465"/>
              <w:rPr>
                <w:spacing w:val="-1"/>
              </w:rPr>
            </w:pPr>
            <w:r w:rsidRPr="00BC5DA7">
              <w:rPr>
                <w:spacing w:val="-1"/>
              </w:rPr>
              <w:t>(d)</w:t>
            </w:r>
            <w:r w:rsidRPr="00BC5DA7">
              <w:rPr>
                <w:spacing w:val="-1"/>
              </w:rPr>
              <w:tab/>
              <w:t>avoid causing a hazard to another aircraft, objects or persons;</w:t>
            </w:r>
          </w:p>
          <w:p w14:paraId="7E1EA1D7" w14:textId="77777777" w:rsidR="001B2618" w:rsidRPr="00BC5DA7" w:rsidRDefault="001B2618" w:rsidP="00547E53">
            <w:pPr>
              <w:keepNext/>
              <w:spacing w:before="60" w:after="60" w:line="240" w:lineRule="auto"/>
              <w:ind w:left="567" w:hanging="465"/>
              <w:rPr>
                <w:spacing w:val="-1"/>
              </w:rPr>
            </w:pPr>
            <w:r w:rsidRPr="00BC5DA7">
              <w:rPr>
                <w:spacing w:val="-1"/>
              </w:rPr>
              <w:t>(e)</w:t>
            </w:r>
            <w:r w:rsidRPr="00BC5DA7">
              <w:rPr>
                <w:spacing w:val="-1"/>
              </w:rPr>
              <w:tab/>
              <w:t>apply correct handling techniques to take wind into account;</w:t>
            </w:r>
          </w:p>
          <w:p w14:paraId="7833AF3C" w14:textId="77777777" w:rsidR="001B2618" w:rsidRPr="00BC5DA7" w:rsidRDefault="001B2618" w:rsidP="00547E53">
            <w:pPr>
              <w:keepNext/>
              <w:spacing w:before="60" w:after="60" w:line="240" w:lineRule="auto"/>
              <w:ind w:left="567" w:hanging="465"/>
              <w:rPr>
                <w:rFonts w:ascii="Times New (W1)" w:hAnsi="Times New (W1)"/>
              </w:rPr>
            </w:pPr>
            <w:r w:rsidRPr="00BC5DA7">
              <w:rPr>
                <w:spacing w:val="-1"/>
              </w:rPr>
              <w:t>(f)</w:t>
            </w:r>
            <w:r w:rsidRPr="00BC5DA7">
              <w:rPr>
                <w:spacing w:val="-1"/>
              </w:rPr>
              <w:tab/>
              <w:t>use checklists at appropriate times during ground operations.</w:t>
            </w:r>
          </w:p>
        </w:tc>
        <w:tc>
          <w:tcPr>
            <w:tcW w:w="2850" w:type="dxa"/>
            <w:tcBorders>
              <w:top w:val="single" w:sz="6" w:space="0" w:color="000000"/>
              <w:left w:val="single" w:sz="6" w:space="0" w:color="000000"/>
              <w:bottom w:val="single" w:sz="6" w:space="0" w:color="000000"/>
              <w:right w:val="single" w:sz="6" w:space="0" w:color="000000"/>
            </w:tcBorders>
            <w:hideMark/>
          </w:tcPr>
          <w:p w14:paraId="71D693FE" w14:textId="77777777" w:rsidR="001B2618" w:rsidRPr="00BC5DA7" w:rsidRDefault="001B2618" w:rsidP="00547E53">
            <w:pPr>
              <w:keepNext/>
              <w:spacing w:before="60" w:after="60" w:line="240" w:lineRule="auto"/>
              <w:ind w:left="567" w:hanging="465"/>
              <w:rPr>
                <w:spacing w:val="-5"/>
              </w:rPr>
            </w:pPr>
            <w:r w:rsidRPr="00BC5DA7">
              <w:rPr>
                <w:spacing w:val="-5"/>
              </w:rPr>
              <w:t>(a)</w:t>
            </w:r>
            <w:r w:rsidRPr="00BC5DA7">
              <w:rPr>
                <w:spacing w:val="-5"/>
              </w:rPr>
              <w:tab/>
              <w:t>demonstrates dexterity with equipment;</w:t>
            </w:r>
          </w:p>
          <w:p w14:paraId="4FF87993" w14:textId="77777777" w:rsidR="001B2618" w:rsidRPr="00BC5DA7" w:rsidRDefault="001B2618" w:rsidP="00547E53">
            <w:pPr>
              <w:keepNext/>
              <w:spacing w:before="60" w:after="60" w:line="240" w:lineRule="auto"/>
              <w:ind w:left="567" w:hanging="465"/>
              <w:rPr>
                <w:spacing w:val="-5"/>
              </w:rPr>
            </w:pPr>
            <w:r w:rsidRPr="00BC5DA7">
              <w:rPr>
                <w:spacing w:val="-5"/>
              </w:rPr>
              <w:t>(b)</w:t>
            </w:r>
            <w:r w:rsidRPr="00BC5DA7">
              <w:rPr>
                <w:spacing w:val="-5"/>
              </w:rPr>
              <w:tab/>
              <w:t>sets-up the RPA for launch in a timely way;</w:t>
            </w:r>
          </w:p>
          <w:p w14:paraId="0A5CD173" w14:textId="77777777" w:rsidR="001B2618" w:rsidRPr="00BC5DA7" w:rsidRDefault="001B2618" w:rsidP="00547E53">
            <w:pPr>
              <w:keepNext/>
              <w:spacing w:before="60" w:after="60" w:line="240" w:lineRule="auto"/>
              <w:ind w:left="567" w:hanging="465"/>
              <w:rPr>
                <w:spacing w:val="-5"/>
              </w:rPr>
            </w:pPr>
            <w:r w:rsidRPr="00BC5DA7">
              <w:rPr>
                <w:spacing w:val="-5"/>
              </w:rPr>
              <w:t>(c)</w:t>
            </w:r>
            <w:r w:rsidRPr="00BC5DA7">
              <w:rPr>
                <w:spacing w:val="-5"/>
              </w:rPr>
              <w:tab/>
              <w:t>maintains safe control of the RPA at all times.</w:t>
            </w:r>
          </w:p>
        </w:tc>
        <w:tc>
          <w:tcPr>
            <w:tcW w:w="2841" w:type="dxa"/>
            <w:tcBorders>
              <w:top w:val="single" w:sz="6" w:space="0" w:color="000000"/>
              <w:left w:val="single" w:sz="6" w:space="0" w:color="000000"/>
              <w:bottom w:val="single" w:sz="6" w:space="0" w:color="000000"/>
              <w:right w:val="single" w:sz="6" w:space="0" w:color="000000"/>
            </w:tcBorders>
            <w:hideMark/>
          </w:tcPr>
          <w:p w14:paraId="25DBE279" w14:textId="77777777" w:rsidR="001B2618" w:rsidRPr="00BC5DA7" w:rsidRDefault="001B2618" w:rsidP="00547E53">
            <w:pPr>
              <w:keepNext/>
              <w:spacing w:before="60" w:after="60" w:line="240" w:lineRule="auto"/>
              <w:ind w:left="567" w:hanging="465"/>
              <w:rPr>
                <w:spacing w:val="-5"/>
              </w:rPr>
            </w:pPr>
            <w:r w:rsidRPr="00BC5DA7">
              <w:rPr>
                <w:spacing w:val="-5"/>
              </w:rPr>
              <w:t>(a)</w:t>
            </w:r>
            <w:r w:rsidRPr="00BC5DA7">
              <w:rPr>
                <w:spacing w:val="-5"/>
              </w:rPr>
              <w:tab/>
              <w:t>activities are performed in accordance with operator’s documented practices and procedures;</w:t>
            </w:r>
          </w:p>
          <w:p w14:paraId="7F8C108C" w14:textId="77777777" w:rsidR="001B2618" w:rsidRPr="00BC5DA7" w:rsidRDefault="001B2618" w:rsidP="00547E53">
            <w:pPr>
              <w:keepNext/>
              <w:spacing w:before="60" w:after="60" w:line="240" w:lineRule="auto"/>
              <w:ind w:left="567" w:hanging="465"/>
              <w:rPr>
                <w:spacing w:val="-5"/>
              </w:rPr>
            </w:pPr>
            <w:r w:rsidRPr="00BC5DA7">
              <w:rPr>
                <w:spacing w:val="-5"/>
              </w:rPr>
              <w:t>(b)</w:t>
            </w:r>
            <w:r w:rsidRPr="00BC5DA7">
              <w:rPr>
                <w:spacing w:val="-5"/>
              </w:rPr>
              <w:tab/>
              <w:t>distance from obstacles, people and aircraft;</w:t>
            </w:r>
          </w:p>
          <w:p w14:paraId="3B63CDD6" w14:textId="77777777" w:rsidR="001B2618" w:rsidRPr="00BC5DA7" w:rsidRDefault="001B2618" w:rsidP="00547E53">
            <w:pPr>
              <w:keepNext/>
              <w:spacing w:before="60" w:after="60" w:line="240" w:lineRule="auto"/>
              <w:ind w:left="567" w:hanging="465"/>
              <w:rPr>
                <w:spacing w:val="-5"/>
              </w:rPr>
            </w:pPr>
            <w:r w:rsidRPr="00BC5DA7">
              <w:rPr>
                <w:spacing w:val="-5"/>
              </w:rPr>
              <w:t>(c)</w:t>
            </w:r>
            <w:r w:rsidRPr="00BC5DA7">
              <w:rPr>
                <w:spacing w:val="-5"/>
              </w:rPr>
              <w:tab/>
              <w:t>with and without checklists;</w:t>
            </w:r>
          </w:p>
          <w:p w14:paraId="7EDC51B2" w14:textId="77777777" w:rsidR="001B2618" w:rsidRPr="00BC5DA7" w:rsidRDefault="001B2618" w:rsidP="00547E53">
            <w:pPr>
              <w:keepNext/>
              <w:spacing w:before="60" w:after="60" w:line="240" w:lineRule="auto"/>
              <w:ind w:left="567" w:hanging="465"/>
              <w:rPr>
                <w:spacing w:val="-5"/>
              </w:rPr>
            </w:pPr>
            <w:r w:rsidRPr="00BC5DA7">
              <w:rPr>
                <w:spacing w:val="-5"/>
              </w:rPr>
              <w:t>(d)</w:t>
            </w:r>
            <w:r w:rsidRPr="00BC5DA7">
              <w:rPr>
                <w:spacing w:val="-5"/>
              </w:rPr>
              <w:tab/>
              <w:t>types of undercarriage.</w:t>
            </w:r>
          </w:p>
        </w:tc>
      </w:tr>
      <w:tr w:rsidR="001B2618" w:rsidRPr="00BC5DA7" w14:paraId="55CF67ED" w14:textId="77777777" w:rsidTr="00547E53">
        <w:tc>
          <w:tcPr>
            <w:tcW w:w="0" w:type="auto"/>
            <w:tcBorders>
              <w:top w:val="single" w:sz="6" w:space="0" w:color="000000"/>
              <w:left w:val="single" w:sz="6" w:space="0" w:color="000000"/>
              <w:bottom w:val="single" w:sz="6" w:space="0" w:color="000000"/>
              <w:right w:val="single" w:sz="6" w:space="0" w:color="000000"/>
            </w:tcBorders>
            <w:hideMark/>
          </w:tcPr>
          <w:p w14:paraId="0DFC4A91"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t>2</w:t>
            </w:r>
          </w:p>
        </w:tc>
        <w:tc>
          <w:tcPr>
            <w:tcW w:w="2846" w:type="dxa"/>
            <w:tcBorders>
              <w:top w:val="single" w:sz="6" w:space="0" w:color="000000"/>
              <w:left w:val="single" w:sz="6" w:space="0" w:color="000000"/>
              <w:bottom w:val="single" w:sz="6" w:space="0" w:color="000000"/>
              <w:right w:val="single" w:sz="6" w:space="0" w:color="000000"/>
            </w:tcBorders>
            <w:hideMark/>
          </w:tcPr>
          <w:p w14:paraId="22C56728" w14:textId="77777777" w:rsidR="001B2618" w:rsidRPr="00BC5DA7"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BC5DA7">
              <w:rPr>
                <w:rFonts w:ascii="Times New Roman" w:eastAsia="Times New Roman" w:hAnsi="Times New Roman"/>
                <w:b/>
                <w:bCs/>
                <w:i/>
                <w:spacing w:val="-1"/>
                <w:sz w:val="24"/>
                <w:szCs w:val="24"/>
                <w:lang w:val="en-AU"/>
              </w:rPr>
              <w:t>Ground operations —launch</w:t>
            </w:r>
          </w:p>
          <w:p w14:paraId="0A133224" w14:textId="77777777" w:rsidR="001B2618" w:rsidRPr="00BC5DA7" w:rsidRDefault="001B2618" w:rsidP="00547E53">
            <w:pPr>
              <w:keepNext/>
              <w:spacing w:before="60" w:after="60" w:line="240" w:lineRule="auto"/>
              <w:ind w:left="102"/>
              <w:rPr>
                <w:spacing w:val="-3"/>
              </w:rPr>
            </w:pPr>
            <w:r w:rsidRPr="00BC5DA7">
              <w:rPr>
                <w:spacing w:val="-3"/>
              </w:rPr>
              <w:t>For hand launching of the RPA:</w:t>
            </w:r>
          </w:p>
          <w:p w14:paraId="1D7742EE" w14:textId="77777777" w:rsidR="001B2618" w:rsidRPr="00BC5DA7" w:rsidRDefault="001B2618" w:rsidP="00547E53">
            <w:pPr>
              <w:keepNext/>
              <w:spacing w:before="60" w:after="60" w:line="240" w:lineRule="auto"/>
              <w:ind w:left="567" w:hanging="465"/>
              <w:rPr>
                <w:spacing w:val="-1"/>
              </w:rPr>
            </w:pPr>
            <w:r w:rsidRPr="00BC5DA7">
              <w:rPr>
                <w:spacing w:val="-1"/>
              </w:rPr>
              <w:t>(a)</w:t>
            </w:r>
            <w:r w:rsidRPr="00BC5DA7">
              <w:rPr>
                <w:spacing w:val="-1"/>
              </w:rPr>
              <w:tab/>
              <w:t>demonstrate the correct way to hold the RPA pre-launch;</w:t>
            </w:r>
          </w:p>
          <w:p w14:paraId="034F729D" w14:textId="77777777" w:rsidR="001B2618" w:rsidRPr="00BC5DA7" w:rsidRDefault="001B2618" w:rsidP="00547E53">
            <w:pPr>
              <w:keepNext/>
              <w:spacing w:before="60" w:after="60" w:line="240" w:lineRule="auto"/>
              <w:ind w:left="567" w:hanging="465"/>
              <w:rPr>
                <w:spacing w:val="-1"/>
              </w:rPr>
            </w:pPr>
            <w:r w:rsidRPr="00BC5DA7">
              <w:rPr>
                <w:spacing w:val="-1"/>
              </w:rPr>
              <w:t>(b)</w:t>
            </w:r>
            <w:r w:rsidRPr="00BC5DA7">
              <w:rPr>
                <w:spacing w:val="-1"/>
              </w:rPr>
              <w:tab/>
              <w:t>demonstrate the necessary precautions when hand launching;</w:t>
            </w:r>
          </w:p>
          <w:p w14:paraId="19ECB5D2" w14:textId="77777777" w:rsidR="001B2618" w:rsidRPr="00BC5DA7" w:rsidRDefault="001B2618" w:rsidP="00547E53">
            <w:pPr>
              <w:keepNext/>
              <w:spacing w:before="60" w:after="60" w:line="240" w:lineRule="auto"/>
              <w:ind w:left="567" w:hanging="465"/>
              <w:rPr>
                <w:spacing w:val="-1"/>
              </w:rPr>
            </w:pPr>
            <w:r w:rsidRPr="00BC5DA7">
              <w:rPr>
                <w:color w:val="000000"/>
              </w:rPr>
              <w:t>(c)</w:t>
            </w:r>
            <w:r w:rsidRPr="00BC5DA7">
              <w:rPr>
                <w:color w:val="000000"/>
              </w:rPr>
              <w:tab/>
              <w:t xml:space="preserve">ensure the flight path </w:t>
            </w:r>
            <w:r w:rsidRPr="00BC5DA7">
              <w:t>for</w:t>
            </w:r>
            <w:r w:rsidRPr="00BC5DA7">
              <w:rPr>
                <w:color w:val="000000"/>
              </w:rPr>
              <w:t xml:space="preserve"> launching </w:t>
            </w:r>
            <w:r w:rsidRPr="00BC5DA7">
              <w:rPr>
                <w:spacing w:val="-1"/>
              </w:rPr>
              <w:t xml:space="preserve">the RPA is clear of other aircraft, people and </w:t>
            </w:r>
            <w:r w:rsidRPr="00BC5DA7">
              <w:rPr>
                <w:spacing w:val="-1"/>
              </w:rPr>
              <w:lastRenderedPageBreak/>
              <w:t>other hazards before launch;</w:t>
            </w:r>
          </w:p>
          <w:p w14:paraId="29080964" w14:textId="3B597646" w:rsidR="001B2618" w:rsidRPr="00BC5DA7" w:rsidRDefault="001B2618" w:rsidP="00547E53">
            <w:pPr>
              <w:keepNext/>
              <w:spacing w:before="60" w:after="60" w:line="240" w:lineRule="auto"/>
              <w:ind w:left="567" w:hanging="465"/>
            </w:pPr>
            <w:r w:rsidRPr="00BC5DA7">
              <w:rPr>
                <w:spacing w:val="-1"/>
              </w:rPr>
              <w:t>(d)</w:t>
            </w:r>
            <w:r w:rsidRPr="00BC5DA7">
              <w:rPr>
                <w:spacing w:val="-1"/>
              </w:rPr>
              <w:tab/>
              <w:t>work out a plan of action, in advance, to ensure the safest outcome in the event of abnormal operation.</w:t>
            </w:r>
          </w:p>
        </w:tc>
        <w:tc>
          <w:tcPr>
            <w:tcW w:w="2850" w:type="dxa"/>
            <w:tcBorders>
              <w:top w:val="single" w:sz="6" w:space="0" w:color="000000"/>
              <w:left w:val="single" w:sz="6" w:space="0" w:color="000000"/>
              <w:bottom w:val="single" w:sz="6" w:space="0" w:color="000000"/>
              <w:right w:val="single" w:sz="6" w:space="0" w:color="000000"/>
            </w:tcBorders>
            <w:hideMark/>
          </w:tcPr>
          <w:p w14:paraId="345D127A" w14:textId="77777777" w:rsidR="001B2618" w:rsidRPr="00BC5DA7" w:rsidRDefault="001B2618" w:rsidP="00547E53">
            <w:pPr>
              <w:keepNext/>
              <w:spacing w:before="60" w:after="60" w:line="240" w:lineRule="auto"/>
              <w:ind w:left="567" w:hanging="465"/>
              <w:rPr>
                <w:spacing w:val="-5"/>
              </w:rPr>
            </w:pPr>
            <w:r w:rsidRPr="00BC5DA7">
              <w:rPr>
                <w:spacing w:val="-5"/>
              </w:rPr>
              <w:lastRenderedPageBreak/>
              <w:t>(a)</w:t>
            </w:r>
            <w:r w:rsidRPr="00BC5DA7">
              <w:rPr>
                <w:spacing w:val="-5"/>
              </w:rPr>
              <w:tab/>
              <w:t>demonstrates confidence in positioning and handling the RPA;</w:t>
            </w:r>
          </w:p>
          <w:p w14:paraId="719AA14B" w14:textId="77777777" w:rsidR="001B2618" w:rsidRPr="00BC5DA7" w:rsidRDefault="001B2618" w:rsidP="00547E53">
            <w:pPr>
              <w:keepNext/>
              <w:spacing w:before="60" w:after="60" w:line="240" w:lineRule="auto"/>
              <w:ind w:left="567" w:hanging="465"/>
              <w:rPr>
                <w:spacing w:val="-5"/>
              </w:rPr>
            </w:pPr>
            <w:r w:rsidRPr="00BC5DA7">
              <w:rPr>
                <w:spacing w:val="-5"/>
              </w:rPr>
              <w:t>(b)</w:t>
            </w:r>
            <w:r w:rsidRPr="00BC5DA7">
              <w:rPr>
                <w:spacing w:val="-5"/>
              </w:rPr>
              <w:tab/>
              <w:t>handles the RPA with skill and precision;</w:t>
            </w:r>
          </w:p>
          <w:p w14:paraId="542AA551" w14:textId="77777777" w:rsidR="001B2618" w:rsidRPr="00BC5DA7" w:rsidRDefault="001B2618" w:rsidP="00547E53">
            <w:pPr>
              <w:keepNext/>
              <w:spacing w:before="60" w:after="60" w:line="240" w:lineRule="auto"/>
              <w:ind w:left="567" w:hanging="465"/>
              <w:rPr>
                <w:spacing w:val="-5"/>
              </w:rPr>
            </w:pPr>
            <w:r w:rsidRPr="00BC5DA7">
              <w:rPr>
                <w:spacing w:val="-5"/>
              </w:rPr>
              <w:t>(c)</w:t>
            </w:r>
            <w:r w:rsidRPr="00BC5DA7">
              <w:rPr>
                <w:spacing w:val="-5"/>
              </w:rPr>
              <w:tab/>
              <w:t>throwing action is controlled and safe;</w:t>
            </w:r>
          </w:p>
          <w:p w14:paraId="03150400" w14:textId="77777777" w:rsidR="001B2618" w:rsidRPr="00BC5DA7" w:rsidRDefault="001B2618" w:rsidP="00547E53">
            <w:pPr>
              <w:keepNext/>
              <w:spacing w:before="60" w:after="60" w:line="240" w:lineRule="auto"/>
              <w:ind w:left="567" w:hanging="465"/>
              <w:rPr>
                <w:spacing w:val="-5"/>
              </w:rPr>
            </w:pPr>
            <w:r w:rsidRPr="00BC5DA7">
              <w:rPr>
                <w:spacing w:val="-5"/>
              </w:rPr>
              <w:t>(d)</w:t>
            </w:r>
            <w:r w:rsidRPr="00BC5DA7">
              <w:rPr>
                <w:spacing w:val="-5"/>
              </w:rPr>
              <w:tab/>
              <w:t>the RPA is launched safely.</w:t>
            </w:r>
          </w:p>
        </w:tc>
        <w:tc>
          <w:tcPr>
            <w:tcW w:w="2841" w:type="dxa"/>
            <w:tcBorders>
              <w:top w:val="single" w:sz="6" w:space="0" w:color="000000"/>
              <w:left w:val="single" w:sz="6" w:space="0" w:color="000000"/>
              <w:bottom w:val="single" w:sz="6" w:space="0" w:color="000000"/>
              <w:right w:val="single" w:sz="6" w:space="0" w:color="000000"/>
            </w:tcBorders>
            <w:hideMark/>
          </w:tcPr>
          <w:p w14:paraId="584712DF" w14:textId="70A1BC4D" w:rsidR="001B2618" w:rsidRPr="00BC5DA7" w:rsidRDefault="001B2618" w:rsidP="00547E53">
            <w:pPr>
              <w:keepNext/>
              <w:spacing w:before="60" w:after="60" w:line="240" w:lineRule="auto"/>
              <w:ind w:left="567" w:hanging="465"/>
              <w:rPr>
                <w:spacing w:val="-5"/>
              </w:rPr>
            </w:pPr>
            <w:r w:rsidRPr="00BC5DA7">
              <w:rPr>
                <w:spacing w:val="-5"/>
              </w:rPr>
              <w:t>(a)</w:t>
            </w:r>
            <w:r w:rsidRPr="00BC5DA7">
              <w:rPr>
                <w:spacing w:val="-5"/>
              </w:rPr>
              <w:tab/>
            </w:r>
            <w:r w:rsidR="00F600E3" w:rsidRPr="00BC5DA7">
              <w:rPr>
                <w:spacing w:val="-5"/>
              </w:rPr>
              <w:t>type</w:t>
            </w:r>
            <w:r w:rsidRPr="00BC5DA7">
              <w:rPr>
                <w:spacing w:val="-5"/>
              </w:rPr>
              <w:t xml:space="preserve"> of RPA;</w:t>
            </w:r>
          </w:p>
          <w:p w14:paraId="39ABC88F" w14:textId="77777777" w:rsidR="001B2618" w:rsidRPr="00BC5DA7" w:rsidRDefault="001B2618" w:rsidP="00547E53">
            <w:pPr>
              <w:keepNext/>
              <w:spacing w:before="60" w:after="60" w:line="240" w:lineRule="auto"/>
              <w:ind w:left="567" w:hanging="465"/>
              <w:rPr>
                <w:spacing w:val="-5"/>
              </w:rPr>
            </w:pPr>
            <w:r w:rsidRPr="00BC5DA7">
              <w:rPr>
                <w:spacing w:val="-5"/>
              </w:rPr>
              <w:t>(b)</w:t>
            </w:r>
            <w:r w:rsidRPr="00BC5DA7">
              <w:rPr>
                <w:spacing w:val="-5"/>
              </w:rPr>
              <w:tab/>
              <w:t>launch location;</w:t>
            </w:r>
          </w:p>
          <w:p w14:paraId="0E39F4BD" w14:textId="77777777" w:rsidR="001B2618" w:rsidRPr="00BC5DA7" w:rsidRDefault="001B2618" w:rsidP="00547E53">
            <w:pPr>
              <w:keepNext/>
              <w:spacing w:before="60" w:after="60" w:line="240" w:lineRule="auto"/>
              <w:ind w:left="567" w:hanging="465"/>
              <w:rPr>
                <w:spacing w:val="-5"/>
              </w:rPr>
            </w:pPr>
            <w:r w:rsidRPr="00BC5DA7">
              <w:rPr>
                <w:spacing w:val="-5"/>
              </w:rPr>
              <w:t>(c)</w:t>
            </w:r>
            <w:r w:rsidRPr="00BC5DA7">
              <w:rPr>
                <w:spacing w:val="-5"/>
              </w:rPr>
              <w:tab/>
              <w:t>remote pilot launch or launch by assistant;</w:t>
            </w:r>
          </w:p>
          <w:p w14:paraId="606EA184" w14:textId="77777777" w:rsidR="001B2618" w:rsidRPr="00BC5DA7" w:rsidRDefault="001B2618" w:rsidP="00547E53">
            <w:pPr>
              <w:keepNext/>
              <w:spacing w:before="60" w:after="60" w:line="240" w:lineRule="auto"/>
              <w:ind w:left="567" w:hanging="465"/>
              <w:rPr>
                <w:spacing w:val="-5"/>
              </w:rPr>
            </w:pPr>
            <w:r w:rsidRPr="00BC5DA7">
              <w:rPr>
                <w:spacing w:val="-5"/>
              </w:rPr>
              <w:t>(d)</w:t>
            </w:r>
            <w:r w:rsidRPr="00BC5DA7">
              <w:rPr>
                <w:spacing w:val="-5"/>
              </w:rPr>
              <w:tab/>
              <w:t>different launch methods;</w:t>
            </w:r>
          </w:p>
          <w:p w14:paraId="0F374143" w14:textId="77777777" w:rsidR="001B2618" w:rsidRPr="00BC5DA7" w:rsidRDefault="001B2618" w:rsidP="00547E53">
            <w:pPr>
              <w:keepNext/>
              <w:spacing w:before="60" w:after="60" w:line="240" w:lineRule="auto"/>
              <w:ind w:left="567" w:hanging="465"/>
              <w:rPr>
                <w:spacing w:val="-5"/>
              </w:rPr>
            </w:pPr>
            <w:r w:rsidRPr="00BC5DA7">
              <w:rPr>
                <w:spacing w:val="-5"/>
              </w:rPr>
              <w:t>(e)</w:t>
            </w:r>
            <w:r w:rsidRPr="00BC5DA7">
              <w:rPr>
                <w:spacing w:val="-5"/>
              </w:rPr>
              <w:tab/>
              <w:t>populated or unpopulated launch areas.</w:t>
            </w:r>
          </w:p>
        </w:tc>
      </w:tr>
      <w:tr w:rsidR="001B2618" w:rsidRPr="00BC5DA7" w14:paraId="13604A27" w14:textId="77777777" w:rsidTr="00547E53">
        <w:tc>
          <w:tcPr>
            <w:tcW w:w="0" w:type="auto"/>
            <w:tcBorders>
              <w:top w:val="single" w:sz="6" w:space="0" w:color="000000"/>
              <w:left w:val="single" w:sz="6" w:space="0" w:color="000000"/>
              <w:bottom w:val="single" w:sz="6" w:space="0" w:color="000000"/>
              <w:right w:val="single" w:sz="6" w:space="0" w:color="000000"/>
            </w:tcBorders>
            <w:hideMark/>
          </w:tcPr>
          <w:p w14:paraId="10D2DEF8"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t>3</w:t>
            </w:r>
          </w:p>
        </w:tc>
        <w:tc>
          <w:tcPr>
            <w:tcW w:w="2846" w:type="dxa"/>
            <w:tcBorders>
              <w:top w:val="single" w:sz="6" w:space="0" w:color="000000"/>
              <w:left w:val="single" w:sz="6" w:space="0" w:color="000000"/>
              <w:bottom w:val="single" w:sz="6" w:space="0" w:color="000000"/>
              <w:right w:val="single" w:sz="6" w:space="0" w:color="000000"/>
            </w:tcBorders>
            <w:hideMark/>
          </w:tcPr>
          <w:p w14:paraId="04C08AD7" w14:textId="77777777" w:rsidR="001B2618" w:rsidRPr="00BC5DA7"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BC5DA7">
              <w:rPr>
                <w:rFonts w:ascii="Times New Roman" w:eastAsia="Times New Roman" w:hAnsi="Times New Roman"/>
                <w:b/>
                <w:bCs/>
                <w:i/>
                <w:spacing w:val="-1"/>
                <w:sz w:val="24"/>
                <w:szCs w:val="24"/>
                <w:lang w:val="en-AU"/>
              </w:rPr>
              <w:t>Launch actions</w:t>
            </w:r>
          </w:p>
          <w:p w14:paraId="699B1D2A" w14:textId="77777777" w:rsidR="001B2618" w:rsidRPr="00BC5DA7" w:rsidRDefault="001B2618" w:rsidP="00547E53">
            <w:pPr>
              <w:keepNext/>
              <w:spacing w:before="60" w:after="60" w:line="240" w:lineRule="auto"/>
              <w:ind w:left="102"/>
              <w:rPr>
                <w:spacing w:val="-3"/>
              </w:rPr>
            </w:pPr>
            <w:r w:rsidRPr="00BC5DA7">
              <w:rPr>
                <w:spacing w:val="-3"/>
              </w:rPr>
              <w:t>If performing the launch of an RPA:</w:t>
            </w:r>
          </w:p>
          <w:p w14:paraId="7EBAC3E6" w14:textId="77777777" w:rsidR="001B2618" w:rsidRPr="00BC5DA7" w:rsidRDefault="001B2618" w:rsidP="00547E53">
            <w:pPr>
              <w:keepNext/>
              <w:spacing w:before="60" w:after="60" w:line="240" w:lineRule="auto"/>
              <w:ind w:left="567" w:hanging="465"/>
              <w:rPr>
                <w:spacing w:val="-1"/>
              </w:rPr>
            </w:pPr>
            <w:r w:rsidRPr="00BC5DA7">
              <w:rPr>
                <w:spacing w:val="-1"/>
              </w:rPr>
              <w:t>(a)</w:t>
            </w:r>
            <w:r w:rsidRPr="00BC5DA7">
              <w:rPr>
                <w:spacing w:val="-1"/>
              </w:rPr>
              <w:tab/>
              <w:t>demonstrate correct launch technique;</w:t>
            </w:r>
          </w:p>
          <w:p w14:paraId="5DFA411E" w14:textId="77777777" w:rsidR="001B2618" w:rsidRPr="00BC5DA7" w:rsidRDefault="001B2618" w:rsidP="00547E53">
            <w:pPr>
              <w:keepNext/>
              <w:spacing w:before="60" w:after="60" w:line="240" w:lineRule="auto"/>
              <w:ind w:left="567" w:hanging="465"/>
              <w:rPr>
                <w:spacing w:val="-1"/>
              </w:rPr>
            </w:pPr>
            <w:r w:rsidRPr="00BC5DA7">
              <w:rPr>
                <w:spacing w:val="-1"/>
              </w:rPr>
              <w:t>(b)</w:t>
            </w:r>
            <w:r w:rsidRPr="00BC5DA7">
              <w:rPr>
                <w:spacing w:val="-1"/>
              </w:rPr>
              <w:tab/>
              <w:t>perform the post-launch checks mentioned in the RPA checklist set out in operator’s operations manual;</w:t>
            </w:r>
          </w:p>
          <w:p w14:paraId="64A111C2" w14:textId="77777777" w:rsidR="001B2618" w:rsidRPr="00BC5DA7" w:rsidRDefault="001B2618" w:rsidP="00547E53">
            <w:pPr>
              <w:keepNext/>
              <w:spacing w:before="60" w:after="60" w:line="240" w:lineRule="auto"/>
              <w:ind w:left="567" w:hanging="465"/>
            </w:pPr>
            <w:r w:rsidRPr="00BC5DA7">
              <w:rPr>
                <w:spacing w:val="-1"/>
              </w:rPr>
              <w:t>(c)</w:t>
            </w:r>
            <w:r w:rsidRPr="00BC5DA7">
              <w:rPr>
                <w:spacing w:val="-1"/>
              </w:rPr>
              <w:tab/>
              <w:t>demonstrate smooth application of power and a controlled initial climb.</w:t>
            </w:r>
          </w:p>
        </w:tc>
        <w:tc>
          <w:tcPr>
            <w:tcW w:w="2850" w:type="dxa"/>
            <w:tcBorders>
              <w:top w:val="single" w:sz="6" w:space="0" w:color="000000"/>
              <w:left w:val="single" w:sz="6" w:space="0" w:color="000000"/>
              <w:bottom w:val="single" w:sz="6" w:space="0" w:color="000000"/>
              <w:right w:val="single" w:sz="6" w:space="0" w:color="000000"/>
            </w:tcBorders>
            <w:hideMark/>
          </w:tcPr>
          <w:p w14:paraId="123334F8" w14:textId="77777777" w:rsidR="001B2618" w:rsidRPr="00BC5DA7" w:rsidRDefault="001B2618" w:rsidP="00547E53">
            <w:pPr>
              <w:keepNext/>
              <w:spacing w:before="60" w:after="60" w:line="240" w:lineRule="auto"/>
              <w:ind w:left="102"/>
              <w:rPr>
                <w:spacing w:val="-2"/>
              </w:rPr>
            </w:pPr>
            <w:r w:rsidRPr="00BC5DA7">
              <w:rPr>
                <w:spacing w:val="-3"/>
              </w:rPr>
              <w:t>Initial climb is without major deviations in heading or attitude.</w:t>
            </w:r>
          </w:p>
        </w:tc>
        <w:tc>
          <w:tcPr>
            <w:tcW w:w="2841" w:type="dxa"/>
            <w:tcBorders>
              <w:top w:val="single" w:sz="6" w:space="0" w:color="000000"/>
              <w:left w:val="single" w:sz="6" w:space="0" w:color="000000"/>
              <w:bottom w:val="single" w:sz="6" w:space="0" w:color="000000"/>
              <w:right w:val="single" w:sz="6" w:space="0" w:color="000000"/>
            </w:tcBorders>
            <w:hideMark/>
          </w:tcPr>
          <w:p w14:paraId="5183BA60" w14:textId="07C1D8A7" w:rsidR="001B2618" w:rsidRPr="00BC5DA7" w:rsidRDefault="001B2618" w:rsidP="00547E53">
            <w:pPr>
              <w:keepNext/>
              <w:spacing w:before="60" w:after="60" w:line="240" w:lineRule="auto"/>
              <w:ind w:left="567" w:hanging="465"/>
              <w:rPr>
                <w:spacing w:val="-1"/>
              </w:rPr>
            </w:pPr>
            <w:r w:rsidRPr="00BC5DA7">
              <w:rPr>
                <w:spacing w:val="-1"/>
              </w:rPr>
              <w:t>(a)</w:t>
            </w:r>
            <w:r w:rsidRPr="00BC5DA7">
              <w:rPr>
                <w:spacing w:val="-1"/>
              </w:rPr>
              <w:tab/>
            </w:r>
            <w:r w:rsidR="00F600E3" w:rsidRPr="00BC5DA7">
              <w:rPr>
                <w:spacing w:val="-1"/>
              </w:rPr>
              <w:t>type</w:t>
            </w:r>
            <w:r w:rsidRPr="00BC5DA7">
              <w:rPr>
                <w:spacing w:val="-1"/>
              </w:rPr>
              <w:t xml:space="preserve"> of RPA;</w:t>
            </w:r>
          </w:p>
          <w:p w14:paraId="4591DC20" w14:textId="77777777" w:rsidR="001B2618" w:rsidRPr="00BC5DA7" w:rsidRDefault="001B2618" w:rsidP="00547E53">
            <w:pPr>
              <w:keepNext/>
              <w:spacing w:before="60" w:after="60" w:line="240" w:lineRule="auto"/>
              <w:ind w:left="567" w:hanging="465"/>
              <w:rPr>
                <w:spacing w:val="-1"/>
              </w:rPr>
            </w:pPr>
            <w:r w:rsidRPr="00BC5DA7">
              <w:rPr>
                <w:spacing w:val="-1"/>
              </w:rPr>
              <w:t>(b)</w:t>
            </w:r>
            <w:r w:rsidRPr="00BC5DA7">
              <w:rPr>
                <w:spacing w:val="-1"/>
              </w:rPr>
              <w:tab/>
              <w:t>launch location;</w:t>
            </w:r>
          </w:p>
          <w:p w14:paraId="07B69D02" w14:textId="77777777" w:rsidR="001B2618" w:rsidRPr="00BC5DA7" w:rsidRDefault="001B2618" w:rsidP="00547E53">
            <w:pPr>
              <w:keepNext/>
              <w:spacing w:before="60" w:after="60" w:line="240" w:lineRule="auto"/>
              <w:ind w:left="567" w:hanging="465"/>
              <w:rPr>
                <w:spacing w:val="-1"/>
              </w:rPr>
            </w:pPr>
            <w:r w:rsidRPr="00BC5DA7">
              <w:rPr>
                <w:spacing w:val="-1"/>
              </w:rPr>
              <w:t>(c)</w:t>
            </w:r>
            <w:r w:rsidRPr="00BC5DA7">
              <w:rPr>
                <w:spacing w:val="-1"/>
              </w:rPr>
              <w:tab/>
              <w:t>remote pilot launch and launch by assistant;</w:t>
            </w:r>
          </w:p>
          <w:p w14:paraId="03B1FFFD" w14:textId="77777777" w:rsidR="001B2618" w:rsidRPr="00BC5DA7" w:rsidRDefault="001B2618" w:rsidP="00547E53">
            <w:pPr>
              <w:keepNext/>
              <w:spacing w:before="60" w:after="60" w:line="240" w:lineRule="auto"/>
              <w:ind w:left="567" w:hanging="465"/>
              <w:rPr>
                <w:spacing w:val="-1"/>
              </w:rPr>
            </w:pPr>
            <w:r w:rsidRPr="00BC5DA7">
              <w:rPr>
                <w:spacing w:val="-1"/>
              </w:rPr>
              <w:t>(d)</w:t>
            </w:r>
            <w:r w:rsidRPr="00BC5DA7">
              <w:rPr>
                <w:spacing w:val="-1"/>
              </w:rPr>
              <w:tab/>
              <w:t>different launch methods;</w:t>
            </w:r>
          </w:p>
          <w:p w14:paraId="5EB65178" w14:textId="77777777" w:rsidR="001B2618" w:rsidRPr="00BC5DA7" w:rsidRDefault="001B2618" w:rsidP="00547E53">
            <w:pPr>
              <w:keepNext/>
              <w:spacing w:before="60" w:after="60" w:line="240" w:lineRule="auto"/>
              <w:ind w:left="567" w:hanging="465"/>
              <w:rPr>
                <w:spacing w:val="-1"/>
              </w:rPr>
            </w:pPr>
            <w:r w:rsidRPr="00BC5DA7">
              <w:rPr>
                <w:spacing w:val="-1"/>
              </w:rPr>
              <w:t>(e)</w:t>
            </w:r>
            <w:r w:rsidRPr="00BC5DA7">
              <w:rPr>
                <w:spacing w:val="-1"/>
              </w:rPr>
              <w:tab/>
              <w:t>populated and unpopulated launch areas.</w:t>
            </w:r>
          </w:p>
        </w:tc>
      </w:tr>
    </w:tbl>
    <w:p w14:paraId="700980AC" w14:textId="77777777" w:rsidR="001B2618" w:rsidRPr="00BC5DA7" w:rsidRDefault="001B2618" w:rsidP="00CA6E18">
      <w:pPr>
        <w:spacing w:before="5" w:line="100" w:lineRule="exact"/>
      </w:pPr>
    </w:p>
    <w:p w14:paraId="379A43C4" w14:textId="77777777" w:rsidR="001B2618" w:rsidRPr="00BC5DA7" w:rsidRDefault="001B2618" w:rsidP="00CA6E18">
      <w:pPr>
        <w:pStyle w:val="LDScheduleheadingcontinued"/>
      </w:pPr>
      <w:r w:rsidRPr="00BC5DA7">
        <w:lastRenderedPageBreak/>
        <w:t>Schedule 5</w:t>
      </w:r>
      <w:r w:rsidRPr="00BC5DA7">
        <w:tab/>
        <w:t>Practical competency units</w:t>
      </w:r>
    </w:p>
    <w:p w14:paraId="342684A7" w14:textId="77777777" w:rsidR="001B2618" w:rsidRPr="00BC5DA7" w:rsidRDefault="001B2618" w:rsidP="00064EEC">
      <w:pPr>
        <w:pStyle w:val="LDAppendixHeadingcontinued"/>
      </w:pPr>
      <w:bookmarkStart w:id="350" w:name="_Toc511130519"/>
      <w:bookmarkStart w:id="351" w:name="_Toc520282002"/>
      <w:bookmarkStart w:id="352" w:name="_Toc2946051"/>
      <w:r w:rsidRPr="00BC5DA7">
        <w:t>Appendix 2</w:t>
      </w:r>
      <w:r w:rsidRPr="00BC5DA7">
        <w:tab/>
        <w:t>Category specific units — Aeroplane category (contd.)</w:t>
      </w:r>
      <w:bookmarkEnd w:id="350"/>
      <w:bookmarkEnd w:id="351"/>
      <w:bookmarkEnd w:id="352"/>
    </w:p>
    <w:p w14:paraId="44BBDB53" w14:textId="77777777" w:rsidR="001B2618" w:rsidRPr="00BC5DA7" w:rsidRDefault="001B2618" w:rsidP="00CA6E18">
      <w:pPr>
        <w:pStyle w:val="LDAppendixHeading2"/>
      </w:pPr>
      <w:bookmarkStart w:id="353" w:name="_Toc520282003"/>
      <w:bookmarkStart w:id="354" w:name="_Toc153542486"/>
      <w:r w:rsidRPr="00BC5DA7">
        <w:t>Unit 21</w:t>
      </w:r>
      <w:r w:rsidRPr="00BC5DA7">
        <w:tab/>
        <w:t>RA2 — Normal operations</w:t>
      </w:r>
      <w:bookmarkEnd w:id="353"/>
      <w:bookmarkEnd w:id="354"/>
    </w:p>
    <w:tbl>
      <w:tblPr>
        <w:tblW w:w="9284" w:type="dxa"/>
        <w:tblInd w:w="106" w:type="dxa"/>
        <w:tblCellMar>
          <w:left w:w="45" w:type="dxa"/>
          <w:right w:w="45" w:type="dxa"/>
        </w:tblCellMar>
        <w:tblLook w:val="01E0" w:firstRow="1" w:lastRow="1" w:firstColumn="1" w:lastColumn="1" w:noHBand="0" w:noVBand="0"/>
      </w:tblPr>
      <w:tblGrid>
        <w:gridCol w:w="737"/>
        <w:gridCol w:w="2847"/>
        <w:gridCol w:w="2850"/>
        <w:gridCol w:w="2850"/>
      </w:tblGrid>
      <w:tr w:rsidR="001B2618" w:rsidRPr="00BC5DA7" w14:paraId="3EBEB6FF" w14:textId="77777777" w:rsidTr="00547E53">
        <w:trPr>
          <w:tblHeader/>
        </w:trPr>
        <w:tc>
          <w:tcPr>
            <w:tcW w:w="737" w:type="dxa"/>
            <w:tcBorders>
              <w:top w:val="single" w:sz="6" w:space="0" w:color="000000"/>
              <w:left w:val="single" w:sz="6" w:space="0" w:color="000000"/>
              <w:bottom w:val="single" w:sz="6" w:space="0" w:color="000000"/>
              <w:right w:val="single" w:sz="6" w:space="0" w:color="000000"/>
            </w:tcBorders>
            <w:hideMark/>
          </w:tcPr>
          <w:p w14:paraId="75D9E520"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b/>
                <w:bCs/>
                <w:spacing w:val="-1"/>
                <w:sz w:val="24"/>
                <w:szCs w:val="24"/>
                <w:lang w:val="en-AU"/>
              </w:rPr>
              <w:t>I</w:t>
            </w:r>
            <w:r w:rsidRPr="00BC5DA7">
              <w:rPr>
                <w:rFonts w:ascii="Times New Roman" w:eastAsia="Times New Roman" w:hAnsi="Times New Roman"/>
                <w:b/>
                <w:bCs/>
                <w:sz w:val="24"/>
                <w:szCs w:val="24"/>
                <w:lang w:val="en-AU"/>
              </w:rPr>
              <w:t>t</w:t>
            </w:r>
            <w:r w:rsidRPr="00BC5DA7">
              <w:rPr>
                <w:rFonts w:ascii="Times New Roman" w:eastAsia="Times New Roman" w:hAnsi="Times New Roman"/>
                <w:b/>
                <w:bCs/>
                <w:spacing w:val="2"/>
                <w:sz w:val="24"/>
                <w:szCs w:val="24"/>
                <w:lang w:val="en-AU"/>
              </w:rPr>
              <w:t>e</w:t>
            </w:r>
            <w:r w:rsidRPr="00BC5DA7">
              <w:rPr>
                <w:rFonts w:ascii="Times New Roman" w:eastAsia="Times New Roman" w:hAnsi="Times New Roman"/>
                <w:b/>
                <w:bCs/>
                <w:sz w:val="24"/>
                <w:szCs w:val="24"/>
                <w:lang w:val="en-AU"/>
              </w:rPr>
              <w:t>m</w:t>
            </w:r>
          </w:p>
        </w:tc>
        <w:tc>
          <w:tcPr>
            <w:tcW w:w="2847" w:type="dxa"/>
            <w:tcBorders>
              <w:top w:val="single" w:sz="6" w:space="0" w:color="000000"/>
              <w:left w:val="single" w:sz="6" w:space="0" w:color="000000"/>
              <w:bottom w:val="single" w:sz="6" w:space="0" w:color="000000"/>
              <w:right w:val="single" w:sz="6" w:space="0" w:color="000000"/>
            </w:tcBorders>
            <w:hideMark/>
          </w:tcPr>
          <w:p w14:paraId="433804FF" w14:textId="77777777" w:rsidR="001B2618" w:rsidRPr="00BC5DA7" w:rsidRDefault="001B2618" w:rsidP="00547E53">
            <w:pPr>
              <w:pStyle w:val="TableParagraph"/>
              <w:spacing w:before="60" w:after="60" w:line="240" w:lineRule="auto"/>
              <w:ind w:left="102" w:right="319"/>
              <w:rPr>
                <w:rFonts w:ascii="Times New Roman" w:eastAsia="Times New Roman" w:hAnsi="Times New Roman"/>
                <w:b/>
                <w:bCs/>
                <w:spacing w:val="-1"/>
                <w:sz w:val="24"/>
                <w:szCs w:val="24"/>
                <w:lang w:val="en-AU"/>
              </w:rPr>
            </w:pPr>
            <w:r w:rsidRPr="00BC5DA7">
              <w:rPr>
                <w:rFonts w:ascii="Times New Roman" w:eastAsia="Times New Roman" w:hAnsi="Times New Roman"/>
                <w:b/>
                <w:bCs/>
                <w:spacing w:val="-1"/>
                <w:sz w:val="24"/>
                <w:szCs w:val="24"/>
                <w:lang w:val="en-AU"/>
              </w:rPr>
              <w:t>Topic and requirement</w:t>
            </w:r>
          </w:p>
          <w:p w14:paraId="57247497" w14:textId="77777777" w:rsidR="001B2618" w:rsidRPr="00BC5DA7" w:rsidRDefault="001B2618" w:rsidP="00547E53">
            <w:pPr>
              <w:pStyle w:val="TableParagraph"/>
              <w:spacing w:before="60" w:after="60" w:line="240" w:lineRule="auto"/>
              <w:ind w:left="102" w:right="306"/>
              <w:rPr>
                <w:rFonts w:ascii="Times New Roman" w:eastAsia="Times New Roman" w:hAnsi="Times New Roman"/>
                <w:sz w:val="24"/>
                <w:szCs w:val="24"/>
                <w:lang w:val="en-AU"/>
              </w:rPr>
            </w:pPr>
            <w:r w:rsidRPr="00BC5DA7">
              <w:rPr>
                <w:rFonts w:ascii="Times New Roman" w:eastAsia="Times New Roman" w:hAnsi="Times New Roman"/>
                <w:bCs/>
                <w:spacing w:val="-1"/>
                <w:sz w:val="20"/>
                <w:szCs w:val="20"/>
                <w:lang w:val="en-AU"/>
              </w:rPr>
              <w:t>If operating an RPA that is an aeroplane, the applicant must be able to…</w:t>
            </w:r>
          </w:p>
        </w:tc>
        <w:tc>
          <w:tcPr>
            <w:tcW w:w="2850" w:type="dxa"/>
            <w:tcBorders>
              <w:top w:val="single" w:sz="6" w:space="0" w:color="000000"/>
              <w:left w:val="single" w:sz="6" w:space="0" w:color="000000"/>
              <w:bottom w:val="single" w:sz="6" w:space="0" w:color="000000"/>
              <w:right w:val="single" w:sz="6" w:space="0" w:color="000000"/>
            </w:tcBorders>
            <w:hideMark/>
          </w:tcPr>
          <w:p w14:paraId="2C99A969" w14:textId="77777777" w:rsidR="001B2618" w:rsidRPr="00BC5DA7" w:rsidRDefault="001B2618" w:rsidP="00547E53">
            <w:pPr>
              <w:pStyle w:val="TableParagraph"/>
              <w:spacing w:before="60" w:after="60" w:line="240" w:lineRule="auto"/>
              <w:ind w:left="102" w:right="318"/>
              <w:rPr>
                <w:rFonts w:ascii="Times New Roman" w:eastAsia="Times New Roman" w:hAnsi="Times New Roman"/>
                <w:sz w:val="24"/>
                <w:szCs w:val="24"/>
                <w:lang w:val="en-AU"/>
              </w:rPr>
            </w:pPr>
            <w:r w:rsidRPr="00BC5DA7">
              <w:rPr>
                <w:rFonts w:ascii="Times New Roman" w:eastAsia="Times New Roman" w:hAnsi="Times New Roman"/>
                <w:b/>
                <w:bCs/>
                <w:spacing w:val="-1"/>
                <w:sz w:val="24"/>
                <w:szCs w:val="24"/>
                <w:lang w:val="en-AU"/>
              </w:rPr>
              <w:t>T</w:t>
            </w:r>
            <w:r w:rsidRPr="00BC5DA7">
              <w:rPr>
                <w:rFonts w:ascii="Times New Roman" w:eastAsia="Times New Roman" w:hAnsi="Times New Roman"/>
                <w:b/>
                <w:bCs/>
                <w:spacing w:val="1"/>
                <w:sz w:val="24"/>
                <w:szCs w:val="24"/>
                <w:lang w:val="en-AU"/>
              </w:rPr>
              <w:t>o</w:t>
            </w:r>
            <w:r w:rsidRPr="00BC5DA7">
              <w:rPr>
                <w:rFonts w:ascii="Times New Roman" w:eastAsia="Times New Roman" w:hAnsi="Times New Roman"/>
                <w:b/>
                <w:bCs/>
                <w:spacing w:val="-1"/>
                <w:sz w:val="24"/>
                <w:szCs w:val="24"/>
                <w:lang w:val="en-AU"/>
              </w:rPr>
              <w:t>l</w:t>
            </w:r>
            <w:r w:rsidRPr="00BC5DA7">
              <w:rPr>
                <w:rFonts w:ascii="Times New Roman" w:eastAsia="Times New Roman" w:hAnsi="Times New Roman"/>
                <w:b/>
                <w:bCs/>
                <w:sz w:val="24"/>
                <w:szCs w:val="24"/>
                <w:lang w:val="en-AU"/>
              </w:rPr>
              <w:t>er</w:t>
            </w:r>
            <w:r w:rsidRPr="00BC5DA7">
              <w:rPr>
                <w:rFonts w:ascii="Times New Roman" w:eastAsia="Times New Roman" w:hAnsi="Times New Roman"/>
                <w:b/>
                <w:bCs/>
                <w:spacing w:val="1"/>
                <w:sz w:val="24"/>
                <w:szCs w:val="24"/>
                <w:lang w:val="en-AU"/>
              </w:rPr>
              <w:t>a</w:t>
            </w:r>
            <w:r w:rsidRPr="00BC5DA7">
              <w:rPr>
                <w:rFonts w:ascii="Times New Roman" w:eastAsia="Times New Roman" w:hAnsi="Times New Roman"/>
                <w:b/>
                <w:bCs/>
                <w:spacing w:val="-1"/>
                <w:sz w:val="24"/>
                <w:szCs w:val="24"/>
                <w:lang w:val="en-AU"/>
              </w:rPr>
              <w:t>n</w:t>
            </w:r>
            <w:r w:rsidRPr="00BC5DA7">
              <w:rPr>
                <w:rFonts w:ascii="Times New Roman" w:eastAsia="Times New Roman" w:hAnsi="Times New Roman"/>
                <w:b/>
                <w:bCs/>
                <w:sz w:val="24"/>
                <w:szCs w:val="24"/>
                <w:lang w:val="en-AU"/>
              </w:rPr>
              <w:t>ces</w:t>
            </w:r>
          </w:p>
        </w:tc>
        <w:tc>
          <w:tcPr>
            <w:tcW w:w="2850" w:type="dxa"/>
            <w:tcBorders>
              <w:top w:val="single" w:sz="6" w:space="0" w:color="000000"/>
              <w:left w:val="single" w:sz="6" w:space="0" w:color="000000"/>
              <w:bottom w:val="single" w:sz="6" w:space="0" w:color="000000"/>
              <w:right w:val="single" w:sz="6" w:space="0" w:color="000000"/>
            </w:tcBorders>
            <w:hideMark/>
          </w:tcPr>
          <w:p w14:paraId="1E04F1D8" w14:textId="77777777" w:rsidR="001B2618" w:rsidRPr="00BC5DA7" w:rsidRDefault="001B2618" w:rsidP="00547E53">
            <w:pPr>
              <w:pStyle w:val="TableParagraph"/>
              <w:spacing w:before="60" w:after="60" w:line="240" w:lineRule="auto"/>
              <w:ind w:left="102" w:right="318"/>
              <w:rPr>
                <w:rFonts w:ascii="Times New Roman" w:eastAsia="Times New Roman" w:hAnsi="Times New Roman"/>
                <w:b/>
                <w:bCs/>
                <w:spacing w:val="-1"/>
                <w:sz w:val="24"/>
                <w:szCs w:val="24"/>
                <w:lang w:val="en-AU"/>
              </w:rPr>
            </w:pPr>
            <w:r w:rsidRPr="00BC5DA7">
              <w:rPr>
                <w:rFonts w:ascii="Times New Roman" w:eastAsia="Times New Roman" w:hAnsi="Times New Roman"/>
                <w:b/>
                <w:bCs/>
                <w:spacing w:val="-1"/>
                <w:sz w:val="24"/>
                <w:szCs w:val="24"/>
                <w:lang w:val="en-AU"/>
              </w:rPr>
              <w:t>Range of variables</w:t>
            </w:r>
          </w:p>
        </w:tc>
      </w:tr>
      <w:tr w:rsidR="001B2618" w:rsidRPr="00BC5DA7" w14:paraId="7520463F" w14:textId="77777777" w:rsidTr="00547E53">
        <w:tc>
          <w:tcPr>
            <w:tcW w:w="737" w:type="dxa"/>
            <w:tcBorders>
              <w:top w:val="single" w:sz="6" w:space="0" w:color="000000"/>
              <w:left w:val="single" w:sz="6" w:space="0" w:color="000000"/>
              <w:bottom w:val="single" w:sz="6" w:space="0" w:color="000000"/>
              <w:right w:val="single" w:sz="6" w:space="0" w:color="000000"/>
            </w:tcBorders>
            <w:hideMark/>
          </w:tcPr>
          <w:p w14:paraId="357F3213"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t>1</w:t>
            </w:r>
          </w:p>
        </w:tc>
        <w:tc>
          <w:tcPr>
            <w:tcW w:w="2847" w:type="dxa"/>
            <w:tcBorders>
              <w:top w:val="single" w:sz="6" w:space="0" w:color="000000"/>
              <w:left w:val="single" w:sz="6" w:space="0" w:color="000000"/>
              <w:bottom w:val="single" w:sz="6" w:space="0" w:color="000000"/>
              <w:right w:val="single" w:sz="6" w:space="0" w:color="000000"/>
            </w:tcBorders>
            <w:hideMark/>
          </w:tcPr>
          <w:p w14:paraId="6BB0C9C8" w14:textId="77777777" w:rsidR="001B2618" w:rsidRPr="00BC5DA7"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BC5DA7">
              <w:rPr>
                <w:rFonts w:ascii="Times New Roman" w:eastAsia="Times New Roman" w:hAnsi="Times New Roman"/>
                <w:b/>
                <w:bCs/>
                <w:i/>
                <w:spacing w:val="-1"/>
                <w:sz w:val="24"/>
                <w:szCs w:val="24"/>
                <w:lang w:val="en-AU"/>
              </w:rPr>
              <w:t>Straight and level</w:t>
            </w:r>
          </w:p>
          <w:p w14:paraId="7839F769" w14:textId="77777777" w:rsidR="001B2618" w:rsidRPr="00BC5DA7" w:rsidRDefault="001B2618" w:rsidP="00547E53">
            <w:pPr>
              <w:keepNext/>
              <w:spacing w:before="60" w:after="60" w:line="240" w:lineRule="auto"/>
              <w:ind w:left="567" w:hanging="465"/>
              <w:rPr>
                <w:rFonts w:eastAsia="Times New Roman"/>
                <w:spacing w:val="-1"/>
                <w:szCs w:val="24"/>
              </w:rPr>
            </w:pPr>
            <w:r w:rsidRPr="00BC5DA7">
              <w:rPr>
                <w:spacing w:val="-1"/>
              </w:rPr>
              <w:t>(a)</w:t>
            </w:r>
            <w:r w:rsidRPr="00BC5DA7">
              <w:rPr>
                <w:spacing w:val="-1"/>
              </w:rPr>
              <w:tab/>
            </w:r>
            <w:r w:rsidRPr="00BC5DA7">
              <w:rPr>
                <w:spacing w:val="1"/>
              </w:rPr>
              <w:t>op</w:t>
            </w:r>
            <w:r w:rsidRPr="00BC5DA7">
              <w:t>era</w:t>
            </w:r>
            <w:r w:rsidRPr="00BC5DA7">
              <w:rPr>
                <w:spacing w:val="-1"/>
              </w:rPr>
              <w:t>t</w:t>
            </w:r>
            <w:r w:rsidRPr="00BC5DA7">
              <w:t>e</w:t>
            </w:r>
            <w:r w:rsidRPr="00BC5DA7">
              <w:rPr>
                <w:spacing w:val="-4"/>
              </w:rPr>
              <w:t xml:space="preserve"> </w:t>
            </w:r>
            <w:r w:rsidRPr="00BC5DA7">
              <w:rPr>
                <w:spacing w:val="-1"/>
              </w:rPr>
              <w:t>t</w:t>
            </w:r>
            <w:r w:rsidRPr="00BC5DA7">
              <w:rPr>
                <w:spacing w:val="-2"/>
              </w:rPr>
              <w:t>h</w:t>
            </w:r>
            <w:r w:rsidRPr="00BC5DA7">
              <w:t>e</w:t>
            </w:r>
            <w:r w:rsidRPr="00BC5DA7">
              <w:rPr>
                <w:spacing w:val="-4"/>
              </w:rPr>
              <w:t xml:space="preserve"> </w:t>
            </w:r>
            <w:r w:rsidRPr="00BC5DA7">
              <w:rPr>
                <w:spacing w:val="-1"/>
              </w:rPr>
              <w:t>R</w:t>
            </w:r>
            <w:r w:rsidRPr="00BC5DA7">
              <w:rPr>
                <w:spacing w:val="2"/>
              </w:rPr>
              <w:t>P</w:t>
            </w:r>
            <w:r w:rsidRPr="00BC5DA7">
              <w:t>A</w:t>
            </w:r>
            <w:r w:rsidRPr="00BC5DA7">
              <w:rPr>
                <w:spacing w:val="-6"/>
              </w:rPr>
              <w:t xml:space="preserve"> </w:t>
            </w:r>
            <w:r w:rsidRPr="00BC5DA7">
              <w:rPr>
                <w:spacing w:val="-1"/>
              </w:rPr>
              <w:t>i</w:t>
            </w:r>
            <w:r w:rsidRPr="00BC5DA7">
              <w:t>n</w:t>
            </w:r>
            <w:r w:rsidRPr="00BC5DA7">
              <w:rPr>
                <w:spacing w:val="-4"/>
              </w:rPr>
              <w:t xml:space="preserve"> </w:t>
            </w:r>
            <w:r w:rsidRPr="00BC5DA7">
              <w:rPr>
                <w:spacing w:val="-1"/>
              </w:rPr>
              <w:t>straight and level flight at the desired altitude;</w:t>
            </w:r>
          </w:p>
          <w:p w14:paraId="62D57DCA" w14:textId="77777777" w:rsidR="001B2618" w:rsidRPr="00BC5DA7" w:rsidRDefault="001B2618" w:rsidP="00547E53">
            <w:pPr>
              <w:keepNext/>
              <w:spacing w:before="60" w:after="60" w:line="240" w:lineRule="auto"/>
              <w:ind w:left="567" w:hanging="465"/>
            </w:pPr>
            <w:r w:rsidRPr="00BC5DA7">
              <w:rPr>
                <w:spacing w:val="-1"/>
              </w:rPr>
              <w:t>(b)</w:t>
            </w:r>
            <w:r w:rsidRPr="00BC5DA7">
              <w:rPr>
                <w:spacing w:val="-1"/>
              </w:rPr>
              <w:tab/>
              <w:t>identify and avoid terrain and traffic when operating the RPA.</w:t>
            </w:r>
          </w:p>
        </w:tc>
        <w:tc>
          <w:tcPr>
            <w:tcW w:w="2850" w:type="dxa"/>
            <w:tcBorders>
              <w:top w:val="single" w:sz="6" w:space="0" w:color="000000"/>
              <w:left w:val="single" w:sz="6" w:space="0" w:color="000000"/>
              <w:bottom w:val="single" w:sz="6" w:space="0" w:color="000000"/>
              <w:right w:val="single" w:sz="6" w:space="0" w:color="000000"/>
            </w:tcBorders>
            <w:hideMark/>
          </w:tcPr>
          <w:p w14:paraId="334797F5" w14:textId="77777777" w:rsidR="001B2618" w:rsidRPr="00BC5DA7" w:rsidRDefault="001B2618" w:rsidP="00547E53">
            <w:pPr>
              <w:keepNext/>
              <w:spacing w:before="60" w:after="60" w:line="240" w:lineRule="auto"/>
              <w:ind w:left="567" w:hanging="465"/>
              <w:rPr>
                <w:spacing w:val="-2"/>
              </w:rPr>
            </w:pPr>
            <w:r w:rsidRPr="00BC5DA7">
              <w:rPr>
                <w:spacing w:val="-2"/>
              </w:rPr>
              <w:t>(a)</w:t>
            </w:r>
            <w:r w:rsidRPr="00BC5DA7">
              <w:rPr>
                <w:spacing w:val="-2"/>
              </w:rPr>
              <w:tab/>
              <w:t xml:space="preserve">the RPA to maintain a </w:t>
            </w:r>
            <w:r w:rsidRPr="00BC5DA7">
              <w:rPr>
                <w:spacing w:val="-1"/>
              </w:rPr>
              <w:t>constant</w:t>
            </w:r>
            <w:r w:rsidRPr="00BC5DA7">
              <w:rPr>
                <w:spacing w:val="-2"/>
              </w:rPr>
              <w:t xml:space="preserve"> height and heading;</w:t>
            </w:r>
          </w:p>
          <w:p w14:paraId="5C9D6938" w14:textId="77777777" w:rsidR="001B2618" w:rsidRPr="00BC5DA7" w:rsidRDefault="001B2618" w:rsidP="00547E53">
            <w:pPr>
              <w:keepNext/>
              <w:spacing w:before="60" w:after="60" w:line="240" w:lineRule="auto"/>
              <w:ind w:left="567" w:hanging="465"/>
              <w:rPr>
                <w:spacing w:val="-2"/>
              </w:rPr>
            </w:pPr>
            <w:r w:rsidRPr="00BC5DA7">
              <w:rPr>
                <w:spacing w:val="-2"/>
              </w:rPr>
              <w:t>(b)</w:t>
            </w:r>
            <w:r w:rsidRPr="00BC5DA7">
              <w:rPr>
                <w:spacing w:val="-2"/>
              </w:rPr>
              <w:tab/>
              <w:t>the RPA is operated within its performance limitations.</w:t>
            </w:r>
          </w:p>
        </w:tc>
        <w:tc>
          <w:tcPr>
            <w:tcW w:w="2850" w:type="dxa"/>
            <w:tcBorders>
              <w:top w:val="single" w:sz="6" w:space="0" w:color="000000"/>
              <w:left w:val="single" w:sz="6" w:space="0" w:color="000000"/>
              <w:bottom w:val="single" w:sz="6" w:space="0" w:color="000000"/>
              <w:right w:val="single" w:sz="6" w:space="0" w:color="000000"/>
            </w:tcBorders>
            <w:hideMark/>
          </w:tcPr>
          <w:p w14:paraId="523FD020" w14:textId="7234359F" w:rsidR="001B2618" w:rsidRPr="00BC5DA7" w:rsidRDefault="00F600E3" w:rsidP="00547E53">
            <w:pPr>
              <w:keepNext/>
              <w:spacing w:before="60" w:after="60" w:line="240" w:lineRule="auto"/>
              <w:ind w:left="567" w:hanging="465"/>
              <w:rPr>
                <w:spacing w:val="-1"/>
              </w:rPr>
            </w:pPr>
            <w:r w:rsidRPr="00BC5DA7">
              <w:t>(a)</w:t>
            </w:r>
            <w:r w:rsidRPr="00BC5DA7">
              <w:tab/>
              <w:t xml:space="preserve">various </w:t>
            </w:r>
            <w:r w:rsidRPr="00BC5DA7">
              <w:rPr>
                <w:spacing w:val="-1"/>
              </w:rPr>
              <w:t>meteorological</w:t>
            </w:r>
            <w:r w:rsidRPr="00BC5DA7">
              <w:t xml:space="preserve"> conditions.</w:t>
            </w:r>
          </w:p>
        </w:tc>
      </w:tr>
      <w:tr w:rsidR="001B2618" w:rsidRPr="00BC5DA7" w14:paraId="3D21452A" w14:textId="77777777" w:rsidTr="00547E53">
        <w:tc>
          <w:tcPr>
            <w:tcW w:w="737" w:type="dxa"/>
            <w:tcBorders>
              <w:top w:val="single" w:sz="6" w:space="0" w:color="000000"/>
              <w:left w:val="single" w:sz="6" w:space="0" w:color="000000"/>
              <w:bottom w:val="single" w:sz="6" w:space="0" w:color="000000"/>
              <w:right w:val="single" w:sz="6" w:space="0" w:color="000000"/>
            </w:tcBorders>
            <w:hideMark/>
          </w:tcPr>
          <w:p w14:paraId="7233CAEE"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t>2</w:t>
            </w:r>
          </w:p>
        </w:tc>
        <w:tc>
          <w:tcPr>
            <w:tcW w:w="2847" w:type="dxa"/>
            <w:tcBorders>
              <w:top w:val="single" w:sz="6" w:space="0" w:color="000000"/>
              <w:left w:val="single" w:sz="6" w:space="0" w:color="000000"/>
              <w:bottom w:val="single" w:sz="6" w:space="0" w:color="000000"/>
              <w:right w:val="single" w:sz="6" w:space="0" w:color="000000"/>
            </w:tcBorders>
            <w:hideMark/>
          </w:tcPr>
          <w:p w14:paraId="47FD09F7" w14:textId="77777777" w:rsidR="001B2618" w:rsidRPr="00BC5DA7"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BC5DA7">
              <w:rPr>
                <w:rFonts w:ascii="Times New Roman" w:eastAsia="Times New Roman" w:hAnsi="Times New Roman"/>
                <w:b/>
                <w:bCs/>
                <w:i/>
                <w:spacing w:val="-1"/>
                <w:sz w:val="24"/>
                <w:szCs w:val="24"/>
                <w:lang w:val="en-AU"/>
              </w:rPr>
              <w:t>Climb</w:t>
            </w:r>
          </w:p>
          <w:p w14:paraId="51742C29" w14:textId="77777777" w:rsidR="001B2618" w:rsidRPr="00BC5DA7" w:rsidRDefault="001B2618" w:rsidP="00547E53">
            <w:pPr>
              <w:keepNext/>
              <w:spacing w:before="60" w:after="60" w:line="240" w:lineRule="auto"/>
              <w:ind w:left="567" w:hanging="465"/>
              <w:rPr>
                <w:spacing w:val="-1"/>
              </w:rPr>
            </w:pPr>
            <w:r w:rsidRPr="00BC5DA7">
              <w:t>(a)</w:t>
            </w:r>
            <w:r w:rsidRPr="00BC5DA7">
              <w:tab/>
            </w:r>
            <w:r w:rsidRPr="00BC5DA7">
              <w:rPr>
                <w:spacing w:val="-1"/>
              </w:rPr>
              <w:t>operate the RPA at a constant angle of climb;</w:t>
            </w:r>
          </w:p>
          <w:p w14:paraId="70CEFC28" w14:textId="77777777" w:rsidR="001B2618" w:rsidRPr="00BC5DA7" w:rsidRDefault="001B2618" w:rsidP="00547E53">
            <w:pPr>
              <w:keepNext/>
              <w:spacing w:before="60" w:after="60" w:line="240" w:lineRule="auto"/>
              <w:ind w:left="567" w:hanging="465"/>
            </w:pPr>
            <w:r w:rsidRPr="00BC5DA7">
              <w:rPr>
                <w:spacing w:val="-1"/>
              </w:rPr>
              <w:t>(b)</w:t>
            </w:r>
            <w:r w:rsidRPr="00BC5DA7">
              <w:rPr>
                <w:spacing w:val="-1"/>
              </w:rPr>
              <w:tab/>
              <w:t>operate the RPA at a constant rate of climb.</w:t>
            </w:r>
          </w:p>
        </w:tc>
        <w:tc>
          <w:tcPr>
            <w:tcW w:w="2850" w:type="dxa"/>
            <w:tcBorders>
              <w:top w:val="single" w:sz="6" w:space="0" w:color="000000"/>
              <w:left w:val="single" w:sz="6" w:space="0" w:color="000000"/>
              <w:bottom w:val="single" w:sz="6" w:space="0" w:color="000000"/>
              <w:right w:val="single" w:sz="6" w:space="0" w:color="000000"/>
            </w:tcBorders>
            <w:hideMark/>
          </w:tcPr>
          <w:p w14:paraId="4FAC6D83" w14:textId="77777777" w:rsidR="001B2618" w:rsidRPr="00BC5DA7" w:rsidRDefault="001B2618" w:rsidP="00547E53">
            <w:pPr>
              <w:keepNext/>
              <w:spacing w:before="60" w:after="60" w:line="240" w:lineRule="auto"/>
              <w:ind w:left="567" w:hanging="465"/>
              <w:rPr>
                <w:spacing w:val="2"/>
              </w:rPr>
            </w:pPr>
            <w:r w:rsidRPr="00BC5DA7">
              <w:rPr>
                <w:spacing w:val="2"/>
              </w:rPr>
              <w:t xml:space="preserve">The RPA </w:t>
            </w:r>
            <w:r w:rsidRPr="00BC5DA7">
              <w:rPr>
                <w:spacing w:val="-1"/>
              </w:rPr>
              <w:t>maintains</w:t>
            </w:r>
            <w:r w:rsidRPr="00BC5DA7">
              <w:rPr>
                <w:spacing w:val="2"/>
              </w:rPr>
              <w:t>:</w:t>
            </w:r>
          </w:p>
          <w:p w14:paraId="24F2127C" w14:textId="77777777" w:rsidR="001B2618" w:rsidRPr="00BC5DA7" w:rsidRDefault="001B2618" w:rsidP="00547E53">
            <w:pPr>
              <w:keepNext/>
              <w:spacing w:before="60" w:after="60" w:line="240" w:lineRule="auto"/>
              <w:ind w:left="567" w:hanging="465"/>
            </w:pPr>
            <w:r w:rsidRPr="00BC5DA7">
              <w:t>(a)</w:t>
            </w:r>
            <w:r w:rsidRPr="00BC5DA7">
              <w:tab/>
              <w:t>an even rate of climb;</w:t>
            </w:r>
          </w:p>
          <w:p w14:paraId="75BBD4FE" w14:textId="77777777" w:rsidR="001B2618" w:rsidRPr="00BC5DA7" w:rsidRDefault="001B2618" w:rsidP="00547E53">
            <w:pPr>
              <w:keepNext/>
              <w:spacing w:before="60" w:after="60" w:line="240" w:lineRule="auto"/>
              <w:ind w:left="567" w:hanging="465"/>
            </w:pPr>
            <w:r w:rsidRPr="00BC5DA7">
              <w:t>(b)</w:t>
            </w:r>
            <w:r w:rsidRPr="00BC5DA7">
              <w:tab/>
              <w:t>a constant airspeed;</w:t>
            </w:r>
          </w:p>
          <w:p w14:paraId="41E70C16" w14:textId="77777777" w:rsidR="001B2618" w:rsidRPr="00BC5DA7" w:rsidRDefault="001B2618" w:rsidP="00547E53">
            <w:pPr>
              <w:keepNext/>
              <w:spacing w:before="60" w:after="60" w:line="240" w:lineRule="auto"/>
              <w:ind w:left="567" w:hanging="465"/>
            </w:pPr>
            <w:r w:rsidRPr="00BC5DA7">
              <w:t>(c)</w:t>
            </w:r>
            <w:r w:rsidRPr="00BC5DA7">
              <w:tab/>
              <w:t>a consistent climb angle.</w:t>
            </w:r>
          </w:p>
        </w:tc>
        <w:tc>
          <w:tcPr>
            <w:tcW w:w="2850" w:type="dxa"/>
            <w:tcBorders>
              <w:top w:val="single" w:sz="6" w:space="0" w:color="000000"/>
              <w:left w:val="single" w:sz="6" w:space="0" w:color="000000"/>
              <w:bottom w:val="single" w:sz="6" w:space="0" w:color="000000"/>
              <w:right w:val="single" w:sz="6" w:space="0" w:color="000000"/>
            </w:tcBorders>
            <w:hideMark/>
          </w:tcPr>
          <w:p w14:paraId="189C3EC8" w14:textId="7C025745" w:rsidR="001B2618" w:rsidRPr="00BC5DA7" w:rsidRDefault="00F600E3" w:rsidP="00547E53">
            <w:pPr>
              <w:keepNext/>
              <w:spacing w:before="60" w:after="60" w:line="240" w:lineRule="auto"/>
              <w:ind w:left="567" w:hanging="465"/>
              <w:rPr>
                <w:spacing w:val="-1"/>
              </w:rPr>
            </w:pPr>
            <w:r w:rsidRPr="00BC5DA7">
              <w:t>(a)</w:t>
            </w:r>
            <w:r w:rsidRPr="00BC5DA7">
              <w:tab/>
              <w:t xml:space="preserve">various </w:t>
            </w:r>
            <w:r w:rsidRPr="00BC5DA7">
              <w:rPr>
                <w:spacing w:val="-1"/>
              </w:rPr>
              <w:t>meteorological</w:t>
            </w:r>
            <w:r w:rsidRPr="00BC5DA7">
              <w:t xml:space="preserve"> conditions.</w:t>
            </w:r>
          </w:p>
        </w:tc>
      </w:tr>
      <w:tr w:rsidR="001B2618" w:rsidRPr="00BC5DA7" w14:paraId="18AF5AAA" w14:textId="77777777" w:rsidTr="00547E53">
        <w:tc>
          <w:tcPr>
            <w:tcW w:w="737" w:type="dxa"/>
            <w:tcBorders>
              <w:top w:val="single" w:sz="6" w:space="0" w:color="000000"/>
              <w:left w:val="single" w:sz="6" w:space="0" w:color="000000"/>
              <w:bottom w:val="single" w:sz="6" w:space="0" w:color="000000"/>
              <w:right w:val="single" w:sz="6" w:space="0" w:color="000000"/>
            </w:tcBorders>
            <w:hideMark/>
          </w:tcPr>
          <w:p w14:paraId="4067332D"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t>3</w:t>
            </w:r>
          </w:p>
        </w:tc>
        <w:tc>
          <w:tcPr>
            <w:tcW w:w="2847" w:type="dxa"/>
            <w:tcBorders>
              <w:top w:val="single" w:sz="6" w:space="0" w:color="000000"/>
              <w:left w:val="single" w:sz="6" w:space="0" w:color="000000"/>
              <w:bottom w:val="single" w:sz="6" w:space="0" w:color="000000"/>
              <w:right w:val="single" w:sz="6" w:space="0" w:color="000000"/>
            </w:tcBorders>
            <w:hideMark/>
          </w:tcPr>
          <w:p w14:paraId="522313CC"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b/>
                <w:bCs/>
                <w:i/>
                <w:spacing w:val="-1"/>
                <w:sz w:val="24"/>
                <w:szCs w:val="24"/>
                <w:lang w:val="en-AU"/>
              </w:rPr>
              <w:t>Trim</w:t>
            </w:r>
          </w:p>
          <w:p w14:paraId="26BB59C5" w14:textId="77777777" w:rsidR="001B2618" w:rsidRPr="00BC5DA7" w:rsidRDefault="001B2618" w:rsidP="00547E53">
            <w:pPr>
              <w:keepNext/>
              <w:spacing w:before="60" w:after="60" w:line="240" w:lineRule="auto"/>
              <w:ind w:left="102"/>
              <w:rPr>
                <w:rFonts w:eastAsia="Times New Roman"/>
                <w:szCs w:val="24"/>
              </w:rPr>
            </w:pPr>
            <w:r w:rsidRPr="00BC5DA7">
              <w:rPr>
                <w:spacing w:val="-3"/>
              </w:rPr>
              <w:t>If required, trim the RPA to maintain the desired flight path for the flight.</w:t>
            </w:r>
          </w:p>
        </w:tc>
        <w:tc>
          <w:tcPr>
            <w:tcW w:w="2850" w:type="dxa"/>
            <w:tcBorders>
              <w:top w:val="single" w:sz="6" w:space="0" w:color="000000"/>
              <w:left w:val="single" w:sz="6" w:space="0" w:color="000000"/>
              <w:bottom w:val="single" w:sz="6" w:space="0" w:color="000000"/>
              <w:right w:val="single" w:sz="6" w:space="0" w:color="000000"/>
            </w:tcBorders>
            <w:hideMark/>
          </w:tcPr>
          <w:p w14:paraId="7C6F9A2D" w14:textId="77777777" w:rsidR="001B2618" w:rsidRPr="00BC5DA7" w:rsidRDefault="001B2618" w:rsidP="00547E53">
            <w:pPr>
              <w:keepNext/>
              <w:spacing w:before="60" w:after="60" w:line="240" w:lineRule="auto"/>
              <w:ind w:left="102"/>
              <w:rPr>
                <w:spacing w:val="2"/>
              </w:rPr>
            </w:pPr>
            <w:r w:rsidRPr="00BC5DA7">
              <w:rPr>
                <w:spacing w:val="-3"/>
              </w:rPr>
              <w:t>Trims the RPA to maintain a constant heading and height for approximately 10 seconds.</w:t>
            </w:r>
          </w:p>
        </w:tc>
        <w:tc>
          <w:tcPr>
            <w:tcW w:w="2850" w:type="dxa"/>
            <w:tcBorders>
              <w:top w:val="single" w:sz="6" w:space="0" w:color="000000"/>
              <w:left w:val="single" w:sz="6" w:space="0" w:color="000000"/>
              <w:bottom w:val="single" w:sz="6" w:space="0" w:color="000000"/>
              <w:right w:val="single" w:sz="6" w:space="0" w:color="000000"/>
            </w:tcBorders>
            <w:hideMark/>
          </w:tcPr>
          <w:p w14:paraId="5F0D34CC" w14:textId="2D9638DB" w:rsidR="001B2618" w:rsidRPr="00BC5DA7" w:rsidRDefault="005C629B" w:rsidP="00547E53">
            <w:pPr>
              <w:keepNext/>
              <w:spacing w:before="60" w:after="60" w:line="240" w:lineRule="auto"/>
              <w:ind w:left="567" w:hanging="465"/>
              <w:rPr>
                <w:spacing w:val="-1"/>
              </w:rPr>
            </w:pPr>
            <w:r w:rsidRPr="00BC5DA7">
              <w:t>(a)</w:t>
            </w:r>
            <w:r w:rsidRPr="00BC5DA7">
              <w:tab/>
              <w:t xml:space="preserve">various </w:t>
            </w:r>
            <w:r w:rsidRPr="00BC5DA7">
              <w:rPr>
                <w:spacing w:val="-1"/>
              </w:rPr>
              <w:t>meteorological</w:t>
            </w:r>
            <w:r w:rsidRPr="00BC5DA7">
              <w:t xml:space="preserve"> conditions.</w:t>
            </w:r>
          </w:p>
        </w:tc>
      </w:tr>
      <w:tr w:rsidR="001B2618" w:rsidRPr="00BC5DA7" w14:paraId="0AC60421" w14:textId="77777777" w:rsidTr="00547E53">
        <w:tc>
          <w:tcPr>
            <w:tcW w:w="737" w:type="dxa"/>
            <w:tcBorders>
              <w:top w:val="single" w:sz="6" w:space="0" w:color="000000"/>
              <w:left w:val="single" w:sz="6" w:space="0" w:color="000000"/>
              <w:bottom w:val="single" w:sz="6" w:space="0" w:color="000000"/>
              <w:right w:val="single" w:sz="6" w:space="0" w:color="000000"/>
            </w:tcBorders>
            <w:hideMark/>
          </w:tcPr>
          <w:p w14:paraId="1A35FC75"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t>4</w:t>
            </w:r>
          </w:p>
        </w:tc>
        <w:tc>
          <w:tcPr>
            <w:tcW w:w="2847" w:type="dxa"/>
            <w:tcBorders>
              <w:top w:val="single" w:sz="6" w:space="0" w:color="000000"/>
              <w:left w:val="single" w:sz="6" w:space="0" w:color="000000"/>
              <w:bottom w:val="single" w:sz="6" w:space="0" w:color="000000"/>
              <w:right w:val="single" w:sz="6" w:space="0" w:color="000000"/>
            </w:tcBorders>
            <w:hideMark/>
          </w:tcPr>
          <w:p w14:paraId="2422E009"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b/>
                <w:bCs/>
                <w:i/>
                <w:spacing w:val="-1"/>
                <w:sz w:val="24"/>
                <w:szCs w:val="24"/>
                <w:lang w:val="en-AU"/>
              </w:rPr>
              <w:t>Turns</w:t>
            </w:r>
          </w:p>
          <w:p w14:paraId="68F97057" w14:textId="77777777" w:rsidR="001B2618" w:rsidRPr="00BC5DA7" w:rsidRDefault="001B2618" w:rsidP="00547E53">
            <w:pPr>
              <w:keepNext/>
              <w:spacing w:before="60" w:after="60" w:line="240" w:lineRule="auto"/>
              <w:ind w:left="567" w:hanging="465"/>
              <w:rPr>
                <w:spacing w:val="-1"/>
              </w:rPr>
            </w:pPr>
            <w:r w:rsidRPr="00BC5DA7">
              <w:t>(a)</w:t>
            </w:r>
            <w:r w:rsidRPr="00BC5DA7">
              <w:tab/>
              <w:t xml:space="preserve">operate the RPA to </w:t>
            </w:r>
            <w:r w:rsidRPr="00BC5DA7">
              <w:rPr>
                <w:spacing w:val="-1"/>
              </w:rPr>
              <w:t>perform</w:t>
            </w:r>
            <w:r w:rsidRPr="00BC5DA7">
              <w:t xml:space="preserve"> turns that are properly co-ordinated</w:t>
            </w:r>
            <w:r w:rsidRPr="00BC5DA7">
              <w:rPr>
                <w:spacing w:val="-1"/>
              </w:rPr>
              <w:t>;</w:t>
            </w:r>
          </w:p>
          <w:p w14:paraId="4457A6DA" w14:textId="77777777" w:rsidR="001B2618" w:rsidRPr="00BC5DA7" w:rsidRDefault="001B2618" w:rsidP="00547E53">
            <w:pPr>
              <w:keepNext/>
              <w:spacing w:before="60" w:after="60" w:line="240" w:lineRule="auto"/>
              <w:ind w:left="567" w:hanging="465"/>
              <w:rPr>
                <w:spacing w:val="-1"/>
              </w:rPr>
            </w:pPr>
            <w:r w:rsidRPr="00BC5DA7">
              <w:rPr>
                <w:spacing w:val="-1"/>
              </w:rPr>
              <w:t>(b)</w:t>
            </w:r>
            <w:r w:rsidRPr="00BC5DA7">
              <w:rPr>
                <w:spacing w:val="-1"/>
              </w:rPr>
              <w:tab/>
              <w:t>operate the RPA to perform turns that are conducted within a nominated area;</w:t>
            </w:r>
          </w:p>
          <w:p w14:paraId="71A8CC96" w14:textId="77777777" w:rsidR="001B2618" w:rsidRPr="00BC5DA7" w:rsidRDefault="001B2618" w:rsidP="00547E53">
            <w:pPr>
              <w:keepNext/>
              <w:spacing w:before="60" w:after="60" w:line="240" w:lineRule="auto"/>
              <w:ind w:left="567" w:hanging="465"/>
            </w:pPr>
            <w:r w:rsidRPr="00BC5DA7">
              <w:rPr>
                <w:spacing w:val="-1"/>
              </w:rPr>
              <w:t>(c)</w:t>
            </w:r>
            <w:r w:rsidRPr="00BC5DA7">
              <w:rPr>
                <w:spacing w:val="-1"/>
              </w:rPr>
              <w:tab/>
              <w:t>operate the RPA so that level turns are at a constant altitude</w:t>
            </w:r>
            <w:r w:rsidRPr="00BC5DA7">
              <w:t>.</w:t>
            </w:r>
          </w:p>
        </w:tc>
        <w:tc>
          <w:tcPr>
            <w:tcW w:w="2850" w:type="dxa"/>
            <w:tcBorders>
              <w:top w:val="single" w:sz="6" w:space="0" w:color="000000"/>
              <w:left w:val="single" w:sz="6" w:space="0" w:color="000000"/>
              <w:bottom w:val="single" w:sz="6" w:space="0" w:color="000000"/>
              <w:right w:val="single" w:sz="6" w:space="0" w:color="000000"/>
            </w:tcBorders>
            <w:hideMark/>
          </w:tcPr>
          <w:p w14:paraId="73BD9D10" w14:textId="77777777" w:rsidR="001B2618" w:rsidRPr="00BC5DA7" w:rsidRDefault="001B2618" w:rsidP="00547E53">
            <w:pPr>
              <w:keepNext/>
              <w:spacing w:before="60" w:after="60" w:line="240" w:lineRule="auto"/>
              <w:ind w:left="567" w:hanging="465"/>
              <w:rPr>
                <w:spacing w:val="-1"/>
              </w:rPr>
            </w:pPr>
            <w:r w:rsidRPr="00BC5DA7">
              <w:rPr>
                <w:spacing w:val="-1"/>
              </w:rPr>
              <w:t>(a)</w:t>
            </w:r>
            <w:r w:rsidRPr="00BC5DA7">
              <w:rPr>
                <w:spacing w:val="-1"/>
              </w:rPr>
              <w:tab/>
              <w:t>the RPA remains within the nominated area;</w:t>
            </w:r>
          </w:p>
          <w:p w14:paraId="4C3F5158" w14:textId="77777777" w:rsidR="001B2618" w:rsidRPr="00BC5DA7" w:rsidRDefault="001B2618" w:rsidP="00547E53">
            <w:pPr>
              <w:keepNext/>
              <w:spacing w:before="60" w:after="60" w:line="240" w:lineRule="auto"/>
              <w:ind w:left="567" w:hanging="465"/>
              <w:rPr>
                <w:spacing w:val="-1"/>
              </w:rPr>
            </w:pPr>
            <w:r w:rsidRPr="00BC5DA7">
              <w:rPr>
                <w:spacing w:val="-1"/>
              </w:rPr>
              <w:t>(b)</w:t>
            </w:r>
            <w:r w:rsidRPr="00BC5DA7">
              <w:rPr>
                <w:spacing w:val="-1"/>
              </w:rPr>
              <w:tab/>
              <w:t>turns are conducted at a constant altitude and radius;</w:t>
            </w:r>
          </w:p>
          <w:p w14:paraId="3420716A" w14:textId="77777777" w:rsidR="001B2618" w:rsidRPr="00BC5DA7" w:rsidRDefault="001B2618" w:rsidP="00547E53">
            <w:pPr>
              <w:keepNext/>
              <w:spacing w:before="60" w:after="60" w:line="240" w:lineRule="auto"/>
              <w:ind w:left="567" w:hanging="465"/>
              <w:rPr>
                <w:spacing w:val="-1"/>
              </w:rPr>
            </w:pPr>
            <w:r w:rsidRPr="00BC5DA7">
              <w:rPr>
                <w:spacing w:val="-1"/>
              </w:rPr>
              <w:t>(c)</w:t>
            </w:r>
            <w:r w:rsidRPr="00BC5DA7">
              <w:rPr>
                <w:spacing w:val="-1"/>
              </w:rPr>
              <w:tab/>
              <w:t>the RPA sink/skid is minimised during the turns;</w:t>
            </w:r>
          </w:p>
          <w:p w14:paraId="5BABBE2E" w14:textId="77777777" w:rsidR="001B2618" w:rsidRPr="00BC5DA7" w:rsidRDefault="001B2618" w:rsidP="00547E53">
            <w:pPr>
              <w:keepNext/>
              <w:spacing w:before="60" w:after="60" w:line="240" w:lineRule="auto"/>
              <w:ind w:left="567" w:hanging="465"/>
              <w:rPr>
                <w:spacing w:val="-1"/>
              </w:rPr>
            </w:pPr>
            <w:r w:rsidRPr="00BC5DA7">
              <w:rPr>
                <w:spacing w:val="-1"/>
              </w:rPr>
              <w:t>(d)</w:t>
            </w:r>
            <w:r w:rsidRPr="00BC5DA7">
              <w:rPr>
                <w:spacing w:val="-1"/>
              </w:rPr>
              <w:tab/>
              <w:t>completes turn within 15 degrees of stated final heading.</w:t>
            </w:r>
          </w:p>
        </w:tc>
        <w:tc>
          <w:tcPr>
            <w:tcW w:w="2850" w:type="dxa"/>
            <w:tcBorders>
              <w:top w:val="single" w:sz="6" w:space="0" w:color="000000"/>
              <w:left w:val="single" w:sz="6" w:space="0" w:color="000000"/>
              <w:bottom w:val="single" w:sz="6" w:space="0" w:color="000000"/>
              <w:right w:val="single" w:sz="6" w:space="0" w:color="000000"/>
            </w:tcBorders>
            <w:hideMark/>
          </w:tcPr>
          <w:p w14:paraId="6AC7B70B" w14:textId="356F8C66" w:rsidR="001B2618" w:rsidRPr="00BC5DA7" w:rsidRDefault="005C629B" w:rsidP="00547E53">
            <w:pPr>
              <w:keepNext/>
              <w:spacing w:before="60" w:after="60" w:line="240" w:lineRule="auto"/>
              <w:ind w:left="567" w:hanging="465"/>
              <w:rPr>
                <w:spacing w:val="-1"/>
              </w:rPr>
            </w:pPr>
            <w:r w:rsidRPr="00BC5DA7">
              <w:t>(a)</w:t>
            </w:r>
            <w:r w:rsidRPr="00BC5DA7">
              <w:tab/>
              <w:t xml:space="preserve">various </w:t>
            </w:r>
            <w:r w:rsidRPr="00BC5DA7">
              <w:rPr>
                <w:spacing w:val="-1"/>
              </w:rPr>
              <w:t>meteorological</w:t>
            </w:r>
            <w:r w:rsidRPr="00BC5DA7">
              <w:t xml:space="preserve"> conditions.</w:t>
            </w:r>
          </w:p>
        </w:tc>
      </w:tr>
      <w:tr w:rsidR="001B2618" w:rsidRPr="00BC5DA7" w14:paraId="0430D7B4" w14:textId="77777777" w:rsidTr="00547E53">
        <w:tc>
          <w:tcPr>
            <w:tcW w:w="737" w:type="dxa"/>
            <w:tcBorders>
              <w:top w:val="single" w:sz="6" w:space="0" w:color="000000"/>
              <w:left w:val="single" w:sz="6" w:space="0" w:color="000000"/>
              <w:bottom w:val="single" w:sz="6" w:space="0" w:color="000000"/>
              <w:right w:val="single" w:sz="6" w:space="0" w:color="000000"/>
            </w:tcBorders>
            <w:hideMark/>
          </w:tcPr>
          <w:p w14:paraId="69992573"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lastRenderedPageBreak/>
              <w:t>5</w:t>
            </w:r>
          </w:p>
        </w:tc>
        <w:tc>
          <w:tcPr>
            <w:tcW w:w="2847" w:type="dxa"/>
            <w:tcBorders>
              <w:top w:val="single" w:sz="6" w:space="0" w:color="000000"/>
              <w:left w:val="single" w:sz="6" w:space="0" w:color="000000"/>
              <w:bottom w:val="single" w:sz="6" w:space="0" w:color="000000"/>
              <w:right w:val="single" w:sz="6" w:space="0" w:color="000000"/>
            </w:tcBorders>
            <w:hideMark/>
          </w:tcPr>
          <w:p w14:paraId="333EA736" w14:textId="77777777" w:rsidR="001B2618" w:rsidRPr="00BC5DA7"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BC5DA7">
              <w:rPr>
                <w:rFonts w:ascii="Times New Roman" w:eastAsia="Times New Roman" w:hAnsi="Times New Roman"/>
                <w:b/>
                <w:bCs/>
                <w:i/>
                <w:spacing w:val="-1"/>
                <w:sz w:val="24"/>
                <w:szCs w:val="24"/>
                <w:lang w:val="en-AU"/>
              </w:rPr>
              <w:t>Descent</w:t>
            </w:r>
          </w:p>
          <w:p w14:paraId="05A194D1" w14:textId="77777777" w:rsidR="001B2618" w:rsidRPr="00BC5DA7" w:rsidRDefault="001B2618" w:rsidP="00547E53">
            <w:pPr>
              <w:keepNext/>
              <w:spacing w:before="60" w:after="60" w:line="240" w:lineRule="auto"/>
              <w:ind w:left="567" w:hanging="465"/>
              <w:rPr>
                <w:spacing w:val="-1"/>
              </w:rPr>
            </w:pPr>
            <w:r w:rsidRPr="00BC5DA7">
              <w:t>(a)</w:t>
            </w:r>
            <w:r w:rsidRPr="00BC5DA7">
              <w:tab/>
            </w:r>
            <w:r w:rsidRPr="00BC5DA7">
              <w:rPr>
                <w:spacing w:val="1"/>
              </w:rPr>
              <w:t>d</w:t>
            </w:r>
            <w:r w:rsidRPr="00BC5DA7">
              <w:t>e</w:t>
            </w:r>
            <w:r w:rsidRPr="00BC5DA7">
              <w:rPr>
                <w:spacing w:val="-1"/>
              </w:rPr>
              <w:t>s</w:t>
            </w:r>
            <w:r w:rsidRPr="00BC5DA7">
              <w:t>ce</w:t>
            </w:r>
            <w:r w:rsidRPr="00BC5DA7">
              <w:rPr>
                <w:spacing w:val="-2"/>
              </w:rPr>
              <w:t>n</w:t>
            </w:r>
            <w:r w:rsidRPr="00BC5DA7">
              <w:t>d</w:t>
            </w:r>
            <w:r w:rsidRPr="00BC5DA7">
              <w:rPr>
                <w:spacing w:val="-3"/>
              </w:rPr>
              <w:t xml:space="preserve"> </w:t>
            </w:r>
            <w:r w:rsidRPr="00BC5DA7">
              <w:rPr>
                <w:spacing w:val="-1"/>
              </w:rPr>
              <w:t>t</w:t>
            </w:r>
            <w:r w:rsidRPr="00BC5DA7">
              <w:rPr>
                <w:spacing w:val="-2"/>
              </w:rPr>
              <w:t>h</w:t>
            </w:r>
            <w:r w:rsidRPr="00BC5DA7">
              <w:t>e</w:t>
            </w:r>
            <w:r w:rsidRPr="00BC5DA7">
              <w:rPr>
                <w:spacing w:val="-4"/>
              </w:rPr>
              <w:t xml:space="preserve"> </w:t>
            </w:r>
            <w:r w:rsidRPr="00BC5DA7">
              <w:rPr>
                <w:spacing w:val="-1"/>
              </w:rPr>
              <w:t>R</w:t>
            </w:r>
            <w:r w:rsidRPr="00BC5DA7">
              <w:rPr>
                <w:spacing w:val="2"/>
              </w:rPr>
              <w:t>P</w:t>
            </w:r>
            <w:r w:rsidRPr="00BC5DA7">
              <w:t>A</w:t>
            </w:r>
            <w:r w:rsidRPr="00BC5DA7">
              <w:rPr>
                <w:spacing w:val="-5"/>
              </w:rPr>
              <w:t xml:space="preserve"> </w:t>
            </w:r>
            <w:r w:rsidRPr="00BC5DA7">
              <w:t>at</w:t>
            </w:r>
            <w:r w:rsidRPr="00BC5DA7">
              <w:rPr>
                <w:spacing w:val="-4"/>
              </w:rPr>
              <w:t xml:space="preserve"> </w:t>
            </w:r>
            <w:r w:rsidRPr="00BC5DA7">
              <w:t>a</w:t>
            </w:r>
            <w:r w:rsidRPr="00BC5DA7">
              <w:rPr>
                <w:spacing w:val="-4"/>
              </w:rPr>
              <w:t xml:space="preserve"> </w:t>
            </w:r>
            <w:r w:rsidRPr="00BC5DA7">
              <w:t>c</w:t>
            </w:r>
            <w:r w:rsidRPr="00BC5DA7">
              <w:rPr>
                <w:spacing w:val="1"/>
              </w:rPr>
              <w:t>o</w:t>
            </w:r>
            <w:r w:rsidRPr="00BC5DA7">
              <w:rPr>
                <w:spacing w:val="-2"/>
              </w:rPr>
              <w:t>n</w:t>
            </w:r>
            <w:r w:rsidRPr="00BC5DA7">
              <w:rPr>
                <w:spacing w:val="-1"/>
              </w:rPr>
              <w:t>st</w:t>
            </w:r>
            <w:r w:rsidRPr="00BC5DA7">
              <w:rPr>
                <w:spacing w:val="2"/>
              </w:rPr>
              <w:t>a</w:t>
            </w:r>
            <w:r w:rsidRPr="00BC5DA7">
              <w:rPr>
                <w:spacing w:val="-2"/>
              </w:rPr>
              <w:t>n</w:t>
            </w:r>
            <w:r w:rsidRPr="00BC5DA7">
              <w:t>t</w:t>
            </w:r>
            <w:r w:rsidRPr="00BC5DA7">
              <w:rPr>
                <w:spacing w:val="-4"/>
              </w:rPr>
              <w:t xml:space="preserve"> </w:t>
            </w:r>
            <w:r w:rsidRPr="00BC5DA7">
              <w:rPr>
                <w:spacing w:val="2"/>
              </w:rPr>
              <w:t>a</w:t>
            </w:r>
            <w:r w:rsidRPr="00BC5DA7">
              <w:rPr>
                <w:spacing w:val="-2"/>
              </w:rPr>
              <w:t>ng</w:t>
            </w:r>
            <w:r w:rsidRPr="00BC5DA7">
              <w:rPr>
                <w:spacing w:val="-1"/>
              </w:rPr>
              <w:t>l</w:t>
            </w:r>
            <w:r w:rsidRPr="00BC5DA7">
              <w:t>e</w:t>
            </w:r>
            <w:r w:rsidRPr="00BC5DA7">
              <w:rPr>
                <w:spacing w:val="-3"/>
              </w:rPr>
              <w:t xml:space="preserve"> </w:t>
            </w:r>
            <w:r w:rsidRPr="00BC5DA7">
              <w:rPr>
                <w:spacing w:val="3"/>
              </w:rPr>
              <w:t>o</w:t>
            </w:r>
            <w:r w:rsidRPr="00BC5DA7">
              <w:t>f</w:t>
            </w:r>
            <w:r w:rsidRPr="00BC5DA7">
              <w:rPr>
                <w:spacing w:val="-6"/>
              </w:rPr>
              <w:t xml:space="preserve"> </w:t>
            </w:r>
            <w:r w:rsidRPr="00BC5DA7">
              <w:rPr>
                <w:spacing w:val="1"/>
              </w:rPr>
              <w:t>d</w:t>
            </w:r>
            <w:r w:rsidRPr="00BC5DA7">
              <w:t>e</w:t>
            </w:r>
            <w:r w:rsidRPr="00BC5DA7">
              <w:rPr>
                <w:spacing w:val="-1"/>
              </w:rPr>
              <w:t>s</w:t>
            </w:r>
            <w:r w:rsidRPr="00BC5DA7">
              <w:t>ce</w:t>
            </w:r>
            <w:r w:rsidRPr="00BC5DA7">
              <w:rPr>
                <w:spacing w:val="-2"/>
              </w:rPr>
              <w:t>n</w:t>
            </w:r>
            <w:r w:rsidRPr="00BC5DA7">
              <w:t>t;</w:t>
            </w:r>
          </w:p>
          <w:p w14:paraId="22D6D35E" w14:textId="77777777" w:rsidR="001B2618" w:rsidRPr="00BC5DA7" w:rsidRDefault="001B2618" w:rsidP="00547E53">
            <w:pPr>
              <w:keepNext/>
              <w:spacing w:before="60" w:after="60" w:line="240" w:lineRule="auto"/>
              <w:ind w:left="567" w:hanging="465"/>
              <w:rPr>
                <w:spacing w:val="-1"/>
              </w:rPr>
            </w:pPr>
            <w:r w:rsidRPr="00BC5DA7">
              <w:rPr>
                <w:spacing w:val="-1"/>
              </w:rPr>
              <w:t>(b)</w:t>
            </w:r>
            <w:r w:rsidRPr="00BC5DA7">
              <w:rPr>
                <w:spacing w:val="-1"/>
              </w:rPr>
              <w:tab/>
              <w:t>descend the RPA at a constant rate of descent;</w:t>
            </w:r>
          </w:p>
          <w:p w14:paraId="267794E4" w14:textId="77777777" w:rsidR="001B2618" w:rsidRPr="00BC5DA7" w:rsidRDefault="001B2618" w:rsidP="00547E53">
            <w:pPr>
              <w:keepNext/>
              <w:spacing w:before="60" w:after="60" w:line="240" w:lineRule="auto"/>
              <w:ind w:left="567" w:hanging="465"/>
            </w:pPr>
            <w:r w:rsidRPr="00BC5DA7">
              <w:rPr>
                <w:spacing w:val="-1"/>
              </w:rPr>
              <w:t>(c)</w:t>
            </w:r>
            <w:r w:rsidRPr="00BC5DA7">
              <w:rPr>
                <w:spacing w:val="-1"/>
              </w:rPr>
              <w:tab/>
              <w:t>use lift/drag devices appropriately during the descent of the RPA</w:t>
            </w:r>
            <w:r w:rsidRPr="00BC5DA7">
              <w:t>.</w:t>
            </w:r>
          </w:p>
        </w:tc>
        <w:tc>
          <w:tcPr>
            <w:tcW w:w="2850" w:type="dxa"/>
            <w:tcBorders>
              <w:top w:val="single" w:sz="6" w:space="0" w:color="000000"/>
              <w:left w:val="single" w:sz="6" w:space="0" w:color="000000"/>
              <w:bottom w:val="single" w:sz="6" w:space="0" w:color="000000"/>
              <w:right w:val="single" w:sz="6" w:space="0" w:color="000000"/>
            </w:tcBorders>
            <w:hideMark/>
          </w:tcPr>
          <w:p w14:paraId="5497BD34" w14:textId="77777777" w:rsidR="001B2618" w:rsidRPr="00BC5DA7" w:rsidRDefault="001B2618" w:rsidP="00547E53">
            <w:pPr>
              <w:keepNext/>
              <w:spacing w:before="60" w:after="60" w:line="240" w:lineRule="auto"/>
              <w:ind w:left="102"/>
              <w:rPr>
                <w:spacing w:val="-3"/>
              </w:rPr>
            </w:pPr>
            <w:r w:rsidRPr="00BC5DA7">
              <w:rPr>
                <w:spacing w:val="-3"/>
              </w:rPr>
              <w:t>The RPA maintains:</w:t>
            </w:r>
          </w:p>
          <w:p w14:paraId="5C424D94" w14:textId="77777777" w:rsidR="001B2618" w:rsidRPr="00BC5DA7" w:rsidRDefault="001B2618" w:rsidP="00547E53">
            <w:pPr>
              <w:keepNext/>
              <w:spacing w:before="60" w:after="60" w:line="240" w:lineRule="auto"/>
              <w:ind w:left="567" w:hanging="465"/>
            </w:pPr>
            <w:r w:rsidRPr="00BC5DA7">
              <w:t>(a)</w:t>
            </w:r>
            <w:r w:rsidRPr="00BC5DA7">
              <w:tab/>
              <w:t>an even rate of descent;</w:t>
            </w:r>
          </w:p>
          <w:p w14:paraId="76A710DC" w14:textId="77777777" w:rsidR="001B2618" w:rsidRPr="00BC5DA7" w:rsidRDefault="001B2618" w:rsidP="00547E53">
            <w:pPr>
              <w:keepNext/>
              <w:spacing w:before="60" w:after="60" w:line="240" w:lineRule="auto"/>
              <w:ind w:left="567" w:hanging="465"/>
            </w:pPr>
            <w:r w:rsidRPr="00BC5DA7">
              <w:t>(b)</w:t>
            </w:r>
            <w:r w:rsidRPr="00BC5DA7">
              <w:tab/>
              <w:t>a constant airspeed;</w:t>
            </w:r>
          </w:p>
          <w:p w14:paraId="023ECFEC" w14:textId="77777777" w:rsidR="001B2618" w:rsidRPr="00BC5DA7" w:rsidRDefault="001B2618" w:rsidP="00547E53">
            <w:pPr>
              <w:keepNext/>
              <w:spacing w:before="60" w:after="60" w:line="240" w:lineRule="auto"/>
              <w:ind w:left="567" w:hanging="465"/>
            </w:pPr>
            <w:r w:rsidRPr="00BC5DA7">
              <w:t>(c)</w:t>
            </w:r>
            <w:r w:rsidRPr="00BC5DA7">
              <w:tab/>
              <w:t>a consistent descent angle;</w:t>
            </w:r>
          </w:p>
          <w:p w14:paraId="3EBB37EC" w14:textId="77777777" w:rsidR="001B2618" w:rsidRPr="00BC5DA7" w:rsidRDefault="001B2618" w:rsidP="00547E53">
            <w:pPr>
              <w:keepNext/>
              <w:spacing w:before="60" w:after="60" w:line="240" w:lineRule="auto"/>
              <w:ind w:left="567" w:hanging="465"/>
              <w:rPr>
                <w:spacing w:val="2"/>
              </w:rPr>
            </w:pPr>
            <w:r w:rsidRPr="00BC5DA7">
              <w:t>(d)</w:t>
            </w:r>
            <w:r w:rsidRPr="00BC5DA7">
              <w:tab/>
              <w:t>consistent aircraft attitude.</w:t>
            </w:r>
          </w:p>
        </w:tc>
        <w:tc>
          <w:tcPr>
            <w:tcW w:w="2850" w:type="dxa"/>
            <w:tcBorders>
              <w:top w:val="single" w:sz="6" w:space="0" w:color="000000"/>
              <w:left w:val="single" w:sz="6" w:space="0" w:color="000000"/>
              <w:bottom w:val="single" w:sz="6" w:space="0" w:color="000000"/>
              <w:right w:val="single" w:sz="6" w:space="0" w:color="000000"/>
            </w:tcBorders>
            <w:hideMark/>
          </w:tcPr>
          <w:p w14:paraId="25673A35" w14:textId="58548FD9" w:rsidR="001B2618" w:rsidRPr="00BC5DA7" w:rsidRDefault="005C629B" w:rsidP="00547E53">
            <w:pPr>
              <w:keepNext/>
              <w:spacing w:before="60" w:after="60" w:line="240" w:lineRule="auto"/>
              <w:ind w:left="567" w:hanging="465"/>
              <w:rPr>
                <w:spacing w:val="-1"/>
              </w:rPr>
            </w:pPr>
            <w:r w:rsidRPr="00BC5DA7">
              <w:t>(a)</w:t>
            </w:r>
            <w:r w:rsidRPr="00BC5DA7">
              <w:tab/>
              <w:t xml:space="preserve">various </w:t>
            </w:r>
            <w:r w:rsidRPr="00BC5DA7">
              <w:rPr>
                <w:spacing w:val="-1"/>
              </w:rPr>
              <w:t>meteorological</w:t>
            </w:r>
            <w:r w:rsidRPr="00BC5DA7">
              <w:t xml:space="preserve"> conditions.</w:t>
            </w:r>
          </w:p>
        </w:tc>
      </w:tr>
    </w:tbl>
    <w:p w14:paraId="60CFBCB3" w14:textId="77777777" w:rsidR="001B2618" w:rsidRPr="00BC5DA7" w:rsidRDefault="001B2618" w:rsidP="00CA6E18">
      <w:pPr>
        <w:spacing w:before="5" w:line="100" w:lineRule="exact"/>
      </w:pPr>
    </w:p>
    <w:p w14:paraId="1C871498" w14:textId="77777777" w:rsidR="001B2618" w:rsidRPr="00BC5DA7" w:rsidRDefault="001B2618" w:rsidP="00CA6E18">
      <w:pPr>
        <w:pStyle w:val="LDScheduleheadingcontinued"/>
      </w:pPr>
      <w:r w:rsidRPr="00BC5DA7">
        <w:lastRenderedPageBreak/>
        <w:t>Schedule 5</w:t>
      </w:r>
      <w:r w:rsidRPr="00BC5DA7">
        <w:tab/>
        <w:t>Practical competency units</w:t>
      </w:r>
    </w:p>
    <w:p w14:paraId="052DBE79" w14:textId="77777777" w:rsidR="001B2618" w:rsidRPr="00BC5DA7" w:rsidRDefault="001B2618" w:rsidP="00064EEC">
      <w:pPr>
        <w:pStyle w:val="LDAppendixHeadingcontinued"/>
      </w:pPr>
      <w:bookmarkStart w:id="355" w:name="_Toc511130521"/>
      <w:bookmarkStart w:id="356" w:name="_Toc520282004"/>
      <w:bookmarkStart w:id="357" w:name="_Toc2946053"/>
      <w:r w:rsidRPr="00BC5DA7">
        <w:t>Appendix 2</w:t>
      </w:r>
      <w:r w:rsidRPr="00BC5DA7">
        <w:tab/>
        <w:t>Category specific units — Aeroplane category (contd.)</w:t>
      </w:r>
      <w:bookmarkEnd w:id="355"/>
      <w:bookmarkEnd w:id="356"/>
      <w:bookmarkEnd w:id="357"/>
    </w:p>
    <w:p w14:paraId="46F0E4B9" w14:textId="77777777" w:rsidR="001B2618" w:rsidRPr="00BC5DA7" w:rsidRDefault="001B2618" w:rsidP="00CA6E18">
      <w:pPr>
        <w:pStyle w:val="LDAppendixHeading2"/>
      </w:pPr>
      <w:bookmarkStart w:id="358" w:name="_Toc520282005"/>
      <w:bookmarkStart w:id="359" w:name="_Toc153542487"/>
      <w:r w:rsidRPr="00BC5DA7">
        <w:t>Unit 22</w:t>
      </w:r>
      <w:r w:rsidRPr="00BC5DA7">
        <w:tab/>
        <w:t>RA3 — Land/recover</w:t>
      </w:r>
      <w:bookmarkEnd w:id="358"/>
      <w:r w:rsidRPr="00BC5DA7">
        <w:t xml:space="preserve"> RPA</w:t>
      </w:r>
      <w:bookmarkEnd w:id="359"/>
    </w:p>
    <w:tbl>
      <w:tblPr>
        <w:tblW w:w="9894" w:type="dxa"/>
        <w:tblInd w:w="6" w:type="dxa"/>
        <w:tblCellMar>
          <w:left w:w="0" w:type="dxa"/>
          <w:right w:w="57" w:type="dxa"/>
        </w:tblCellMar>
        <w:tblLook w:val="01E0" w:firstRow="1" w:lastRow="1" w:firstColumn="1" w:lastColumn="1" w:noHBand="0" w:noVBand="0"/>
      </w:tblPr>
      <w:tblGrid>
        <w:gridCol w:w="640"/>
        <w:gridCol w:w="3087"/>
        <w:gridCol w:w="3081"/>
        <w:gridCol w:w="3086"/>
      </w:tblGrid>
      <w:tr w:rsidR="001B2618" w:rsidRPr="00BC5DA7" w14:paraId="5E5AB93D" w14:textId="77777777" w:rsidTr="00547E53">
        <w:trPr>
          <w:tblHeader/>
        </w:trPr>
        <w:tc>
          <w:tcPr>
            <w:tcW w:w="0" w:type="auto"/>
            <w:tcBorders>
              <w:top w:val="single" w:sz="6" w:space="0" w:color="000000"/>
              <w:left w:val="single" w:sz="6" w:space="0" w:color="000000"/>
              <w:bottom w:val="single" w:sz="6" w:space="0" w:color="000000"/>
              <w:right w:val="single" w:sz="6" w:space="0" w:color="000000"/>
            </w:tcBorders>
            <w:hideMark/>
          </w:tcPr>
          <w:p w14:paraId="228372F6"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b/>
                <w:bCs/>
                <w:spacing w:val="-1"/>
                <w:sz w:val="24"/>
                <w:szCs w:val="24"/>
                <w:lang w:val="en-AU"/>
              </w:rPr>
              <w:t>I</w:t>
            </w:r>
            <w:r w:rsidRPr="00BC5DA7">
              <w:rPr>
                <w:rFonts w:ascii="Times New Roman" w:eastAsia="Times New Roman" w:hAnsi="Times New Roman"/>
                <w:b/>
                <w:bCs/>
                <w:sz w:val="24"/>
                <w:szCs w:val="24"/>
                <w:lang w:val="en-AU"/>
              </w:rPr>
              <w:t>t</w:t>
            </w:r>
            <w:r w:rsidRPr="00BC5DA7">
              <w:rPr>
                <w:rFonts w:ascii="Times New Roman" w:eastAsia="Times New Roman" w:hAnsi="Times New Roman"/>
                <w:b/>
                <w:bCs/>
                <w:spacing w:val="2"/>
                <w:sz w:val="24"/>
                <w:szCs w:val="24"/>
                <w:lang w:val="en-AU"/>
              </w:rPr>
              <w:t>e</w:t>
            </w:r>
            <w:r w:rsidRPr="00BC5DA7">
              <w:rPr>
                <w:rFonts w:ascii="Times New Roman" w:eastAsia="Times New Roman" w:hAnsi="Times New Roman"/>
                <w:b/>
                <w:bCs/>
                <w:sz w:val="24"/>
                <w:szCs w:val="24"/>
                <w:lang w:val="en-AU"/>
              </w:rPr>
              <w:t>m</w:t>
            </w:r>
          </w:p>
        </w:tc>
        <w:tc>
          <w:tcPr>
            <w:tcW w:w="3099" w:type="dxa"/>
            <w:tcBorders>
              <w:top w:val="single" w:sz="6" w:space="0" w:color="000000"/>
              <w:left w:val="single" w:sz="6" w:space="0" w:color="000000"/>
              <w:bottom w:val="single" w:sz="6" w:space="0" w:color="000000"/>
              <w:right w:val="single" w:sz="6" w:space="0" w:color="000000"/>
            </w:tcBorders>
            <w:hideMark/>
          </w:tcPr>
          <w:p w14:paraId="27DE1478" w14:textId="77777777" w:rsidR="001B2618" w:rsidRPr="00BC5DA7" w:rsidRDefault="001B2618" w:rsidP="00547E53">
            <w:pPr>
              <w:pStyle w:val="TableParagraph"/>
              <w:spacing w:before="60" w:after="60" w:line="240" w:lineRule="auto"/>
              <w:ind w:left="102" w:right="282"/>
              <w:rPr>
                <w:rFonts w:ascii="Times New Roman" w:eastAsia="Times New Roman" w:hAnsi="Times New Roman"/>
                <w:b/>
                <w:bCs/>
                <w:spacing w:val="-1"/>
                <w:sz w:val="24"/>
                <w:szCs w:val="24"/>
                <w:lang w:val="en-AU"/>
              </w:rPr>
            </w:pPr>
            <w:r w:rsidRPr="00BC5DA7">
              <w:rPr>
                <w:rFonts w:ascii="Times New Roman" w:eastAsia="Times New Roman" w:hAnsi="Times New Roman"/>
                <w:b/>
                <w:bCs/>
                <w:spacing w:val="-1"/>
                <w:sz w:val="24"/>
                <w:szCs w:val="24"/>
                <w:lang w:val="en-AU"/>
              </w:rPr>
              <w:t>Topic and requirement</w:t>
            </w:r>
          </w:p>
          <w:p w14:paraId="0DC415EA" w14:textId="77777777" w:rsidR="001B2618" w:rsidRPr="00BC5DA7" w:rsidRDefault="001B2618" w:rsidP="00547E53">
            <w:pPr>
              <w:pStyle w:val="TableParagraph"/>
              <w:spacing w:before="60" w:after="60" w:line="240" w:lineRule="auto"/>
              <w:ind w:left="102" w:right="306"/>
              <w:rPr>
                <w:rFonts w:ascii="Times New Roman" w:eastAsia="Times New Roman" w:hAnsi="Times New Roman"/>
                <w:sz w:val="24"/>
                <w:szCs w:val="24"/>
                <w:lang w:val="en-AU"/>
              </w:rPr>
            </w:pPr>
            <w:r w:rsidRPr="00BC5DA7">
              <w:rPr>
                <w:rFonts w:ascii="Times New Roman" w:eastAsia="Times New Roman" w:hAnsi="Times New Roman"/>
                <w:bCs/>
                <w:spacing w:val="-1"/>
                <w:sz w:val="20"/>
                <w:szCs w:val="20"/>
                <w:lang w:val="en-AU"/>
              </w:rPr>
              <w:t>If operating an RPA that is an aeroplane, the applicant must be able to…</w:t>
            </w:r>
          </w:p>
        </w:tc>
        <w:tc>
          <w:tcPr>
            <w:tcW w:w="3100" w:type="dxa"/>
            <w:tcBorders>
              <w:top w:val="single" w:sz="6" w:space="0" w:color="000000"/>
              <w:left w:val="single" w:sz="6" w:space="0" w:color="000000"/>
              <w:bottom w:val="single" w:sz="6" w:space="0" w:color="000000"/>
              <w:right w:val="single" w:sz="6" w:space="0" w:color="000000"/>
            </w:tcBorders>
            <w:hideMark/>
          </w:tcPr>
          <w:p w14:paraId="36896F13" w14:textId="77777777" w:rsidR="001B2618" w:rsidRPr="00BC5DA7" w:rsidRDefault="001B2618" w:rsidP="00547E53">
            <w:pPr>
              <w:pStyle w:val="TableParagraph"/>
              <w:spacing w:before="60" w:after="60" w:line="240" w:lineRule="auto"/>
              <w:ind w:left="102" w:right="318"/>
              <w:rPr>
                <w:rFonts w:ascii="Times New Roman" w:hAnsi="Times New Roman"/>
                <w:szCs w:val="24"/>
              </w:rPr>
            </w:pPr>
            <w:bookmarkStart w:id="360" w:name="_Toc511130523"/>
            <w:bookmarkStart w:id="361" w:name="_Toc520282006"/>
            <w:r w:rsidRPr="00BC5DA7">
              <w:rPr>
                <w:rFonts w:ascii="Times New Roman" w:eastAsia="Times New Roman" w:hAnsi="Times New Roman"/>
                <w:b/>
                <w:bCs/>
                <w:spacing w:val="-1"/>
                <w:sz w:val="24"/>
                <w:szCs w:val="24"/>
                <w:lang w:val="en-AU"/>
              </w:rPr>
              <w:t>Tolerances</w:t>
            </w:r>
            <w:bookmarkEnd w:id="360"/>
            <w:bookmarkEnd w:id="361"/>
          </w:p>
        </w:tc>
        <w:tc>
          <w:tcPr>
            <w:tcW w:w="3100" w:type="dxa"/>
            <w:tcBorders>
              <w:top w:val="single" w:sz="6" w:space="0" w:color="000000"/>
              <w:left w:val="single" w:sz="6" w:space="0" w:color="000000"/>
              <w:bottom w:val="single" w:sz="6" w:space="0" w:color="000000"/>
              <w:right w:val="single" w:sz="6" w:space="0" w:color="000000"/>
            </w:tcBorders>
            <w:hideMark/>
          </w:tcPr>
          <w:p w14:paraId="5177072A" w14:textId="77777777" w:rsidR="001B2618" w:rsidRPr="00BC5DA7" w:rsidRDefault="001B2618" w:rsidP="00547E53">
            <w:pPr>
              <w:pStyle w:val="TableParagraph"/>
              <w:spacing w:before="60" w:after="60" w:line="240" w:lineRule="auto"/>
              <w:ind w:left="102" w:right="318"/>
              <w:rPr>
                <w:rFonts w:eastAsia="Times New Roman"/>
                <w:szCs w:val="24"/>
              </w:rPr>
            </w:pPr>
            <w:r w:rsidRPr="00BC5DA7">
              <w:rPr>
                <w:rFonts w:ascii="Times New Roman" w:eastAsia="Times New Roman" w:hAnsi="Times New Roman"/>
                <w:b/>
                <w:bCs/>
                <w:spacing w:val="-1"/>
                <w:sz w:val="24"/>
                <w:szCs w:val="24"/>
                <w:lang w:val="en-AU"/>
              </w:rPr>
              <w:t>Range of variables</w:t>
            </w:r>
          </w:p>
        </w:tc>
      </w:tr>
      <w:tr w:rsidR="001B2618" w:rsidRPr="00BC5DA7" w14:paraId="694ABD3A" w14:textId="77777777" w:rsidTr="00547E53">
        <w:tc>
          <w:tcPr>
            <w:tcW w:w="0" w:type="auto"/>
            <w:tcBorders>
              <w:top w:val="single" w:sz="6" w:space="0" w:color="000000"/>
              <w:left w:val="single" w:sz="6" w:space="0" w:color="000000"/>
              <w:bottom w:val="single" w:sz="6" w:space="0" w:color="000000"/>
              <w:right w:val="single" w:sz="6" w:space="0" w:color="000000"/>
            </w:tcBorders>
            <w:hideMark/>
          </w:tcPr>
          <w:p w14:paraId="598130FA"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t>1</w:t>
            </w:r>
          </w:p>
        </w:tc>
        <w:tc>
          <w:tcPr>
            <w:tcW w:w="3099" w:type="dxa"/>
            <w:tcBorders>
              <w:top w:val="single" w:sz="6" w:space="0" w:color="000000"/>
              <w:left w:val="single" w:sz="6" w:space="0" w:color="000000"/>
              <w:bottom w:val="single" w:sz="6" w:space="0" w:color="000000"/>
              <w:right w:val="single" w:sz="6" w:space="0" w:color="000000"/>
            </w:tcBorders>
            <w:hideMark/>
          </w:tcPr>
          <w:p w14:paraId="4C40BC2A" w14:textId="77777777" w:rsidR="001B2618" w:rsidRPr="00BC5DA7"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BC5DA7">
              <w:rPr>
                <w:rFonts w:ascii="Times New Roman" w:eastAsia="Times New Roman" w:hAnsi="Times New Roman"/>
                <w:b/>
                <w:bCs/>
                <w:i/>
                <w:spacing w:val="-1"/>
                <w:sz w:val="24"/>
                <w:szCs w:val="24"/>
                <w:lang w:val="en-AU"/>
              </w:rPr>
              <w:t>Recover RPA</w:t>
            </w:r>
          </w:p>
          <w:p w14:paraId="4FB4E906" w14:textId="1CC74EF4" w:rsidR="005C629B" w:rsidRPr="00BC5DA7" w:rsidRDefault="005C629B" w:rsidP="005C629B">
            <w:pPr>
              <w:keepNext/>
              <w:spacing w:before="60" w:after="60" w:line="240" w:lineRule="auto"/>
              <w:ind w:left="567" w:right="28" w:hanging="465"/>
            </w:pPr>
            <w:r w:rsidRPr="00BC5DA7">
              <w:t>(a)</w:t>
            </w:r>
            <w:r w:rsidRPr="00BC5DA7">
              <w:tab/>
              <w:t xml:space="preserve">perform a rectangular circuit, of an appropriate length and width, in which the pilot </w:t>
            </w:r>
            <w:r w:rsidRPr="00BC5DA7">
              <w:rPr>
                <w:spacing w:val="-1"/>
              </w:rPr>
              <w:t>demonstrates</w:t>
            </w:r>
            <w:r w:rsidRPr="00BC5DA7">
              <w:t xml:space="preserve"> positive control, followed by a straight-line approach to a nominated point and landing;</w:t>
            </w:r>
          </w:p>
          <w:p w14:paraId="357EC520" w14:textId="78357560" w:rsidR="001B2618" w:rsidRPr="00BC5DA7" w:rsidRDefault="001B2618" w:rsidP="00547E53">
            <w:pPr>
              <w:spacing w:before="60" w:after="60" w:line="240" w:lineRule="auto"/>
              <w:ind w:left="567" w:hanging="465"/>
              <w:rPr>
                <w:rFonts w:eastAsia="Times New Roman"/>
                <w:szCs w:val="24"/>
              </w:rPr>
            </w:pPr>
            <w:r w:rsidRPr="00BC5DA7">
              <w:rPr>
                <w:spacing w:val="-2"/>
              </w:rPr>
              <w:t>(b)</w:t>
            </w:r>
            <w:r w:rsidRPr="00BC5DA7">
              <w:rPr>
                <w:spacing w:val="-2"/>
              </w:rPr>
              <w:tab/>
              <w:t>allow</w:t>
            </w:r>
            <w:r w:rsidRPr="00BC5DA7">
              <w:rPr>
                <w:spacing w:val="-9"/>
              </w:rPr>
              <w:t xml:space="preserve"> </w:t>
            </w:r>
            <w:r w:rsidRPr="00BC5DA7">
              <w:rPr>
                <w:spacing w:val="-1"/>
              </w:rPr>
              <w:t>sufficient</w:t>
            </w:r>
            <w:r w:rsidRPr="00BC5DA7">
              <w:rPr>
                <w:spacing w:val="-2"/>
              </w:rPr>
              <w:t xml:space="preserve"> </w:t>
            </w:r>
            <w:r w:rsidRPr="00BC5DA7">
              <w:rPr>
                <w:spacing w:val="-1"/>
              </w:rPr>
              <w:t>s</w:t>
            </w:r>
            <w:r w:rsidRPr="00BC5DA7">
              <w:rPr>
                <w:spacing w:val="1"/>
              </w:rPr>
              <w:t>p</w:t>
            </w:r>
            <w:r w:rsidRPr="00BC5DA7">
              <w:t>ace</w:t>
            </w:r>
            <w:r w:rsidRPr="00BC5DA7">
              <w:rPr>
                <w:spacing w:val="-4"/>
              </w:rPr>
              <w:t xml:space="preserve"> </w:t>
            </w:r>
            <w:r w:rsidRPr="00BC5DA7">
              <w:rPr>
                <w:spacing w:val="-1"/>
              </w:rPr>
              <w:t>t</w:t>
            </w:r>
            <w:r w:rsidRPr="00BC5DA7">
              <w:t>o</w:t>
            </w:r>
            <w:r w:rsidRPr="00BC5DA7">
              <w:rPr>
                <w:spacing w:val="-4"/>
              </w:rPr>
              <w:t xml:space="preserve"> </w:t>
            </w:r>
            <w:r w:rsidRPr="00BC5DA7">
              <w:t>a</w:t>
            </w:r>
            <w:r w:rsidRPr="00BC5DA7">
              <w:rPr>
                <w:spacing w:val="-1"/>
              </w:rPr>
              <w:t>li</w:t>
            </w:r>
            <w:r w:rsidRPr="00BC5DA7">
              <w:rPr>
                <w:spacing w:val="-2"/>
              </w:rPr>
              <w:t>g</w:t>
            </w:r>
            <w:r w:rsidRPr="00BC5DA7">
              <w:t>n</w:t>
            </w:r>
            <w:r w:rsidRPr="00BC5DA7">
              <w:rPr>
                <w:spacing w:val="-3"/>
              </w:rPr>
              <w:t xml:space="preserve"> the </w:t>
            </w:r>
            <w:r w:rsidRPr="00BC5DA7">
              <w:rPr>
                <w:spacing w:val="-1"/>
              </w:rPr>
              <w:t>R</w:t>
            </w:r>
            <w:r w:rsidRPr="00BC5DA7">
              <w:rPr>
                <w:spacing w:val="2"/>
              </w:rPr>
              <w:t>P</w:t>
            </w:r>
            <w:r w:rsidRPr="00BC5DA7">
              <w:t>A</w:t>
            </w:r>
            <w:r w:rsidRPr="00BC5DA7">
              <w:rPr>
                <w:spacing w:val="-4"/>
              </w:rPr>
              <w:t xml:space="preserve"> </w:t>
            </w:r>
            <w:r w:rsidRPr="00BC5DA7">
              <w:rPr>
                <w:spacing w:val="-2"/>
              </w:rPr>
              <w:t>f</w:t>
            </w:r>
            <w:r w:rsidRPr="00BC5DA7">
              <w:rPr>
                <w:spacing w:val="1"/>
              </w:rPr>
              <w:t>o</w:t>
            </w:r>
            <w:r w:rsidRPr="00BC5DA7">
              <w:t>r</w:t>
            </w:r>
            <w:r w:rsidRPr="00BC5DA7">
              <w:rPr>
                <w:spacing w:val="-3"/>
              </w:rPr>
              <w:t xml:space="preserve"> </w:t>
            </w:r>
            <w:r w:rsidRPr="00BC5DA7">
              <w:t>a</w:t>
            </w:r>
            <w:r w:rsidRPr="00BC5DA7">
              <w:rPr>
                <w:spacing w:val="-5"/>
              </w:rPr>
              <w:t xml:space="preserve"> </w:t>
            </w:r>
            <w:r w:rsidRPr="00BC5DA7">
              <w:rPr>
                <w:spacing w:val="-1"/>
              </w:rPr>
              <w:t>st</w:t>
            </w:r>
            <w:r w:rsidRPr="00BC5DA7">
              <w:t>a</w:t>
            </w:r>
            <w:r w:rsidRPr="00BC5DA7">
              <w:rPr>
                <w:spacing w:val="1"/>
              </w:rPr>
              <w:t>b</w:t>
            </w:r>
            <w:r w:rsidRPr="00BC5DA7">
              <w:rPr>
                <w:spacing w:val="-1"/>
              </w:rPr>
              <w:t>ilis</w:t>
            </w:r>
            <w:r w:rsidRPr="00BC5DA7">
              <w:t>ed</w:t>
            </w:r>
            <w:r w:rsidRPr="00BC5DA7">
              <w:rPr>
                <w:w w:val="99"/>
              </w:rPr>
              <w:t xml:space="preserve"> </w:t>
            </w:r>
            <w:r w:rsidRPr="00BC5DA7">
              <w:t>a</w:t>
            </w:r>
            <w:r w:rsidRPr="00BC5DA7">
              <w:rPr>
                <w:spacing w:val="1"/>
              </w:rPr>
              <w:t>pp</w:t>
            </w:r>
            <w:r w:rsidRPr="00BC5DA7">
              <w:t>r</w:t>
            </w:r>
            <w:r w:rsidRPr="00BC5DA7">
              <w:rPr>
                <w:spacing w:val="1"/>
              </w:rPr>
              <w:t>o</w:t>
            </w:r>
            <w:r w:rsidRPr="00BC5DA7">
              <w:t>ach</w:t>
            </w:r>
            <w:r w:rsidRPr="00BC5DA7">
              <w:rPr>
                <w:spacing w:val="-5"/>
              </w:rPr>
              <w:t xml:space="preserve"> </w:t>
            </w:r>
            <w:r w:rsidRPr="00BC5DA7">
              <w:rPr>
                <w:spacing w:val="-1"/>
              </w:rPr>
              <w:t>t</w:t>
            </w:r>
            <w:r w:rsidRPr="00BC5DA7">
              <w:t>o</w:t>
            </w:r>
            <w:r w:rsidRPr="00BC5DA7">
              <w:rPr>
                <w:spacing w:val="-3"/>
              </w:rPr>
              <w:t xml:space="preserve"> </w:t>
            </w:r>
            <w:r w:rsidRPr="00BC5DA7">
              <w:rPr>
                <w:spacing w:val="-1"/>
              </w:rPr>
              <w:t>t</w:t>
            </w:r>
            <w:r w:rsidRPr="00BC5DA7">
              <w:rPr>
                <w:spacing w:val="-2"/>
              </w:rPr>
              <w:t>h</w:t>
            </w:r>
            <w:r w:rsidRPr="00BC5DA7">
              <w:t>e</w:t>
            </w:r>
            <w:r w:rsidRPr="00BC5DA7">
              <w:rPr>
                <w:spacing w:val="-3"/>
              </w:rPr>
              <w:t xml:space="preserve"> </w:t>
            </w:r>
            <w:r w:rsidRPr="00BC5DA7">
              <w:rPr>
                <w:spacing w:val="1"/>
              </w:rPr>
              <w:t>p</w:t>
            </w:r>
            <w:r w:rsidRPr="00BC5DA7">
              <w:rPr>
                <w:spacing w:val="-1"/>
              </w:rPr>
              <w:t>l</w:t>
            </w:r>
            <w:r w:rsidRPr="00BC5DA7">
              <w:t>ace</w:t>
            </w:r>
            <w:r w:rsidRPr="00BC5DA7">
              <w:rPr>
                <w:spacing w:val="-4"/>
              </w:rPr>
              <w:t xml:space="preserve"> </w:t>
            </w:r>
            <w:r w:rsidR="004E5A91" w:rsidRPr="00BC5DA7">
              <w:rPr>
                <w:spacing w:val="-4"/>
              </w:rPr>
              <w:t>at</w:t>
            </w:r>
            <w:r w:rsidRPr="00BC5DA7">
              <w:rPr>
                <w:spacing w:val="-2"/>
              </w:rPr>
              <w:t xml:space="preserve"> </w:t>
            </w:r>
            <w:r w:rsidRPr="00BC5DA7">
              <w:rPr>
                <w:spacing w:val="-3"/>
              </w:rPr>
              <w:t>w</w:t>
            </w:r>
            <w:r w:rsidRPr="00BC5DA7">
              <w:rPr>
                <w:spacing w:val="-2"/>
              </w:rPr>
              <w:t>h</w:t>
            </w:r>
            <w:r w:rsidRPr="00BC5DA7">
              <w:rPr>
                <w:spacing w:val="-1"/>
              </w:rPr>
              <w:t>i</w:t>
            </w:r>
            <w:r w:rsidRPr="00BC5DA7">
              <w:rPr>
                <w:spacing w:val="2"/>
              </w:rPr>
              <w:t>c</w:t>
            </w:r>
            <w:r w:rsidRPr="00BC5DA7">
              <w:t>h</w:t>
            </w:r>
            <w:r w:rsidRPr="00BC5DA7">
              <w:rPr>
                <w:spacing w:val="-3"/>
              </w:rPr>
              <w:t xml:space="preserve"> </w:t>
            </w:r>
            <w:r w:rsidRPr="00BC5DA7">
              <w:rPr>
                <w:spacing w:val="-1"/>
              </w:rPr>
              <w:t>t</w:t>
            </w:r>
            <w:r w:rsidRPr="00BC5DA7">
              <w:rPr>
                <w:spacing w:val="-2"/>
              </w:rPr>
              <w:t>h</w:t>
            </w:r>
            <w:r w:rsidRPr="00BC5DA7">
              <w:t>e</w:t>
            </w:r>
            <w:r w:rsidRPr="00BC5DA7">
              <w:rPr>
                <w:spacing w:val="-4"/>
              </w:rPr>
              <w:t xml:space="preserve"> </w:t>
            </w:r>
            <w:r w:rsidRPr="00BC5DA7">
              <w:rPr>
                <w:spacing w:val="-1"/>
              </w:rPr>
              <w:t>R</w:t>
            </w:r>
            <w:r w:rsidRPr="00BC5DA7">
              <w:rPr>
                <w:spacing w:val="4"/>
              </w:rPr>
              <w:t>P</w:t>
            </w:r>
            <w:r w:rsidRPr="00BC5DA7">
              <w:t>A</w:t>
            </w:r>
            <w:r w:rsidRPr="00BC5DA7">
              <w:rPr>
                <w:spacing w:val="-3"/>
              </w:rPr>
              <w:t xml:space="preserve"> w</w:t>
            </w:r>
            <w:r w:rsidRPr="00BC5DA7">
              <w:rPr>
                <w:spacing w:val="-1"/>
              </w:rPr>
              <w:t>il</w:t>
            </w:r>
            <w:r w:rsidRPr="00BC5DA7">
              <w:t>l</w:t>
            </w:r>
            <w:r w:rsidRPr="00BC5DA7">
              <w:rPr>
                <w:spacing w:val="-4"/>
              </w:rPr>
              <w:t xml:space="preserve"> </w:t>
            </w:r>
            <w:r w:rsidRPr="00BC5DA7">
              <w:rPr>
                <w:spacing w:val="-1"/>
              </w:rPr>
              <w:t>l</w:t>
            </w:r>
            <w:r w:rsidRPr="00BC5DA7">
              <w:rPr>
                <w:spacing w:val="2"/>
              </w:rPr>
              <w:t>a</w:t>
            </w:r>
            <w:r w:rsidRPr="00BC5DA7">
              <w:rPr>
                <w:spacing w:val="-2"/>
              </w:rPr>
              <w:t>n</w:t>
            </w:r>
            <w:r w:rsidRPr="00BC5DA7">
              <w:t>d</w:t>
            </w:r>
            <w:r w:rsidRPr="00BC5DA7">
              <w:rPr>
                <w:spacing w:val="-2"/>
              </w:rPr>
              <w:t xml:space="preserve"> </w:t>
            </w:r>
            <w:r w:rsidRPr="00BC5DA7">
              <w:t>or</w:t>
            </w:r>
            <w:r w:rsidRPr="00BC5DA7">
              <w:rPr>
                <w:spacing w:val="-3"/>
              </w:rPr>
              <w:t xml:space="preserve"> </w:t>
            </w:r>
            <w:r w:rsidRPr="00BC5DA7">
              <w:rPr>
                <w:spacing w:val="1"/>
              </w:rPr>
              <w:t>b</w:t>
            </w:r>
            <w:r w:rsidRPr="00BC5DA7">
              <w:t>e</w:t>
            </w:r>
            <w:r w:rsidRPr="00BC5DA7">
              <w:rPr>
                <w:w w:val="99"/>
              </w:rPr>
              <w:t xml:space="preserve"> </w:t>
            </w:r>
            <w:r w:rsidRPr="00BC5DA7">
              <w:t>rec</w:t>
            </w:r>
            <w:r w:rsidRPr="00BC5DA7">
              <w:rPr>
                <w:spacing w:val="1"/>
              </w:rPr>
              <w:t>o</w:t>
            </w:r>
            <w:r w:rsidRPr="00BC5DA7">
              <w:rPr>
                <w:spacing w:val="-2"/>
              </w:rPr>
              <w:t>v</w:t>
            </w:r>
            <w:r w:rsidRPr="00BC5DA7">
              <w:t>ere</w:t>
            </w:r>
            <w:r w:rsidRPr="00BC5DA7">
              <w:rPr>
                <w:spacing w:val="1"/>
              </w:rPr>
              <w:t>d</w:t>
            </w:r>
            <w:r w:rsidRPr="00BC5DA7">
              <w:t>;</w:t>
            </w:r>
          </w:p>
          <w:p w14:paraId="5B5D3ABC" w14:textId="77777777" w:rsidR="001B2618" w:rsidRPr="00BC5DA7" w:rsidRDefault="001B2618" w:rsidP="00547E53">
            <w:pPr>
              <w:spacing w:before="60" w:after="60" w:line="240" w:lineRule="auto"/>
              <w:ind w:left="567" w:hanging="465"/>
            </w:pPr>
            <w:r w:rsidRPr="00BC5DA7">
              <w:rPr>
                <w:spacing w:val="-1"/>
              </w:rPr>
              <w:t>(c)</w:t>
            </w:r>
            <w:r w:rsidRPr="00BC5DA7">
              <w:rPr>
                <w:spacing w:val="-1"/>
              </w:rPr>
              <w:tab/>
            </w:r>
            <w:r w:rsidRPr="00BC5DA7">
              <w:rPr>
                <w:spacing w:val="-5"/>
              </w:rPr>
              <w:t>m</w:t>
            </w:r>
            <w:r w:rsidRPr="00BC5DA7">
              <w:t>a</w:t>
            </w:r>
            <w:r w:rsidRPr="00BC5DA7">
              <w:rPr>
                <w:spacing w:val="-1"/>
              </w:rPr>
              <w:t>i</w:t>
            </w:r>
            <w:r w:rsidRPr="00BC5DA7">
              <w:rPr>
                <w:spacing w:val="-2"/>
              </w:rPr>
              <w:t>n</w:t>
            </w:r>
            <w:r w:rsidRPr="00BC5DA7">
              <w:rPr>
                <w:spacing w:val="-1"/>
              </w:rPr>
              <w:t>t</w:t>
            </w:r>
            <w:r w:rsidRPr="00BC5DA7">
              <w:rPr>
                <w:spacing w:val="2"/>
              </w:rPr>
              <w:t>a</w:t>
            </w:r>
            <w:r w:rsidRPr="00BC5DA7">
              <w:rPr>
                <w:spacing w:val="-1"/>
              </w:rPr>
              <w:t>i</w:t>
            </w:r>
            <w:r w:rsidRPr="00BC5DA7">
              <w:t>n</w:t>
            </w:r>
            <w:r w:rsidRPr="00BC5DA7">
              <w:rPr>
                <w:spacing w:val="-5"/>
              </w:rPr>
              <w:t xml:space="preserve"> </w:t>
            </w:r>
            <w:r w:rsidRPr="00BC5DA7">
              <w:t>a</w:t>
            </w:r>
            <w:r w:rsidRPr="00BC5DA7">
              <w:rPr>
                <w:spacing w:val="-5"/>
              </w:rPr>
              <w:t xml:space="preserve"> </w:t>
            </w:r>
            <w:r w:rsidRPr="00BC5DA7">
              <w:t>c</w:t>
            </w:r>
            <w:r w:rsidRPr="00BC5DA7">
              <w:rPr>
                <w:spacing w:val="1"/>
              </w:rPr>
              <w:t>on</w:t>
            </w:r>
            <w:r w:rsidRPr="00BC5DA7">
              <w:rPr>
                <w:spacing w:val="-1"/>
              </w:rPr>
              <w:t>st</w:t>
            </w:r>
            <w:r w:rsidRPr="00BC5DA7">
              <w:rPr>
                <w:spacing w:val="2"/>
              </w:rPr>
              <w:t>a</w:t>
            </w:r>
            <w:r w:rsidRPr="00BC5DA7">
              <w:rPr>
                <w:spacing w:val="-2"/>
              </w:rPr>
              <w:t>n</w:t>
            </w:r>
            <w:r w:rsidRPr="00BC5DA7">
              <w:t>t</w:t>
            </w:r>
            <w:r w:rsidRPr="00BC5DA7">
              <w:rPr>
                <w:spacing w:val="-4"/>
              </w:rPr>
              <w:t xml:space="preserve"> </w:t>
            </w:r>
            <w:r w:rsidRPr="00BC5DA7">
              <w:rPr>
                <w:spacing w:val="-1"/>
              </w:rPr>
              <w:t>l</w:t>
            </w:r>
            <w:r w:rsidRPr="00BC5DA7">
              <w:t>a</w:t>
            </w:r>
            <w:r w:rsidRPr="00BC5DA7">
              <w:rPr>
                <w:spacing w:val="-2"/>
              </w:rPr>
              <w:t>n</w:t>
            </w:r>
            <w:r w:rsidRPr="00BC5DA7">
              <w:rPr>
                <w:spacing w:val="3"/>
              </w:rPr>
              <w:t>d</w:t>
            </w:r>
            <w:r w:rsidRPr="00BC5DA7">
              <w:rPr>
                <w:spacing w:val="-1"/>
              </w:rPr>
              <w:t>i</w:t>
            </w:r>
            <w:r w:rsidRPr="00BC5DA7">
              <w:rPr>
                <w:spacing w:val="-2"/>
              </w:rPr>
              <w:t>n</w:t>
            </w:r>
            <w:r w:rsidRPr="00BC5DA7">
              <w:t>g</w:t>
            </w:r>
            <w:r w:rsidRPr="00BC5DA7">
              <w:rPr>
                <w:spacing w:val="-5"/>
              </w:rPr>
              <w:t xml:space="preserve"> </w:t>
            </w:r>
            <w:r w:rsidRPr="00BC5DA7">
              <w:rPr>
                <w:spacing w:val="1"/>
              </w:rPr>
              <w:t>po</w:t>
            </w:r>
            <w:r w:rsidRPr="00BC5DA7">
              <w:rPr>
                <w:spacing w:val="-1"/>
              </w:rPr>
              <w:t>si</w:t>
            </w:r>
            <w:r w:rsidRPr="00BC5DA7">
              <w:rPr>
                <w:spacing w:val="2"/>
              </w:rPr>
              <w:t>t</w:t>
            </w:r>
            <w:r w:rsidRPr="00BC5DA7">
              <w:rPr>
                <w:spacing w:val="-1"/>
              </w:rPr>
              <w:t>i</w:t>
            </w:r>
            <w:r w:rsidRPr="00BC5DA7">
              <w:rPr>
                <w:spacing w:val="1"/>
              </w:rPr>
              <w:t>o</w:t>
            </w:r>
            <w:r w:rsidRPr="00BC5DA7">
              <w:t>n</w:t>
            </w:r>
            <w:r w:rsidRPr="00BC5DA7">
              <w:rPr>
                <w:spacing w:val="-6"/>
              </w:rPr>
              <w:t xml:space="preserve"> </w:t>
            </w:r>
            <w:r w:rsidRPr="00BC5DA7">
              <w:t>a</w:t>
            </w:r>
            <w:r w:rsidRPr="00BC5DA7">
              <w:rPr>
                <w:spacing w:val="2"/>
              </w:rPr>
              <w:t>i</w:t>
            </w:r>
            <w:r w:rsidRPr="00BC5DA7">
              <w:t>m</w:t>
            </w:r>
            <w:r w:rsidRPr="00BC5DA7">
              <w:rPr>
                <w:spacing w:val="-5"/>
              </w:rPr>
              <w:t xml:space="preserve"> </w:t>
            </w:r>
            <w:r w:rsidRPr="00BC5DA7">
              <w:rPr>
                <w:spacing w:val="1"/>
              </w:rPr>
              <w:t>po</w:t>
            </w:r>
            <w:r w:rsidRPr="00BC5DA7">
              <w:rPr>
                <w:spacing w:val="-1"/>
              </w:rPr>
              <w:t>i</w:t>
            </w:r>
            <w:r w:rsidRPr="00BC5DA7">
              <w:rPr>
                <w:spacing w:val="-2"/>
              </w:rPr>
              <w:t>n</w:t>
            </w:r>
            <w:r w:rsidRPr="00BC5DA7">
              <w:t>t</w:t>
            </w:r>
            <w:r w:rsidRPr="00BC5DA7">
              <w:rPr>
                <w:spacing w:val="-4"/>
              </w:rPr>
              <w:t xml:space="preserve"> </w:t>
            </w:r>
            <w:r w:rsidRPr="00BC5DA7">
              <w:rPr>
                <w:spacing w:val="-2"/>
              </w:rPr>
              <w:t>f</w:t>
            </w:r>
            <w:r w:rsidRPr="00BC5DA7">
              <w:rPr>
                <w:spacing w:val="1"/>
              </w:rPr>
              <w:t>o</w:t>
            </w:r>
            <w:r w:rsidRPr="00BC5DA7">
              <w:t>r</w:t>
            </w:r>
            <w:r w:rsidRPr="00BC5DA7">
              <w:rPr>
                <w:spacing w:val="-4"/>
              </w:rPr>
              <w:t xml:space="preserve"> </w:t>
            </w:r>
            <w:r w:rsidRPr="00BC5DA7">
              <w:rPr>
                <w:spacing w:val="2"/>
              </w:rPr>
              <w:t>t</w:t>
            </w:r>
            <w:r w:rsidRPr="00BC5DA7">
              <w:rPr>
                <w:spacing w:val="-2"/>
              </w:rPr>
              <w:t>h</w:t>
            </w:r>
            <w:r w:rsidRPr="00BC5DA7">
              <w:t>e</w:t>
            </w:r>
            <w:r w:rsidRPr="00BC5DA7">
              <w:rPr>
                <w:w w:val="99"/>
              </w:rPr>
              <w:t xml:space="preserve"> </w:t>
            </w:r>
            <w:r w:rsidRPr="00BC5DA7">
              <w:rPr>
                <w:spacing w:val="-1"/>
              </w:rPr>
              <w:t>R</w:t>
            </w:r>
            <w:r w:rsidRPr="00BC5DA7">
              <w:rPr>
                <w:spacing w:val="2"/>
              </w:rPr>
              <w:t>P</w:t>
            </w:r>
            <w:r w:rsidRPr="00BC5DA7">
              <w:rPr>
                <w:spacing w:val="-3"/>
              </w:rPr>
              <w:t>A;</w:t>
            </w:r>
          </w:p>
          <w:p w14:paraId="22A31D88" w14:textId="77777777" w:rsidR="001B2618" w:rsidRPr="00BC5DA7" w:rsidRDefault="001B2618" w:rsidP="00547E53">
            <w:pPr>
              <w:spacing w:before="60" w:after="60" w:line="240" w:lineRule="auto"/>
              <w:ind w:left="567" w:hanging="465"/>
            </w:pPr>
            <w:r w:rsidRPr="00BC5DA7">
              <w:rPr>
                <w:spacing w:val="-1"/>
              </w:rPr>
              <w:t>(d)</w:t>
            </w:r>
            <w:r w:rsidRPr="00BC5DA7">
              <w:rPr>
                <w:spacing w:val="-1"/>
              </w:rPr>
              <w:tab/>
              <w:t xml:space="preserve">if applicable, </w:t>
            </w:r>
            <w:r w:rsidRPr="00BC5DA7">
              <w:t>ac</w:t>
            </w:r>
            <w:r w:rsidRPr="00BC5DA7">
              <w:rPr>
                <w:spacing w:val="-2"/>
              </w:rPr>
              <w:t>h</w:t>
            </w:r>
            <w:r w:rsidRPr="00BC5DA7">
              <w:rPr>
                <w:spacing w:val="-1"/>
              </w:rPr>
              <w:t>i</w:t>
            </w:r>
            <w:r w:rsidRPr="00BC5DA7">
              <w:t>e</w:t>
            </w:r>
            <w:r w:rsidRPr="00BC5DA7">
              <w:rPr>
                <w:spacing w:val="-2"/>
              </w:rPr>
              <w:t>v</w:t>
            </w:r>
            <w:r w:rsidRPr="00BC5DA7">
              <w:t>e</w:t>
            </w:r>
            <w:r w:rsidRPr="00BC5DA7">
              <w:rPr>
                <w:spacing w:val="-7"/>
              </w:rPr>
              <w:t xml:space="preserve"> </w:t>
            </w:r>
            <w:r w:rsidRPr="00BC5DA7">
              <w:t>a</w:t>
            </w:r>
            <w:r w:rsidRPr="00BC5DA7">
              <w:rPr>
                <w:spacing w:val="-7"/>
              </w:rPr>
              <w:t xml:space="preserve"> </w:t>
            </w:r>
            <w:r w:rsidRPr="00BC5DA7">
              <w:rPr>
                <w:spacing w:val="-1"/>
              </w:rPr>
              <w:t>smooth</w:t>
            </w:r>
            <w:r w:rsidRPr="00BC5DA7">
              <w:t>,</w:t>
            </w:r>
            <w:r w:rsidRPr="00BC5DA7">
              <w:rPr>
                <w:spacing w:val="-6"/>
              </w:rPr>
              <w:t xml:space="preserve"> </w:t>
            </w:r>
            <w:r w:rsidRPr="00BC5DA7">
              <w:rPr>
                <w:spacing w:val="1"/>
              </w:rPr>
              <w:t>po</w:t>
            </w:r>
            <w:r w:rsidRPr="00BC5DA7">
              <w:rPr>
                <w:spacing w:val="-1"/>
              </w:rPr>
              <w:t>sit</w:t>
            </w:r>
            <w:r w:rsidRPr="00BC5DA7">
              <w:rPr>
                <w:spacing w:val="2"/>
              </w:rPr>
              <w:t>i</w:t>
            </w:r>
            <w:r w:rsidRPr="00BC5DA7">
              <w:rPr>
                <w:spacing w:val="-2"/>
              </w:rPr>
              <w:t>v</w:t>
            </w:r>
            <w:r w:rsidRPr="00BC5DA7">
              <w:t>e</w:t>
            </w:r>
            <w:r w:rsidRPr="00BC5DA7">
              <w:rPr>
                <w:spacing w:val="2"/>
              </w:rPr>
              <w:t>l</w:t>
            </w:r>
            <w:r w:rsidRPr="00BC5DA7">
              <w:rPr>
                <w:spacing w:val="-2"/>
              </w:rPr>
              <w:t>y-</w:t>
            </w:r>
            <w:r w:rsidRPr="00BC5DA7">
              <w:t>c</w:t>
            </w:r>
            <w:r w:rsidRPr="00BC5DA7">
              <w:rPr>
                <w:spacing w:val="3"/>
              </w:rPr>
              <w:t>o</w:t>
            </w:r>
            <w:r w:rsidRPr="00BC5DA7">
              <w:rPr>
                <w:spacing w:val="-2"/>
              </w:rPr>
              <w:t>n</w:t>
            </w:r>
            <w:r w:rsidRPr="00BC5DA7">
              <w:rPr>
                <w:spacing w:val="-1"/>
              </w:rPr>
              <w:t>t</w:t>
            </w:r>
            <w:r w:rsidRPr="00BC5DA7">
              <w:t>r</w:t>
            </w:r>
            <w:r w:rsidRPr="00BC5DA7">
              <w:rPr>
                <w:spacing w:val="1"/>
              </w:rPr>
              <w:t>o</w:t>
            </w:r>
            <w:r w:rsidRPr="00BC5DA7">
              <w:rPr>
                <w:spacing w:val="-1"/>
              </w:rPr>
              <w:t>ll</w:t>
            </w:r>
            <w:r w:rsidRPr="00BC5DA7">
              <w:t>ed</w:t>
            </w:r>
            <w:r w:rsidRPr="00BC5DA7">
              <w:rPr>
                <w:spacing w:val="-6"/>
              </w:rPr>
              <w:t xml:space="preserve"> </w:t>
            </w:r>
            <w:r w:rsidRPr="00BC5DA7">
              <w:rPr>
                <w:spacing w:val="-1"/>
              </w:rPr>
              <w:t>t</w:t>
            </w:r>
            <w:r w:rsidRPr="00BC5DA7">
              <w:t>ra</w:t>
            </w:r>
            <w:r w:rsidRPr="00BC5DA7">
              <w:rPr>
                <w:spacing w:val="-2"/>
              </w:rPr>
              <w:t>n</w:t>
            </w:r>
            <w:r w:rsidRPr="00BC5DA7">
              <w:rPr>
                <w:spacing w:val="-1"/>
              </w:rPr>
              <w:t>si</w:t>
            </w:r>
            <w:r w:rsidRPr="00BC5DA7">
              <w:rPr>
                <w:spacing w:val="2"/>
              </w:rPr>
              <w:t>t</w:t>
            </w:r>
            <w:r w:rsidRPr="00BC5DA7">
              <w:rPr>
                <w:spacing w:val="-1"/>
              </w:rPr>
              <w:t>i</w:t>
            </w:r>
            <w:r w:rsidRPr="00BC5DA7">
              <w:rPr>
                <w:spacing w:val="1"/>
              </w:rPr>
              <w:t>o</w:t>
            </w:r>
            <w:r w:rsidRPr="00BC5DA7">
              <w:t>n</w:t>
            </w:r>
            <w:r w:rsidRPr="00BC5DA7">
              <w:rPr>
                <w:spacing w:val="-7"/>
              </w:rPr>
              <w:t xml:space="preserve"> </w:t>
            </w:r>
            <w:r w:rsidRPr="00BC5DA7">
              <w:rPr>
                <w:spacing w:val="-2"/>
              </w:rPr>
              <w:t>f</w:t>
            </w:r>
            <w:r w:rsidRPr="00BC5DA7">
              <w:t>r</w:t>
            </w:r>
            <w:r w:rsidRPr="00BC5DA7">
              <w:rPr>
                <w:spacing w:val="3"/>
              </w:rPr>
              <w:t>o</w:t>
            </w:r>
            <w:r w:rsidRPr="00BC5DA7">
              <w:t>m</w:t>
            </w:r>
            <w:r w:rsidRPr="00BC5DA7">
              <w:rPr>
                <w:w w:val="99"/>
              </w:rPr>
              <w:t xml:space="preserve"> </w:t>
            </w:r>
            <w:r w:rsidRPr="00BC5DA7">
              <w:rPr>
                <w:spacing w:val="-2"/>
              </w:rPr>
              <w:t>f</w:t>
            </w:r>
            <w:r w:rsidRPr="00BC5DA7">
              <w:rPr>
                <w:spacing w:val="2"/>
              </w:rPr>
              <w:t>i</w:t>
            </w:r>
            <w:r w:rsidRPr="00BC5DA7">
              <w:rPr>
                <w:spacing w:val="-2"/>
              </w:rPr>
              <w:t>n</w:t>
            </w:r>
            <w:r w:rsidRPr="00BC5DA7">
              <w:t>al</w:t>
            </w:r>
            <w:r w:rsidRPr="00BC5DA7">
              <w:rPr>
                <w:spacing w:val="-7"/>
              </w:rPr>
              <w:t xml:space="preserve"> </w:t>
            </w:r>
            <w:r w:rsidRPr="00BC5DA7">
              <w:t>a</w:t>
            </w:r>
            <w:r w:rsidRPr="00BC5DA7">
              <w:rPr>
                <w:spacing w:val="1"/>
              </w:rPr>
              <w:t>pp</w:t>
            </w:r>
            <w:r w:rsidRPr="00BC5DA7">
              <w:t>r</w:t>
            </w:r>
            <w:r w:rsidRPr="00BC5DA7">
              <w:rPr>
                <w:spacing w:val="1"/>
              </w:rPr>
              <w:t>o</w:t>
            </w:r>
            <w:r w:rsidRPr="00BC5DA7">
              <w:t>ach</w:t>
            </w:r>
            <w:r w:rsidRPr="00BC5DA7">
              <w:rPr>
                <w:spacing w:val="-8"/>
              </w:rPr>
              <w:t xml:space="preserve"> </w:t>
            </w:r>
            <w:r w:rsidRPr="00BC5DA7">
              <w:rPr>
                <w:spacing w:val="-1"/>
              </w:rPr>
              <w:t>t</w:t>
            </w:r>
            <w:r w:rsidRPr="00BC5DA7">
              <w:t>o</w:t>
            </w:r>
            <w:r w:rsidRPr="00BC5DA7">
              <w:rPr>
                <w:spacing w:val="-5"/>
              </w:rPr>
              <w:t xml:space="preserve"> </w:t>
            </w:r>
            <w:r w:rsidRPr="00BC5DA7">
              <w:rPr>
                <w:spacing w:val="-1"/>
              </w:rPr>
              <w:t>t</w:t>
            </w:r>
            <w:r w:rsidRPr="00BC5DA7">
              <w:rPr>
                <w:spacing w:val="1"/>
              </w:rPr>
              <w:t>o</w:t>
            </w:r>
            <w:r w:rsidRPr="00BC5DA7">
              <w:rPr>
                <w:spacing w:val="-2"/>
              </w:rPr>
              <w:t>u</w:t>
            </w:r>
            <w:r w:rsidRPr="00BC5DA7">
              <w:t>c</w:t>
            </w:r>
            <w:r w:rsidRPr="00BC5DA7">
              <w:rPr>
                <w:spacing w:val="-2"/>
              </w:rPr>
              <w:t>h</w:t>
            </w:r>
            <w:r w:rsidRPr="00BC5DA7">
              <w:rPr>
                <w:spacing w:val="1"/>
              </w:rPr>
              <w:t>d</w:t>
            </w:r>
            <w:r w:rsidRPr="00BC5DA7">
              <w:rPr>
                <w:spacing w:val="3"/>
              </w:rPr>
              <w:t>o</w:t>
            </w:r>
            <w:r w:rsidRPr="00BC5DA7">
              <w:rPr>
                <w:spacing w:val="-3"/>
              </w:rPr>
              <w:t>w</w:t>
            </w:r>
            <w:r w:rsidRPr="00BC5DA7">
              <w:rPr>
                <w:spacing w:val="-2"/>
              </w:rPr>
              <w:t>n</w:t>
            </w:r>
            <w:r w:rsidRPr="00BC5DA7">
              <w:t>,</w:t>
            </w:r>
            <w:r w:rsidRPr="00BC5DA7">
              <w:rPr>
                <w:spacing w:val="-6"/>
              </w:rPr>
              <w:t xml:space="preserve"> </w:t>
            </w:r>
            <w:r w:rsidRPr="00BC5DA7">
              <w:rPr>
                <w:spacing w:val="2"/>
              </w:rPr>
              <w:t>i</w:t>
            </w:r>
            <w:r w:rsidRPr="00BC5DA7">
              <w:rPr>
                <w:spacing w:val="-2"/>
              </w:rPr>
              <w:t>n</w:t>
            </w:r>
            <w:r w:rsidRPr="00BC5DA7">
              <w:t>c</w:t>
            </w:r>
            <w:r w:rsidRPr="00BC5DA7">
              <w:rPr>
                <w:spacing w:val="-1"/>
              </w:rPr>
              <w:t>l</w:t>
            </w:r>
            <w:r w:rsidRPr="00BC5DA7">
              <w:rPr>
                <w:spacing w:val="-2"/>
              </w:rPr>
              <w:t>u</w:t>
            </w:r>
            <w:r w:rsidRPr="00BC5DA7">
              <w:rPr>
                <w:spacing w:val="1"/>
              </w:rPr>
              <w:t>d</w:t>
            </w:r>
            <w:r w:rsidRPr="00BC5DA7">
              <w:rPr>
                <w:spacing w:val="2"/>
              </w:rPr>
              <w:t>i</w:t>
            </w:r>
            <w:r w:rsidRPr="00BC5DA7">
              <w:rPr>
                <w:spacing w:val="1"/>
              </w:rPr>
              <w:t>n</w:t>
            </w:r>
            <w:r w:rsidRPr="00BC5DA7">
              <w:t>g</w:t>
            </w:r>
            <w:r w:rsidRPr="00BC5DA7">
              <w:rPr>
                <w:spacing w:val="-8"/>
              </w:rPr>
              <w:t xml:space="preserve"> </w:t>
            </w:r>
            <w:r w:rsidRPr="00BC5DA7">
              <w:rPr>
                <w:spacing w:val="-1"/>
              </w:rPr>
              <w:t>t</w:t>
            </w:r>
            <w:r w:rsidRPr="00BC5DA7">
              <w:rPr>
                <w:spacing w:val="-2"/>
              </w:rPr>
              <w:t>h</w:t>
            </w:r>
            <w:r w:rsidRPr="00BC5DA7">
              <w:t>e</w:t>
            </w:r>
            <w:r w:rsidRPr="00BC5DA7">
              <w:rPr>
                <w:spacing w:val="-4"/>
              </w:rPr>
              <w:t xml:space="preserve"> </w:t>
            </w:r>
            <w:r w:rsidRPr="00BC5DA7">
              <w:rPr>
                <w:spacing w:val="-2"/>
              </w:rPr>
              <w:t>f</w:t>
            </w:r>
            <w:r w:rsidRPr="00BC5DA7">
              <w:rPr>
                <w:spacing w:val="1"/>
              </w:rPr>
              <w:t>o</w:t>
            </w:r>
            <w:r w:rsidRPr="00BC5DA7">
              <w:rPr>
                <w:spacing w:val="-1"/>
              </w:rPr>
              <w:t>ll</w:t>
            </w:r>
            <w:r w:rsidRPr="00BC5DA7">
              <w:rPr>
                <w:spacing w:val="3"/>
              </w:rPr>
              <w:t>o</w:t>
            </w:r>
            <w:r w:rsidRPr="00BC5DA7">
              <w:rPr>
                <w:spacing w:val="-3"/>
              </w:rPr>
              <w:t>w</w:t>
            </w:r>
            <w:r w:rsidRPr="00BC5DA7">
              <w:rPr>
                <w:spacing w:val="2"/>
              </w:rPr>
              <w:t>i</w:t>
            </w:r>
            <w:r w:rsidRPr="00BC5DA7">
              <w:rPr>
                <w:spacing w:val="-2"/>
              </w:rPr>
              <w:t>ng:</w:t>
            </w:r>
          </w:p>
          <w:p w14:paraId="66B0BF13" w14:textId="77777777" w:rsidR="001B2618" w:rsidRPr="00BC5DA7" w:rsidRDefault="001B2618" w:rsidP="00547E53">
            <w:pPr>
              <w:pStyle w:val="LDP2i"/>
              <w:tabs>
                <w:tab w:val="right" w:pos="850"/>
                <w:tab w:val="left" w:pos="991"/>
              </w:tabs>
              <w:ind w:left="991" w:hanging="537"/>
              <w:rPr>
                <w:color w:val="000000"/>
              </w:rPr>
            </w:pPr>
            <w:r w:rsidRPr="00BC5DA7">
              <w:rPr>
                <w:spacing w:val="-5"/>
              </w:rPr>
              <w:tab/>
            </w:r>
            <w:r w:rsidRPr="00BC5DA7">
              <w:rPr>
                <w:color w:val="000000"/>
              </w:rPr>
              <w:t>(i)</w:t>
            </w:r>
            <w:r w:rsidRPr="00BC5DA7">
              <w:rPr>
                <w:color w:val="000000"/>
              </w:rPr>
              <w:tab/>
              <w:t>minimise ballooning during flare;</w:t>
            </w:r>
          </w:p>
          <w:p w14:paraId="259F1F7C" w14:textId="77777777" w:rsidR="001B2618" w:rsidRPr="00BC5DA7" w:rsidRDefault="001B2618" w:rsidP="00547E53">
            <w:pPr>
              <w:pStyle w:val="LDP2i"/>
              <w:tabs>
                <w:tab w:val="right" w:pos="850"/>
                <w:tab w:val="left" w:pos="991"/>
              </w:tabs>
              <w:ind w:left="991" w:hanging="537"/>
              <w:rPr>
                <w:color w:val="000000"/>
              </w:rPr>
            </w:pPr>
            <w:r w:rsidRPr="00BC5DA7">
              <w:rPr>
                <w:color w:val="000000"/>
              </w:rPr>
              <w:tab/>
              <w:t>(ii)</w:t>
            </w:r>
            <w:r w:rsidRPr="00BC5DA7">
              <w:rPr>
                <w:color w:val="000000"/>
              </w:rPr>
              <w:tab/>
              <w:t>touchdown at a controlled rate of descent, in the specified touchdown zone;</w:t>
            </w:r>
          </w:p>
          <w:p w14:paraId="64879AE2" w14:textId="77777777" w:rsidR="001B2618" w:rsidRPr="00BC5DA7" w:rsidRDefault="001B2618" w:rsidP="00547E53">
            <w:pPr>
              <w:pStyle w:val="LDP2i"/>
              <w:tabs>
                <w:tab w:val="right" w:pos="850"/>
                <w:tab w:val="left" w:pos="991"/>
              </w:tabs>
              <w:ind w:left="991" w:hanging="648"/>
              <w:rPr>
                <w:color w:val="000000"/>
              </w:rPr>
            </w:pPr>
            <w:r w:rsidRPr="00BC5DA7">
              <w:rPr>
                <w:color w:val="000000"/>
              </w:rPr>
              <w:tab/>
              <w:t>(iii)</w:t>
            </w:r>
            <w:r w:rsidRPr="00BC5DA7">
              <w:rPr>
                <w:color w:val="000000"/>
              </w:rPr>
              <w:tab/>
              <w:t>maintain positive directional control and cross-wind correction after landing, where applicable;</w:t>
            </w:r>
          </w:p>
          <w:p w14:paraId="414DAAD7" w14:textId="71F77755" w:rsidR="001B2618" w:rsidRPr="00BC5DA7" w:rsidRDefault="001B2618" w:rsidP="00FD075C">
            <w:pPr>
              <w:spacing w:before="60" w:after="60" w:line="240" w:lineRule="auto"/>
              <w:ind w:left="567" w:hanging="465"/>
            </w:pPr>
            <w:r w:rsidRPr="00BC5DA7">
              <w:rPr>
                <w:color w:val="000000"/>
              </w:rPr>
              <w:t>(e)</w:t>
            </w:r>
            <w:r w:rsidRPr="00BC5DA7">
              <w:rPr>
                <w:color w:val="000000"/>
              </w:rPr>
              <w:tab/>
              <w:t>perform cross-wind landings.</w:t>
            </w:r>
          </w:p>
        </w:tc>
        <w:tc>
          <w:tcPr>
            <w:tcW w:w="3100" w:type="dxa"/>
            <w:tcBorders>
              <w:top w:val="single" w:sz="6" w:space="0" w:color="000000"/>
              <w:left w:val="single" w:sz="6" w:space="0" w:color="000000"/>
              <w:bottom w:val="single" w:sz="6" w:space="0" w:color="000000"/>
              <w:right w:val="single" w:sz="6" w:space="0" w:color="000000"/>
            </w:tcBorders>
            <w:hideMark/>
          </w:tcPr>
          <w:p w14:paraId="5B9FD2AB" w14:textId="77777777" w:rsidR="001B2618" w:rsidRPr="00BC5DA7" w:rsidRDefault="001B2618" w:rsidP="00547E53">
            <w:pPr>
              <w:spacing w:before="60" w:after="60" w:line="240" w:lineRule="auto"/>
              <w:ind w:left="567" w:hanging="465"/>
              <w:rPr>
                <w:spacing w:val="-1"/>
              </w:rPr>
            </w:pPr>
            <w:r w:rsidRPr="00BC5DA7">
              <w:rPr>
                <w:spacing w:val="-1"/>
              </w:rPr>
              <w:t>(a)</w:t>
            </w:r>
            <w:r w:rsidRPr="00BC5DA7">
              <w:rPr>
                <w:spacing w:val="-1"/>
              </w:rPr>
              <w:tab/>
              <w:t>stable and controlled approach to land;</w:t>
            </w:r>
          </w:p>
          <w:p w14:paraId="1D61DEC9" w14:textId="77777777" w:rsidR="001B2618" w:rsidRPr="00BC5DA7" w:rsidRDefault="001B2618" w:rsidP="00547E53">
            <w:pPr>
              <w:spacing w:before="60" w:after="60" w:line="240" w:lineRule="auto"/>
              <w:ind w:left="567" w:hanging="465"/>
              <w:rPr>
                <w:spacing w:val="-1"/>
              </w:rPr>
            </w:pPr>
            <w:r w:rsidRPr="00BC5DA7">
              <w:rPr>
                <w:spacing w:val="-1"/>
              </w:rPr>
              <w:t>(b)</w:t>
            </w:r>
            <w:r w:rsidRPr="00BC5DA7">
              <w:rPr>
                <w:spacing w:val="-1"/>
              </w:rPr>
              <w:tab/>
              <w:t>lands within the nominated area;</w:t>
            </w:r>
          </w:p>
          <w:p w14:paraId="4EAC97BD" w14:textId="77777777" w:rsidR="001B2618" w:rsidRPr="00BC5DA7" w:rsidRDefault="001B2618" w:rsidP="00547E53">
            <w:pPr>
              <w:spacing w:before="60" w:after="60" w:line="240" w:lineRule="auto"/>
              <w:ind w:left="567" w:hanging="465"/>
              <w:rPr>
                <w:spacing w:val="-1"/>
              </w:rPr>
            </w:pPr>
            <w:r w:rsidRPr="00BC5DA7">
              <w:rPr>
                <w:spacing w:val="-1"/>
              </w:rPr>
              <w:t>(c)</w:t>
            </w:r>
            <w:r w:rsidRPr="00BC5DA7">
              <w:rPr>
                <w:spacing w:val="-1"/>
              </w:rPr>
              <w:tab/>
              <w:t>minimal deviations after landing;</w:t>
            </w:r>
          </w:p>
          <w:p w14:paraId="4E461BE1" w14:textId="77777777" w:rsidR="001B2618" w:rsidRPr="00BC5DA7" w:rsidRDefault="001B2618" w:rsidP="00547E53">
            <w:pPr>
              <w:spacing w:before="60" w:after="60" w:line="240" w:lineRule="auto"/>
              <w:ind w:left="567" w:hanging="465"/>
              <w:rPr>
                <w:spacing w:val="-1"/>
              </w:rPr>
            </w:pPr>
            <w:r w:rsidRPr="00BC5DA7">
              <w:rPr>
                <w:spacing w:val="-1"/>
              </w:rPr>
              <w:t>(d)</w:t>
            </w:r>
            <w:r w:rsidRPr="00BC5DA7">
              <w:rPr>
                <w:spacing w:val="-1"/>
              </w:rPr>
              <w:tab/>
              <w:t>keeps the RPA within approach area during a cross-wind landing;</w:t>
            </w:r>
          </w:p>
          <w:p w14:paraId="72A867FE" w14:textId="77777777" w:rsidR="001B2618" w:rsidRPr="00BC5DA7" w:rsidRDefault="001B2618" w:rsidP="00547E53">
            <w:pPr>
              <w:spacing w:before="60" w:after="60" w:line="240" w:lineRule="auto"/>
              <w:ind w:left="567" w:hanging="465"/>
              <w:rPr>
                <w:spacing w:val="-1"/>
              </w:rPr>
            </w:pPr>
            <w:r w:rsidRPr="00BC5DA7">
              <w:rPr>
                <w:spacing w:val="-1"/>
              </w:rPr>
              <w:t>(e)</w:t>
            </w:r>
            <w:r w:rsidRPr="00BC5DA7">
              <w:rPr>
                <w:spacing w:val="-1"/>
              </w:rPr>
              <w:tab/>
              <w:t>landing speeds within 10% of recommended speed.</w:t>
            </w:r>
          </w:p>
        </w:tc>
        <w:tc>
          <w:tcPr>
            <w:tcW w:w="3100" w:type="dxa"/>
            <w:tcBorders>
              <w:top w:val="single" w:sz="6" w:space="0" w:color="000000"/>
              <w:left w:val="single" w:sz="6" w:space="0" w:color="000000"/>
              <w:bottom w:val="single" w:sz="6" w:space="0" w:color="000000"/>
              <w:right w:val="single" w:sz="6" w:space="0" w:color="000000"/>
            </w:tcBorders>
            <w:hideMark/>
          </w:tcPr>
          <w:p w14:paraId="41AA72A2" w14:textId="77777777" w:rsidR="001B2618" w:rsidRPr="00BC5DA7" w:rsidRDefault="001B2618" w:rsidP="00547E53">
            <w:pPr>
              <w:spacing w:before="60" w:after="60" w:line="240" w:lineRule="auto"/>
              <w:ind w:left="567" w:hanging="465"/>
              <w:rPr>
                <w:spacing w:val="-1"/>
              </w:rPr>
            </w:pPr>
            <w:r w:rsidRPr="00BC5DA7">
              <w:rPr>
                <w:spacing w:val="-1"/>
              </w:rPr>
              <w:t>(a)</w:t>
            </w:r>
            <w:r w:rsidRPr="00BC5DA7">
              <w:rPr>
                <w:spacing w:val="-1"/>
              </w:rPr>
              <w:tab/>
              <w:t>meteorological conditions;</w:t>
            </w:r>
          </w:p>
          <w:p w14:paraId="42FC9854" w14:textId="77777777" w:rsidR="001B2618" w:rsidRPr="00BC5DA7" w:rsidRDefault="001B2618" w:rsidP="00547E53">
            <w:pPr>
              <w:spacing w:before="60" w:after="60" w:line="240" w:lineRule="auto"/>
              <w:ind w:left="567" w:hanging="465"/>
              <w:rPr>
                <w:spacing w:val="-1"/>
              </w:rPr>
            </w:pPr>
            <w:r w:rsidRPr="00BC5DA7">
              <w:rPr>
                <w:spacing w:val="-1"/>
              </w:rPr>
              <w:t>(b)</w:t>
            </w:r>
            <w:r w:rsidRPr="00BC5DA7">
              <w:rPr>
                <w:spacing w:val="-1"/>
              </w:rPr>
              <w:tab/>
              <w:t>landing surface type;</w:t>
            </w:r>
          </w:p>
          <w:p w14:paraId="6F6CA26F" w14:textId="77777777" w:rsidR="001B2618" w:rsidRPr="00BC5DA7" w:rsidRDefault="001B2618" w:rsidP="00547E53">
            <w:pPr>
              <w:spacing w:before="60" w:after="60" w:line="240" w:lineRule="auto"/>
              <w:ind w:left="567" w:hanging="465"/>
              <w:rPr>
                <w:spacing w:val="-1"/>
              </w:rPr>
            </w:pPr>
            <w:r w:rsidRPr="00BC5DA7">
              <w:rPr>
                <w:spacing w:val="-1"/>
              </w:rPr>
              <w:t>(c)</w:t>
            </w:r>
            <w:r w:rsidRPr="00BC5DA7">
              <w:rPr>
                <w:spacing w:val="-1"/>
              </w:rPr>
              <w:tab/>
              <w:t>undercarriage type;</w:t>
            </w:r>
          </w:p>
          <w:p w14:paraId="35A066F3" w14:textId="77777777" w:rsidR="001B2618" w:rsidRPr="00BC5DA7" w:rsidRDefault="001B2618" w:rsidP="00547E53">
            <w:pPr>
              <w:spacing w:before="60" w:after="60" w:line="240" w:lineRule="auto"/>
              <w:ind w:left="567" w:hanging="465"/>
              <w:rPr>
                <w:spacing w:val="-1"/>
              </w:rPr>
            </w:pPr>
            <w:r w:rsidRPr="00BC5DA7">
              <w:rPr>
                <w:spacing w:val="-1"/>
              </w:rPr>
              <w:t>(d)</w:t>
            </w:r>
            <w:r w:rsidRPr="00BC5DA7">
              <w:rPr>
                <w:spacing w:val="-1"/>
              </w:rPr>
              <w:tab/>
              <w:t>aeroplane landing configuration;</w:t>
            </w:r>
          </w:p>
          <w:p w14:paraId="659A3E09" w14:textId="77777777" w:rsidR="001B2618" w:rsidRPr="00BC5DA7" w:rsidRDefault="001B2618" w:rsidP="00547E53">
            <w:pPr>
              <w:spacing w:before="60" w:after="60" w:line="240" w:lineRule="auto"/>
              <w:ind w:left="567" w:hanging="465"/>
              <w:rPr>
                <w:spacing w:val="-1"/>
              </w:rPr>
            </w:pPr>
            <w:r w:rsidRPr="00BC5DA7">
              <w:rPr>
                <w:spacing w:val="-1"/>
              </w:rPr>
              <w:t>(e)</w:t>
            </w:r>
            <w:r w:rsidRPr="00BC5DA7">
              <w:rPr>
                <w:spacing w:val="-1"/>
              </w:rPr>
              <w:tab/>
              <w:t>different recovery methods.</w:t>
            </w:r>
          </w:p>
        </w:tc>
      </w:tr>
      <w:tr w:rsidR="001B2618" w:rsidRPr="00BC5DA7" w14:paraId="32E5E0D8" w14:textId="77777777" w:rsidTr="00547E53">
        <w:tc>
          <w:tcPr>
            <w:tcW w:w="595" w:type="dxa"/>
            <w:tcBorders>
              <w:top w:val="single" w:sz="6" w:space="0" w:color="000000"/>
              <w:left w:val="single" w:sz="6" w:space="0" w:color="000000"/>
              <w:bottom w:val="single" w:sz="6" w:space="0" w:color="000000"/>
              <w:right w:val="single" w:sz="6" w:space="0" w:color="000000"/>
            </w:tcBorders>
            <w:hideMark/>
          </w:tcPr>
          <w:p w14:paraId="734A51BA"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lastRenderedPageBreak/>
              <w:t>2</w:t>
            </w:r>
          </w:p>
        </w:tc>
        <w:tc>
          <w:tcPr>
            <w:tcW w:w="3099" w:type="dxa"/>
            <w:tcBorders>
              <w:top w:val="single" w:sz="6" w:space="0" w:color="000000"/>
              <w:left w:val="single" w:sz="6" w:space="0" w:color="000000"/>
              <w:bottom w:val="single" w:sz="6" w:space="0" w:color="000000"/>
              <w:right w:val="single" w:sz="6" w:space="0" w:color="000000"/>
            </w:tcBorders>
            <w:hideMark/>
          </w:tcPr>
          <w:p w14:paraId="052E4FD9" w14:textId="77777777" w:rsidR="001B2618" w:rsidRPr="00BC5DA7" w:rsidRDefault="001B2618" w:rsidP="00FD075C">
            <w:pPr>
              <w:pStyle w:val="TableParagraph"/>
              <w:spacing w:before="60" w:after="60" w:line="240" w:lineRule="auto"/>
              <w:ind w:left="102" w:right="28"/>
              <w:rPr>
                <w:rFonts w:ascii="Times New Roman" w:eastAsia="Times New Roman" w:hAnsi="Times New Roman"/>
                <w:b/>
                <w:bCs/>
                <w:i/>
                <w:spacing w:val="-1"/>
                <w:sz w:val="24"/>
                <w:szCs w:val="24"/>
                <w:lang w:val="en-AU"/>
              </w:rPr>
            </w:pPr>
            <w:r w:rsidRPr="00BC5DA7">
              <w:rPr>
                <w:rFonts w:ascii="Times New Roman" w:eastAsia="Times New Roman" w:hAnsi="Times New Roman"/>
                <w:b/>
                <w:bCs/>
                <w:i/>
                <w:spacing w:val="-1"/>
                <w:sz w:val="24"/>
                <w:szCs w:val="24"/>
                <w:lang w:val="en-AU"/>
              </w:rPr>
              <w:t>Conduct a missed approach</w:t>
            </w:r>
          </w:p>
          <w:p w14:paraId="5CB9F44C" w14:textId="77777777" w:rsidR="001B2618" w:rsidRPr="00BC5DA7" w:rsidRDefault="001B2618" w:rsidP="00FD075C">
            <w:pPr>
              <w:keepNext/>
              <w:spacing w:before="60" w:after="60" w:line="240" w:lineRule="auto"/>
              <w:ind w:left="567" w:right="28" w:hanging="465"/>
              <w:rPr>
                <w:rFonts w:eastAsia="Times New Roman"/>
                <w:szCs w:val="24"/>
              </w:rPr>
            </w:pPr>
            <w:r w:rsidRPr="00BC5DA7">
              <w:rPr>
                <w:spacing w:val="-1"/>
              </w:rPr>
              <w:t>(a)</w:t>
            </w:r>
            <w:r w:rsidRPr="00BC5DA7">
              <w:rPr>
                <w:spacing w:val="-1"/>
              </w:rPr>
              <w:tab/>
            </w:r>
            <w:r w:rsidRPr="00BC5DA7">
              <w:t>rec</w:t>
            </w:r>
            <w:r w:rsidRPr="00BC5DA7">
              <w:rPr>
                <w:spacing w:val="1"/>
              </w:rPr>
              <w:t>o</w:t>
            </w:r>
            <w:r w:rsidRPr="00BC5DA7">
              <w:rPr>
                <w:spacing w:val="-2"/>
              </w:rPr>
              <w:t>gn</w:t>
            </w:r>
            <w:r w:rsidRPr="00BC5DA7">
              <w:rPr>
                <w:spacing w:val="-1"/>
              </w:rPr>
              <w:t>is</w:t>
            </w:r>
            <w:r w:rsidRPr="00BC5DA7">
              <w:t>e</w:t>
            </w:r>
            <w:r w:rsidRPr="00BC5DA7">
              <w:rPr>
                <w:spacing w:val="-5"/>
              </w:rPr>
              <w:t xml:space="preserve"> </w:t>
            </w:r>
            <w:r w:rsidRPr="00BC5DA7">
              <w:rPr>
                <w:spacing w:val="-1"/>
              </w:rPr>
              <w:t>t</w:t>
            </w:r>
            <w:r w:rsidRPr="00BC5DA7">
              <w:rPr>
                <w:spacing w:val="-2"/>
              </w:rPr>
              <w:t>h</w:t>
            </w:r>
            <w:r w:rsidRPr="00BC5DA7">
              <w:t>e</w:t>
            </w:r>
            <w:r w:rsidRPr="00BC5DA7">
              <w:rPr>
                <w:spacing w:val="-5"/>
              </w:rPr>
              <w:t xml:space="preserve"> </w:t>
            </w:r>
            <w:r w:rsidRPr="00BC5DA7">
              <w:t>c</w:t>
            </w:r>
            <w:r w:rsidRPr="00BC5DA7">
              <w:rPr>
                <w:spacing w:val="3"/>
              </w:rPr>
              <w:t>o</w:t>
            </w:r>
            <w:r w:rsidRPr="00BC5DA7">
              <w:rPr>
                <w:spacing w:val="-2"/>
              </w:rPr>
              <w:t>n</w:t>
            </w:r>
            <w:r w:rsidRPr="00BC5DA7">
              <w:rPr>
                <w:spacing w:val="1"/>
              </w:rPr>
              <w:t>d</w:t>
            </w:r>
            <w:r w:rsidRPr="00BC5DA7">
              <w:rPr>
                <w:spacing w:val="-1"/>
              </w:rPr>
              <w:t>iti</w:t>
            </w:r>
            <w:r w:rsidRPr="00BC5DA7">
              <w:rPr>
                <w:spacing w:val="1"/>
              </w:rPr>
              <w:t>on</w:t>
            </w:r>
            <w:r w:rsidRPr="00BC5DA7">
              <w:t>s</w:t>
            </w:r>
            <w:r w:rsidRPr="00BC5DA7">
              <w:rPr>
                <w:w w:val="99"/>
              </w:rPr>
              <w:t xml:space="preserve"> </w:t>
            </w:r>
            <w:r w:rsidRPr="00BC5DA7">
              <w:rPr>
                <w:spacing w:val="-3"/>
              </w:rPr>
              <w:t>w</w:t>
            </w:r>
            <w:r w:rsidRPr="00BC5DA7">
              <w:rPr>
                <w:spacing w:val="1"/>
              </w:rPr>
              <w:t>h</w:t>
            </w:r>
            <w:r w:rsidRPr="00BC5DA7">
              <w:rPr>
                <w:spacing w:val="2"/>
              </w:rPr>
              <w:t>e</w:t>
            </w:r>
            <w:r w:rsidRPr="00BC5DA7">
              <w:t>n</w:t>
            </w:r>
            <w:r w:rsidRPr="00BC5DA7">
              <w:rPr>
                <w:spacing w:val="-7"/>
              </w:rPr>
              <w:t xml:space="preserve"> </w:t>
            </w:r>
            <w:r w:rsidRPr="00BC5DA7">
              <w:t>a</w:t>
            </w:r>
            <w:r w:rsidRPr="00BC5DA7">
              <w:rPr>
                <w:spacing w:val="-2"/>
              </w:rPr>
              <w:t xml:space="preserve"> </w:t>
            </w:r>
            <w:r w:rsidRPr="00BC5DA7">
              <w:rPr>
                <w:spacing w:val="-5"/>
              </w:rPr>
              <w:t>m</w:t>
            </w:r>
            <w:r w:rsidRPr="00BC5DA7">
              <w:rPr>
                <w:spacing w:val="2"/>
              </w:rPr>
              <w:t>i</w:t>
            </w:r>
            <w:r w:rsidRPr="00BC5DA7">
              <w:rPr>
                <w:spacing w:val="-1"/>
              </w:rPr>
              <w:t>ss</w:t>
            </w:r>
            <w:r w:rsidRPr="00BC5DA7">
              <w:t>ed</w:t>
            </w:r>
            <w:r w:rsidRPr="00BC5DA7">
              <w:rPr>
                <w:spacing w:val="-5"/>
              </w:rPr>
              <w:t xml:space="preserve"> </w:t>
            </w:r>
            <w:r w:rsidRPr="00BC5DA7">
              <w:t>a</w:t>
            </w:r>
            <w:r w:rsidRPr="00BC5DA7">
              <w:rPr>
                <w:spacing w:val="1"/>
              </w:rPr>
              <w:t>pp</w:t>
            </w:r>
            <w:r w:rsidRPr="00BC5DA7">
              <w:t>r</w:t>
            </w:r>
            <w:r w:rsidRPr="00BC5DA7">
              <w:rPr>
                <w:spacing w:val="1"/>
              </w:rPr>
              <w:t>o</w:t>
            </w:r>
            <w:r w:rsidRPr="00BC5DA7">
              <w:t>ach</w:t>
            </w:r>
            <w:r w:rsidRPr="00BC5DA7">
              <w:rPr>
                <w:spacing w:val="-6"/>
              </w:rPr>
              <w:t xml:space="preserve"> </w:t>
            </w:r>
            <w:r w:rsidRPr="00BC5DA7">
              <w:rPr>
                <w:spacing w:val="-1"/>
              </w:rPr>
              <w:t>s</w:t>
            </w:r>
            <w:r w:rsidRPr="00BC5DA7">
              <w:rPr>
                <w:spacing w:val="-2"/>
              </w:rPr>
              <w:t>h</w:t>
            </w:r>
            <w:r w:rsidRPr="00BC5DA7">
              <w:rPr>
                <w:spacing w:val="1"/>
              </w:rPr>
              <w:t>o</w:t>
            </w:r>
            <w:r w:rsidRPr="00BC5DA7">
              <w:rPr>
                <w:spacing w:val="-2"/>
              </w:rPr>
              <w:t>u</w:t>
            </w:r>
            <w:r w:rsidRPr="00BC5DA7">
              <w:rPr>
                <w:spacing w:val="2"/>
              </w:rPr>
              <w:t>l</w:t>
            </w:r>
            <w:r w:rsidRPr="00BC5DA7">
              <w:t>d</w:t>
            </w:r>
            <w:r w:rsidRPr="00BC5DA7">
              <w:rPr>
                <w:spacing w:val="-4"/>
              </w:rPr>
              <w:t xml:space="preserve"> </w:t>
            </w:r>
            <w:r w:rsidRPr="00BC5DA7">
              <w:rPr>
                <w:spacing w:val="1"/>
              </w:rPr>
              <w:t>b</w:t>
            </w:r>
            <w:r w:rsidRPr="00BC5DA7">
              <w:t>e</w:t>
            </w:r>
            <w:r w:rsidRPr="00BC5DA7">
              <w:rPr>
                <w:spacing w:val="-5"/>
              </w:rPr>
              <w:t xml:space="preserve"> </w:t>
            </w:r>
            <w:r w:rsidRPr="00BC5DA7">
              <w:t>e</w:t>
            </w:r>
            <w:r w:rsidRPr="00BC5DA7">
              <w:rPr>
                <w:spacing w:val="-2"/>
              </w:rPr>
              <w:t>x</w:t>
            </w:r>
            <w:r w:rsidRPr="00BC5DA7">
              <w:t>ec</w:t>
            </w:r>
            <w:r w:rsidRPr="00BC5DA7">
              <w:rPr>
                <w:spacing w:val="-2"/>
              </w:rPr>
              <w:t>u</w:t>
            </w:r>
            <w:r w:rsidRPr="00BC5DA7">
              <w:rPr>
                <w:spacing w:val="-1"/>
              </w:rPr>
              <w:t>t</w:t>
            </w:r>
            <w:r w:rsidRPr="00BC5DA7">
              <w:t>e</w:t>
            </w:r>
            <w:r w:rsidRPr="00BC5DA7">
              <w:rPr>
                <w:spacing w:val="1"/>
              </w:rPr>
              <w:t>d</w:t>
            </w:r>
            <w:r w:rsidRPr="00BC5DA7">
              <w:t>;</w:t>
            </w:r>
          </w:p>
          <w:p w14:paraId="64DDF7DA" w14:textId="77777777" w:rsidR="001B2618" w:rsidRPr="00BC5DA7" w:rsidRDefault="001B2618" w:rsidP="00FD075C">
            <w:pPr>
              <w:keepNext/>
              <w:spacing w:before="60" w:after="60" w:line="240" w:lineRule="auto"/>
              <w:ind w:left="567" w:right="28" w:hanging="465"/>
            </w:pPr>
            <w:r w:rsidRPr="00BC5DA7">
              <w:rPr>
                <w:spacing w:val="-2"/>
              </w:rPr>
              <w:t>(b)</w:t>
            </w:r>
            <w:r w:rsidRPr="00BC5DA7">
              <w:rPr>
                <w:spacing w:val="-2"/>
              </w:rPr>
              <w:tab/>
              <w:t>make</w:t>
            </w:r>
            <w:r w:rsidRPr="00BC5DA7">
              <w:t xml:space="preserve"> the </w:t>
            </w:r>
            <w:r w:rsidRPr="00BC5DA7">
              <w:rPr>
                <w:spacing w:val="-1"/>
              </w:rPr>
              <w:t>decision</w:t>
            </w:r>
            <w:r w:rsidRPr="00BC5DA7">
              <w:t xml:space="preserve"> to execute a missed approach </w:t>
            </w:r>
            <w:r w:rsidRPr="00BC5DA7">
              <w:rPr>
                <w:spacing w:val="-3"/>
              </w:rPr>
              <w:t>in a timely way;</w:t>
            </w:r>
            <w:r w:rsidRPr="00BC5DA7">
              <w:t xml:space="preserve"> </w:t>
            </w:r>
          </w:p>
          <w:p w14:paraId="327A43C8" w14:textId="77777777" w:rsidR="001B2618" w:rsidRPr="00BC5DA7" w:rsidRDefault="001B2618" w:rsidP="00FD075C">
            <w:pPr>
              <w:keepNext/>
              <w:spacing w:before="60" w:after="60" w:line="240" w:lineRule="auto"/>
              <w:ind w:left="567" w:right="28" w:hanging="465"/>
            </w:pPr>
            <w:r w:rsidRPr="00BC5DA7">
              <w:rPr>
                <w:spacing w:val="-1"/>
              </w:rPr>
              <w:t>(c)</w:t>
            </w:r>
            <w:r w:rsidRPr="00BC5DA7">
              <w:rPr>
                <w:spacing w:val="-1"/>
              </w:rPr>
              <w:tab/>
            </w:r>
            <w:r w:rsidRPr="00BC5DA7">
              <w:rPr>
                <w:spacing w:val="-2"/>
              </w:rPr>
              <w:t>carry</w:t>
            </w:r>
            <w:r w:rsidRPr="00BC5DA7">
              <w:rPr>
                <w:spacing w:val="-8"/>
              </w:rPr>
              <w:t xml:space="preserve"> </w:t>
            </w:r>
            <w:r w:rsidRPr="00BC5DA7">
              <w:rPr>
                <w:spacing w:val="1"/>
              </w:rPr>
              <w:t>o</w:t>
            </w:r>
            <w:r w:rsidRPr="00BC5DA7">
              <w:rPr>
                <w:spacing w:val="-2"/>
              </w:rPr>
              <w:t>u</w:t>
            </w:r>
            <w:r w:rsidRPr="00BC5DA7">
              <w:t>t</w:t>
            </w:r>
            <w:r w:rsidRPr="00BC5DA7">
              <w:rPr>
                <w:spacing w:val="-5"/>
              </w:rPr>
              <w:t xml:space="preserve"> </w:t>
            </w:r>
            <w:r w:rsidRPr="00BC5DA7">
              <w:t>a</w:t>
            </w:r>
            <w:r w:rsidRPr="00BC5DA7">
              <w:rPr>
                <w:spacing w:val="-2"/>
              </w:rPr>
              <w:t xml:space="preserve"> m</w:t>
            </w:r>
            <w:r w:rsidRPr="00BC5DA7">
              <w:rPr>
                <w:spacing w:val="-1"/>
              </w:rPr>
              <w:t>i</w:t>
            </w:r>
            <w:r w:rsidRPr="00BC5DA7">
              <w:rPr>
                <w:spacing w:val="1"/>
              </w:rPr>
              <w:t>s</w:t>
            </w:r>
            <w:r w:rsidRPr="00BC5DA7">
              <w:rPr>
                <w:spacing w:val="-1"/>
              </w:rPr>
              <w:t>s</w:t>
            </w:r>
            <w:r w:rsidRPr="00BC5DA7">
              <w:t>ed</w:t>
            </w:r>
            <w:r w:rsidRPr="00BC5DA7">
              <w:rPr>
                <w:spacing w:val="-3"/>
              </w:rPr>
              <w:t xml:space="preserve"> </w:t>
            </w:r>
            <w:r w:rsidRPr="00BC5DA7">
              <w:t>a</w:t>
            </w:r>
            <w:r w:rsidRPr="00BC5DA7">
              <w:rPr>
                <w:spacing w:val="1"/>
              </w:rPr>
              <w:t>pp</w:t>
            </w:r>
            <w:r w:rsidRPr="00BC5DA7">
              <w:t>r</w:t>
            </w:r>
            <w:r w:rsidRPr="00BC5DA7">
              <w:rPr>
                <w:spacing w:val="1"/>
              </w:rPr>
              <w:t>o</w:t>
            </w:r>
            <w:r w:rsidRPr="00BC5DA7">
              <w:t>ach</w:t>
            </w:r>
            <w:r w:rsidRPr="00BC5DA7">
              <w:rPr>
                <w:spacing w:val="-6"/>
              </w:rPr>
              <w:t xml:space="preserve"> </w:t>
            </w:r>
            <w:r w:rsidRPr="00BC5DA7">
              <w:t>a</w:t>
            </w:r>
            <w:r w:rsidRPr="00BC5DA7">
              <w:rPr>
                <w:spacing w:val="-2"/>
              </w:rPr>
              <w:t>n</w:t>
            </w:r>
            <w:r w:rsidRPr="00BC5DA7">
              <w:t>d</w:t>
            </w:r>
            <w:r w:rsidRPr="00BC5DA7">
              <w:rPr>
                <w:spacing w:val="-4"/>
              </w:rPr>
              <w:t xml:space="preserve"> </w:t>
            </w:r>
            <w:r w:rsidRPr="00BC5DA7">
              <w:t>re</w:t>
            </w:r>
            <w:r w:rsidRPr="00BC5DA7">
              <w:rPr>
                <w:spacing w:val="1"/>
              </w:rPr>
              <w:t>po</w:t>
            </w:r>
            <w:r w:rsidRPr="00BC5DA7">
              <w:rPr>
                <w:spacing w:val="-1"/>
              </w:rPr>
              <w:t>siti</w:t>
            </w:r>
            <w:r w:rsidRPr="00BC5DA7">
              <w:rPr>
                <w:spacing w:val="1"/>
              </w:rPr>
              <w:t>o</w:t>
            </w:r>
            <w:r w:rsidRPr="00BC5DA7">
              <w:t>n</w:t>
            </w:r>
            <w:r w:rsidRPr="00BC5DA7">
              <w:rPr>
                <w:spacing w:val="-5"/>
              </w:rPr>
              <w:t xml:space="preserve"> </w:t>
            </w:r>
            <w:r w:rsidRPr="00BC5DA7">
              <w:rPr>
                <w:spacing w:val="-2"/>
              </w:rPr>
              <w:t>f</w:t>
            </w:r>
            <w:r w:rsidRPr="00BC5DA7">
              <w:rPr>
                <w:spacing w:val="1"/>
              </w:rPr>
              <w:t>o</w:t>
            </w:r>
            <w:r w:rsidRPr="00BC5DA7">
              <w:t>r</w:t>
            </w:r>
            <w:r w:rsidRPr="00BC5DA7">
              <w:rPr>
                <w:spacing w:val="-4"/>
              </w:rPr>
              <w:t xml:space="preserve"> </w:t>
            </w:r>
            <w:r w:rsidRPr="00BC5DA7">
              <w:rPr>
                <w:spacing w:val="-1"/>
              </w:rPr>
              <w:t>l</w:t>
            </w:r>
            <w:r w:rsidRPr="00BC5DA7">
              <w:t>a</w:t>
            </w:r>
            <w:r w:rsidRPr="00BC5DA7">
              <w:rPr>
                <w:spacing w:val="-2"/>
              </w:rPr>
              <w:t>n</w:t>
            </w:r>
            <w:r w:rsidRPr="00BC5DA7">
              <w:rPr>
                <w:spacing w:val="1"/>
              </w:rPr>
              <w:t>d</w:t>
            </w:r>
            <w:r w:rsidRPr="00BC5DA7">
              <w:rPr>
                <w:spacing w:val="-1"/>
              </w:rPr>
              <w:t>i</w:t>
            </w:r>
            <w:r w:rsidRPr="00BC5DA7">
              <w:rPr>
                <w:spacing w:val="1"/>
              </w:rPr>
              <w:t>ng</w:t>
            </w:r>
            <w:r w:rsidRPr="00BC5DA7">
              <w:rPr>
                <w:spacing w:val="1"/>
                <w:w w:val="99"/>
              </w:rPr>
              <w:t xml:space="preserve"> </w:t>
            </w:r>
            <w:r w:rsidRPr="00BC5DA7">
              <w:rPr>
                <w:spacing w:val="3"/>
              </w:rPr>
              <w:t>b</w:t>
            </w:r>
            <w:r w:rsidRPr="00BC5DA7">
              <w:t>y</w:t>
            </w:r>
            <w:r w:rsidRPr="00BC5DA7">
              <w:rPr>
                <w:spacing w:val="-9"/>
              </w:rPr>
              <w:t xml:space="preserve"> </w:t>
            </w:r>
            <w:r w:rsidRPr="00BC5DA7">
              <w:rPr>
                <w:spacing w:val="1"/>
              </w:rPr>
              <w:t>do</w:t>
            </w:r>
            <w:r w:rsidRPr="00BC5DA7">
              <w:rPr>
                <w:spacing w:val="2"/>
              </w:rPr>
              <w:t>i</w:t>
            </w:r>
            <w:r w:rsidRPr="00BC5DA7">
              <w:rPr>
                <w:spacing w:val="-2"/>
              </w:rPr>
              <w:t>n</w:t>
            </w:r>
            <w:r w:rsidRPr="00BC5DA7">
              <w:t>g</w:t>
            </w:r>
            <w:r w:rsidRPr="00BC5DA7">
              <w:rPr>
                <w:spacing w:val="-4"/>
              </w:rPr>
              <w:t xml:space="preserve"> </w:t>
            </w:r>
            <w:r w:rsidRPr="00BC5DA7">
              <w:rPr>
                <w:spacing w:val="-1"/>
              </w:rPr>
              <w:t>t</w:t>
            </w:r>
            <w:r w:rsidRPr="00BC5DA7">
              <w:rPr>
                <w:spacing w:val="-2"/>
              </w:rPr>
              <w:t>h</w:t>
            </w:r>
            <w:r w:rsidRPr="00BC5DA7">
              <w:t>e</w:t>
            </w:r>
            <w:r w:rsidRPr="00BC5DA7">
              <w:rPr>
                <w:spacing w:val="-5"/>
              </w:rPr>
              <w:t xml:space="preserve"> </w:t>
            </w:r>
            <w:r w:rsidRPr="00BC5DA7">
              <w:rPr>
                <w:spacing w:val="-2"/>
              </w:rPr>
              <w:t>f</w:t>
            </w:r>
            <w:r w:rsidRPr="00BC5DA7">
              <w:rPr>
                <w:spacing w:val="1"/>
              </w:rPr>
              <w:t>o</w:t>
            </w:r>
            <w:r w:rsidRPr="00BC5DA7">
              <w:rPr>
                <w:spacing w:val="-1"/>
              </w:rPr>
              <w:t>ll</w:t>
            </w:r>
            <w:r w:rsidRPr="00BC5DA7">
              <w:rPr>
                <w:spacing w:val="3"/>
              </w:rPr>
              <w:t>o</w:t>
            </w:r>
            <w:r w:rsidRPr="00BC5DA7">
              <w:rPr>
                <w:spacing w:val="-3"/>
              </w:rPr>
              <w:t>w</w:t>
            </w:r>
            <w:r w:rsidRPr="00BC5DA7">
              <w:rPr>
                <w:spacing w:val="2"/>
              </w:rPr>
              <w:t>i</w:t>
            </w:r>
            <w:r w:rsidRPr="00BC5DA7">
              <w:rPr>
                <w:spacing w:val="1"/>
              </w:rPr>
              <w:t>n</w:t>
            </w:r>
            <w:r w:rsidRPr="00BC5DA7">
              <w:t>g</w:t>
            </w:r>
            <w:r w:rsidRPr="00BC5DA7">
              <w:rPr>
                <w:spacing w:val="-6"/>
              </w:rPr>
              <w:t>:</w:t>
            </w:r>
          </w:p>
          <w:p w14:paraId="1787247A" w14:textId="77777777" w:rsidR="001B2618" w:rsidRPr="00BC5DA7" w:rsidRDefault="001B2618" w:rsidP="00FD075C">
            <w:pPr>
              <w:pStyle w:val="LDP2i"/>
              <w:tabs>
                <w:tab w:val="right" w:pos="850"/>
                <w:tab w:val="left" w:pos="991"/>
              </w:tabs>
              <w:ind w:left="991" w:right="28" w:hanging="537"/>
              <w:rPr>
                <w:spacing w:val="-2"/>
              </w:rPr>
            </w:pPr>
            <w:r w:rsidRPr="00BC5DA7">
              <w:rPr>
                <w:spacing w:val="-2"/>
              </w:rPr>
              <w:tab/>
              <w:t>(i)</w:t>
            </w:r>
            <w:r w:rsidRPr="00BC5DA7">
              <w:rPr>
                <w:spacing w:val="-2"/>
              </w:rPr>
              <w:tab/>
              <w:t xml:space="preserve">select </w:t>
            </w:r>
            <w:r w:rsidRPr="00BC5DA7">
              <w:rPr>
                <w:spacing w:val="2"/>
              </w:rPr>
              <w:t>power</w:t>
            </w:r>
            <w:r w:rsidRPr="00BC5DA7">
              <w:rPr>
                <w:spacing w:val="-2"/>
              </w:rPr>
              <w:t xml:space="preserve">, attitude and </w:t>
            </w:r>
            <w:r w:rsidRPr="00BC5DA7">
              <w:t>configuration</w:t>
            </w:r>
            <w:r w:rsidRPr="00BC5DA7">
              <w:rPr>
                <w:spacing w:val="-2"/>
              </w:rPr>
              <w:t xml:space="preserve"> to safely control the RPA;</w:t>
            </w:r>
          </w:p>
          <w:p w14:paraId="368F2779" w14:textId="77777777" w:rsidR="001B2618" w:rsidRPr="00BC5DA7" w:rsidRDefault="001B2618" w:rsidP="00FD075C">
            <w:pPr>
              <w:pStyle w:val="LDP2i"/>
              <w:tabs>
                <w:tab w:val="right" w:pos="850"/>
                <w:tab w:val="left" w:pos="991"/>
              </w:tabs>
              <w:ind w:left="991" w:right="28" w:hanging="537"/>
              <w:rPr>
                <w:spacing w:val="-2"/>
              </w:rPr>
            </w:pPr>
            <w:r w:rsidRPr="00BC5DA7">
              <w:rPr>
                <w:spacing w:val="2"/>
              </w:rPr>
              <w:tab/>
              <w:t>(ii)</w:t>
            </w:r>
            <w:r w:rsidRPr="00BC5DA7">
              <w:rPr>
                <w:spacing w:val="2"/>
              </w:rPr>
              <w:tab/>
              <w:t>manoeuvre</w:t>
            </w:r>
            <w:r w:rsidRPr="00BC5DA7">
              <w:rPr>
                <w:spacing w:val="-2"/>
              </w:rPr>
              <w:t xml:space="preserve"> the RPA </w:t>
            </w:r>
            <w:r w:rsidRPr="00BC5DA7">
              <w:t>clear</w:t>
            </w:r>
            <w:r w:rsidRPr="00BC5DA7">
              <w:rPr>
                <w:spacing w:val="-2"/>
              </w:rPr>
              <w:t xml:space="preserve"> </w:t>
            </w:r>
            <w:r w:rsidRPr="00BC5DA7">
              <w:rPr>
                <w:spacing w:val="2"/>
              </w:rPr>
              <w:t>of</w:t>
            </w:r>
            <w:r w:rsidRPr="00BC5DA7">
              <w:rPr>
                <w:spacing w:val="-2"/>
              </w:rPr>
              <w:t xml:space="preserve"> the ground and conduct after launch </w:t>
            </w:r>
            <w:r w:rsidRPr="00BC5DA7">
              <w:rPr>
                <w:spacing w:val="2"/>
              </w:rPr>
              <w:t>procedures</w:t>
            </w:r>
            <w:r w:rsidRPr="00BC5DA7">
              <w:rPr>
                <w:spacing w:val="-2"/>
              </w:rPr>
              <w:t>;</w:t>
            </w:r>
          </w:p>
          <w:p w14:paraId="2CEA2DEA" w14:textId="77777777" w:rsidR="001B2618" w:rsidRPr="00BC5DA7" w:rsidRDefault="001B2618" w:rsidP="00FD075C">
            <w:pPr>
              <w:pStyle w:val="LDP2i"/>
              <w:tabs>
                <w:tab w:val="right" w:pos="850"/>
                <w:tab w:val="left" w:pos="991"/>
              </w:tabs>
              <w:ind w:left="991" w:right="28" w:hanging="608"/>
            </w:pPr>
            <w:r w:rsidRPr="00BC5DA7">
              <w:rPr>
                <w:spacing w:val="-2"/>
              </w:rPr>
              <w:tab/>
              <w:t>(iii)</w:t>
            </w:r>
            <w:r w:rsidRPr="00BC5DA7">
              <w:rPr>
                <w:spacing w:val="-2"/>
              </w:rPr>
              <w:tab/>
              <w:t xml:space="preserve">make </w:t>
            </w:r>
            <w:r w:rsidRPr="00BC5DA7">
              <w:rPr>
                <w:spacing w:val="2"/>
              </w:rPr>
              <w:t>allowance</w:t>
            </w:r>
            <w:r w:rsidRPr="00BC5DA7">
              <w:rPr>
                <w:spacing w:val="-2"/>
              </w:rPr>
              <w:t xml:space="preserve"> for </w:t>
            </w:r>
            <w:r w:rsidRPr="00BC5DA7">
              <w:rPr>
                <w:spacing w:val="2"/>
              </w:rPr>
              <w:t>wind</w:t>
            </w:r>
            <w:r w:rsidRPr="00BC5DA7">
              <w:rPr>
                <w:spacing w:val="-2"/>
              </w:rPr>
              <w:t xml:space="preserve"> </w:t>
            </w:r>
            <w:r w:rsidRPr="00BC5DA7">
              <w:t>velocity</w:t>
            </w:r>
            <w:r w:rsidRPr="00BC5DA7">
              <w:rPr>
                <w:spacing w:val="-2"/>
              </w:rPr>
              <w:t xml:space="preserve"> during go-around.</w:t>
            </w:r>
          </w:p>
        </w:tc>
        <w:tc>
          <w:tcPr>
            <w:tcW w:w="3100" w:type="dxa"/>
            <w:tcBorders>
              <w:top w:val="single" w:sz="6" w:space="0" w:color="000000"/>
              <w:left w:val="single" w:sz="6" w:space="0" w:color="000000"/>
              <w:bottom w:val="single" w:sz="6" w:space="0" w:color="000000"/>
              <w:right w:val="single" w:sz="6" w:space="0" w:color="000000"/>
            </w:tcBorders>
            <w:hideMark/>
          </w:tcPr>
          <w:p w14:paraId="2EF0457F" w14:textId="77777777" w:rsidR="001B2618" w:rsidRPr="00BC5DA7" w:rsidRDefault="001B2618" w:rsidP="00547E53">
            <w:pPr>
              <w:keepNext/>
              <w:spacing w:before="60" w:after="60" w:line="240" w:lineRule="auto"/>
              <w:ind w:left="567" w:hanging="465"/>
              <w:rPr>
                <w:spacing w:val="-1"/>
              </w:rPr>
            </w:pPr>
            <w:r w:rsidRPr="00BC5DA7">
              <w:rPr>
                <w:spacing w:val="-1"/>
              </w:rPr>
              <w:t>(a)</w:t>
            </w:r>
            <w:r w:rsidRPr="00BC5DA7">
              <w:rPr>
                <w:spacing w:val="-1"/>
              </w:rPr>
              <w:tab/>
              <w:t>maintains the RPA within nominated area;</w:t>
            </w:r>
          </w:p>
          <w:p w14:paraId="52A6EAA8" w14:textId="77777777" w:rsidR="001B2618" w:rsidRPr="00BC5DA7" w:rsidRDefault="001B2618" w:rsidP="00547E53">
            <w:pPr>
              <w:keepNext/>
              <w:spacing w:before="60" w:after="60" w:line="240" w:lineRule="auto"/>
              <w:ind w:left="567" w:hanging="465"/>
              <w:rPr>
                <w:spacing w:val="-1"/>
              </w:rPr>
            </w:pPr>
            <w:r w:rsidRPr="00BC5DA7">
              <w:rPr>
                <w:spacing w:val="-1"/>
              </w:rPr>
              <w:t>(b)</w:t>
            </w:r>
            <w:r w:rsidRPr="00BC5DA7">
              <w:rPr>
                <w:spacing w:val="-1"/>
              </w:rPr>
              <w:tab/>
              <w:t>shows dexterity in configuring the RPA for go</w:t>
            </w:r>
            <w:r w:rsidRPr="00BC5DA7">
              <w:rPr>
                <w:spacing w:val="-1"/>
              </w:rPr>
              <w:noBreakHyphen/>
              <w:t xml:space="preserve">around; </w:t>
            </w:r>
          </w:p>
          <w:p w14:paraId="688520D8" w14:textId="77777777" w:rsidR="001B2618" w:rsidRPr="00BC5DA7" w:rsidRDefault="001B2618" w:rsidP="00547E53">
            <w:pPr>
              <w:keepNext/>
              <w:spacing w:before="60" w:after="60" w:line="240" w:lineRule="auto"/>
              <w:ind w:left="567" w:hanging="465"/>
              <w:rPr>
                <w:spacing w:val="-1"/>
              </w:rPr>
            </w:pPr>
            <w:r w:rsidRPr="00BC5DA7">
              <w:rPr>
                <w:spacing w:val="-1"/>
              </w:rPr>
              <w:t>(c)</w:t>
            </w:r>
            <w:r w:rsidRPr="00BC5DA7">
              <w:rPr>
                <w:spacing w:val="-1"/>
              </w:rPr>
              <w:tab/>
              <w:t>the RPA does not descend below nominated height.</w:t>
            </w:r>
          </w:p>
        </w:tc>
        <w:tc>
          <w:tcPr>
            <w:tcW w:w="3100" w:type="dxa"/>
            <w:tcBorders>
              <w:top w:val="single" w:sz="6" w:space="0" w:color="000000"/>
              <w:left w:val="single" w:sz="6" w:space="0" w:color="000000"/>
              <w:bottom w:val="single" w:sz="6" w:space="0" w:color="000000"/>
              <w:right w:val="single" w:sz="6" w:space="0" w:color="000000"/>
            </w:tcBorders>
            <w:hideMark/>
          </w:tcPr>
          <w:p w14:paraId="5649FB4C" w14:textId="77777777" w:rsidR="001B2618" w:rsidRPr="00BC5DA7" w:rsidRDefault="001B2618" w:rsidP="00547E53">
            <w:pPr>
              <w:keepNext/>
              <w:spacing w:before="60" w:after="60" w:line="240" w:lineRule="auto"/>
              <w:ind w:left="567" w:hanging="465"/>
              <w:rPr>
                <w:spacing w:val="-1"/>
              </w:rPr>
            </w:pPr>
            <w:r w:rsidRPr="00BC5DA7">
              <w:rPr>
                <w:spacing w:val="-1"/>
              </w:rPr>
              <w:t>(a)</w:t>
            </w:r>
            <w:r w:rsidRPr="00BC5DA7">
              <w:rPr>
                <w:spacing w:val="-1"/>
              </w:rPr>
              <w:tab/>
              <w:t>activities are performed in accordance with operator’s documented practices and procedures;</w:t>
            </w:r>
          </w:p>
          <w:p w14:paraId="6F3A83F9" w14:textId="77777777" w:rsidR="001B2618" w:rsidRPr="00BC5DA7" w:rsidRDefault="001B2618" w:rsidP="00547E53">
            <w:pPr>
              <w:keepNext/>
              <w:spacing w:before="60" w:after="60" w:line="240" w:lineRule="auto"/>
              <w:ind w:left="567" w:hanging="465"/>
              <w:rPr>
                <w:spacing w:val="-1"/>
              </w:rPr>
            </w:pPr>
            <w:r w:rsidRPr="00BC5DA7">
              <w:rPr>
                <w:spacing w:val="-1"/>
              </w:rPr>
              <w:t>(b)</w:t>
            </w:r>
            <w:r w:rsidRPr="00BC5DA7">
              <w:rPr>
                <w:spacing w:val="-1"/>
              </w:rPr>
              <w:tab/>
              <w:t>various meteorological conditions.</w:t>
            </w:r>
          </w:p>
        </w:tc>
      </w:tr>
    </w:tbl>
    <w:p w14:paraId="37EF7BD6" w14:textId="77777777" w:rsidR="001B2618" w:rsidRPr="00BC5DA7" w:rsidRDefault="001B2618" w:rsidP="00CA6E18">
      <w:pPr>
        <w:spacing w:before="5" w:line="100" w:lineRule="exact"/>
      </w:pPr>
    </w:p>
    <w:p w14:paraId="796E9183" w14:textId="77777777" w:rsidR="001B2618" w:rsidRPr="00BC5DA7" w:rsidRDefault="001B2618" w:rsidP="00CA6E18">
      <w:pPr>
        <w:pStyle w:val="LDScheduleheadingcontinued"/>
      </w:pPr>
      <w:r w:rsidRPr="00BC5DA7">
        <w:lastRenderedPageBreak/>
        <w:t>Schedule 5</w:t>
      </w:r>
      <w:r w:rsidRPr="00BC5DA7">
        <w:tab/>
        <w:t>Practical competency units</w:t>
      </w:r>
    </w:p>
    <w:p w14:paraId="21D14774" w14:textId="77777777" w:rsidR="001B2618" w:rsidRPr="00BC5DA7" w:rsidRDefault="001B2618" w:rsidP="00064EEC">
      <w:pPr>
        <w:pStyle w:val="LDAppendixHeadingcontinued"/>
      </w:pPr>
      <w:bookmarkStart w:id="362" w:name="_Toc511130524"/>
      <w:bookmarkStart w:id="363" w:name="_Toc520282007"/>
      <w:bookmarkStart w:id="364" w:name="_Toc2946055"/>
      <w:r w:rsidRPr="00BC5DA7">
        <w:t>Appendix 2</w:t>
      </w:r>
      <w:r w:rsidRPr="00BC5DA7">
        <w:tab/>
        <w:t>Category specific units — Aeroplane category (contd.)</w:t>
      </w:r>
      <w:bookmarkEnd w:id="362"/>
      <w:bookmarkEnd w:id="363"/>
      <w:bookmarkEnd w:id="364"/>
    </w:p>
    <w:p w14:paraId="74AEE02A" w14:textId="77777777" w:rsidR="001B2618" w:rsidRPr="00BC5DA7" w:rsidRDefault="001B2618" w:rsidP="00CA6E18">
      <w:pPr>
        <w:pStyle w:val="LDAppendixHeading2"/>
      </w:pPr>
      <w:bookmarkStart w:id="365" w:name="_Toc520282008"/>
      <w:bookmarkStart w:id="366" w:name="_Toc153542488"/>
      <w:r w:rsidRPr="00BC5DA7">
        <w:t>Unit 23</w:t>
      </w:r>
      <w:r w:rsidRPr="00BC5DA7">
        <w:tab/>
        <w:t>RA4 — Advanced manoeuvres</w:t>
      </w:r>
      <w:bookmarkEnd w:id="365"/>
      <w:bookmarkEnd w:id="366"/>
    </w:p>
    <w:tbl>
      <w:tblPr>
        <w:tblW w:w="0" w:type="auto"/>
        <w:tblInd w:w="6" w:type="dxa"/>
        <w:tblCellMar>
          <w:left w:w="0" w:type="dxa"/>
          <w:right w:w="57" w:type="dxa"/>
        </w:tblCellMar>
        <w:tblLook w:val="01E0" w:firstRow="1" w:lastRow="1" w:firstColumn="1" w:lastColumn="1" w:noHBand="0" w:noVBand="0"/>
      </w:tblPr>
      <w:tblGrid>
        <w:gridCol w:w="709"/>
        <w:gridCol w:w="2848"/>
        <w:gridCol w:w="2844"/>
        <w:gridCol w:w="2847"/>
      </w:tblGrid>
      <w:tr w:rsidR="001B2618" w:rsidRPr="00BC5DA7" w14:paraId="624D26F3" w14:textId="77777777" w:rsidTr="00547E53">
        <w:trPr>
          <w:tblHeader/>
        </w:trPr>
        <w:tc>
          <w:tcPr>
            <w:tcW w:w="709" w:type="dxa"/>
            <w:tcBorders>
              <w:top w:val="single" w:sz="6" w:space="0" w:color="000000"/>
              <w:left w:val="single" w:sz="6" w:space="0" w:color="000000"/>
              <w:bottom w:val="single" w:sz="6" w:space="0" w:color="000000"/>
              <w:right w:val="single" w:sz="6" w:space="0" w:color="000000"/>
            </w:tcBorders>
            <w:hideMark/>
          </w:tcPr>
          <w:p w14:paraId="73DA9FD8"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b/>
                <w:bCs/>
                <w:spacing w:val="-1"/>
                <w:sz w:val="24"/>
                <w:szCs w:val="24"/>
                <w:lang w:val="en-AU"/>
              </w:rPr>
              <w:t>I</w:t>
            </w:r>
            <w:r w:rsidRPr="00BC5DA7">
              <w:rPr>
                <w:rFonts w:ascii="Times New Roman" w:eastAsia="Times New Roman" w:hAnsi="Times New Roman"/>
                <w:b/>
                <w:bCs/>
                <w:sz w:val="24"/>
                <w:szCs w:val="24"/>
                <w:lang w:val="en-AU"/>
              </w:rPr>
              <w:t>t</w:t>
            </w:r>
            <w:r w:rsidRPr="00BC5DA7">
              <w:rPr>
                <w:rFonts w:ascii="Times New Roman" w:eastAsia="Times New Roman" w:hAnsi="Times New Roman"/>
                <w:b/>
                <w:bCs/>
                <w:spacing w:val="2"/>
                <w:sz w:val="24"/>
                <w:szCs w:val="24"/>
                <w:lang w:val="en-AU"/>
              </w:rPr>
              <w:t>e</w:t>
            </w:r>
            <w:r w:rsidRPr="00BC5DA7">
              <w:rPr>
                <w:rFonts w:ascii="Times New Roman" w:eastAsia="Times New Roman" w:hAnsi="Times New Roman"/>
                <w:b/>
                <w:bCs/>
                <w:sz w:val="24"/>
                <w:szCs w:val="24"/>
                <w:lang w:val="en-AU"/>
              </w:rPr>
              <w:t>m</w:t>
            </w:r>
          </w:p>
        </w:tc>
        <w:tc>
          <w:tcPr>
            <w:tcW w:w="2854" w:type="dxa"/>
            <w:tcBorders>
              <w:top w:val="single" w:sz="6" w:space="0" w:color="000000"/>
              <w:left w:val="single" w:sz="6" w:space="0" w:color="000000"/>
              <w:bottom w:val="single" w:sz="6" w:space="0" w:color="000000"/>
              <w:right w:val="single" w:sz="6" w:space="0" w:color="000000"/>
            </w:tcBorders>
            <w:hideMark/>
          </w:tcPr>
          <w:p w14:paraId="25331396" w14:textId="77777777" w:rsidR="001B2618" w:rsidRPr="00BC5DA7" w:rsidRDefault="001B2618" w:rsidP="00547E53">
            <w:pPr>
              <w:pStyle w:val="TableParagraph"/>
              <w:spacing w:before="60" w:after="60" w:line="240" w:lineRule="auto"/>
              <w:ind w:left="102" w:right="319"/>
              <w:rPr>
                <w:rFonts w:ascii="Times New Roman" w:eastAsia="Times New Roman" w:hAnsi="Times New Roman"/>
                <w:b/>
                <w:bCs/>
                <w:spacing w:val="-1"/>
                <w:sz w:val="24"/>
                <w:szCs w:val="24"/>
                <w:lang w:val="en-AU"/>
              </w:rPr>
            </w:pPr>
            <w:r w:rsidRPr="00BC5DA7">
              <w:rPr>
                <w:rFonts w:ascii="Times New Roman" w:eastAsia="Times New Roman" w:hAnsi="Times New Roman"/>
                <w:b/>
                <w:bCs/>
                <w:spacing w:val="-1"/>
                <w:sz w:val="24"/>
                <w:szCs w:val="24"/>
                <w:lang w:val="en-AU"/>
              </w:rPr>
              <w:t>Topic and requirement</w:t>
            </w:r>
          </w:p>
          <w:p w14:paraId="33832D8C" w14:textId="77777777" w:rsidR="001B2618" w:rsidRPr="00BC5DA7" w:rsidRDefault="001B2618" w:rsidP="00547E53">
            <w:pPr>
              <w:pStyle w:val="TableParagraph"/>
              <w:spacing w:before="60" w:after="60" w:line="240" w:lineRule="auto"/>
              <w:ind w:left="102" w:right="306"/>
              <w:rPr>
                <w:rFonts w:ascii="Times New Roman" w:eastAsia="Times New Roman" w:hAnsi="Times New Roman"/>
                <w:sz w:val="24"/>
                <w:szCs w:val="24"/>
                <w:lang w:val="en-AU"/>
              </w:rPr>
            </w:pPr>
            <w:r w:rsidRPr="00BC5DA7">
              <w:rPr>
                <w:rFonts w:ascii="Times New Roman" w:eastAsia="Times New Roman" w:hAnsi="Times New Roman"/>
                <w:bCs/>
                <w:spacing w:val="-1"/>
                <w:sz w:val="20"/>
                <w:szCs w:val="20"/>
                <w:lang w:val="en-AU"/>
              </w:rPr>
              <w:t>If operating an RPA that is an aeroplane, the applicant must be able to…</w:t>
            </w:r>
          </w:p>
        </w:tc>
        <w:tc>
          <w:tcPr>
            <w:tcW w:w="2855" w:type="dxa"/>
            <w:tcBorders>
              <w:top w:val="single" w:sz="6" w:space="0" w:color="000000"/>
              <w:left w:val="single" w:sz="6" w:space="0" w:color="000000"/>
              <w:bottom w:val="single" w:sz="6" w:space="0" w:color="000000"/>
              <w:right w:val="single" w:sz="6" w:space="0" w:color="000000"/>
            </w:tcBorders>
            <w:hideMark/>
          </w:tcPr>
          <w:p w14:paraId="4A771559"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b/>
                <w:bCs/>
                <w:spacing w:val="-1"/>
                <w:sz w:val="24"/>
                <w:szCs w:val="24"/>
                <w:lang w:val="en-AU"/>
              </w:rPr>
              <w:t>T</w:t>
            </w:r>
            <w:r w:rsidRPr="00BC5DA7">
              <w:rPr>
                <w:rFonts w:ascii="Times New Roman" w:eastAsia="Times New Roman" w:hAnsi="Times New Roman"/>
                <w:b/>
                <w:bCs/>
                <w:spacing w:val="1"/>
                <w:sz w:val="24"/>
                <w:szCs w:val="24"/>
                <w:lang w:val="en-AU"/>
              </w:rPr>
              <w:t>o</w:t>
            </w:r>
            <w:r w:rsidRPr="00BC5DA7">
              <w:rPr>
                <w:rFonts w:ascii="Times New Roman" w:eastAsia="Times New Roman" w:hAnsi="Times New Roman"/>
                <w:b/>
                <w:bCs/>
                <w:spacing w:val="-1"/>
                <w:sz w:val="24"/>
                <w:szCs w:val="24"/>
                <w:lang w:val="en-AU"/>
              </w:rPr>
              <w:t>l</w:t>
            </w:r>
            <w:r w:rsidRPr="00BC5DA7">
              <w:rPr>
                <w:rFonts w:ascii="Times New Roman" w:eastAsia="Times New Roman" w:hAnsi="Times New Roman"/>
                <w:b/>
                <w:bCs/>
                <w:sz w:val="24"/>
                <w:szCs w:val="24"/>
                <w:lang w:val="en-AU"/>
              </w:rPr>
              <w:t>er</w:t>
            </w:r>
            <w:r w:rsidRPr="00BC5DA7">
              <w:rPr>
                <w:rFonts w:ascii="Times New Roman" w:eastAsia="Times New Roman" w:hAnsi="Times New Roman"/>
                <w:b/>
                <w:bCs/>
                <w:spacing w:val="1"/>
                <w:sz w:val="24"/>
                <w:szCs w:val="24"/>
                <w:lang w:val="en-AU"/>
              </w:rPr>
              <w:t>a</w:t>
            </w:r>
            <w:r w:rsidRPr="00BC5DA7">
              <w:rPr>
                <w:rFonts w:ascii="Times New Roman" w:eastAsia="Times New Roman" w:hAnsi="Times New Roman"/>
                <w:b/>
                <w:bCs/>
                <w:spacing w:val="-1"/>
                <w:sz w:val="24"/>
                <w:szCs w:val="24"/>
                <w:lang w:val="en-AU"/>
              </w:rPr>
              <w:t>n</w:t>
            </w:r>
            <w:r w:rsidRPr="00BC5DA7">
              <w:rPr>
                <w:rFonts w:ascii="Times New Roman" w:eastAsia="Times New Roman" w:hAnsi="Times New Roman"/>
                <w:b/>
                <w:bCs/>
                <w:sz w:val="24"/>
                <w:szCs w:val="24"/>
                <w:lang w:val="en-AU"/>
              </w:rPr>
              <w:t>ces</w:t>
            </w:r>
          </w:p>
        </w:tc>
        <w:tc>
          <w:tcPr>
            <w:tcW w:w="2855" w:type="dxa"/>
            <w:tcBorders>
              <w:top w:val="single" w:sz="6" w:space="0" w:color="000000"/>
              <w:left w:val="single" w:sz="6" w:space="0" w:color="000000"/>
              <w:bottom w:val="single" w:sz="6" w:space="0" w:color="000000"/>
              <w:right w:val="single" w:sz="6" w:space="0" w:color="000000"/>
            </w:tcBorders>
            <w:hideMark/>
          </w:tcPr>
          <w:p w14:paraId="557AC7BB" w14:textId="77777777" w:rsidR="001B2618" w:rsidRPr="00BC5DA7" w:rsidRDefault="001B2618" w:rsidP="00547E53">
            <w:pPr>
              <w:pStyle w:val="TableParagraph"/>
              <w:spacing w:before="60" w:after="60" w:line="240" w:lineRule="auto"/>
              <w:ind w:left="102" w:right="318"/>
              <w:rPr>
                <w:rFonts w:eastAsia="Times New Roman"/>
                <w:szCs w:val="24"/>
              </w:rPr>
            </w:pPr>
            <w:r w:rsidRPr="00BC5DA7">
              <w:rPr>
                <w:rFonts w:ascii="Times New Roman" w:eastAsia="Times New Roman" w:hAnsi="Times New Roman"/>
                <w:b/>
                <w:bCs/>
                <w:spacing w:val="-1"/>
                <w:sz w:val="24"/>
                <w:szCs w:val="24"/>
                <w:lang w:val="en-AU"/>
              </w:rPr>
              <w:t>Range of variables</w:t>
            </w:r>
          </w:p>
        </w:tc>
      </w:tr>
      <w:tr w:rsidR="001B2618" w:rsidRPr="00BC5DA7" w14:paraId="46E9B385" w14:textId="77777777" w:rsidTr="00547E53">
        <w:tc>
          <w:tcPr>
            <w:tcW w:w="709" w:type="dxa"/>
            <w:tcBorders>
              <w:top w:val="single" w:sz="6" w:space="0" w:color="000000"/>
              <w:left w:val="single" w:sz="6" w:space="0" w:color="000000"/>
              <w:bottom w:val="single" w:sz="6" w:space="0" w:color="000000"/>
              <w:right w:val="single" w:sz="6" w:space="0" w:color="000000"/>
            </w:tcBorders>
            <w:hideMark/>
          </w:tcPr>
          <w:p w14:paraId="44DC2632"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t>1</w:t>
            </w:r>
          </w:p>
        </w:tc>
        <w:tc>
          <w:tcPr>
            <w:tcW w:w="2854" w:type="dxa"/>
            <w:tcBorders>
              <w:top w:val="single" w:sz="6" w:space="0" w:color="000000"/>
              <w:left w:val="single" w:sz="6" w:space="0" w:color="000000"/>
              <w:bottom w:val="single" w:sz="6" w:space="0" w:color="000000"/>
              <w:right w:val="single" w:sz="6" w:space="0" w:color="000000"/>
            </w:tcBorders>
            <w:hideMark/>
          </w:tcPr>
          <w:p w14:paraId="17CCDE59" w14:textId="297AB25B" w:rsidR="00CA7F50" w:rsidRPr="00BC5DA7" w:rsidRDefault="00CA7F50" w:rsidP="00CA7F50">
            <w:pPr>
              <w:keepNext/>
              <w:spacing w:before="60" w:after="60" w:line="240" w:lineRule="auto"/>
              <w:ind w:left="102"/>
            </w:pPr>
            <w:r w:rsidRPr="00BC5DA7">
              <w:rPr>
                <w:b/>
                <w:bCs/>
                <w:i/>
                <w:iCs/>
              </w:rPr>
              <w:t>Enter and recover from stall (if applicable to the RPA)</w:t>
            </w:r>
          </w:p>
          <w:p w14:paraId="6C17C720" w14:textId="147641F4" w:rsidR="001B2618" w:rsidRPr="00BC5DA7" w:rsidRDefault="001B2618" w:rsidP="00547E53">
            <w:pPr>
              <w:keepNext/>
              <w:spacing w:before="60" w:after="60" w:line="240" w:lineRule="auto"/>
              <w:ind w:left="567" w:hanging="465"/>
              <w:rPr>
                <w:rFonts w:eastAsia="Times New Roman"/>
                <w:szCs w:val="24"/>
              </w:rPr>
            </w:pPr>
            <w:r w:rsidRPr="00BC5DA7">
              <w:t>(a)</w:t>
            </w:r>
            <w:r w:rsidRPr="00BC5DA7">
              <w:tab/>
              <w:t>perform pre-manoeuvre checks for stalling the RPA;</w:t>
            </w:r>
          </w:p>
          <w:p w14:paraId="673EFC87" w14:textId="77777777" w:rsidR="001B2618" w:rsidRPr="00BC5DA7" w:rsidRDefault="001B2618" w:rsidP="00547E53">
            <w:pPr>
              <w:keepNext/>
              <w:spacing w:before="60" w:after="60" w:line="240" w:lineRule="auto"/>
              <w:ind w:left="567" w:hanging="465"/>
            </w:pPr>
            <w:r w:rsidRPr="00BC5DA7">
              <w:t>(b)</w:t>
            </w:r>
            <w:r w:rsidRPr="00BC5DA7">
              <w:tab/>
              <w:t xml:space="preserve">recognise stall signs and </w:t>
            </w:r>
            <w:r w:rsidRPr="00BC5DA7">
              <w:rPr>
                <w:spacing w:val="-1"/>
              </w:rPr>
              <w:t>symptoms</w:t>
            </w:r>
            <w:r w:rsidRPr="00BC5DA7">
              <w:t>;</w:t>
            </w:r>
          </w:p>
          <w:p w14:paraId="766AA214" w14:textId="77777777" w:rsidR="001B2618" w:rsidRPr="00BC5DA7" w:rsidRDefault="001B2618" w:rsidP="00547E53">
            <w:pPr>
              <w:keepNext/>
              <w:spacing w:before="60" w:after="60" w:line="240" w:lineRule="auto"/>
              <w:ind w:left="567" w:hanging="465"/>
            </w:pPr>
            <w:r w:rsidRPr="00BC5DA7">
              <w:t>(c)</w:t>
            </w:r>
            <w:r w:rsidRPr="00BC5DA7">
              <w:tab/>
              <w:t>control the RPA by applying the required power and pitch, roll and yaw inputs as appropriate in a smooth, coordinated manner to recover from the following manoeuvres:</w:t>
            </w:r>
          </w:p>
          <w:p w14:paraId="73D8CDB4" w14:textId="77777777" w:rsidR="001B2618" w:rsidRPr="00BC5DA7" w:rsidRDefault="001B2618" w:rsidP="00547E53">
            <w:pPr>
              <w:pStyle w:val="LDP2i"/>
              <w:tabs>
                <w:tab w:val="right" w:pos="850"/>
                <w:tab w:val="left" w:pos="991"/>
              </w:tabs>
              <w:ind w:left="991" w:hanging="537"/>
              <w:rPr>
                <w:spacing w:val="-2"/>
              </w:rPr>
            </w:pPr>
            <w:r w:rsidRPr="00BC5DA7">
              <w:rPr>
                <w:spacing w:val="-2"/>
              </w:rPr>
              <w:tab/>
              <w:t>(i)</w:t>
            </w:r>
            <w:r w:rsidRPr="00BC5DA7">
              <w:rPr>
                <w:spacing w:val="-2"/>
              </w:rPr>
              <w:tab/>
            </w:r>
            <w:r w:rsidRPr="00BC5DA7">
              <w:rPr>
                <w:spacing w:val="2"/>
              </w:rPr>
              <w:t>incipient</w:t>
            </w:r>
            <w:r w:rsidRPr="00BC5DA7">
              <w:rPr>
                <w:spacing w:val="-2"/>
              </w:rPr>
              <w:t xml:space="preserve"> stall;</w:t>
            </w:r>
          </w:p>
          <w:p w14:paraId="5F5856B8" w14:textId="77777777" w:rsidR="001B2618" w:rsidRPr="00BC5DA7" w:rsidRDefault="001B2618" w:rsidP="00547E53">
            <w:pPr>
              <w:pStyle w:val="LDP2i"/>
              <w:tabs>
                <w:tab w:val="right" w:pos="850"/>
                <w:tab w:val="left" w:pos="991"/>
              </w:tabs>
              <w:ind w:left="991" w:hanging="537"/>
              <w:rPr>
                <w:spacing w:val="-2"/>
              </w:rPr>
            </w:pPr>
            <w:r w:rsidRPr="00BC5DA7">
              <w:rPr>
                <w:spacing w:val="-2"/>
              </w:rPr>
              <w:tab/>
              <w:t>(ii)</w:t>
            </w:r>
            <w:r w:rsidRPr="00BC5DA7">
              <w:rPr>
                <w:spacing w:val="-2"/>
              </w:rPr>
              <w:tab/>
              <w:t>stall with full power applied;</w:t>
            </w:r>
          </w:p>
          <w:p w14:paraId="5B03B313" w14:textId="77777777" w:rsidR="001B2618" w:rsidRPr="00BC5DA7" w:rsidRDefault="001B2618" w:rsidP="00547E53">
            <w:pPr>
              <w:pStyle w:val="LDP2i"/>
              <w:tabs>
                <w:tab w:val="right" w:pos="850"/>
                <w:tab w:val="left" w:pos="991"/>
              </w:tabs>
              <w:ind w:left="991" w:hanging="537"/>
              <w:rPr>
                <w:spacing w:val="-2"/>
              </w:rPr>
            </w:pPr>
            <w:r w:rsidRPr="00BC5DA7">
              <w:rPr>
                <w:spacing w:val="-2"/>
              </w:rPr>
              <w:tab/>
              <w:t>(iii)</w:t>
            </w:r>
            <w:r w:rsidRPr="00BC5DA7">
              <w:rPr>
                <w:spacing w:val="-2"/>
              </w:rPr>
              <w:tab/>
              <w:t>stall without power;</w:t>
            </w:r>
          </w:p>
          <w:p w14:paraId="37F9BEC3" w14:textId="77777777" w:rsidR="001B2618" w:rsidRPr="00BC5DA7" w:rsidRDefault="001B2618" w:rsidP="00547E53">
            <w:pPr>
              <w:pStyle w:val="LDP2i"/>
              <w:tabs>
                <w:tab w:val="right" w:pos="850"/>
                <w:tab w:val="left" w:pos="991"/>
              </w:tabs>
              <w:ind w:left="991" w:hanging="537"/>
              <w:rPr>
                <w:spacing w:val="-2"/>
              </w:rPr>
            </w:pPr>
            <w:r w:rsidRPr="00BC5DA7">
              <w:rPr>
                <w:spacing w:val="-2"/>
              </w:rPr>
              <w:tab/>
              <w:t>(iv)</w:t>
            </w:r>
            <w:r w:rsidRPr="00BC5DA7">
              <w:rPr>
                <w:spacing w:val="-2"/>
              </w:rPr>
              <w:tab/>
              <w:t>stall when climbing, when descending, during an approach to land configuration and when turning;</w:t>
            </w:r>
          </w:p>
          <w:p w14:paraId="03181709" w14:textId="77777777" w:rsidR="001B2618" w:rsidRPr="00BC5DA7" w:rsidRDefault="001B2618" w:rsidP="00547E53">
            <w:pPr>
              <w:keepNext/>
              <w:spacing w:before="60" w:after="60" w:line="240" w:lineRule="auto"/>
              <w:ind w:left="567" w:hanging="465"/>
            </w:pPr>
            <w:r w:rsidRPr="00BC5DA7">
              <w:rPr>
                <w:spacing w:val="-1"/>
              </w:rPr>
              <w:t>(d)</w:t>
            </w:r>
            <w:r w:rsidRPr="00BC5DA7">
              <w:rPr>
                <w:spacing w:val="-1"/>
              </w:rPr>
              <w:tab/>
            </w:r>
            <w:r w:rsidRPr="00BC5DA7">
              <w:t>perform</w:t>
            </w:r>
            <w:r w:rsidRPr="00BC5DA7">
              <w:rPr>
                <w:spacing w:val="-8"/>
              </w:rPr>
              <w:t xml:space="preserve"> </w:t>
            </w:r>
            <w:r w:rsidRPr="00BC5DA7">
              <w:rPr>
                <w:spacing w:val="-1"/>
              </w:rPr>
              <w:t>st</w:t>
            </w:r>
            <w:r w:rsidRPr="00BC5DA7">
              <w:rPr>
                <w:spacing w:val="2"/>
              </w:rPr>
              <w:t>a</w:t>
            </w:r>
            <w:r w:rsidRPr="00BC5DA7">
              <w:rPr>
                <w:spacing w:val="-1"/>
              </w:rPr>
              <w:t>l</w:t>
            </w:r>
            <w:r w:rsidRPr="00BC5DA7">
              <w:t>l</w:t>
            </w:r>
            <w:r w:rsidRPr="00BC5DA7">
              <w:rPr>
                <w:spacing w:val="-5"/>
              </w:rPr>
              <w:t xml:space="preserve"> </w:t>
            </w:r>
            <w:r w:rsidRPr="00BC5DA7">
              <w:t>rec</w:t>
            </w:r>
            <w:r w:rsidRPr="00BC5DA7">
              <w:rPr>
                <w:spacing w:val="1"/>
              </w:rPr>
              <w:t>o</w:t>
            </w:r>
            <w:r w:rsidRPr="00BC5DA7">
              <w:rPr>
                <w:spacing w:val="-2"/>
              </w:rPr>
              <w:t>v</w:t>
            </w:r>
            <w:r w:rsidRPr="00BC5DA7">
              <w:t>e</w:t>
            </w:r>
            <w:r w:rsidRPr="00BC5DA7">
              <w:rPr>
                <w:spacing w:val="3"/>
              </w:rPr>
              <w:t>r</w:t>
            </w:r>
            <w:r w:rsidRPr="00BC5DA7">
              <w:t>y</w:t>
            </w:r>
            <w:r w:rsidRPr="00BC5DA7">
              <w:rPr>
                <w:spacing w:val="-5"/>
              </w:rPr>
              <w:t xml:space="preserve"> </w:t>
            </w:r>
            <w:r w:rsidRPr="00BC5DA7">
              <w:rPr>
                <w:spacing w:val="-3"/>
              </w:rPr>
              <w:t>w</w:t>
            </w:r>
            <w:r w:rsidRPr="00BC5DA7">
              <w:rPr>
                <w:spacing w:val="-1"/>
              </w:rPr>
              <w:t>i</w:t>
            </w:r>
            <w:r w:rsidRPr="00BC5DA7">
              <w:rPr>
                <w:spacing w:val="2"/>
              </w:rPr>
              <w:t>t</w:t>
            </w:r>
            <w:r w:rsidRPr="00BC5DA7">
              <w:t>h</w:t>
            </w:r>
            <w:r w:rsidRPr="00BC5DA7">
              <w:rPr>
                <w:spacing w:val="-4"/>
              </w:rPr>
              <w:t xml:space="preserve"> </w:t>
            </w:r>
            <w:r w:rsidRPr="00BC5DA7">
              <w:rPr>
                <w:spacing w:val="-1"/>
              </w:rPr>
              <w:t>t</w:t>
            </w:r>
            <w:r w:rsidRPr="00BC5DA7">
              <w:rPr>
                <w:spacing w:val="-2"/>
              </w:rPr>
              <w:t>h</w:t>
            </w:r>
            <w:r w:rsidRPr="00BC5DA7">
              <w:t>e</w:t>
            </w:r>
            <w:r w:rsidRPr="00BC5DA7">
              <w:rPr>
                <w:spacing w:val="-5"/>
              </w:rPr>
              <w:t xml:space="preserve"> </w:t>
            </w:r>
            <w:r w:rsidRPr="00BC5DA7">
              <w:rPr>
                <w:spacing w:val="-1"/>
              </w:rPr>
              <w:t>R</w:t>
            </w:r>
            <w:r w:rsidRPr="00BC5DA7">
              <w:rPr>
                <w:spacing w:val="4"/>
              </w:rPr>
              <w:t>P</w:t>
            </w:r>
            <w:r w:rsidRPr="00BC5DA7">
              <w:t>A</w:t>
            </w:r>
            <w:r w:rsidRPr="00BC5DA7">
              <w:rPr>
                <w:spacing w:val="-6"/>
              </w:rPr>
              <w:t xml:space="preserve"> </w:t>
            </w:r>
            <w:r w:rsidRPr="00BC5DA7">
              <w:t>as</w:t>
            </w:r>
            <w:r w:rsidRPr="00BC5DA7">
              <w:rPr>
                <w:spacing w:val="-3"/>
              </w:rPr>
              <w:t xml:space="preserve"> </w:t>
            </w:r>
            <w:r w:rsidRPr="00BC5DA7">
              <w:rPr>
                <w:spacing w:val="-2"/>
              </w:rPr>
              <w:t>f</w:t>
            </w:r>
            <w:r w:rsidRPr="00BC5DA7">
              <w:rPr>
                <w:spacing w:val="1"/>
              </w:rPr>
              <w:t>o</w:t>
            </w:r>
            <w:r w:rsidRPr="00BC5DA7">
              <w:rPr>
                <w:spacing w:val="-1"/>
              </w:rPr>
              <w:t>ll</w:t>
            </w:r>
            <w:r w:rsidRPr="00BC5DA7">
              <w:rPr>
                <w:spacing w:val="3"/>
              </w:rPr>
              <w:t>o</w:t>
            </w:r>
            <w:r w:rsidRPr="00BC5DA7">
              <w:rPr>
                <w:spacing w:val="-3"/>
              </w:rPr>
              <w:t>w</w:t>
            </w:r>
            <w:r w:rsidRPr="00BC5DA7">
              <w:rPr>
                <w:spacing w:val="-1"/>
              </w:rPr>
              <w:t>s</w:t>
            </w:r>
            <w:r w:rsidRPr="00BC5DA7">
              <w:t>:</w:t>
            </w:r>
          </w:p>
          <w:p w14:paraId="4E385FBA" w14:textId="77777777" w:rsidR="001B2618" w:rsidRPr="00BC5DA7" w:rsidRDefault="001B2618" w:rsidP="00547E53">
            <w:pPr>
              <w:pStyle w:val="LDP2i"/>
              <w:tabs>
                <w:tab w:val="right" w:pos="850"/>
                <w:tab w:val="left" w:pos="991"/>
              </w:tabs>
              <w:ind w:left="991" w:hanging="537"/>
              <w:rPr>
                <w:spacing w:val="-2"/>
              </w:rPr>
            </w:pPr>
            <w:r w:rsidRPr="00BC5DA7">
              <w:rPr>
                <w:spacing w:val="-2"/>
              </w:rPr>
              <w:tab/>
              <w:t>(i)</w:t>
            </w:r>
            <w:r w:rsidRPr="00BC5DA7">
              <w:rPr>
                <w:spacing w:val="-2"/>
              </w:rPr>
              <w:tab/>
            </w:r>
            <w:r w:rsidRPr="00BC5DA7">
              <w:rPr>
                <w:spacing w:val="2"/>
              </w:rPr>
              <w:t>positively</w:t>
            </w:r>
            <w:r w:rsidRPr="00BC5DA7">
              <w:rPr>
                <w:spacing w:val="-2"/>
              </w:rPr>
              <w:t xml:space="preserve"> reduce angle of attack;</w:t>
            </w:r>
          </w:p>
          <w:p w14:paraId="63BD49E6" w14:textId="77777777" w:rsidR="001B2618" w:rsidRPr="00BC5DA7" w:rsidRDefault="001B2618" w:rsidP="00547E53">
            <w:pPr>
              <w:pStyle w:val="LDP2i"/>
              <w:tabs>
                <w:tab w:val="right" w:pos="850"/>
                <w:tab w:val="left" w:pos="991"/>
              </w:tabs>
              <w:ind w:left="991" w:hanging="537"/>
              <w:rPr>
                <w:spacing w:val="2"/>
              </w:rPr>
            </w:pPr>
            <w:r w:rsidRPr="00BC5DA7">
              <w:rPr>
                <w:spacing w:val="2"/>
              </w:rPr>
              <w:tab/>
              <w:t>(ii)</w:t>
            </w:r>
            <w:r w:rsidRPr="00BC5DA7">
              <w:rPr>
                <w:spacing w:val="2"/>
              </w:rPr>
              <w:tab/>
              <w:t>use power available and available height to maximise the aircraft energy state;</w:t>
            </w:r>
          </w:p>
          <w:p w14:paraId="6FC8D98A" w14:textId="77777777" w:rsidR="001B2618" w:rsidRPr="00BC5DA7" w:rsidRDefault="001B2618" w:rsidP="00547E53">
            <w:pPr>
              <w:pStyle w:val="LDP2i"/>
              <w:tabs>
                <w:tab w:val="right" w:pos="850"/>
                <w:tab w:val="left" w:pos="991"/>
              </w:tabs>
              <w:ind w:left="991" w:hanging="537"/>
              <w:rPr>
                <w:spacing w:val="-2"/>
              </w:rPr>
            </w:pPr>
            <w:r w:rsidRPr="00BC5DA7">
              <w:rPr>
                <w:spacing w:val="-2"/>
              </w:rPr>
              <w:lastRenderedPageBreak/>
              <w:tab/>
              <w:t>(iii)</w:t>
            </w:r>
            <w:r w:rsidRPr="00BC5DA7">
              <w:rPr>
                <w:spacing w:val="-2"/>
              </w:rPr>
              <w:tab/>
              <w:t>minimise height loss for simulated low altitude condition;</w:t>
            </w:r>
          </w:p>
          <w:p w14:paraId="074E6CEF" w14:textId="77777777" w:rsidR="001B2618" w:rsidRPr="00BC5DA7" w:rsidRDefault="001B2618" w:rsidP="00547E53">
            <w:pPr>
              <w:pStyle w:val="LDP2i"/>
              <w:tabs>
                <w:tab w:val="right" w:pos="850"/>
                <w:tab w:val="left" w:pos="991"/>
              </w:tabs>
              <w:ind w:left="991" w:hanging="537"/>
            </w:pPr>
            <w:r w:rsidRPr="00BC5DA7">
              <w:rPr>
                <w:spacing w:val="-2"/>
              </w:rPr>
              <w:tab/>
              <w:t>(iv)</w:t>
            </w:r>
            <w:r w:rsidRPr="00BC5DA7">
              <w:rPr>
                <w:spacing w:val="-2"/>
              </w:rPr>
              <w:tab/>
              <w:t>re-</w:t>
            </w:r>
            <w:r w:rsidRPr="00BC5DA7">
              <w:rPr>
                <w:spacing w:val="2"/>
              </w:rPr>
              <w:t>establish</w:t>
            </w:r>
            <w:r w:rsidRPr="00BC5DA7">
              <w:rPr>
                <w:spacing w:val="-2"/>
              </w:rPr>
              <w:t xml:space="preserve"> desired flight path, and controlled and balanced operation of the RPA.</w:t>
            </w:r>
          </w:p>
        </w:tc>
        <w:tc>
          <w:tcPr>
            <w:tcW w:w="2855" w:type="dxa"/>
            <w:tcBorders>
              <w:top w:val="single" w:sz="6" w:space="0" w:color="000000"/>
              <w:left w:val="single" w:sz="6" w:space="0" w:color="000000"/>
              <w:bottom w:val="single" w:sz="6" w:space="0" w:color="000000"/>
              <w:right w:val="single" w:sz="6" w:space="0" w:color="000000"/>
            </w:tcBorders>
            <w:hideMark/>
          </w:tcPr>
          <w:p w14:paraId="66B5D295" w14:textId="77777777" w:rsidR="001B2618" w:rsidRPr="00BC5DA7" w:rsidRDefault="001B2618" w:rsidP="001B2618">
            <w:pPr>
              <w:pStyle w:val="ListParagraph"/>
              <w:keepNext/>
              <w:numPr>
                <w:ilvl w:val="0"/>
                <w:numId w:val="29"/>
              </w:numPr>
              <w:spacing w:before="60" w:after="60" w:line="240" w:lineRule="auto"/>
              <w:rPr>
                <w:spacing w:val="-1"/>
              </w:rPr>
            </w:pPr>
            <w:r w:rsidRPr="00BC5DA7">
              <w:rPr>
                <w:spacing w:val="-1"/>
              </w:rPr>
              <w:lastRenderedPageBreak/>
              <w:t>minimal height loss;</w:t>
            </w:r>
          </w:p>
          <w:p w14:paraId="685C7C16" w14:textId="77777777" w:rsidR="001B2618" w:rsidRPr="00BC5DA7" w:rsidRDefault="001B2618" w:rsidP="001B2618">
            <w:pPr>
              <w:pStyle w:val="ListParagraph"/>
              <w:keepNext/>
              <w:numPr>
                <w:ilvl w:val="0"/>
                <w:numId w:val="29"/>
              </w:numPr>
              <w:spacing w:before="60" w:after="60" w:line="240" w:lineRule="auto"/>
              <w:rPr>
                <w:spacing w:val="-1"/>
              </w:rPr>
            </w:pPr>
            <w:r w:rsidRPr="00BC5DA7">
              <w:rPr>
                <w:spacing w:val="-1"/>
              </w:rPr>
              <w:t>performs recovery procedures in a timely manner;</w:t>
            </w:r>
          </w:p>
          <w:p w14:paraId="3F114FA7" w14:textId="77777777" w:rsidR="001B2618" w:rsidRPr="00BC5DA7" w:rsidRDefault="001B2618" w:rsidP="00547E53">
            <w:pPr>
              <w:keepNext/>
              <w:spacing w:before="60" w:after="60" w:line="240" w:lineRule="auto"/>
              <w:ind w:left="567" w:hanging="465"/>
              <w:rPr>
                <w:spacing w:val="-1"/>
              </w:rPr>
            </w:pPr>
            <w:r w:rsidRPr="00BC5DA7">
              <w:rPr>
                <w:spacing w:val="-1"/>
              </w:rPr>
              <w:t>(c)</w:t>
            </w:r>
            <w:r w:rsidRPr="00BC5DA7">
              <w:rPr>
                <w:spacing w:val="-1"/>
              </w:rPr>
              <w:tab/>
              <w:t>control movements are made in a positive and precise manner;</w:t>
            </w:r>
          </w:p>
          <w:p w14:paraId="16299695" w14:textId="77777777" w:rsidR="001B2618" w:rsidRPr="00BC5DA7" w:rsidRDefault="001B2618" w:rsidP="00547E53">
            <w:pPr>
              <w:keepNext/>
              <w:spacing w:before="60" w:after="60" w:line="240" w:lineRule="auto"/>
              <w:ind w:left="567" w:hanging="465"/>
              <w:rPr>
                <w:spacing w:val="-1"/>
              </w:rPr>
            </w:pPr>
            <w:r w:rsidRPr="00BC5DA7">
              <w:rPr>
                <w:spacing w:val="-1"/>
              </w:rPr>
              <w:t>(d)</w:t>
            </w:r>
            <w:r w:rsidRPr="00BC5DA7">
              <w:rPr>
                <w:spacing w:val="-1"/>
              </w:rPr>
              <w:tab/>
              <w:t>desired flight path is quickly re-established;</w:t>
            </w:r>
          </w:p>
          <w:p w14:paraId="54828E98" w14:textId="77777777" w:rsidR="001B2618" w:rsidRPr="00BC5DA7" w:rsidRDefault="001B2618" w:rsidP="00547E53">
            <w:pPr>
              <w:keepNext/>
              <w:spacing w:before="60" w:after="60" w:line="240" w:lineRule="auto"/>
              <w:ind w:left="567" w:hanging="465"/>
              <w:rPr>
                <w:spacing w:val="-1"/>
              </w:rPr>
            </w:pPr>
            <w:r w:rsidRPr="00BC5DA7">
              <w:rPr>
                <w:spacing w:val="-1"/>
              </w:rPr>
              <w:t>(e)</w:t>
            </w:r>
            <w:r w:rsidRPr="00BC5DA7">
              <w:rPr>
                <w:spacing w:val="-1"/>
              </w:rPr>
              <w:tab/>
              <w:t>the RPA performance limits are not exceeded during the stall recovery.</w:t>
            </w:r>
          </w:p>
        </w:tc>
        <w:tc>
          <w:tcPr>
            <w:tcW w:w="2855" w:type="dxa"/>
            <w:tcBorders>
              <w:top w:val="single" w:sz="6" w:space="0" w:color="000000"/>
              <w:left w:val="single" w:sz="6" w:space="0" w:color="000000"/>
              <w:bottom w:val="single" w:sz="6" w:space="0" w:color="000000"/>
              <w:right w:val="single" w:sz="6" w:space="0" w:color="000000"/>
            </w:tcBorders>
            <w:hideMark/>
          </w:tcPr>
          <w:p w14:paraId="2FA54D76" w14:textId="77777777" w:rsidR="001B2618" w:rsidRPr="00BC5DA7" w:rsidRDefault="001B2618" w:rsidP="00547E53">
            <w:pPr>
              <w:keepNext/>
              <w:spacing w:before="60" w:after="60" w:line="240" w:lineRule="auto"/>
              <w:ind w:left="567" w:hanging="465"/>
              <w:rPr>
                <w:spacing w:val="-1"/>
              </w:rPr>
            </w:pPr>
            <w:r w:rsidRPr="00BC5DA7">
              <w:rPr>
                <w:spacing w:val="-1"/>
              </w:rPr>
              <w:t>(a)</w:t>
            </w:r>
            <w:r w:rsidRPr="00BC5DA7">
              <w:rPr>
                <w:spacing w:val="-1"/>
              </w:rPr>
              <w:tab/>
              <w:t>activities are performed in accordance with operator’s documented practices and procedures;</w:t>
            </w:r>
          </w:p>
          <w:p w14:paraId="63A187F5" w14:textId="7E9488AD" w:rsidR="001B2618" w:rsidRPr="00BC5DA7" w:rsidRDefault="00DC45AF" w:rsidP="00547E53">
            <w:pPr>
              <w:keepNext/>
              <w:spacing w:before="60" w:after="60" w:line="240" w:lineRule="auto"/>
              <w:ind w:left="567" w:hanging="465"/>
              <w:rPr>
                <w:spacing w:val="-1"/>
              </w:rPr>
            </w:pPr>
            <w:r w:rsidRPr="00BC5DA7">
              <w:rPr>
                <w:spacing w:val="-1"/>
              </w:rPr>
              <w:t>(b)</w:t>
            </w:r>
            <w:r w:rsidRPr="00BC5DA7">
              <w:rPr>
                <w:spacing w:val="-1"/>
              </w:rPr>
              <w:tab/>
              <w:t>the RPA at high and low heights.</w:t>
            </w:r>
          </w:p>
        </w:tc>
      </w:tr>
      <w:tr w:rsidR="001B2618" w:rsidRPr="00BC5DA7" w14:paraId="59593937" w14:textId="77777777" w:rsidTr="00547E53">
        <w:tc>
          <w:tcPr>
            <w:tcW w:w="709" w:type="dxa"/>
            <w:tcBorders>
              <w:top w:val="single" w:sz="6" w:space="0" w:color="000000"/>
              <w:left w:val="single" w:sz="6" w:space="0" w:color="000000"/>
              <w:bottom w:val="single" w:sz="6" w:space="0" w:color="000000"/>
              <w:right w:val="single" w:sz="6" w:space="0" w:color="000000"/>
            </w:tcBorders>
            <w:hideMark/>
          </w:tcPr>
          <w:p w14:paraId="0E98D647"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t>2</w:t>
            </w:r>
          </w:p>
        </w:tc>
        <w:tc>
          <w:tcPr>
            <w:tcW w:w="2854" w:type="dxa"/>
            <w:tcBorders>
              <w:top w:val="single" w:sz="6" w:space="0" w:color="000000"/>
              <w:left w:val="single" w:sz="6" w:space="0" w:color="000000"/>
              <w:bottom w:val="single" w:sz="6" w:space="0" w:color="000000"/>
              <w:right w:val="single" w:sz="6" w:space="0" w:color="000000"/>
            </w:tcBorders>
            <w:hideMark/>
          </w:tcPr>
          <w:p w14:paraId="186116EB" w14:textId="77777777" w:rsidR="001B2618" w:rsidRPr="00BC5DA7"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BC5DA7">
              <w:rPr>
                <w:rFonts w:ascii="Times New Roman" w:eastAsia="Times New Roman" w:hAnsi="Times New Roman"/>
                <w:b/>
                <w:bCs/>
                <w:i/>
                <w:spacing w:val="-1"/>
                <w:sz w:val="24"/>
                <w:szCs w:val="24"/>
                <w:lang w:val="en-AU"/>
              </w:rPr>
              <w:t>Figure of 8</w:t>
            </w:r>
          </w:p>
          <w:p w14:paraId="5FB906E4" w14:textId="34CF3D52" w:rsidR="001B2618" w:rsidRPr="00BC5DA7" w:rsidRDefault="001B2618" w:rsidP="00547E53">
            <w:pPr>
              <w:keepNext/>
              <w:spacing w:before="60" w:after="60" w:line="240" w:lineRule="auto"/>
              <w:ind w:left="102"/>
              <w:rPr>
                <w:rFonts w:eastAsia="Times New Roman"/>
                <w:szCs w:val="24"/>
              </w:rPr>
            </w:pPr>
            <w:r w:rsidRPr="00BC5DA7">
              <w:rPr>
                <w:spacing w:val="-3"/>
              </w:rPr>
              <w:t>Operate the RPA to demonstrate a figure of 8, without loss of height and with the crossover point in front of the operator.</w:t>
            </w:r>
          </w:p>
        </w:tc>
        <w:tc>
          <w:tcPr>
            <w:tcW w:w="2855" w:type="dxa"/>
            <w:tcBorders>
              <w:top w:val="single" w:sz="6" w:space="0" w:color="000000"/>
              <w:left w:val="single" w:sz="6" w:space="0" w:color="000000"/>
              <w:bottom w:val="single" w:sz="6" w:space="0" w:color="000000"/>
              <w:right w:val="single" w:sz="6" w:space="0" w:color="000000"/>
            </w:tcBorders>
            <w:hideMark/>
          </w:tcPr>
          <w:p w14:paraId="584A4AA5" w14:textId="77777777" w:rsidR="001B2618" w:rsidRPr="00BC5DA7" w:rsidRDefault="001B2618" w:rsidP="00547E53">
            <w:pPr>
              <w:keepNext/>
              <w:spacing w:before="60" w:after="60" w:line="240" w:lineRule="auto"/>
              <w:ind w:left="567" w:hanging="465"/>
              <w:rPr>
                <w:spacing w:val="-1"/>
              </w:rPr>
            </w:pPr>
            <w:r w:rsidRPr="00BC5DA7">
              <w:rPr>
                <w:spacing w:val="-1"/>
              </w:rPr>
              <w:t>(a)</w:t>
            </w:r>
            <w:r w:rsidRPr="00BC5DA7">
              <w:rPr>
                <w:spacing w:val="-1"/>
              </w:rPr>
              <w:tab/>
              <w:t>turns are smooth and controlled;</w:t>
            </w:r>
          </w:p>
          <w:p w14:paraId="351E7269" w14:textId="77777777" w:rsidR="001B2618" w:rsidRPr="00BC5DA7" w:rsidRDefault="001B2618" w:rsidP="00547E53">
            <w:pPr>
              <w:keepNext/>
              <w:spacing w:before="60" w:after="60" w:line="240" w:lineRule="auto"/>
              <w:ind w:left="567" w:hanging="465"/>
              <w:rPr>
                <w:spacing w:val="-1"/>
              </w:rPr>
            </w:pPr>
            <w:r w:rsidRPr="00BC5DA7">
              <w:rPr>
                <w:spacing w:val="-1"/>
              </w:rPr>
              <w:t>(b)</w:t>
            </w:r>
            <w:r w:rsidRPr="00BC5DA7">
              <w:rPr>
                <w:spacing w:val="-1"/>
              </w:rPr>
              <w:tab/>
              <w:t>turn radius is consistent;</w:t>
            </w:r>
          </w:p>
          <w:p w14:paraId="6C17F125" w14:textId="77777777" w:rsidR="001B2618" w:rsidRPr="00BC5DA7" w:rsidRDefault="001B2618" w:rsidP="00547E53">
            <w:pPr>
              <w:keepNext/>
              <w:spacing w:before="60" w:after="60" w:line="240" w:lineRule="auto"/>
              <w:ind w:left="567" w:hanging="465"/>
              <w:rPr>
                <w:spacing w:val="-1"/>
              </w:rPr>
            </w:pPr>
            <w:r w:rsidRPr="00BC5DA7">
              <w:rPr>
                <w:spacing w:val="-1"/>
              </w:rPr>
              <w:t>(c)</w:t>
            </w:r>
            <w:r w:rsidRPr="00BC5DA7">
              <w:rPr>
                <w:spacing w:val="-1"/>
              </w:rPr>
              <w:tab/>
              <w:t>height is maintained and sink is minimised during the turns;</w:t>
            </w:r>
          </w:p>
          <w:p w14:paraId="6D8B11D3" w14:textId="77777777" w:rsidR="001B2618" w:rsidRPr="00BC5DA7" w:rsidRDefault="001B2618" w:rsidP="00547E53">
            <w:pPr>
              <w:keepNext/>
              <w:spacing w:before="60" w:after="60" w:line="240" w:lineRule="auto"/>
              <w:ind w:left="567" w:hanging="465"/>
              <w:rPr>
                <w:spacing w:val="-1"/>
              </w:rPr>
            </w:pPr>
            <w:r w:rsidRPr="00BC5DA7">
              <w:rPr>
                <w:spacing w:val="-1"/>
              </w:rPr>
              <w:t>(d)</w:t>
            </w:r>
            <w:r w:rsidRPr="00BC5DA7">
              <w:rPr>
                <w:spacing w:val="-1"/>
              </w:rPr>
              <w:tab/>
              <w:t>the crossover point is within 5 m either side of the remote pilot;</w:t>
            </w:r>
          </w:p>
          <w:p w14:paraId="0B37AF63" w14:textId="77777777" w:rsidR="001B2618" w:rsidRPr="00BC5DA7" w:rsidRDefault="001B2618" w:rsidP="00547E53">
            <w:pPr>
              <w:keepNext/>
              <w:spacing w:before="60" w:after="60" w:line="240" w:lineRule="auto"/>
              <w:ind w:left="567" w:hanging="465"/>
              <w:rPr>
                <w:spacing w:val="-1"/>
              </w:rPr>
            </w:pPr>
            <w:r w:rsidRPr="00BC5DA7">
              <w:rPr>
                <w:spacing w:val="-1"/>
              </w:rPr>
              <w:t>(e)</w:t>
            </w:r>
            <w:r w:rsidRPr="00BC5DA7">
              <w:rPr>
                <w:spacing w:val="-1"/>
              </w:rPr>
              <w:tab/>
              <w:t>the figure of 8 loops are of similar size and radius.</w:t>
            </w:r>
          </w:p>
        </w:tc>
        <w:tc>
          <w:tcPr>
            <w:tcW w:w="2855" w:type="dxa"/>
            <w:tcBorders>
              <w:top w:val="single" w:sz="6" w:space="0" w:color="000000"/>
              <w:left w:val="single" w:sz="6" w:space="0" w:color="000000"/>
              <w:bottom w:val="single" w:sz="6" w:space="0" w:color="000000"/>
              <w:right w:val="single" w:sz="6" w:space="0" w:color="000000"/>
            </w:tcBorders>
            <w:hideMark/>
          </w:tcPr>
          <w:p w14:paraId="72501372" w14:textId="77777777" w:rsidR="001B2618" w:rsidRPr="00BC5DA7" w:rsidRDefault="001B2618" w:rsidP="00547E53">
            <w:pPr>
              <w:keepNext/>
              <w:spacing w:before="60" w:after="60" w:line="240" w:lineRule="auto"/>
              <w:ind w:left="567" w:hanging="465"/>
              <w:rPr>
                <w:spacing w:val="-1"/>
              </w:rPr>
            </w:pPr>
            <w:r w:rsidRPr="00BC5DA7">
              <w:rPr>
                <w:spacing w:val="-1"/>
              </w:rPr>
              <w:t>(a)</w:t>
            </w:r>
            <w:r w:rsidRPr="00BC5DA7">
              <w:rPr>
                <w:spacing w:val="-1"/>
              </w:rPr>
              <w:tab/>
              <w:t>activities are performed in accordance with operator’s documented practices and procedures;</w:t>
            </w:r>
          </w:p>
          <w:p w14:paraId="0506FC3F" w14:textId="77777777" w:rsidR="001B2618" w:rsidRPr="00BC5DA7" w:rsidRDefault="001B2618" w:rsidP="00547E53">
            <w:pPr>
              <w:keepNext/>
              <w:spacing w:before="60" w:after="60" w:line="240" w:lineRule="auto"/>
              <w:ind w:left="567" w:hanging="465"/>
              <w:rPr>
                <w:spacing w:val="-1"/>
              </w:rPr>
            </w:pPr>
            <w:r w:rsidRPr="00BC5DA7">
              <w:rPr>
                <w:spacing w:val="-1"/>
              </w:rPr>
              <w:t>(b)</w:t>
            </w:r>
            <w:r w:rsidRPr="00BC5DA7">
              <w:rPr>
                <w:spacing w:val="-1"/>
              </w:rPr>
              <w:tab/>
              <w:t>size of flight area;</w:t>
            </w:r>
          </w:p>
          <w:p w14:paraId="7807ABDD" w14:textId="77777777" w:rsidR="001B2618" w:rsidRPr="00BC5DA7" w:rsidRDefault="001B2618" w:rsidP="00547E53">
            <w:pPr>
              <w:keepNext/>
              <w:spacing w:before="60" w:after="60" w:line="240" w:lineRule="auto"/>
              <w:ind w:left="567" w:hanging="465"/>
              <w:rPr>
                <w:spacing w:val="-1"/>
              </w:rPr>
            </w:pPr>
            <w:r w:rsidRPr="00BC5DA7">
              <w:rPr>
                <w:spacing w:val="-1"/>
              </w:rPr>
              <w:t>(c)</w:t>
            </w:r>
            <w:r w:rsidRPr="00BC5DA7">
              <w:rPr>
                <w:spacing w:val="-1"/>
              </w:rPr>
              <w:tab/>
              <w:t>various meteorological conditions.</w:t>
            </w:r>
          </w:p>
        </w:tc>
      </w:tr>
      <w:tr w:rsidR="001B2618" w:rsidRPr="00BC5DA7" w14:paraId="4511367C" w14:textId="77777777" w:rsidTr="00547E53">
        <w:tc>
          <w:tcPr>
            <w:tcW w:w="709" w:type="dxa"/>
            <w:tcBorders>
              <w:top w:val="single" w:sz="6" w:space="0" w:color="000000"/>
              <w:left w:val="single" w:sz="6" w:space="0" w:color="000000"/>
              <w:bottom w:val="single" w:sz="6" w:space="0" w:color="000000"/>
              <w:right w:val="single" w:sz="6" w:space="0" w:color="000000"/>
            </w:tcBorders>
            <w:hideMark/>
          </w:tcPr>
          <w:p w14:paraId="4EF4DD9A" w14:textId="77777777" w:rsidR="001B2618" w:rsidRPr="00BC5DA7" w:rsidRDefault="001B2618" w:rsidP="00547E53">
            <w:pPr>
              <w:pStyle w:val="TableParagraph"/>
              <w:spacing w:before="60" w:after="60" w:line="240" w:lineRule="auto"/>
              <w:ind w:left="102"/>
              <w:rPr>
                <w:rFonts w:ascii="Times New Roman" w:hAnsi="Times New Roman"/>
                <w:sz w:val="24"/>
                <w:szCs w:val="24"/>
                <w:lang w:val="en-AU"/>
              </w:rPr>
            </w:pPr>
            <w:r w:rsidRPr="00BC5DA7">
              <w:rPr>
                <w:rFonts w:ascii="Times New Roman" w:eastAsia="Times New Roman" w:hAnsi="Times New Roman"/>
                <w:sz w:val="24"/>
                <w:szCs w:val="24"/>
                <w:lang w:val="en-AU"/>
              </w:rPr>
              <w:t>3</w:t>
            </w:r>
          </w:p>
        </w:tc>
        <w:tc>
          <w:tcPr>
            <w:tcW w:w="2854" w:type="dxa"/>
            <w:tcBorders>
              <w:top w:val="single" w:sz="6" w:space="0" w:color="000000"/>
              <w:left w:val="single" w:sz="6" w:space="0" w:color="000000"/>
              <w:bottom w:val="single" w:sz="6" w:space="0" w:color="000000"/>
              <w:right w:val="single" w:sz="6" w:space="0" w:color="000000"/>
            </w:tcBorders>
            <w:hideMark/>
          </w:tcPr>
          <w:p w14:paraId="22E648FE" w14:textId="77777777" w:rsidR="001B2618" w:rsidRPr="00BC5DA7" w:rsidRDefault="001B2618" w:rsidP="00547E53">
            <w:pPr>
              <w:keepNext/>
              <w:spacing w:before="60" w:after="60" w:line="240" w:lineRule="auto"/>
              <w:ind w:left="102"/>
              <w:rPr>
                <w:szCs w:val="24"/>
              </w:rPr>
            </w:pPr>
            <w:r w:rsidRPr="00BC5DA7">
              <w:rPr>
                <w:rFonts w:eastAsia="Times New Roman"/>
                <w:b/>
                <w:bCs/>
                <w:i/>
                <w:spacing w:val="-1"/>
                <w:szCs w:val="24"/>
              </w:rPr>
              <w:t>Sideslip RPA</w:t>
            </w:r>
            <w:r w:rsidRPr="00BC5DA7">
              <w:rPr>
                <w:b/>
                <w:bCs/>
                <w:i/>
                <w:spacing w:val="-6"/>
              </w:rPr>
              <w:t xml:space="preserve"> </w:t>
            </w:r>
            <w:r w:rsidRPr="00BC5DA7">
              <w:t>(simulated, or if</w:t>
            </w:r>
            <w:r w:rsidRPr="00BC5DA7">
              <w:rPr>
                <w:spacing w:val="-6"/>
              </w:rPr>
              <w:t xml:space="preserve"> </w:t>
            </w:r>
            <w:r w:rsidRPr="00BC5DA7">
              <w:rPr>
                <w:spacing w:val="1"/>
              </w:rPr>
              <w:t>p</w:t>
            </w:r>
            <w:r w:rsidRPr="00BC5DA7">
              <w:t>e</w:t>
            </w:r>
            <w:r w:rsidRPr="00BC5DA7">
              <w:rPr>
                <w:spacing w:val="3"/>
              </w:rPr>
              <w:t>r</w:t>
            </w:r>
            <w:r w:rsidRPr="00BC5DA7">
              <w:rPr>
                <w:spacing w:val="-5"/>
              </w:rPr>
              <w:t>m</w:t>
            </w:r>
            <w:r w:rsidRPr="00BC5DA7">
              <w:rPr>
                <w:spacing w:val="-1"/>
              </w:rPr>
              <w:t>i</w:t>
            </w:r>
            <w:r w:rsidRPr="00BC5DA7">
              <w:rPr>
                <w:spacing w:val="2"/>
              </w:rPr>
              <w:t>t</w:t>
            </w:r>
            <w:r w:rsidRPr="00BC5DA7">
              <w:rPr>
                <w:spacing w:val="-1"/>
              </w:rPr>
              <w:t>t</w:t>
            </w:r>
            <w:r w:rsidRPr="00BC5DA7">
              <w:t>ed</w:t>
            </w:r>
            <w:r w:rsidRPr="00BC5DA7">
              <w:rPr>
                <w:spacing w:val="-4"/>
              </w:rPr>
              <w:t xml:space="preserve"> </w:t>
            </w:r>
            <w:r w:rsidRPr="00BC5DA7">
              <w:rPr>
                <w:spacing w:val="-2"/>
              </w:rPr>
              <w:t>f</w:t>
            </w:r>
            <w:r w:rsidRPr="00BC5DA7">
              <w:rPr>
                <w:spacing w:val="1"/>
              </w:rPr>
              <w:t>o</w:t>
            </w:r>
            <w:r w:rsidRPr="00BC5DA7">
              <w:t>r</w:t>
            </w:r>
            <w:r w:rsidRPr="00BC5DA7">
              <w:rPr>
                <w:spacing w:val="-4"/>
              </w:rPr>
              <w:t xml:space="preserve"> </w:t>
            </w:r>
            <w:r w:rsidRPr="00BC5DA7">
              <w:rPr>
                <w:spacing w:val="-1"/>
              </w:rPr>
              <w:t>t</w:t>
            </w:r>
            <w:r w:rsidRPr="00BC5DA7">
              <w:rPr>
                <w:spacing w:val="-2"/>
              </w:rPr>
              <w:t>h</w:t>
            </w:r>
            <w:r w:rsidRPr="00BC5DA7">
              <w:t>e</w:t>
            </w:r>
            <w:r w:rsidRPr="00BC5DA7">
              <w:rPr>
                <w:spacing w:val="-5"/>
              </w:rPr>
              <w:t xml:space="preserve"> </w:t>
            </w:r>
            <w:r w:rsidRPr="00BC5DA7">
              <w:rPr>
                <w:spacing w:val="-1"/>
              </w:rPr>
              <w:t>R</w:t>
            </w:r>
            <w:r w:rsidRPr="00BC5DA7">
              <w:rPr>
                <w:spacing w:val="4"/>
              </w:rPr>
              <w:t>P</w:t>
            </w:r>
            <w:r w:rsidRPr="00BC5DA7">
              <w:rPr>
                <w:spacing w:val="-3"/>
              </w:rPr>
              <w:t>A by its manufacturer</w:t>
            </w:r>
            <w:r w:rsidRPr="00BC5DA7">
              <w:t>)</w:t>
            </w:r>
          </w:p>
          <w:p w14:paraId="778B0F43" w14:textId="77777777" w:rsidR="001B2618" w:rsidRPr="00BC5DA7" w:rsidRDefault="001B2618" w:rsidP="00547E53">
            <w:pPr>
              <w:keepNext/>
              <w:spacing w:before="60" w:after="60" w:line="240" w:lineRule="auto"/>
              <w:ind w:left="567" w:hanging="465"/>
            </w:pPr>
            <w:r w:rsidRPr="00BC5DA7">
              <w:rPr>
                <w:spacing w:val="-1"/>
              </w:rPr>
              <w:t>(a)</w:t>
            </w:r>
            <w:r w:rsidRPr="00BC5DA7">
              <w:rPr>
                <w:spacing w:val="-1"/>
              </w:rPr>
              <w:tab/>
            </w:r>
            <w:r w:rsidRPr="00BC5DA7">
              <w:rPr>
                <w:spacing w:val="1"/>
              </w:rPr>
              <w:t>p</w:t>
            </w:r>
            <w:r w:rsidRPr="00BC5DA7">
              <w:rPr>
                <w:spacing w:val="-2"/>
              </w:rPr>
              <w:t>e</w:t>
            </w:r>
            <w:r w:rsidRPr="00BC5DA7">
              <w:t>r</w:t>
            </w:r>
            <w:r w:rsidRPr="00BC5DA7">
              <w:rPr>
                <w:spacing w:val="-2"/>
              </w:rPr>
              <w:t>f</w:t>
            </w:r>
            <w:r w:rsidRPr="00BC5DA7">
              <w:rPr>
                <w:spacing w:val="1"/>
              </w:rPr>
              <w:t>o</w:t>
            </w:r>
            <w:r w:rsidRPr="00BC5DA7">
              <w:t>rm</w:t>
            </w:r>
            <w:r w:rsidRPr="00BC5DA7">
              <w:rPr>
                <w:spacing w:val="-8"/>
              </w:rPr>
              <w:t xml:space="preserve"> </w:t>
            </w:r>
            <w:r w:rsidRPr="00BC5DA7">
              <w:t>a</w:t>
            </w:r>
            <w:r w:rsidRPr="00BC5DA7">
              <w:rPr>
                <w:spacing w:val="-5"/>
              </w:rPr>
              <w:t xml:space="preserve"> </w:t>
            </w:r>
            <w:r w:rsidRPr="00BC5DA7">
              <w:rPr>
                <w:spacing w:val="-1"/>
              </w:rPr>
              <w:t>straight, forward</w:t>
            </w:r>
            <w:r w:rsidRPr="00BC5DA7">
              <w:rPr>
                <w:spacing w:val="-4"/>
              </w:rPr>
              <w:t xml:space="preserve"> </w:t>
            </w:r>
            <w:r w:rsidRPr="00BC5DA7">
              <w:rPr>
                <w:spacing w:val="-1"/>
              </w:rPr>
              <w:t>si</w:t>
            </w:r>
            <w:r w:rsidRPr="00BC5DA7">
              <w:rPr>
                <w:spacing w:val="1"/>
              </w:rPr>
              <w:t>d</w:t>
            </w:r>
            <w:r w:rsidRPr="00BC5DA7">
              <w:rPr>
                <w:spacing w:val="2"/>
              </w:rPr>
              <w:t>e</w:t>
            </w:r>
            <w:r w:rsidRPr="00BC5DA7">
              <w:rPr>
                <w:spacing w:val="-1"/>
              </w:rPr>
              <w:t>s</w:t>
            </w:r>
            <w:r w:rsidRPr="00BC5DA7">
              <w:rPr>
                <w:spacing w:val="2"/>
              </w:rPr>
              <w:t>l</w:t>
            </w:r>
            <w:r w:rsidRPr="00BC5DA7">
              <w:rPr>
                <w:spacing w:val="-1"/>
              </w:rPr>
              <w:t>i</w:t>
            </w:r>
            <w:r w:rsidRPr="00BC5DA7">
              <w:t>p</w:t>
            </w:r>
            <w:r w:rsidRPr="00BC5DA7">
              <w:rPr>
                <w:spacing w:val="-4"/>
              </w:rPr>
              <w:t xml:space="preserve"> </w:t>
            </w:r>
            <w:r w:rsidRPr="00BC5DA7">
              <w:t>by:</w:t>
            </w:r>
          </w:p>
          <w:p w14:paraId="2CD5791F" w14:textId="77777777" w:rsidR="001B2618" w:rsidRPr="00BC5DA7" w:rsidRDefault="001B2618" w:rsidP="00547E53">
            <w:pPr>
              <w:pStyle w:val="LDP2i"/>
              <w:tabs>
                <w:tab w:val="right" w:pos="850"/>
                <w:tab w:val="left" w:pos="991"/>
              </w:tabs>
              <w:ind w:left="993" w:hanging="539"/>
              <w:rPr>
                <w:spacing w:val="-2"/>
              </w:rPr>
            </w:pPr>
            <w:r w:rsidRPr="00BC5DA7">
              <w:rPr>
                <w:spacing w:val="-2"/>
              </w:rPr>
              <w:tab/>
              <w:t>(i)</w:t>
            </w:r>
            <w:r w:rsidRPr="00BC5DA7">
              <w:rPr>
                <w:spacing w:val="-2"/>
              </w:rPr>
              <w:tab/>
              <w:t xml:space="preserve">inducing slip to </w:t>
            </w:r>
            <w:r w:rsidRPr="00BC5DA7">
              <w:t>achieve</w:t>
            </w:r>
            <w:r w:rsidRPr="00BC5DA7">
              <w:rPr>
                <w:spacing w:val="-2"/>
              </w:rPr>
              <w:t xml:space="preserve"> increased rate of descent while maintaining track and </w:t>
            </w:r>
            <w:r w:rsidRPr="00BC5DA7">
              <w:rPr>
                <w:spacing w:val="-1"/>
              </w:rPr>
              <w:t>airspeed</w:t>
            </w:r>
            <w:r w:rsidRPr="00BC5DA7">
              <w:rPr>
                <w:spacing w:val="-2"/>
              </w:rPr>
              <w:t>; and</w:t>
            </w:r>
          </w:p>
          <w:p w14:paraId="149476CD" w14:textId="77777777" w:rsidR="001B2618" w:rsidRPr="00BC5DA7" w:rsidRDefault="001B2618" w:rsidP="00547E53">
            <w:pPr>
              <w:pStyle w:val="LDP2i"/>
              <w:tabs>
                <w:tab w:val="right" w:pos="850"/>
                <w:tab w:val="left" w:pos="991"/>
              </w:tabs>
              <w:ind w:left="993" w:hanging="539"/>
            </w:pPr>
            <w:r w:rsidRPr="00BC5DA7">
              <w:rPr>
                <w:spacing w:val="-2"/>
              </w:rPr>
              <w:tab/>
              <w:t>(ii)</w:t>
            </w:r>
            <w:r w:rsidRPr="00BC5DA7">
              <w:rPr>
                <w:spacing w:val="-2"/>
              </w:rPr>
              <w:tab/>
            </w:r>
            <w:r w:rsidRPr="00BC5DA7">
              <w:rPr>
                <w:spacing w:val="2"/>
              </w:rPr>
              <w:t>adjusting</w:t>
            </w:r>
            <w:r w:rsidRPr="00BC5DA7">
              <w:rPr>
                <w:spacing w:val="-2"/>
              </w:rPr>
              <w:t xml:space="preserve"> the rate of </w:t>
            </w:r>
            <w:r w:rsidRPr="00BC5DA7">
              <w:t>descent</w:t>
            </w:r>
            <w:r w:rsidRPr="00BC5DA7">
              <w:rPr>
                <w:spacing w:val="-2"/>
              </w:rPr>
              <w:t xml:space="preserve"> by coordinating </w:t>
            </w:r>
            <w:r w:rsidRPr="00BC5DA7">
              <w:rPr>
                <w:spacing w:val="2"/>
              </w:rPr>
              <w:t>t</w:t>
            </w:r>
            <w:r w:rsidRPr="00BC5DA7">
              <w:rPr>
                <w:spacing w:val="-2"/>
              </w:rPr>
              <w:t>he</w:t>
            </w:r>
            <w:r w:rsidRPr="00BC5DA7">
              <w:rPr>
                <w:spacing w:val="-2"/>
                <w:w w:val="99"/>
              </w:rPr>
              <w:t xml:space="preserve"> </w:t>
            </w:r>
            <w:r w:rsidRPr="00BC5DA7">
              <w:t>a</w:t>
            </w:r>
            <w:r w:rsidRPr="00BC5DA7">
              <w:rPr>
                <w:spacing w:val="-2"/>
              </w:rPr>
              <w:t>ng</w:t>
            </w:r>
            <w:r w:rsidRPr="00BC5DA7">
              <w:rPr>
                <w:spacing w:val="-1"/>
              </w:rPr>
              <w:t>l</w:t>
            </w:r>
            <w:r w:rsidRPr="00BC5DA7">
              <w:t>e</w:t>
            </w:r>
            <w:r w:rsidRPr="00BC5DA7">
              <w:rPr>
                <w:spacing w:val="-5"/>
              </w:rPr>
              <w:t xml:space="preserve"> </w:t>
            </w:r>
            <w:r w:rsidRPr="00BC5DA7">
              <w:rPr>
                <w:spacing w:val="3"/>
              </w:rPr>
              <w:t>o</w:t>
            </w:r>
            <w:r w:rsidRPr="00BC5DA7">
              <w:t>f</w:t>
            </w:r>
            <w:r w:rsidRPr="00BC5DA7">
              <w:rPr>
                <w:spacing w:val="-7"/>
              </w:rPr>
              <w:t xml:space="preserve"> </w:t>
            </w:r>
            <w:r w:rsidRPr="00BC5DA7">
              <w:rPr>
                <w:spacing w:val="1"/>
              </w:rPr>
              <w:t>b</w:t>
            </w:r>
            <w:r w:rsidRPr="00BC5DA7">
              <w:t>a</w:t>
            </w:r>
            <w:r w:rsidRPr="00BC5DA7">
              <w:rPr>
                <w:spacing w:val="1"/>
              </w:rPr>
              <w:t>n</w:t>
            </w:r>
            <w:r w:rsidRPr="00BC5DA7">
              <w:t>k</w:t>
            </w:r>
            <w:r w:rsidRPr="00BC5DA7">
              <w:rPr>
                <w:spacing w:val="-6"/>
              </w:rPr>
              <w:t xml:space="preserve"> </w:t>
            </w:r>
            <w:r w:rsidRPr="00BC5DA7">
              <w:t>a</w:t>
            </w:r>
            <w:r w:rsidRPr="00BC5DA7">
              <w:rPr>
                <w:spacing w:val="-2"/>
              </w:rPr>
              <w:t>n</w:t>
            </w:r>
            <w:r w:rsidRPr="00BC5DA7">
              <w:t>d</w:t>
            </w:r>
            <w:r w:rsidRPr="00BC5DA7">
              <w:rPr>
                <w:spacing w:val="-4"/>
              </w:rPr>
              <w:t xml:space="preserve"> </w:t>
            </w:r>
            <w:r w:rsidRPr="00BC5DA7">
              <w:t>a</w:t>
            </w:r>
            <w:r w:rsidRPr="00BC5DA7">
              <w:rPr>
                <w:spacing w:val="1"/>
              </w:rPr>
              <w:t>pp</w:t>
            </w:r>
            <w:r w:rsidRPr="00BC5DA7">
              <w:rPr>
                <w:spacing w:val="-1"/>
              </w:rPr>
              <w:t>li</w:t>
            </w:r>
            <w:r w:rsidRPr="00BC5DA7">
              <w:t>ed</w:t>
            </w:r>
            <w:r w:rsidRPr="00BC5DA7">
              <w:rPr>
                <w:spacing w:val="-4"/>
              </w:rPr>
              <w:t xml:space="preserve"> </w:t>
            </w:r>
            <w:r w:rsidRPr="00BC5DA7">
              <w:t>r</w:t>
            </w:r>
            <w:r w:rsidRPr="00BC5DA7">
              <w:rPr>
                <w:spacing w:val="-2"/>
              </w:rPr>
              <w:t>u</w:t>
            </w:r>
            <w:r w:rsidRPr="00BC5DA7">
              <w:rPr>
                <w:spacing w:val="1"/>
              </w:rPr>
              <w:t>dd</w:t>
            </w:r>
            <w:r w:rsidRPr="00BC5DA7">
              <w:t>er;</w:t>
            </w:r>
          </w:p>
          <w:p w14:paraId="1E9E5677" w14:textId="77777777" w:rsidR="001B2618" w:rsidRPr="00BC5DA7" w:rsidRDefault="001B2618" w:rsidP="00547E53">
            <w:pPr>
              <w:keepNext/>
              <w:spacing w:before="60" w:after="60" w:line="240" w:lineRule="auto"/>
              <w:ind w:left="567" w:hanging="465"/>
            </w:pPr>
            <w:r w:rsidRPr="00BC5DA7">
              <w:rPr>
                <w:spacing w:val="-2"/>
              </w:rPr>
              <w:t>(b)</w:t>
            </w:r>
            <w:r w:rsidRPr="00BC5DA7">
              <w:rPr>
                <w:spacing w:val="-2"/>
              </w:rPr>
              <w:tab/>
            </w:r>
            <w:r w:rsidRPr="00BC5DA7">
              <w:t>rec</w:t>
            </w:r>
            <w:r w:rsidRPr="00BC5DA7">
              <w:rPr>
                <w:spacing w:val="1"/>
              </w:rPr>
              <w:t>o</w:t>
            </w:r>
            <w:r w:rsidRPr="00BC5DA7">
              <w:rPr>
                <w:spacing w:val="-2"/>
              </w:rPr>
              <w:t>v</w:t>
            </w:r>
            <w:r w:rsidRPr="00BC5DA7">
              <w:t>er</w:t>
            </w:r>
            <w:r w:rsidRPr="00BC5DA7">
              <w:rPr>
                <w:spacing w:val="-3"/>
              </w:rPr>
              <w:t xml:space="preserve"> </w:t>
            </w:r>
            <w:r w:rsidRPr="00BC5DA7">
              <w:rPr>
                <w:spacing w:val="-1"/>
              </w:rPr>
              <w:t>t</w:t>
            </w:r>
            <w:r w:rsidRPr="00BC5DA7">
              <w:rPr>
                <w:spacing w:val="-2"/>
              </w:rPr>
              <w:t>h</w:t>
            </w:r>
            <w:r w:rsidRPr="00BC5DA7">
              <w:t>e</w:t>
            </w:r>
            <w:r w:rsidRPr="00BC5DA7">
              <w:rPr>
                <w:spacing w:val="-3"/>
              </w:rPr>
              <w:t xml:space="preserve"> </w:t>
            </w:r>
            <w:r w:rsidRPr="00BC5DA7">
              <w:rPr>
                <w:spacing w:val="-1"/>
              </w:rPr>
              <w:t>R</w:t>
            </w:r>
            <w:r w:rsidRPr="00BC5DA7">
              <w:rPr>
                <w:spacing w:val="2"/>
              </w:rPr>
              <w:t>P</w:t>
            </w:r>
            <w:r w:rsidRPr="00BC5DA7">
              <w:t>A</w:t>
            </w:r>
            <w:r w:rsidRPr="00BC5DA7">
              <w:rPr>
                <w:spacing w:val="-4"/>
              </w:rPr>
              <w:t xml:space="preserve"> </w:t>
            </w:r>
            <w:r w:rsidRPr="00BC5DA7">
              <w:rPr>
                <w:spacing w:val="-2"/>
              </w:rPr>
              <w:t>f</w:t>
            </w:r>
            <w:r w:rsidRPr="00BC5DA7">
              <w:t>r</w:t>
            </w:r>
            <w:r w:rsidRPr="00BC5DA7">
              <w:rPr>
                <w:spacing w:val="3"/>
              </w:rPr>
              <w:t>o</w:t>
            </w:r>
            <w:r w:rsidRPr="00BC5DA7">
              <w:t>m</w:t>
            </w:r>
            <w:r w:rsidRPr="00BC5DA7">
              <w:rPr>
                <w:spacing w:val="-7"/>
              </w:rPr>
              <w:t xml:space="preserve"> </w:t>
            </w:r>
            <w:r w:rsidRPr="00BC5DA7">
              <w:t xml:space="preserve">a </w:t>
            </w:r>
            <w:r w:rsidRPr="00BC5DA7">
              <w:rPr>
                <w:spacing w:val="-1"/>
              </w:rPr>
              <w:t>si</w:t>
            </w:r>
            <w:r w:rsidRPr="00BC5DA7">
              <w:rPr>
                <w:spacing w:val="1"/>
              </w:rPr>
              <w:t>d</w:t>
            </w:r>
            <w:r w:rsidRPr="00BC5DA7">
              <w:t>e</w:t>
            </w:r>
            <w:r w:rsidRPr="00BC5DA7">
              <w:rPr>
                <w:spacing w:val="-1"/>
              </w:rPr>
              <w:t>sli</w:t>
            </w:r>
            <w:r w:rsidRPr="00BC5DA7">
              <w:t>p</w:t>
            </w:r>
            <w:r w:rsidRPr="00BC5DA7">
              <w:rPr>
                <w:spacing w:val="-3"/>
              </w:rPr>
              <w:t xml:space="preserve"> </w:t>
            </w:r>
            <w:r w:rsidRPr="00BC5DA7">
              <w:t>a</w:t>
            </w:r>
            <w:r w:rsidRPr="00BC5DA7">
              <w:rPr>
                <w:spacing w:val="-2"/>
              </w:rPr>
              <w:t>n</w:t>
            </w:r>
            <w:r w:rsidRPr="00BC5DA7">
              <w:t>d</w:t>
            </w:r>
            <w:r w:rsidRPr="00BC5DA7">
              <w:rPr>
                <w:spacing w:val="-3"/>
              </w:rPr>
              <w:t xml:space="preserve"> </w:t>
            </w:r>
            <w:r w:rsidRPr="00BC5DA7">
              <w:t>re</w:t>
            </w:r>
            <w:r w:rsidRPr="00BC5DA7">
              <w:rPr>
                <w:spacing w:val="-1"/>
              </w:rPr>
              <w:t>t</w:t>
            </w:r>
            <w:r w:rsidRPr="00BC5DA7">
              <w:rPr>
                <w:spacing w:val="-2"/>
              </w:rPr>
              <w:t>u</w:t>
            </w:r>
            <w:r w:rsidRPr="00BC5DA7">
              <w:rPr>
                <w:spacing w:val="3"/>
              </w:rPr>
              <w:t>r</w:t>
            </w:r>
            <w:r w:rsidRPr="00BC5DA7">
              <w:t>n</w:t>
            </w:r>
            <w:r w:rsidRPr="00BC5DA7">
              <w:rPr>
                <w:spacing w:val="-4"/>
              </w:rPr>
              <w:t xml:space="preserve"> </w:t>
            </w:r>
            <w:r w:rsidRPr="00BC5DA7">
              <w:rPr>
                <w:spacing w:val="-1"/>
              </w:rPr>
              <w:t>i</w:t>
            </w:r>
            <w:r w:rsidRPr="00BC5DA7">
              <w:t>t</w:t>
            </w:r>
            <w:r w:rsidRPr="00BC5DA7">
              <w:rPr>
                <w:spacing w:val="-4"/>
              </w:rPr>
              <w:t xml:space="preserve"> </w:t>
            </w:r>
            <w:r w:rsidRPr="00BC5DA7">
              <w:rPr>
                <w:spacing w:val="-1"/>
              </w:rPr>
              <w:t>to</w:t>
            </w:r>
            <w:r w:rsidRPr="00BC5DA7">
              <w:rPr>
                <w:spacing w:val="-1"/>
                <w:w w:val="99"/>
              </w:rPr>
              <w:t xml:space="preserve"> </w:t>
            </w:r>
            <w:r w:rsidRPr="00BC5DA7">
              <w:t>c</w:t>
            </w:r>
            <w:r w:rsidRPr="00BC5DA7">
              <w:rPr>
                <w:spacing w:val="1"/>
              </w:rPr>
              <w:t>o</w:t>
            </w:r>
            <w:r w:rsidRPr="00BC5DA7">
              <w:rPr>
                <w:spacing w:val="-2"/>
              </w:rPr>
              <w:t>n</w:t>
            </w:r>
            <w:r w:rsidRPr="00BC5DA7">
              <w:rPr>
                <w:spacing w:val="-1"/>
              </w:rPr>
              <w:t>t</w:t>
            </w:r>
            <w:r w:rsidRPr="00BC5DA7">
              <w:t>r</w:t>
            </w:r>
            <w:r w:rsidRPr="00BC5DA7">
              <w:rPr>
                <w:spacing w:val="1"/>
              </w:rPr>
              <w:t>o</w:t>
            </w:r>
            <w:r w:rsidRPr="00BC5DA7">
              <w:rPr>
                <w:spacing w:val="-1"/>
              </w:rPr>
              <w:t>ll</w:t>
            </w:r>
            <w:r w:rsidRPr="00BC5DA7">
              <w:t>ed</w:t>
            </w:r>
            <w:r w:rsidRPr="00BC5DA7">
              <w:rPr>
                <w:spacing w:val="-7"/>
              </w:rPr>
              <w:t xml:space="preserve"> </w:t>
            </w:r>
            <w:r w:rsidRPr="00BC5DA7">
              <w:t>a</w:t>
            </w:r>
            <w:r w:rsidRPr="00BC5DA7">
              <w:rPr>
                <w:spacing w:val="-2"/>
              </w:rPr>
              <w:t>n</w:t>
            </w:r>
            <w:r w:rsidRPr="00BC5DA7">
              <w:t>d</w:t>
            </w:r>
            <w:r w:rsidRPr="00BC5DA7">
              <w:rPr>
                <w:spacing w:val="-6"/>
              </w:rPr>
              <w:t xml:space="preserve"> </w:t>
            </w:r>
            <w:r w:rsidRPr="00BC5DA7">
              <w:rPr>
                <w:spacing w:val="1"/>
              </w:rPr>
              <w:t>b</w:t>
            </w:r>
            <w:r w:rsidRPr="00BC5DA7">
              <w:t>a</w:t>
            </w:r>
            <w:r w:rsidRPr="00BC5DA7">
              <w:rPr>
                <w:spacing w:val="-1"/>
              </w:rPr>
              <w:t>l</w:t>
            </w:r>
            <w:r w:rsidRPr="00BC5DA7">
              <w:t>a</w:t>
            </w:r>
            <w:r w:rsidRPr="00BC5DA7">
              <w:rPr>
                <w:spacing w:val="-2"/>
              </w:rPr>
              <w:t>n</w:t>
            </w:r>
            <w:r w:rsidRPr="00BC5DA7">
              <w:t>ced</w:t>
            </w:r>
            <w:r w:rsidRPr="00BC5DA7">
              <w:rPr>
                <w:spacing w:val="-7"/>
              </w:rPr>
              <w:t xml:space="preserve"> </w:t>
            </w:r>
            <w:r w:rsidRPr="00BC5DA7">
              <w:rPr>
                <w:spacing w:val="-2"/>
              </w:rPr>
              <w:t>f</w:t>
            </w:r>
            <w:r w:rsidRPr="00BC5DA7">
              <w:rPr>
                <w:spacing w:val="-1"/>
              </w:rPr>
              <w:t>l</w:t>
            </w:r>
            <w:r w:rsidRPr="00BC5DA7">
              <w:rPr>
                <w:spacing w:val="2"/>
              </w:rPr>
              <w:t>i</w:t>
            </w:r>
            <w:r w:rsidRPr="00BC5DA7">
              <w:rPr>
                <w:spacing w:val="-2"/>
              </w:rPr>
              <w:t>ght.</w:t>
            </w:r>
          </w:p>
        </w:tc>
        <w:tc>
          <w:tcPr>
            <w:tcW w:w="2855" w:type="dxa"/>
            <w:tcBorders>
              <w:top w:val="single" w:sz="6" w:space="0" w:color="000000"/>
              <w:left w:val="single" w:sz="6" w:space="0" w:color="000000"/>
              <w:bottom w:val="single" w:sz="6" w:space="0" w:color="000000"/>
              <w:right w:val="single" w:sz="6" w:space="0" w:color="000000"/>
            </w:tcBorders>
            <w:hideMark/>
          </w:tcPr>
          <w:p w14:paraId="3B67CB5A" w14:textId="77777777" w:rsidR="001B2618" w:rsidRPr="00BC5DA7" w:rsidRDefault="001B2618" w:rsidP="00547E53">
            <w:pPr>
              <w:keepNext/>
              <w:spacing w:before="60" w:after="60" w:line="240" w:lineRule="auto"/>
              <w:ind w:left="567" w:hanging="465"/>
              <w:rPr>
                <w:spacing w:val="-1"/>
              </w:rPr>
            </w:pPr>
            <w:r w:rsidRPr="00BC5DA7">
              <w:rPr>
                <w:spacing w:val="-1"/>
              </w:rPr>
              <w:t>(a)</w:t>
            </w:r>
            <w:r w:rsidRPr="00BC5DA7">
              <w:rPr>
                <w:spacing w:val="-1"/>
              </w:rPr>
              <w:tab/>
              <w:t>sideslip is done in a controlled manner;</w:t>
            </w:r>
          </w:p>
          <w:p w14:paraId="17F11769" w14:textId="77777777" w:rsidR="001B2618" w:rsidRPr="00BC5DA7" w:rsidRDefault="001B2618" w:rsidP="00547E53">
            <w:pPr>
              <w:keepNext/>
              <w:spacing w:before="60" w:after="60" w:line="240" w:lineRule="auto"/>
              <w:ind w:left="567" w:hanging="465"/>
              <w:rPr>
                <w:spacing w:val="-1"/>
              </w:rPr>
            </w:pPr>
            <w:r w:rsidRPr="00BC5DA7">
              <w:rPr>
                <w:spacing w:val="-1"/>
              </w:rPr>
              <w:t>(b)</w:t>
            </w:r>
            <w:r w:rsidRPr="00BC5DA7">
              <w:rPr>
                <w:spacing w:val="-1"/>
              </w:rPr>
              <w:tab/>
              <w:t>smooth control inputs, the RPA remains stable during the manoeuvre;</w:t>
            </w:r>
          </w:p>
          <w:p w14:paraId="171BD736" w14:textId="77777777" w:rsidR="001B2618" w:rsidRPr="00BC5DA7" w:rsidRDefault="001B2618" w:rsidP="00547E53">
            <w:pPr>
              <w:keepNext/>
              <w:spacing w:before="60" w:after="60" w:line="240" w:lineRule="auto"/>
              <w:ind w:left="567" w:hanging="465"/>
              <w:rPr>
                <w:spacing w:val="-1"/>
              </w:rPr>
            </w:pPr>
            <w:r w:rsidRPr="00BC5DA7">
              <w:rPr>
                <w:spacing w:val="-1"/>
              </w:rPr>
              <w:t>(c)</w:t>
            </w:r>
            <w:r w:rsidRPr="00BC5DA7">
              <w:rPr>
                <w:spacing w:val="-1"/>
              </w:rPr>
              <w:tab/>
              <w:t>the RPA is transitioned from a sideslip to controlled and balanced flight without delay and with confidence;</w:t>
            </w:r>
          </w:p>
          <w:p w14:paraId="221BF1B5" w14:textId="77777777" w:rsidR="001B2618" w:rsidRPr="00BC5DA7" w:rsidRDefault="001B2618" w:rsidP="00547E53">
            <w:pPr>
              <w:keepNext/>
              <w:spacing w:before="60" w:after="60" w:line="240" w:lineRule="auto"/>
              <w:ind w:left="567" w:hanging="465"/>
              <w:rPr>
                <w:spacing w:val="-1"/>
              </w:rPr>
            </w:pPr>
            <w:r w:rsidRPr="00BC5DA7">
              <w:rPr>
                <w:spacing w:val="-1"/>
              </w:rPr>
              <w:t>(d)</w:t>
            </w:r>
            <w:r w:rsidRPr="00BC5DA7">
              <w:rPr>
                <w:spacing w:val="-1"/>
              </w:rPr>
              <w:tab/>
              <w:t>flight profile is maintained within the RPA performance limits.</w:t>
            </w:r>
          </w:p>
        </w:tc>
        <w:tc>
          <w:tcPr>
            <w:tcW w:w="2855" w:type="dxa"/>
            <w:tcBorders>
              <w:top w:val="single" w:sz="6" w:space="0" w:color="000000"/>
              <w:left w:val="single" w:sz="6" w:space="0" w:color="000000"/>
              <w:bottom w:val="single" w:sz="6" w:space="0" w:color="000000"/>
              <w:right w:val="single" w:sz="6" w:space="0" w:color="000000"/>
            </w:tcBorders>
            <w:hideMark/>
          </w:tcPr>
          <w:p w14:paraId="25148459" w14:textId="77777777" w:rsidR="001B2618" w:rsidRPr="00BC5DA7" w:rsidRDefault="001B2618" w:rsidP="00547E53">
            <w:pPr>
              <w:keepNext/>
              <w:spacing w:before="60" w:after="60" w:line="240" w:lineRule="auto"/>
              <w:ind w:left="567" w:hanging="465"/>
              <w:rPr>
                <w:spacing w:val="-1"/>
              </w:rPr>
            </w:pPr>
            <w:r w:rsidRPr="00BC5DA7">
              <w:rPr>
                <w:spacing w:val="-1"/>
              </w:rPr>
              <w:t>(a)</w:t>
            </w:r>
            <w:r w:rsidRPr="00BC5DA7">
              <w:rPr>
                <w:spacing w:val="-1"/>
              </w:rPr>
              <w:tab/>
              <w:t>activities are performed in accordance with operator’s documented practices and procedures;</w:t>
            </w:r>
          </w:p>
          <w:p w14:paraId="1F260AC6" w14:textId="77777777" w:rsidR="001B2618" w:rsidRPr="00BC5DA7" w:rsidRDefault="001B2618" w:rsidP="00547E53">
            <w:pPr>
              <w:keepNext/>
              <w:spacing w:before="60" w:after="60" w:line="240" w:lineRule="auto"/>
              <w:ind w:left="567" w:hanging="465"/>
              <w:rPr>
                <w:spacing w:val="-1"/>
              </w:rPr>
            </w:pPr>
            <w:r w:rsidRPr="00BC5DA7">
              <w:rPr>
                <w:spacing w:val="-1"/>
              </w:rPr>
              <w:t>(b)</w:t>
            </w:r>
            <w:r w:rsidRPr="00BC5DA7">
              <w:rPr>
                <w:spacing w:val="-1"/>
              </w:rPr>
              <w:tab/>
              <w:t>various slip characteristics;</w:t>
            </w:r>
          </w:p>
          <w:p w14:paraId="11780980" w14:textId="77777777" w:rsidR="001B2618" w:rsidRPr="00BC5DA7" w:rsidRDefault="001B2618" w:rsidP="00547E53">
            <w:pPr>
              <w:keepNext/>
              <w:spacing w:before="60" w:after="60" w:line="240" w:lineRule="auto"/>
              <w:ind w:left="567" w:hanging="465"/>
              <w:rPr>
                <w:spacing w:val="-1"/>
              </w:rPr>
            </w:pPr>
            <w:r w:rsidRPr="00BC5DA7">
              <w:rPr>
                <w:spacing w:val="-1"/>
              </w:rPr>
              <w:t>(c)</w:t>
            </w:r>
            <w:r w:rsidRPr="00BC5DA7">
              <w:rPr>
                <w:spacing w:val="-1"/>
              </w:rPr>
              <w:tab/>
              <w:t>the RPA at high and low heights.</w:t>
            </w:r>
          </w:p>
        </w:tc>
      </w:tr>
      <w:tr w:rsidR="001B2618" w:rsidRPr="00BC5DA7" w14:paraId="3D0AFA83" w14:textId="77777777" w:rsidTr="00547E53">
        <w:tc>
          <w:tcPr>
            <w:tcW w:w="709" w:type="dxa"/>
            <w:tcBorders>
              <w:top w:val="single" w:sz="6" w:space="0" w:color="000000"/>
              <w:left w:val="single" w:sz="6" w:space="0" w:color="000000"/>
              <w:bottom w:val="single" w:sz="6" w:space="0" w:color="000000"/>
              <w:right w:val="single" w:sz="6" w:space="0" w:color="000000"/>
            </w:tcBorders>
            <w:hideMark/>
          </w:tcPr>
          <w:p w14:paraId="40641BB9"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lastRenderedPageBreak/>
              <w:t>4</w:t>
            </w:r>
          </w:p>
        </w:tc>
        <w:tc>
          <w:tcPr>
            <w:tcW w:w="2854" w:type="dxa"/>
            <w:tcBorders>
              <w:top w:val="single" w:sz="6" w:space="0" w:color="000000"/>
              <w:left w:val="single" w:sz="6" w:space="0" w:color="000000"/>
              <w:bottom w:val="single" w:sz="6" w:space="0" w:color="000000"/>
              <w:right w:val="single" w:sz="6" w:space="0" w:color="000000"/>
            </w:tcBorders>
            <w:hideMark/>
          </w:tcPr>
          <w:p w14:paraId="5B885887" w14:textId="77777777" w:rsidR="001B2618" w:rsidRPr="00BC5DA7" w:rsidRDefault="001B2618" w:rsidP="00547E53">
            <w:pPr>
              <w:pStyle w:val="TableParagraph"/>
              <w:spacing w:before="60" w:after="60" w:line="240" w:lineRule="auto"/>
              <w:ind w:left="102"/>
              <w:rPr>
                <w:rFonts w:ascii="Times New Roman" w:eastAsia="Times New Roman" w:hAnsi="Times New Roman"/>
                <w:b/>
                <w:bCs/>
                <w:iCs/>
                <w:spacing w:val="-1"/>
                <w:sz w:val="24"/>
                <w:szCs w:val="24"/>
                <w:lang w:val="en-AU"/>
              </w:rPr>
            </w:pPr>
            <w:r w:rsidRPr="00BC5DA7">
              <w:rPr>
                <w:rFonts w:ascii="Times New Roman" w:eastAsia="Times New Roman" w:hAnsi="Times New Roman"/>
                <w:b/>
                <w:bCs/>
                <w:iCs/>
                <w:spacing w:val="-1"/>
                <w:sz w:val="24"/>
                <w:szCs w:val="24"/>
                <w:lang w:val="en-AU"/>
              </w:rPr>
              <w:t>Control at a distance</w:t>
            </w:r>
          </w:p>
          <w:p w14:paraId="21908D3D" w14:textId="77777777" w:rsidR="005C629B" w:rsidRPr="00BC5DA7" w:rsidRDefault="005C629B" w:rsidP="005C629B">
            <w:pPr>
              <w:keepNext/>
              <w:spacing w:before="60" w:after="60" w:line="240" w:lineRule="auto"/>
              <w:ind w:left="567" w:hanging="465"/>
              <w:rPr>
                <w:iCs/>
              </w:rPr>
            </w:pPr>
            <w:r w:rsidRPr="00BC5DA7">
              <w:rPr>
                <w:iCs/>
              </w:rPr>
              <w:t>(a)</w:t>
            </w:r>
            <w:r w:rsidRPr="00BC5DA7">
              <w:rPr>
                <w:iCs/>
              </w:rPr>
              <w:tab/>
              <w:t>within visual line of sight, demonstrate accurate control and navigation at a reasonable distance sufficient to show competency in such control and navigation;</w:t>
            </w:r>
          </w:p>
          <w:p w14:paraId="41872C49" w14:textId="77777777" w:rsidR="005C629B" w:rsidRPr="00BC5DA7" w:rsidRDefault="005C629B" w:rsidP="005C629B">
            <w:pPr>
              <w:keepNext/>
              <w:spacing w:before="60" w:after="60" w:line="240" w:lineRule="auto"/>
              <w:ind w:left="567" w:hanging="465"/>
              <w:rPr>
                <w:iCs/>
              </w:rPr>
            </w:pPr>
            <w:r w:rsidRPr="00BC5DA7">
              <w:rPr>
                <w:iCs/>
              </w:rPr>
              <w:t>(b)</w:t>
            </w:r>
            <w:r w:rsidRPr="00BC5DA7">
              <w:rPr>
                <w:iCs/>
              </w:rPr>
              <w:tab/>
              <w:t>within visual line of sight, perform a horizontal rectangular circuit of a reasonable width, and at a reasonable distance, sufficient to show competency in carrying out such a manoeuvre;</w:t>
            </w:r>
          </w:p>
          <w:p w14:paraId="6978BC15" w14:textId="77777777" w:rsidR="001B2618" w:rsidRPr="00BC5DA7" w:rsidRDefault="001B2618" w:rsidP="00547E53">
            <w:pPr>
              <w:keepNext/>
              <w:spacing w:before="60" w:after="60" w:line="240" w:lineRule="auto"/>
              <w:ind w:left="567" w:hanging="465"/>
              <w:rPr>
                <w:iCs/>
              </w:rPr>
            </w:pPr>
            <w:r w:rsidRPr="00BC5DA7">
              <w:rPr>
                <w:iCs/>
                <w:spacing w:val="-1"/>
              </w:rPr>
              <w:t>(c)</w:t>
            </w:r>
            <w:r w:rsidRPr="00BC5DA7">
              <w:rPr>
                <w:iCs/>
                <w:spacing w:val="-1"/>
              </w:rPr>
              <w:tab/>
              <w:t>demonstrate re-orientation of the RPA after it has been re-oriented by the instructor without the student watching.</w:t>
            </w:r>
          </w:p>
        </w:tc>
        <w:tc>
          <w:tcPr>
            <w:tcW w:w="2855" w:type="dxa"/>
            <w:tcBorders>
              <w:top w:val="single" w:sz="6" w:space="0" w:color="000000"/>
              <w:left w:val="single" w:sz="6" w:space="0" w:color="000000"/>
              <w:bottom w:val="single" w:sz="6" w:space="0" w:color="000000"/>
              <w:right w:val="single" w:sz="6" w:space="0" w:color="000000"/>
            </w:tcBorders>
            <w:hideMark/>
          </w:tcPr>
          <w:p w14:paraId="57D456A2" w14:textId="77777777" w:rsidR="001B2618" w:rsidRPr="00BC5DA7" w:rsidRDefault="001B2618" w:rsidP="00547E53">
            <w:pPr>
              <w:keepNext/>
              <w:spacing w:before="60" w:after="60" w:line="240" w:lineRule="auto"/>
              <w:ind w:left="567" w:hanging="465"/>
              <w:rPr>
                <w:spacing w:val="-1"/>
              </w:rPr>
            </w:pPr>
            <w:r w:rsidRPr="00BC5DA7">
              <w:rPr>
                <w:spacing w:val="-1"/>
              </w:rPr>
              <w:t>(a)</w:t>
            </w:r>
            <w:r w:rsidRPr="00BC5DA7">
              <w:rPr>
                <w:spacing w:val="-1"/>
              </w:rPr>
              <w:tab/>
              <w:t>the RPA maintains a constant height;</w:t>
            </w:r>
          </w:p>
          <w:p w14:paraId="080C5900" w14:textId="77777777" w:rsidR="001B2618" w:rsidRPr="00BC5DA7" w:rsidRDefault="001B2618" w:rsidP="00547E53">
            <w:pPr>
              <w:keepNext/>
              <w:spacing w:before="60" w:after="60" w:line="240" w:lineRule="auto"/>
              <w:ind w:left="567" w:hanging="465"/>
              <w:rPr>
                <w:spacing w:val="-1"/>
              </w:rPr>
            </w:pPr>
            <w:r w:rsidRPr="00BC5DA7">
              <w:rPr>
                <w:spacing w:val="-1"/>
              </w:rPr>
              <w:t>(b)</w:t>
            </w:r>
            <w:r w:rsidRPr="00BC5DA7">
              <w:rPr>
                <w:spacing w:val="-1"/>
              </w:rPr>
              <w:tab/>
              <w:t>the RPA turns are smooth;</w:t>
            </w:r>
          </w:p>
          <w:p w14:paraId="5CBF07CD" w14:textId="77777777" w:rsidR="001B2618" w:rsidRPr="00BC5DA7" w:rsidRDefault="001B2618" w:rsidP="00547E53">
            <w:pPr>
              <w:keepNext/>
              <w:spacing w:before="60" w:after="60" w:line="240" w:lineRule="auto"/>
              <w:ind w:left="567" w:hanging="465"/>
              <w:rPr>
                <w:spacing w:val="-1"/>
              </w:rPr>
            </w:pPr>
            <w:r w:rsidRPr="00BC5DA7">
              <w:rPr>
                <w:spacing w:val="-1"/>
              </w:rPr>
              <w:t>(c)</w:t>
            </w:r>
            <w:r w:rsidRPr="00BC5DA7">
              <w:rPr>
                <w:spacing w:val="-1"/>
              </w:rPr>
              <w:tab/>
              <w:t>heading corrections are minimised;</w:t>
            </w:r>
          </w:p>
          <w:p w14:paraId="279B2328" w14:textId="77777777" w:rsidR="001B2618" w:rsidRPr="00BC5DA7" w:rsidRDefault="001B2618" w:rsidP="00547E53">
            <w:pPr>
              <w:keepNext/>
              <w:spacing w:before="60" w:after="60" w:line="240" w:lineRule="auto"/>
              <w:ind w:left="567" w:hanging="465"/>
              <w:rPr>
                <w:spacing w:val="-1"/>
              </w:rPr>
            </w:pPr>
            <w:r w:rsidRPr="00BC5DA7">
              <w:rPr>
                <w:spacing w:val="-1"/>
              </w:rPr>
              <w:t>(d)</w:t>
            </w:r>
            <w:r w:rsidRPr="00BC5DA7">
              <w:rPr>
                <w:spacing w:val="-1"/>
              </w:rPr>
              <w:tab/>
              <w:t>remote pilot shows coordination when flying the RPA towards him/herself;</w:t>
            </w:r>
          </w:p>
          <w:p w14:paraId="05A08DA7" w14:textId="77777777" w:rsidR="001B2618" w:rsidRPr="00BC5DA7" w:rsidRDefault="001B2618" w:rsidP="00547E53">
            <w:pPr>
              <w:keepNext/>
              <w:spacing w:before="60" w:after="60" w:line="240" w:lineRule="auto"/>
              <w:ind w:left="567" w:hanging="465"/>
              <w:rPr>
                <w:spacing w:val="-1"/>
              </w:rPr>
            </w:pPr>
            <w:r w:rsidRPr="00BC5DA7">
              <w:rPr>
                <w:spacing w:val="-1"/>
              </w:rPr>
              <w:t>(e)</w:t>
            </w:r>
            <w:r w:rsidRPr="00BC5DA7">
              <w:rPr>
                <w:spacing w:val="-1"/>
              </w:rPr>
              <w:tab/>
              <w:t>the RPA is reoriented successfully in a timely way.</w:t>
            </w:r>
          </w:p>
        </w:tc>
        <w:tc>
          <w:tcPr>
            <w:tcW w:w="2855" w:type="dxa"/>
            <w:tcBorders>
              <w:top w:val="single" w:sz="6" w:space="0" w:color="000000"/>
              <w:left w:val="single" w:sz="6" w:space="0" w:color="000000"/>
              <w:bottom w:val="single" w:sz="6" w:space="0" w:color="000000"/>
              <w:right w:val="single" w:sz="6" w:space="0" w:color="000000"/>
            </w:tcBorders>
            <w:hideMark/>
          </w:tcPr>
          <w:p w14:paraId="7B66E428" w14:textId="77777777" w:rsidR="001B2618" w:rsidRPr="00BC5DA7" w:rsidRDefault="001B2618" w:rsidP="00547E53">
            <w:pPr>
              <w:keepNext/>
              <w:spacing w:before="60" w:after="60" w:line="240" w:lineRule="auto"/>
              <w:ind w:left="567" w:hanging="465"/>
              <w:rPr>
                <w:spacing w:val="-1"/>
              </w:rPr>
            </w:pPr>
            <w:r w:rsidRPr="00BC5DA7">
              <w:rPr>
                <w:spacing w:val="-1"/>
              </w:rPr>
              <w:t>(a)</w:t>
            </w:r>
            <w:r w:rsidRPr="00BC5DA7">
              <w:rPr>
                <w:spacing w:val="-1"/>
              </w:rPr>
              <w:tab/>
              <w:t>activities are performed in accordance with operator’s documented practices and procedures;</w:t>
            </w:r>
          </w:p>
          <w:p w14:paraId="354BBDFB" w14:textId="77777777" w:rsidR="001B2618" w:rsidRPr="00BC5DA7" w:rsidRDefault="001B2618" w:rsidP="00547E53">
            <w:pPr>
              <w:keepNext/>
              <w:spacing w:before="60" w:after="60" w:line="240" w:lineRule="auto"/>
              <w:ind w:left="567" w:hanging="465"/>
              <w:rPr>
                <w:spacing w:val="-1"/>
              </w:rPr>
            </w:pPr>
            <w:r w:rsidRPr="00BC5DA7">
              <w:rPr>
                <w:spacing w:val="-1"/>
              </w:rPr>
              <w:t>(b)</w:t>
            </w:r>
            <w:r w:rsidRPr="00BC5DA7">
              <w:rPr>
                <w:spacing w:val="-1"/>
              </w:rPr>
              <w:tab/>
              <w:t>various sizes of the RPA;</w:t>
            </w:r>
          </w:p>
          <w:p w14:paraId="35C40BF1" w14:textId="77777777" w:rsidR="001B2618" w:rsidRPr="00BC5DA7" w:rsidRDefault="001B2618" w:rsidP="00547E53">
            <w:pPr>
              <w:keepNext/>
              <w:spacing w:before="60" w:after="60" w:line="240" w:lineRule="auto"/>
              <w:ind w:left="567" w:hanging="465"/>
              <w:rPr>
                <w:spacing w:val="-1"/>
              </w:rPr>
            </w:pPr>
            <w:r w:rsidRPr="00BC5DA7">
              <w:rPr>
                <w:spacing w:val="-1"/>
              </w:rPr>
              <w:t>(c)</w:t>
            </w:r>
            <w:r w:rsidRPr="00BC5DA7">
              <w:rPr>
                <w:spacing w:val="-1"/>
              </w:rPr>
              <w:tab/>
              <w:t>the RPA at high and low heights.</w:t>
            </w:r>
          </w:p>
        </w:tc>
      </w:tr>
    </w:tbl>
    <w:p w14:paraId="693944E3" w14:textId="77777777" w:rsidR="001B2618" w:rsidRPr="00BC5DA7" w:rsidRDefault="001B2618" w:rsidP="00CA6E18">
      <w:pPr>
        <w:spacing w:before="5" w:line="100" w:lineRule="exact"/>
      </w:pPr>
    </w:p>
    <w:p w14:paraId="55149560" w14:textId="77777777" w:rsidR="001B2618" w:rsidRPr="00BC5DA7" w:rsidRDefault="001B2618" w:rsidP="00CA6E18">
      <w:pPr>
        <w:pStyle w:val="LDScheduleheadingcontinued"/>
      </w:pPr>
      <w:r w:rsidRPr="00BC5DA7">
        <w:lastRenderedPageBreak/>
        <w:t>Schedule 5</w:t>
      </w:r>
      <w:r w:rsidRPr="00BC5DA7">
        <w:tab/>
        <w:t>Practical competency units</w:t>
      </w:r>
    </w:p>
    <w:p w14:paraId="11B366B5" w14:textId="77777777" w:rsidR="001B2618" w:rsidRPr="00BC5DA7" w:rsidRDefault="001B2618" w:rsidP="00064EEC">
      <w:pPr>
        <w:pStyle w:val="LDAppendixHeadingcontinued"/>
      </w:pPr>
      <w:bookmarkStart w:id="367" w:name="_Toc511130526"/>
      <w:bookmarkStart w:id="368" w:name="_Toc520282009"/>
      <w:bookmarkStart w:id="369" w:name="_Toc2946057"/>
      <w:r w:rsidRPr="00BC5DA7">
        <w:t>Appendix 2</w:t>
      </w:r>
      <w:r w:rsidRPr="00BC5DA7">
        <w:tab/>
        <w:t>Category specific units — Aeroplane category (contd.)</w:t>
      </w:r>
      <w:bookmarkEnd w:id="367"/>
      <w:bookmarkEnd w:id="368"/>
      <w:bookmarkEnd w:id="369"/>
    </w:p>
    <w:p w14:paraId="2A77F7A3" w14:textId="77777777" w:rsidR="001B2618" w:rsidRPr="00BC5DA7" w:rsidRDefault="001B2618" w:rsidP="00CA6E18">
      <w:pPr>
        <w:pStyle w:val="LDAppendixHeading2"/>
      </w:pPr>
      <w:bookmarkStart w:id="370" w:name="_Toc511130527"/>
      <w:bookmarkStart w:id="371" w:name="_Toc520282010"/>
      <w:bookmarkStart w:id="372" w:name="_Toc153542489"/>
      <w:r w:rsidRPr="00BC5DA7">
        <w:t>Unit 24</w:t>
      </w:r>
      <w:r w:rsidRPr="00BC5DA7">
        <w:tab/>
        <w:t>RA5 — Abnormal and emergency operations</w:t>
      </w:r>
      <w:bookmarkEnd w:id="370"/>
      <w:bookmarkEnd w:id="371"/>
      <w:bookmarkEnd w:id="372"/>
    </w:p>
    <w:tbl>
      <w:tblPr>
        <w:tblW w:w="9214" w:type="dxa"/>
        <w:tblInd w:w="6" w:type="dxa"/>
        <w:tblCellMar>
          <w:left w:w="0" w:type="dxa"/>
          <w:right w:w="113" w:type="dxa"/>
        </w:tblCellMar>
        <w:tblLook w:val="01E0" w:firstRow="1" w:lastRow="1" w:firstColumn="1" w:lastColumn="1" w:noHBand="0" w:noVBand="0"/>
      </w:tblPr>
      <w:tblGrid>
        <w:gridCol w:w="696"/>
        <w:gridCol w:w="2838"/>
        <w:gridCol w:w="2840"/>
        <w:gridCol w:w="2840"/>
      </w:tblGrid>
      <w:tr w:rsidR="001B2618" w:rsidRPr="00BC5DA7" w14:paraId="016B6532" w14:textId="77777777" w:rsidTr="00547E53">
        <w:trPr>
          <w:tblHeader/>
        </w:trPr>
        <w:tc>
          <w:tcPr>
            <w:tcW w:w="695" w:type="dxa"/>
            <w:tcBorders>
              <w:top w:val="single" w:sz="6" w:space="0" w:color="000000"/>
              <w:left w:val="single" w:sz="6" w:space="0" w:color="000000"/>
              <w:bottom w:val="single" w:sz="6" w:space="0" w:color="000000"/>
              <w:right w:val="single" w:sz="6" w:space="0" w:color="000000"/>
            </w:tcBorders>
            <w:hideMark/>
          </w:tcPr>
          <w:p w14:paraId="5763DF70" w14:textId="77777777" w:rsidR="001B2618" w:rsidRPr="00BC5DA7" w:rsidRDefault="001B2618" w:rsidP="00547E53">
            <w:pPr>
              <w:pStyle w:val="TableParagraph"/>
              <w:spacing w:before="60" w:after="60" w:line="240" w:lineRule="auto"/>
              <w:ind w:left="102" w:right="-57"/>
              <w:rPr>
                <w:rFonts w:ascii="Times New Roman" w:eastAsia="Times New Roman" w:hAnsi="Times New Roman"/>
                <w:sz w:val="24"/>
                <w:szCs w:val="24"/>
                <w:lang w:val="en-AU"/>
              </w:rPr>
            </w:pPr>
            <w:r w:rsidRPr="00BC5DA7">
              <w:rPr>
                <w:rFonts w:ascii="Times New Roman" w:eastAsia="Times New Roman" w:hAnsi="Times New Roman"/>
                <w:b/>
                <w:bCs/>
                <w:spacing w:val="-1"/>
                <w:sz w:val="24"/>
                <w:szCs w:val="24"/>
                <w:lang w:val="en-AU"/>
              </w:rPr>
              <w:t>I</w:t>
            </w:r>
            <w:r w:rsidRPr="00BC5DA7">
              <w:rPr>
                <w:rFonts w:ascii="Times New Roman" w:eastAsia="Times New Roman" w:hAnsi="Times New Roman"/>
                <w:b/>
                <w:bCs/>
                <w:sz w:val="24"/>
                <w:szCs w:val="24"/>
                <w:lang w:val="en-AU"/>
              </w:rPr>
              <w:t>t</w:t>
            </w:r>
            <w:r w:rsidRPr="00BC5DA7">
              <w:rPr>
                <w:rFonts w:ascii="Times New Roman" w:eastAsia="Times New Roman" w:hAnsi="Times New Roman"/>
                <w:b/>
                <w:bCs/>
                <w:spacing w:val="2"/>
                <w:sz w:val="24"/>
                <w:szCs w:val="24"/>
                <w:lang w:val="en-AU"/>
              </w:rPr>
              <w:t>e</w:t>
            </w:r>
            <w:r w:rsidRPr="00BC5DA7">
              <w:rPr>
                <w:rFonts w:ascii="Times New Roman" w:eastAsia="Times New Roman" w:hAnsi="Times New Roman"/>
                <w:b/>
                <w:bCs/>
                <w:sz w:val="24"/>
                <w:szCs w:val="24"/>
                <w:lang w:val="en-AU"/>
              </w:rPr>
              <w:t>m</w:t>
            </w:r>
          </w:p>
        </w:tc>
        <w:tc>
          <w:tcPr>
            <w:tcW w:w="2839" w:type="dxa"/>
            <w:tcBorders>
              <w:top w:val="single" w:sz="6" w:space="0" w:color="000000"/>
              <w:left w:val="single" w:sz="6" w:space="0" w:color="000000"/>
              <w:bottom w:val="single" w:sz="6" w:space="0" w:color="000000"/>
              <w:right w:val="single" w:sz="6" w:space="0" w:color="000000"/>
            </w:tcBorders>
            <w:hideMark/>
          </w:tcPr>
          <w:p w14:paraId="2D7FA082" w14:textId="77777777" w:rsidR="001B2618" w:rsidRPr="00BC5DA7" w:rsidRDefault="001B2618" w:rsidP="00547E53">
            <w:pPr>
              <w:pStyle w:val="TableParagraph"/>
              <w:spacing w:before="60" w:after="60" w:line="240" w:lineRule="auto"/>
              <w:ind w:left="102" w:right="-57"/>
              <w:rPr>
                <w:rFonts w:ascii="Times New Roman" w:eastAsia="Times New Roman" w:hAnsi="Times New Roman"/>
                <w:b/>
                <w:bCs/>
                <w:spacing w:val="-1"/>
                <w:sz w:val="24"/>
                <w:szCs w:val="24"/>
                <w:lang w:val="en-AU"/>
              </w:rPr>
            </w:pPr>
            <w:r w:rsidRPr="00BC5DA7">
              <w:rPr>
                <w:rFonts w:ascii="Times New Roman" w:eastAsia="Times New Roman" w:hAnsi="Times New Roman"/>
                <w:b/>
                <w:bCs/>
                <w:spacing w:val="-1"/>
                <w:sz w:val="24"/>
                <w:szCs w:val="24"/>
                <w:lang w:val="en-AU"/>
              </w:rPr>
              <w:t>Topic and requirement</w:t>
            </w:r>
          </w:p>
          <w:p w14:paraId="143D6662" w14:textId="77777777" w:rsidR="001B2618" w:rsidRPr="00BC5DA7" w:rsidRDefault="001B2618" w:rsidP="00547E53">
            <w:pPr>
              <w:pStyle w:val="TableParagraph"/>
              <w:spacing w:before="60" w:after="60" w:line="240" w:lineRule="auto"/>
              <w:ind w:left="102" w:right="-57"/>
              <w:rPr>
                <w:rFonts w:ascii="Times New Roman" w:eastAsia="Times New Roman" w:hAnsi="Times New Roman"/>
                <w:sz w:val="24"/>
                <w:szCs w:val="24"/>
                <w:lang w:val="en-AU"/>
              </w:rPr>
            </w:pPr>
            <w:r w:rsidRPr="00BC5DA7">
              <w:rPr>
                <w:rFonts w:ascii="Times New Roman" w:eastAsia="Times New Roman" w:hAnsi="Times New Roman"/>
                <w:bCs/>
                <w:spacing w:val="-1"/>
                <w:sz w:val="20"/>
                <w:szCs w:val="20"/>
                <w:lang w:val="en-AU"/>
              </w:rPr>
              <w:t>If operating an RPA that is an aeroplane, the applicant must be able to…</w:t>
            </w:r>
          </w:p>
        </w:tc>
        <w:tc>
          <w:tcPr>
            <w:tcW w:w="2840" w:type="dxa"/>
            <w:tcBorders>
              <w:top w:val="single" w:sz="6" w:space="0" w:color="000000"/>
              <w:left w:val="single" w:sz="6" w:space="0" w:color="000000"/>
              <w:bottom w:val="single" w:sz="6" w:space="0" w:color="000000"/>
              <w:right w:val="single" w:sz="6" w:space="0" w:color="000000"/>
            </w:tcBorders>
            <w:hideMark/>
          </w:tcPr>
          <w:p w14:paraId="128D7833" w14:textId="77777777" w:rsidR="001B2618" w:rsidRPr="00BC5DA7" w:rsidRDefault="001B2618" w:rsidP="00547E53">
            <w:pPr>
              <w:pStyle w:val="TableParagraph"/>
              <w:spacing w:before="60" w:after="60" w:line="240" w:lineRule="auto"/>
              <w:ind w:left="102" w:right="-57"/>
              <w:rPr>
                <w:rFonts w:ascii="Times New Roman" w:eastAsia="Times New Roman" w:hAnsi="Times New Roman"/>
                <w:sz w:val="24"/>
                <w:szCs w:val="24"/>
                <w:lang w:val="en-AU"/>
              </w:rPr>
            </w:pPr>
            <w:r w:rsidRPr="00BC5DA7">
              <w:rPr>
                <w:rFonts w:ascii="Times New Roman" w:eastAsia="Times New Roman" w:hAnsi="Times New Roman"/>
                <w:b/>
                <w:bCs/>
                <w:spacing w:val="-1"/>
                <w:sz w:val="24"/>
                <w:szCs w:val="24"/>
                <w:lang w:val="en-AU"/>
              </w:rPr>
              <w:t>T</w:t>
            </w:r>
            <w:r w:rsidRPr="00BC5DA7">
              <w:rPr>
                <w:rFonts w:ascii="Times New Roman" w:eastAsia="Times New Roman" w:hAnsi="Times New Roman"/>
                <w:b/>
                <w:bCs/>
                <w:spacing w:val="1"/>
                <w:sz w:val="24"/>
                <w:szCs w:val="24"/>
                <w:lang w:val="en-AU"/>
              </w:rPr>
              <w:t>o</w:t>
            </w:r>
            <w:r w:rsidRPr="00BC5DA7">
              <w:rPr>
                <w:rFonts w:ascii="Times New Roman" w:eastAsia="Times New Roman" w:hAnsi="Times New Roman"/>
                <w:b/>
                <w:bCs/>
                <w:spacing w:val="-1"/>
                <w:sz w:val="24"/>
                <w:szCs w:val="24"/>
                <w:lang w:val="en-AU"/>
              </w:rPr>
              <w:t>l</w:t>
            </w:r>
            <w:r w:rsidRPr="00BC5DA7">
              <w:rPr>
                <w:rFonts w:ascii="Times New Roman" w:eastAsia="Times New Roman" w:hAnsi="Times New Roman"/>
                <w:b/>
                <w:bCs/>
                <w:sz w:val="24"/>
                <w:szCs w:val="24"/>
                <w:lang w:val="en-AU"/>
              </w:rPr>
              <w:t>er</w:t>
            </w:r>
            <w:r w:rsidRPr="00BC5DA7">
              <w:rPr>
                <w:rFonts w:ascii="Times New Roman" w:eastAsia="Times New Roman" w:hAnsi="Times New Roman"/>
                <w:b/>
                <w:bCs/>
                <w:spacing w:val="1"/>
                <w:sz w:val="24"/>
                <w:szCs w:val="24"/>
                <w:lang w:val="en-AU"/>
              </w:rPr>
              <w:t>a</w:t>
            </w:r>
            <w:r w:rsidRPr="00BC5DA7">
              <w:rPr>
                <w:rFonts w:ascii="Times New Roman" w:eastAsia="Times New Roman" w:hAnsi="Times New Roman"/>
                <w:b/>
                <w:bCs/>
                <w:spacing w:val="-1"/>
                <w:sz w:val="24"/>
                <w:szCs w:val="24"/>
                <w:lang w:val="en-AU"/>
              </w:rPr>
              <w:t>n</w:t>
            </w:r>
            <w:r w:rsidRPr="00BC5DA7">
              <w:rPr>
                <w:rFonts w:ascii="Times New Roman" w:eastAsia="Times New Roman" w:hAnsi="Times New Roman"/>
                <w:b/>
                <w:bCs/>
                <w:sz w:val="24"/>
                <w:szCs w:val="24"/>
                <w:lang w:val="en-AU"/>
              </w:rPr>
              <w:t>ces</w:t>
            </w:r>
          </w:p>
        </w:tc>
        <w:tc>
          <w:tcPr>
            <w:tcW w:w="2840" w:type="dxa"/>
            <w:tcBorders>
              <w:top w:val="single" w:sz="6" w:space="0" w:color="000000"/>
              <w:left w:val="single" w:sz="6" w:space="0" w:color="000000"/>
              <w:bottom w:val="single" w:sz="6" w:space="0" w:color="000000"/>
              <w:right w:val="single" w:sz="6" w:space="0" w:color="000000"/>
            </w:tcBorders>
            <w:hideMark/>
          </w:tcPr>
          <w:p w14:paraId="5848F1A6" w14:textId="77777777" w:rsidR="001B2618" w:rsidRPr="00BC5DA7" w:rsidRDefault="001B2618" w:rsidP="00547E53">
            <w:pPr>
              <w:pStyle w:val="TableParagraph"/>
              <w:spacing w:before="60" w:after="60" w:line="240" w:lineRule="auto"/>
              <w:ind w:left="102" w:right="-57"/>
              <w:rPr>
                <w:rFonts w:eastAsia="Times New Roman"/>
                <w:szCs w:val="24"/>
              </w:rPr>
            </w:pPr>
            <w:r w:rsidRPr="00BC5DA7">
              <w:rPr>
                <w:rFonts w:ascii="Times New Roman" w:eastAsia="Times New Roman" w:hAnsi="Times New Roman"/>
                <w:b/>
                <w:bCs/>
                <w:spacing w:val="-1"/>
                <w:sz w:val="24"/>
                <w:szCs w:val="24"/>
                <w:lang w:val="en-AU"/>
              </w:rPr>
              <w:t>Range of variables</w:t>
            </w:r>
          </w:p>
        </w:tc>
      </w:tr>
      <w:tr w:rsidR="001B2618" w:rsidRPr="00BC5DA7" w14:paraId="5398B4A0"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1015D442" w14:textId="77777777" w:rsidR="001B2618" w:rsidRPr="00BC5DA7" w:rsidRDefault="001B2618" w:rsidP="00547E53">
            <w:pPr>
              <w:pStyle w:val="TableParagraph"/>
              <w:spacing w:before="60" w:after="60" w:line="240" w:lineRule="auto"/>
              <w:ind w:left="102" w:right="-57"/>
              <w:rPr>
                <w:rFonts w:ascii="Times New Roman" w:eastAsia="Times New Roman" w:hAnsi="Times New Roman"/>
                <w:sz w:val="24"/>
                <w:szCs w:val="24"/>
                <w:lang w:val="en-AU"/>
              </w:rPr>
            </w:pPr>
            <w:r w:rsidRPr="00BC5DA7">
              <w:rPr>
                <w:rFonts w:ascii="Times New Roman" w:eastAsia="Times New Roman" w:hAnsi="Times New Roman"/>
                <w:sz w:val="24"/>
                <w:szCs w:val="24"/>
                <w:lang w:val="en-AU"/>
              </w:rPr>
              <w:t>1</w:t>
            </w:r>
          </w:p>
        </w:tc>
        <w:tc>
          <w:tcPr>
            <w:tcW w:w="2839" w:type="dxa"/>
            <w:tcBorders>
              <w:top w:val="single" w:sz="6" w:space="0" w:color="000000"/>
              <w:left w:val="single" w:sz="6" w:space="0" w:color="000000"/>
              <w:bottom w:val="single" w:sz="6" w:space="0" w:color="000000"/>
              <w:right w:val="single" w:sz="6" w:space="0" w:color="000000"/>
            </w:tcBorders>
            <w:hideMark/>
          </w:tcPr>
          <w:p w14:paraId="307C9815" w14:textId="77777777" w:rsidR="001B2618" w:rsidRPr="00BC5DA7" w:rsidRDefault="001B2618" w:rsidP="00547E53">
            <w:pPr>
              <w:pStyle w:val="TableParagraph"/>
              <w:spacing w:before="60" w:after="60" w:line="240" w:lineRule="auto"/>
              <w:ind w:left="102" w:right="-57"/>
              <w:rPr>
                <w:rFonts w:ascii="Times New Roman" w:eastAsia="Times New Roman" w:hAnsi="Times New Roman"/>
                <w:b/>
                <w:bCs/>
                <w:i/>
                <w:spacing w:val="-1"/>
                <w:sz w:val="24"/>
                <w:szCs w:val="24"/>
                <w:lang w:val="en-AU"/>
              </w:rPr>
            </w:pPr>
            <w:r w:rsidRPr="00BC5DA7">
              <w:rPr>
                <w:rFonts w:ascii="Times New Roman" w:eastAsia="Times New Roman" w:hAnsi="Times New Roman"/>
                <w:b/>
                <w:bCs/>
                <w:i/>
                <w:spacing w:val="-1"/>
                <w:sz w:val="24"/>
                <w:szCs w:val="24"/>
                <w:lang w:val="en-AU"/>
              </w:rPr>
              <w:t>Manage loss of thrust — launch</w:t>
            </w:r>
          </w:p>
          <w:p w14:paraId="36E33422" w14:textId="77777777" w:rsidR="001B2618" w:rsidRPr="00BC5DA7" w:rsidRDefault="001B2618" w:rsidP="00547E53">
            <w:pPr>
              <w:keepNext/>
              <w:spacing w:before="60" w:after="60" w:line="240" w:lineRule="auto"/>
              <w:ind w:left="567" w:right="-57" w:hanging="465"/>
              <w:rPr>
                <w:rFonts w:eastAsia="Times New Roman"/>
                <w:spacing w:val="-1"/>
                <w:szCs w:val="24"/>
              </w:rPr>
            </w:pPr>
            <w:r w:rsidRPr="00BC5DA7">
              <w:rPr>
                <w:spacing w:val="-1"/>
              </w:rPr>
              <w:t>(a)</w:t>
            </w:r>
            <w:r w:rsidRPr="00BC5DA7">
              <w:rPr>
                <w:spacing w:val="-1"/>
              </w:rPr>
              <w:tab/>
              <w:t>correctly identify loss of thrust after the RPA has been launched;</w:t>
            </w:r>
          </w:p>
          <w:p w14:paraId="4553DE05" w14:textId="77777777" w:rsidR="001B2618" w:rsidRPr="00BC5DA7" w:rsidRDefault="001B2618" w:rsidP="00547E53">
            <w:pPr>
              <w:keepNext/>
              <w:spacing w:before="60" w:after="60" w:line="240" w:lineRule="auto"/>
              <w:ind w:left="567" w:right="-57" w:hanging="465"/>
              <w:rPr>
                <w:spacing w:val="-1"/>
              </w:rPr>
            </w:pPr>
            <w:r w:rsidRPr="00BC5DA7">
              <w:rPr>
                <w:spacing w:val="-1"/>
              </w:rPr>
              <w:t>(b)</w:t>
            </w:r>
            <w:r w:rsidRPr="00BC5DA7">
              <w:rPr>
                <w:spacing w:val="-1"/>
              </w:rPr>
              <w:tab/>
              <w:t>apply the highest priority to taking action to control the RPA;</w:t>
            </w:r>
          </w:p>
          <w:p w14:paraId="3D7949EC" w14:textId="77777777" w:rsidR="001B2618" w:rsidRPr="00BC5DA7" w:rsidRDefault="001B2618" w:rsidP="00547E53">
            <w:pPr>
              <w:keepNext/>
              <w:spacing w:before="60" w:after="60" w:line="240" w:lineRule="auto"/>
              <w:ind w:left="567" w:right="-57" w:hanging="465"/>
              <w:rPr>
                <w:spacing w:val="-1"/>
              </w:rPr>
            </w:pPr>
            <w:r w:rsidRPr="00BC5DA7">
              <w:rPr>
                <w:spacing w:val="-1"/>
              </w:rPr>
              <w:t>(c)</w:t>
            </w:r>
            <w:r w:rsidRPr="00BC5DA7">
              <w:rPr>
                <w:spacing w:val="-1"/>
              </w:rPr>
              <w:tab/>
              <w:t>maintain control of the RPA;</w:t>
            </w:r>
          </w:p>
          <w:p w14:paraId="7115AFFC" w14:textId="77777777" w:rsidR="001B2618" w:rsidRPr="00BC5DA7" w:rsidRDefault="001B2618" w:rsidP="00547E53">
            <w:pPr>
              <w:keepNext/>
              <w:spacing w:before="60" w:after="60" w:line="240" w:lineRule="auto"/>
              <w:ind w:left="567" w:right="-57" w:hanging="465"/>
              <w:rPr>
                <w:spacing w:val="-1"/>
              </w:rPr>
            </w:pPr>
            <w:r w:rsidRPr="00BC5DA7">
              <w:rPr>
                <w:spacing w:val="-1"/>
              </w:rPr>
              <w:t>(d)</w:t>
            </w:r>
            <w:r w:rsidRPr="00BC5DA7">
              <w:rPr>
                <w:spacing w:val="-1"/>
              </w:rPr>
              <w:tab/>
              <w:t>perform initial actions from memory consistent with the operator’s documented practices;</w:t>
            </w:r>
          </w:p>
          <w:p w14:paraId="680D3ACC" w14:textId="77777777" w:rsidR="001B2618" w:rsidRPr="00BC5DA7" w:rsidRDefault="001B2618" w:rsidP="00547E53">
            <w:pPr>
              <w:keepNext/>
              <w:spacing w:before="60" w:after="60" w:line="240" w:lineRule="auto"/>
              <w:ind w:left="567" w:right="-57" w:hanging="465"/>
              <w:rPr>
                <w:spacing w:val="-1"/>
              </w:rPr>
            </w:pPr>
            <w:r w:rsidRPr="00BC5DA7">
              <w:rPr>
                <w:spacing w:val="-1"/>
              </w:rPr>
              <w:t>(e)</w:t>
            </w:r>
            <w:r w:rsidRPr="00BC5DA7">
              <w:rPr>
                <w:spacing w:val="-1"/>
              </w:rPr>
              <w:tab/>
              <w:t>manoeuvre the RPA to achieve the safest possible outcome;</w:t>
            </w:r>
          </w:p>
          <w:p w14:paraId="2E06E026" w14:textId="3BC6C9C8" w:rsidR="001B2618" w:rsidRPr="00BC5DA7" w:rsidRDefault="001B2618" w:rsidP="00547E53">
            <w:pPr>
              <w:keepNext/>
              <w:spacing w:before="60" w:after="60" w:line="240" w:lineRule="auto"/>
              <w:ind w:left="567" w:right="-57" w:hanging="465"/>
              <w:rPr>
                <w:spacing w:val="-1"/>
              </w:rPr>
            </w:pPr>
            <w:r w:rsidRPr="00BC5DA7">
              <w:rPr>
                <w:spacing w:val="-1"/>
              </w:rPr>
              <w:t>(f)</w:t>
            </w:r>
            <w:r w:rsidRPr="00BC5DA7">
              <w:rPr>
                <w:spacing w:val="-1"/>
              </w:rPr>
              <w:tab/>
              <w:t>confidently state the actions being performed.</w:t>
            </w:r>
          </w:p>
        </w:tc>
        <w:tc>
          <w:tcPr>
            <w:tcW w:w="2840" w:type="dxa"/>
            <w:tcBorders>
              <w:top w:val="single" w:sz="6" w:space="0" w:color="000000"/>
              <w:left w:val="single" w:sz="6" w:space="0" w:color="000000"/>
              <w:bottom w:val="single" w:sz="6" w:space="0" w:color="000000"/>
              <w:right w:val="single" w:sz="6" w:space="0" w:color="000000"/>
            </w:tcBorders>
            <w:hideMark/>
          </w:tcPr>
          <w:p w14:paraId="58D1E580" w14:textId="77777777" w:rsidR="001B2618" w:rsidRPr="00BC5DA7" w:rsidRDefault="001B2618" w:rsidP="00547E53">
            <w:pPr>
              <w:keepNext/>
              <w:spacing w:before="60" w:after="60" w:line="240" w:lineRule="auto"/>
              <w:ind w:left="567" w:right="-57" w:hanging="465"/>
              <w:rPr>
                <w:spacing w:val="-1"/>
              </w:rPr>
            </w:pPr>
            <w:r w:rsidRPr="00BC5DA7">
              <w:rPr>
                <w:spacing w:val="-1"/>
              </w:rPr>
              <w:t>(a)</w:t>
            </w:r>
            <w:r w:rsidRPr="00BC5DA7">
              <w:rPr>
                <w:spacing w:val="-1"/>
              </w:rPr>
              <w:tab/>
              <w:t>identifies the problem in a timely way;</w:t>
            </w:r>
          </w:p>
          <w:p w14:paraId="075E3539" w14:textId="77777777" w:rsidR="001B2618" w:rsidRPr="00BC5DA7" w:rsidRDefault="001B2618" w:rsidP="00547E53">
            <w:pPr>
              <w:keepNext/>
              <w:spacing w:before="60" w:after="60" w:line="240" w:lineRule="auto"/>
              <w:ind w:left="567" w:right="-57" w:hanging="465"/>
              <w:rPr>
                <w:spacing w:val="-1"/>
              </w:rPr>
            </w:pPr>
            <w:r w:rsidRPr="00BC5DA7">
              <w:rPr>
                <w:spacing w:val="-1"/>
              </w:rPr>
              <w:t>(b)</w:t>
            </w:r>
            <w:r w:rsidRPr="00BC5DA7">
              <w:rPr>
                <w:spacing w:val="-1"/>
              </w:rPr>
              <w:tab/>
              <w:t>the RPA is configured correctly and in a timely manner for a forced landing;</w:t>
            </w:r>
          </w:p>
          <w:p w14:paraId="442C7764" w14:textId="77777777" w:rsidR="001B2618" w:rsidRPr="00BC5DA7" w:rsidRDefault="001B2618" w:rsidP="00547E53">
            <w:pPr>
              <w:keepNext/>
              <w:spacing w:before="60" w:after="60" w:line="240" w:lineRule="auto"/>
              <w:ind w:left="567" w:right="-57" w:hanging="465"/>
              <w:rPr>
                <w:spacing w:val="-1"/>
              </w:rPr>
            </w:pPr>
            <w:r w:rsidRPr="00BC5DA7">
              <w:rPr>
                <w:spacing w:val="-1"/>
              </w:rPr>
              <w:t>(c)</w:t>
            </w:r>
            <w:r w:rsidRPr="00BC5DA7">
              <w:rPr>
                <w:spacing w:val="-1"/>
              </w:rPr>
              <w:tab/>
              <w:t>best glide speed maintained;</w:t>
            </w:r>
          </w:p>
          <w:p w14:paraId="78ED0D31" w14:textId="77777777" w:rsidR="001B2618" w:rsidRPr="00BC5DA7" w:rsidRDefault="001B2618" w:rsidP="00547E53">
            <w:pPr>
              <w:keepNext/>
              <w:spacing w:before="60" w:after="60" w:line="240" w:lineRule="auto"/>
              <w:ind w:left="567" w:right="-57" w:hanging="465"/>
              <w:rPr>
                <w:spacing w:val="-1"/>
              </w:rPr>
            </w:pPr>
            <w:r w:rsidRPr="00BC5DA7">
              <w:rPr>
                <w:spacing w:val="-1"/>
              </w:rPr>
              <w:t>(d)</w:t>
            </w:r>
            <w:r w:rsidRPr="00BC5DA7">
              <w:rPr>
                <w:spacing w:val="-1"/>
              </w:rPr>
              <w:tab/>
              <w:t>the RPA remains within the nominated area;</w:t>
            </w:r>
          </w:p>
          <w:p w14:paraId="39201726" w14:textId="77777777" w:rsidR="001B2618" w:rsidRPr="00BC5DA7" w:rsidRDefault="001B2618" w:rsidP="00547E53">
            <w:pPr>
              <w:keepNext/>
              <w:spacing w:before="60" w:after="60" w:line="240" w:lineRule="auto"/>
              <w:ind w:left="567" w:right="-57" w:hanging="465"/>
              <w:rPr>
                <w:spacing w:val="-1"/>
              </w:rPr>
            </w:pPr>
            <w:r w:rsidRPr="00BC5DA7">
              <w:rPr>
                <w:spacing w:val="-1"/>
              </w:rPr>
              <w:t>(e)</w:t>
            </w:r>
            <w:r w:rsidRPr="00BC5DA7">
              <w:rPr>
                <w:spacing w:val="-1"/>
              </w:rPr>
              <w:tab/>
              <w:t>safe landing achieved, or guaranteed before resuming normal powered flight.</w:t>
            </w:r>
          </w:p>
        </w:tc>
        <w:tc>
          <w:tcPr>
            <w:tcW w:w="2840" w:type="dxa"/>
            <w:tcBorders>
              <w:top w:val="single" w:sz="6" w:space="0" w:color="000000"/>
              <w:left w:val="single" w:sz="6" w:space="0" w:color="000000"/>
              <w:bottom w:val="single" w:sz="6" w:space="0" w:color="000000"/>
              <w:right w:val="single" w:sz="6" w:space="0" w:color="000000"/>
            </w:tcBorders>
            <w:hideMark/>
          </w:tcPr>
          <w:p w14:paraId="1F24DA82" w14:textId="77777777" w:rsidR="001B2618" w:rsidRPr="00BC5DA7" w:rsidRDefault="001B2618" w:rsidP="00547E53">
            <w:pPr>
              <w:keepNext/>
              <w:spacing w:before="60" w:after="60" w:line="240" w:lineRule="auto"/>
              <w:ind w:left="567" w:right="-57" w:hanging="465"/>
              <w:rPr>
                <w:spacing w:val="-1"/>
              </w:rPr>
            </w:pPr>
            <w:r w:rsidRPr="00BC5DA7">
              <w:rPr>
                <w:spacing w:val="-1"/>
              </w:rPr>
              <w:t>(a)</w:t>
            </w:r>
            <w:r w:rsidRPr="00BC5DA7">
              <w:rPr>
                <w:spacing w:val="-1"/>
              </w:rPr>
              <w:tab/>
              <w:t>activities are performed in accordance with operator’s documented practices and procedures;</w:t>
            </w:r>
          </w:p>
          <w:p w14:paraId="63DF6E90" w14:textId="77777777" w:rsidR="001B2618" w:rsidRPr="00BC5DA7" w:rsidRDefault="001B2618" w:rsidP="00547E53">
            <w:pPr>
              <w:keepNext/>
              <w:spacing w:before="60" w:after="60" w:line="240" w:lineRule="auto"/>
              <w:ind w:left="567" w:right="-57" w:hanging="465"/>
              <w:rPr>
                <w:spacing w:val="-1"/>
              </w:rPr>
            </w:pPr>
            <w:r w:rsidRPr="00BC5DA7">
              <w:rPr>
                <w:spacing w:val="-1"/>
              </w:rPr>
              <w:t>(b)</w:t>
            </w:r>
            <w:r w:rsidRPr="00BC5DA7">
              <w:rPr>
                <w:spacing w:val="-1"/>
              </w:rPr>
              <w:tab/>
              <w:t>location of operation;</w:t>
            </w:r>
          </w:p>
          <w:p w14:paraId="0DA17324" w14:textId="77777777" w:rsidR="001B2618" w:rsidRPr="00BC5DA7" w:rsidRDefault="001B2618" w:rsidP="00547E53">
            <w:pPr>
              <w:keepNext/>
              <w:spacing w:before="60" w:after="60" w:line="240" w:lineRule="auto"/>
              <w:ind w:left="567" w:right="-57" w:hanging="465"/>
              <w:rPr>
                <w:spacing w:val="-1"/>
              </w:rPr>
            </w:pPr>
            <w:r w:rsidRPr="00BC5DA7">
              <w:rPr>
                <w:spacing w:val="-1"/>
              </w:rPr>
              <w:t>(c)</w:t>
            </w:r>
            <w:r w:rsidRPr="00BC5DA7">
              <w:rPr>
                <w:spacing w:val="-1"/>
              </w:rPr>
              <w:tab/>
              <w:t>loss of thrust at different stages of flight;</w:t>
            </w:r>
          </w:p>
          <w:p w14:paraId="05CAE3FA" w14:textId="4D687674" w:rsidR="001B2618" w:rsidRPr="00BC5DA7" w:rsidRDefault="005C629B" w:rsidP="005C629B">
            <w:pPr>
              <w:keepNext/>
              <w:spacing w:before="60" w:after="60" w:line="240" w:lineRule="auto"/>
              <w:ind w:left="567" w:right="-57" w:hanging="465"/>
              <w:rPr>
                <w:spacing w:val="-1"/>
              </w:rPr>
            </w:pPr>
            <w:r w:rsidRPr="00BC5DA7">
              <w:t>(d)</w:t>
            </w:r>
            <w:r w:rsidRPr="00BC5DA7">
              <w:tab/>
              <w:t>various meteorological conditions.</w:t>
            </w:r>
          </w:p>
        </w:tc>
      </w:tr>
      <w:tr w:rsidR="001B2618" w:rsidRPr="00BC5DA7" w14:paraId="628CD5B3"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245650EB" w14:textId="77777777" w:rsidR="001B2618" w:rsidRPr="00BC5DA7" w:rsidRDefault="001B2618" w:rsidP="00547E53">
            <w:pPr>
              <w:pStyle w:val="TableParagraph"/>
              <w:spacing w:before="60" w:after="60" w:line="240" w:lineRule="auto"/>
              <w:ind w:left="102" w:right="-57"/>
              <w:rPr>
                <w:rFonts w:ascii="Times New Roman" w:eastAsia="Times New Roman" w:hAnsi="Times New Roman"/>
                <w:sz w:val="24"/>
                <w:szCs w:val="24"/>
                <w:lang w:val="en-AU"/>
              </w:rPr>
            </w:pPr>
            <w:r w:rsidRPr="00BC5DA7">
              <w:rPr>
                <w:rFonts w:ascii="Times New Roman" w:eastAsia="Times New Roman" w:hAnsi="Times New Roman"/>
                <w:sz w:val="24"/>
                <w:szCs w:val="24"/>
                <w:lang w:val="en-AU"/>
              </w:rPr>
              <w:t>2</w:t>
            </w:r>
          </w:p>
        </w:tc>
        <w:tc>
          <w:tcPr>
            <w:tcW w:w="2839" w:type="dxa"/>
            <w:tcBorders>
              <w:top w:val="single" w:sz="6" w:space="0" w:color="000000"/>
              <w:left w:val="single" w:sz="6" w:space="0" w:color="000000"/>
              <w:bottom w:val="single" w:sz="6" w:space="0" w:color="000000"/>
              <w:right w:val="single" w:sz="6" w:space="0" w:color="000000"/>
            </w:tcBorders>
            <w:hideMark/>
          </w:tcPr>
          <w:p w14:paraId="1E6B0557" w14:textId="77777777" w:rsidR="001B2618" w:rsidRPr="00BC5DA7" w:rsidRDefault="001B2618" w:rsidP="00547E53">
            <w:pPr>
              <w:pStyle w:val="TableParagraph"/>
              <w:spacing w:before="60" w:after="60" w:line="240" w:lineRule="auto"/>
              <w:ind w:left="102" w:right="-57"/>
              <w:rPr>
                <w:rFonts w:ascii="Times New Roman" w:eastAsia="Times New Roman" w:hAnsi="Times New Roman"/>
                <w:b/>
                <w:bCs/>
                <w:i/>
                <w:spacing w:val="-1"/>
                <w:sz w:val="24"/>
                <w:szCs w:val="24"/>
                <w:lang w:val="en-AU"/>
              </w:rPr>
            </w:pPr>
            <w:r w:rsidRPr="00BC5DA7">
              <w:rPr>
                <w:rFonts w:ascii="Times New Roman" w:eastAsia="Times New Roman" w:hAnsi="Times New Roman"/>
                <w:b/>
                <w:bCs/>
                <w:i/>
                <w:spacing w:val="-1"/>
                <w:sz w:val="24"/>
                <w:szCs w:val="24"/>
                <w:lang w:val="en-AU"/>
              </w:rPr>
              <w:t>Recover from unusual aircraft attitudes</w:t>
            </w:r>
          </w:p>
          <w:p w14:paraId="0AB89667" w14:textId="77777777" w:rsidR="001B2618" w:rsidRPr="00BC5DA7" w:rsidRDefault="001B2618" w:rsidP="00547E53">
            <w:pPr>
              <w:keepNext/>
              <w:spacing w:before="60" w:after="60" w:line="240" w:lineRule="auto"/>
              <w:ind w:left="567" w:right="-57" w:hanging="465"/>
              <w:rPr>
                <w:rFonts w:eastAsia="Times New Roman"/>
                <w:spacing w:val="-1"/>
                <w:szCs w:val="24"/>
              </w:rPr>
            </w:pPr>
            <w:r w:rsidRPr="00BC5DA7">
              <w:rPr>
                <w:spacing w:val="-1"/>
              </w:rPr>
              <w:t>(a)</w:t>
            </w:r>
            <w:r w:rsidRPr="00BC5DA7">
              <w:rPr>
                <w:spacing w:val="-1"/>
              </w:rPr>
              <w:tab/>
              <w:t>identify unusual attitude of the RPA during flight — for example, whether it is nose-high or excessively banked;</w:t>
            </w:r>
          </w:p>
          <w:p w14:paraId="666E9EF2" w14:textId="77777777" w:rsidR="001B2618" w:rsidRPr="00BC5DA7" w:rsidRDefault="001B2618" w:rsidP="00547E53">
            <w:pPr>
              <w:keepNext/>
              <w:spacing w:before="60" w:after="60" w:line="240" w:lineRule="auto"/>
              <w:ind w:left="567" w:right="-57" w:hanging="465"/>
            </w:pPr>
            <w:r w:rsidRPr="00BC5DA7">
              <w:rPr>
                <w:spacing w:val="-1"/>
              </w:rPr>
              <w:t>(b)</w:t>
            </w:r>
            <w:r w:rsidRPr="00BC5DA7">
              <w:rPr>
                <w:spacing w:val="-1"/>
              </w:rPr>
              <w:tab/>
              <w:t>recover the RPA from unusual attitudes and</w:t>
            </w:r>
            <w:r w:rsidRPr="00BC5DA7">
              <w:rPr>
                <w:spacing w:val="-4"/>
              </w:rPr>
              <w:t xml:space="preserve"> </w:t>
            </w:r>
            <w:r w:rsidRPr="00BC5DA7">
              <w:t>return to</w:t>
            </w:r>
            <w:r w:rsidRPr="00BC5DA7">
              <w:rPr>
                <w:w w:val="99"/>
              </w:rPr>
              <w:t xml:space="preserve"> </w:t>
            </w:r>
            <w:r w:rsidRPr="00BC5DA7">
              <w:rPr>
                <w:spacing w:val="-1"/>
              </w:rPr>
              <w:t>controlled and balanced operation.</w:t>
            </w:r>
          </w:p>
        </w:tc>
        <w:tc>
          <w:tcPr>
            <w:tcW w:w="2840" w:type="dxa"/>
            <w:tcBorders>
              <w:top w:val="single" w:sz="6" w:space="0" w:color="000000"/>
              <w:left w:val="single" w:sz="6" w:space="0" w:color="000000"/>
              <w:bottom w:val="single" w:sz="6" w:space="0" w:color="000000"/>
              <w:right w:val="single" w:sz="6" w:space="0" w:color="000000"/>
            </w:tcBorders>
            <w:hideMark/>
          </w:tcPr>
          <w:p w14:paraId="3CD4863A" w14:textId="77777777" w:rsidR="001B2618" w:rsidRPr="00BC5DA7" w:rsidRDefault="001B2618" w:rsidP="00547E53">
            <w:pPr>
              <w:keepNext/>
              <w:spacing w:before="60" w:after="60" w:line="240" w:lineRule="auto"/>
              <w:ind w:left="567" w:right="-57" w:hanging="465"/>
              <w:rPr>
                <w:spacing w:val="-1"/>
              </w:rPr>
            </w:pPr>
            <w:r w:rsidRPr="00BC5DA7">
              <w:rPr>
                <w:spacing w:val="-1"/>
              </w:rPr>
              <w:t>(a)</w:t>
            </w:r>
            <w:r w:rsidRPr="00BC5DA7">
              <w:rPr>
                <w:spacing w:val="-1"/>
              </w:rPr>
              <w:tab/>
              <w:t>recovers in a timely manner;</w:t>
            </w:r>
          </w:p>
          <w:p w14:paraId="402E3085" w14:textId="77777777" w:rsidR="001B2618" w:rsidRPr="00BC5DA7" w:rsidRDefault="001B2618" w:rsidP="00547E53">
            <w:pPr>
              <w:keepNext/>
              <w:spacing w:before="60" w:after="60" w:line="240" w:lineRule="auto"/>
              <w:ind w:left="567" w:right="-57" w:hanging="465"/>
              <w:rPr>
                <w:spacing w:val="-1"/>
              </w:rPr>
            </w:pPr>
            <w:r w:rsidRPr="00BC5DA7">
              <w:rPr>
                <w:spacing w:val="-1"/>
              </w:rPr>
              <w:t>(b)</w:t>
            </w:r>
            <w:r w:rsidRPr="00BC5DA7">
              <w:rPr>
                <w:spacing w:val="-1"/>
              </w:rPr>
              <w:tab/>
              <w:t>uses efficient; control inputs;</w:t>
            </w:r>
          </w:p>
          <w:p w14:paraId="470822CD" w14:textId="77777777" w:rsidR="001B2618" w:rsidRPr="00BC5DA7" w:rsidRDefault="001B2618" w:rsidP="00547E53">
            <w:pPr>
              <w:keepNext/>
              <w:spacing w:before="60" w:after="60" w:line="240" w:lineRule="auto"/>
              <w:ind w:left="567" w:right="-57" w:hanging="465"/>
              <w:rPr>
                <w:spacing w:val="-1"/>
              </w:rPr>
            </w:pPr>
            <w:r w:rsidRPr="00BC5DA7">
              <w:rPr>
                <w:spacing w:val="-1"/>
              </w:rPr>
              <w:t>(c)</w:t>
            </w:r>
            <w:r w:rsidRPr="00BC5DA7">
              <w:rPr>
                <w:spacing w:val="-1"/>
              </w:rPr>
              <w:tab/>
              <w:t>minimal loss of height;</w:t>
            </w:r>
          </w:p>
          <w:p w14:paraId="1E2BED10" w14:textId="77777777" w:rsidR="001B2618" w:rsidRPr="00BC5DA7" w:rsidRDefault="001B2618" w:rsidP="00547E53">
            <w:pPr>
              <w:keepNext/>
              <w:spacing w:before="60" w:after="60" w:line="240" w:lineRule="auto"/>
              <w:ind w:left="567" w:right="-57" w:hanging="465"/>
              <w:rPr>
                <w:spacing w:val="-1"/>
              </w:rPr>
            </w:pPr>
            <w:r w:rsidRPr="00BC5DA7">
              <w:rPr>
                <w:spacing w:val="-1"/>
              </w:rPr>
              <w:t>(d)</w:t>
            </w:r>
            <w:r w:rsidRPr="00BC5DA7">
              <w:rPr>
                <w:spacing w:val="-1"/>
              </w:rPr>
              <w:tab/>
              <w:t>airspeeds are con-sistent with published aircraft performance information.</w:t>
            </w:r>
          </w:p>
        </w:tc>
        <w:tc>
          <w:tcPr>
            <w:tcW w:w="2840" w:type="dxa"/>
            <w:tcBorders>
              <w:top w:val="single" w:sz="6" w:space="0" w:color="000000"/>
              <w:left w:val="single" w:sz="6" w:space="0" w:color="000000"/>
              <w:bottom w:val="single" w:sz="6" w:space="0" w:color="000000"/>
              <w:right w:val="single" w:sz="6" w:space="0" w:color="000000"/>
            </w:tcBorders>
            <w:hideMark/>
          </w:tcPr>
          <w:p w14:paraId="16324972" w14:textId="77777777" w:rsidR="001B2618" w:rsidRPr="00BC5DA7" w:rsidRDefault="001B2618" w:rsidP="00547E53">
            <w:pPr>
              <w:keepNext/>
              <w:spacing w:before="60" w:after="60" w:line="240" w:lineRule="auto"/>
              <w:ind w:left="567" w:right="-57" w:hanging="465"/>
              <w:rPr>
                <w:spacing w:val="-1"/>
              </w:rPr>
            </w:pPr>
            <w:r w:rsidRPr="00BC5DA7">
              <w:rPr>
                <w:spacing w:val="-1"/>
              </w:rPr>
              <w:t>(a)</w:t>
            </w:r>
            <w:r w:rsidRPr="00BC5DA7">
              <w:rPr>
                <w:spacing w:val="-1"/>
              </w:rPr>
              <w:tab/>
              <w:t>location of operation;</w:t>
            </w:r>
          </w:p>
          <w:p w14:paraId="2D531C2B" w14:textId="22BBAE09" w:rsidR="005C629B" w:rsidRPr="00BC5DA7" w:rsidRDefault="005C629B" w:rsidP="005C629B">
            <w:pPr>
              <w:keepNext/>
              <w:spacing w:before="60" w:after="60" w:line="240" w:lineRule="auto"/>
              <w:ind w:left="567" w:right="-57" w:hanging="465"/>
            </w:pPr>
            <w:r w:rsidRPr="00BC5DA7">
              <w:t>(b)</w:t>
            </w:r>
            <w:r w:rsidRPr="00BC5DA7">
              <w:tab/>
            </w:r>
            <w:r w:rsidRPr="00BC5DA7">
              <w:rPr>
                <w:spacing w:val="-1"/>
              </w:rPr>
              <w:t>various</w:t>
            </w:r>
            <w:r w:rsidRPr="00BC5DA7">
              <w:t xml:space="preserve"> meteorological conditions;</w:t>
            </w:r>
          </w:p>
          <w:p w14:paraId="64927B30" w14:textId="5C666042" w:rsidR="001B2618" w:rsidRPr="00BC5DA7" w:rsidRDefault="001B2618" w:rsidP="00547E53">
            <w:pPr>
              <w:keepNext/>
              <w:spacing w:before="60" w:after="60" w:line="240" w:lineRule="auto"/>
              <w:ind w:left="567" w:right="-57" w:hanging="465"/>
              <w:rPr>
                <w:spacing w:val="-1"/>
              </w:rPr>
            </w:pPr>
            <w:r w:rsidRPr="00BC5DA7">
              <w:rPr>
                <w:spacing w:val="-1"/>
              </w:rPr>
              <w:t>(c)</w:t>
            </w:r>
            <w:r w:rsidRPr="00BC5DA7">
              <w:rPr>
                <w:spacing w:val="-1"/>
              </w:rPr>
              <w:tab/>
              <w:t>various combinations of nose attitude and ba</w:t>
            </w:r>
            <w:r w:rsidR="004459F4" w:rsidRPr="00BC5DA7">
              <w:rPr>
                <w:spacing w:val="-1"/>
              </w:rPr>
              <w:t>n</w:t>
            </w:r>
            <w:r w:rsidRPr="00BC5DA7">
              <w:rPr>
                <w:spacing w:val="-1"/>
              </w:rPr>
              <w:t>k angle.</w:t>
            </w:r>
          </w:p>
        </w:tc>
      </w:tr>
      <w:tr w:rsidR="001B2618" w:rsidRPr="00BC5DA7" w14:paraId="56375D3B"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4FEF1822" w14:textId="77777777" w:rsidR="001B2618" w:rsidRPr="00BC5DA7" w:rsidRDefault="001B2618" w:rsidP="00547E53">
            <w:pPr>
              <w:pStyle w:val="TableParagraph"/>
              <w:spacing w:before="60" w:after="60" w:line="240" w:lineRule="auto"/>
              <w:ind w:left="102" w:right="-57"/>
              <w:rPr>
                <w:rFonts w:ascii="Times New Roman" w:eastAsia="Times New Roman" w:hAnsi="Times New Roman"/>
                <w:sz w:val="24"/>
                <w:szCs w:val="24"/>
                <w:lang w:val="en-AU"/>
              </w:rPr>
            </w:pPr>
            <w:r w:rsidRPr="00BC5DA7">
              <w:rPr>
                <w:rFonts w:ascii="Times New Roman" w:eastAsia="Times New Roman" w:hAnsi="Times New Roman"/>
                <w:sz w:val="24"/>
                <w:szCs w:val="24"/>
                <w:lang w:val="en-AU"/>
              </w:rPr>
              <w:lastRenderedPageBreak/>
              <w:t>3</w:t>
            </w:r>
          </w:p>
        </w:tc>
        <w:tc>
          <w:tcPr>
            <w:tcW w:w="2839" w:type="dxa"/>
            <w:tcBorders>
              <w:top w:val="single" w:sz="6" w:space="0" w:color="000000"/>
              <w:left w:val="single" w:sz="6" w:space="0" w:color="000000"/>
              <w:bottom w:val="single" w:sz="6" w:space="0" w:color="000000"/>
              <w:right w:val="single" w:sz="6" w:space="0" w:color="000000"/>
            </w:tcBorders>
            <w:hideMark/>
          </w:tcPr>
          <w:p w14:paraId="227D9D9B" w14:textId="77777777" w:rsidR="001B2618" w:rsidRPr="00BC5DA7" w:rsidRDefault="001B2618" w:rsidP="00547E53">
            <w:pPr>
              <w:pStyle w:val="TableParagraph"/>
              <w:spacing w:before="60" w:after="60" w:line="240" w:lineRule="auto"/>
              <w:ind w:left="102" w:right="-57"/>
              <w:rPr>
                <w:rFonts w:ascii="Times New Roman" w:eastAsia="Times New Roman" w:hAnsi="Times New Roman"/>
                <w:b/>
                <w:bCs/>
                <w:i/>
                <w:spacing w:val="-1"/>
                <w:sz w:val="24"/>
                <w:szCs w:val="24"/>
                <w:lang w:val="en-AU"/>
              </w:rPr>
            </w:pPr>
            <w:r w:rsidRPr="00BC5DA7">
              <w:rPr>
                <w:rFonts w:ascii="Times New Roman" w:eastAsia="Times New Roman" w:hAnsi="Times New Roman"/>
                <w:b/>
                <w:bCs/>
                <w:i/>
                <w:spacing w:val="-1"/>
                <w:sz w:val="24"/>
                <w:szCs w:val="24"/>
                <w:lang w:val="en-AU"/>
              </w:rPr>
              <w:t>Loss of control link</w:t>
            </w:r>
          </w:p>
          <w:p w14:paraId="48140133" w14:textId="77777777" w:rsidR="001B2618" w:rsidRPr="00BC5DA7" w:rsidRDefault="001B2618" w:rsidP="00547E53">
            <w:pPr>
              <w:keepNext/>
              <w:spacing w:before="60" w:after="60" w:line="240" w:lineRule="auto"/>
              <w:ind w:left="102" w:right="-57"/>
              <w:rPr>
                <w:rFonts w:eastAsia="Times New Roman"/>
                <w:szCs w:val="24"/>
              </w:rPr>
            </w:pPr>
            <w:r w:rsidRPr="00BC5DA7">
              <w:rPr>
                <w:spacing w:val="-3"/>
              </w:rPr>
              <w:t>Operate the RPA to demonstrate the loss of link procedures.</w:t>
            </w:r>
          </w:p>
        </w:tc>
        <w:tc>
          <w:tcPr>
            <w:tcW w:w="2840" w:type="dxa"/>
            <w:tcBorders>
              <w:top w:val="single" w:sz="6" w:space="0" w:color="000000"/>
              <w:left w:val="single" w:sz="6" w:space="0" w:color="000000"/>
              <w:bottom w:val="single" w:sz="6" w:space="0" w:color="000000"/>
              <w:right w:val="single" w:sz="6" w:space="0" w:color="000000"/>
            </w:tcBorders>
            <w:hideMark/>
          </w:tcPr>
          <w:p w14:paraId="427EDCB7" w14:textId="77777777" w:rsidR="001B2618" w:rsidRPr="00BC5DA7" w:rsidRDefault="001B2618" w:rsidP="00547E53">
            <w:pPr>
              <w:keepNext/>
              <w:spacing w:before="60" w:after="60" w:line="240" w:lineRule="auto"/>
              <w:ind w:left="567" w:right="-57" w:hanging="465"/>
              <w:rPr>
                <w:spacing w:val="-1"/>
              </w:rPr>
            </w:pPr>
            <w:r w:rsidRPr="00BC5DA7">
              <w:rPr>
                <w:spacing w:val="-1"/>
              </w:rPr>
              <w:t>(a)</w:t>
            </w:r>
            <w:r w:rsidRPr="00BC5DA7">
              <w:rPr>
                <w:spacing w:val="-1"/>
              </w:rPr>
              <w:tab/>
              <w:t>identifies the problem in a timely way;</w:t>
            </w:r>
          </w:p>
          <w:p w14:paraId="17E6347F" w14:textId="77777777" w:rsidR="001B2618" w:rsidRPr="00BC5DA7" w:rsidRDefault="001B2618" w:rsidP="00547E53">
            <w:pPr>
              <w:keepNext/>
              <w:spacing w:before="60" w:after="60" w:line="240" w:lineRule="auto"/>
              <w:ind w:left="567" w:right="-57" w:hanging="465"/>
              <w:rPr>
                <w:spacing w:val="-1"/>
              </w:rPr>
            </w:pPr>
            <w:r w:rsidRPr="00BC5DA7">
              <w:rPr>
                <w:spacing w:val="-1"/>
              </w:rPr>
              <w:t>(b)</w:t>
            </w:r>
            <w:r w:rsidRPr="00BC5DA7">
              <w:rPr>
                <w:spacing w:val="-1"/>
              </w:rPr>
              <w:tab/>
              <w:t>timely application of procedures.</w:t>
            </w:r>
          </w:p>
        </w:tc>
        <w:tc>
          <w:tcPr>
            <w:tcW w:w="2840" w:type="dxa"/>
            <w:tcBorders>
              <w:top w:val="single" w:sz="6" w:space="0" w:color="000000"/>
              <w:left w:val="single" w:sz="6" w:space="0" w:color="000000"/>
              <w:bottom w:val="single" w:sz="6" w:space="0" w:color="000000"/>
              <w:right w:val="single" w:sz="6" w:space="0" w:color="000000"/>
            </w:tcBorders>
            <w:hideMark/>
          </w:tcPr>
          <w:p w14:paraId="7578A1B5" w14:textId="77777777" w:rsidR="001B2618" w:rsidRPr="00BC5DA7" w:rsidRDefault="001B2618" w:rsidP="00547E53">
            <w:pPr>
              <w:keepNext/>
              <w:spacing w:before="60" w:after="60" w:line="240" w:lineRule="auto"/>
              <w:ind w:left="567" w:right="-57" w:hanging="465"/>
              <w:rPr>
                <w:spacing w:val="-1"/>
              </w:rPr>
            </w:pPr>
            <w:r w:rsidRPr="00BC5DA7">
              <w:rPr>
                <w:spacing w:val="-1"/>
              </w:rPr>
              <w:t>(a)</w:t>
            </w:r>
            <w:r w:rsidRPr="00BC5DA7">
              <w:rPr>
                <w:spacing w:val="-1"/>
              </w:rPr>
              <w:tab/>
              <w:t>activities are perform-ed in accordance with operator’s documented practices and proce-dures;</w:t>
            </w:r>
          </w:p>
          <w:p w14:paraId="2FE09816" w14:textId="77777777" w:rsidR="001B2618" w:rsidRPr="00BC5DA7" w:rsidRDefault="001B2618" w:rsidP="00547E53">
            <w:pPr>
              <w:keepNext/>
              <w:spacing w:before="60" w:after="60" w:line="240" w:lineRule="auto"/>
              <w:ind w:left="567" w:right="-57" w:hanging="465"/>
              <w:rPr>
                <w:spacing w:val="-1"/>
              </w:rPr>
            </w:pPr>
            <w:r w:rsidRPr="00BC5DA7">
              <w:rPr>
                <w:spacing w:val="-1"/>
              </w:rPr>
              <w:t>(b)</w:t>
            </w:r>
            <w:r w:rsidRPr="00BC5DA7">
              <w:rPr>
                <w:spacing w:val="-1"/>
              </w:rPr>
              <w:tab/>
              <w:t>various options for loss of command link.</w:t>
            </w:r>
          </w:p>
        </w:tc>
      </w:tr>
      <w:tr w:rsidR="001B2618" w:rsidRPr="00BC5DA7" w14:paraId="088060F2"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25008716" w14:textId="77777777" w:rsidR="001B2618" w:rsidRPr="00BC5DA7" w:rsidRDefault="001B2618" w:rsidP="00547E53">
            <w:pPr>
              <w:pStyle w:val="TableParagraph"/>
              <w:spacing w:before="60" w:after="60" w:line="240" w:lineRule="auto"/>
              <w:ind w:left="102" w:right="-57"/>
              <w:rPr>
                <w:rFonts w:ascii="Times New Roman" w:eastAsia="Times New Roman" w:hAnsi="Times New Roman"/>
                <w:sz w:val="24"/>
                <w:szCs w:val="24"/>
                <w:lang w:val="en-AU"/>
              </w:rPr>
            </w:pPr>
            <w:r w:rsidRPr="00BC5DA7">
              <w:rPr>
                <w:rFonts w:ascii="Times New Roman" w:eastAsia="Times New Roman" w:hAnsi="Times New Roman"/>
                <w:sz w:val="24"/>
                <w:szCs w:val="24"/>
                <w:lang w:val="en-AU"/>
              </w:rPr>
              <w:t>4</w:t>
            </w:r>
          </w:p>
        </w:tc>
        <w:tc>
          <w:tcPr>
            <w:tcW w:w="2839" w:type="dxa"/>
            <w:tcBorders>
              <w:top w:val="single" w:sz="6" w:space="0" w:color="000000"/>
              <w:left w:val="single" w:sz="6" w:space="0" w:color="000000"/>
              <w:bottom w:val="single" w:sz="6" w:space="0" w:color="000000"/>
              <w:right w:val="single" w:sz="6" w:space="0" w:color="000000"/>
            </w:tcBorders>
            <w:hideMark/>
          </w:tcPr>
          <w:p w14:paraId="204B2AFD" w14:textId="77777777" w:rsidR="001B2618" w:rsidRPr="00BC5DA7" w:rsidRDefault="001B2618" w:rsidP="00547E53">
            <w:pPr>
              <w:pStyle w:val="TableParagraph"/>
              <w:spacing w:before="60" w:after="60" w:line="240" w:lineRule="auto"/>
              <w:ind w:left="102" w:right="-57"/>
              <w:rPr>
                <w:rFonts w:ascii="Times New Roman" w:eastAsia="Times New Roman" w:hAnsi="Times New Roman"/>
                <w:b/>
                <w:bCs/>
                <w:i/>
                <w:spacing w:val="-1"/>
                <w:sz w:val="24"/>
                <w:szCs w:val="24"/>
                <w:lang w:val="en-AU"/>
              </w:rPr>
            </w:pPr>
            <w:r w:rsidRPr="00BC5DA7">
              <w:rPr>
                <w:rFonts w:ascii="Times New Roman" w:eastAsia="Times New Roman" w:hAnsi="Times New Roman"/>
                <w:b/>
                <w:bCs/>
                <w:i/>
                <w:spacing w:val="-1"/>
                <w:sz w:val="24"/>
                <w:szCs w:val="24"/>
                <w:lang w:val="en-AU"/>
              </w:rPr>
              <w:t>Other emergency situations</w:t>
            </w:r>
          </w:p>
          <w:p w14:paraId="7EBCF722" w14:textId="77777777" w:rsidR="001B2618" w:rsidRPr="00BC5DA7" w:rsidRDefault="001B2618" w:rsidP="00547E53">
            <w:pPr>
              <w:keepNext/>
              <w:spacing w:before="60" w:after="60" w:line="240" w:lineRule="auto"/>
              <w:ind w:left="102" w:right="-57"/>
              <w:rPr>
                <w:rFonts w:eastAsia="Times New Roman"/>
                <w:szCs w:val="24"/>
              </w:rPr>
            </w:pPr>
            <w:r w:rsidRPr="00BC5DA7">
              <w:rPr>
                <w:spacing w:val="-3"/>
              </w:rPr>
              <w:t>Perform simulated emer-gency manoeuvres with the RPA to avoid a collision with another aircraft.</w:t>
            </w:r>
          </w:p>
        </w:tc>
        <w:tc>
          <w:tcPr>
            <w:tcW w:w="2840" w:type="dxa"/>
            <w:tcBorders>
              <w:top w:val="single" w:sz="6" w:space="0" w:color="000000"/>
              <w:left w:val="single" w:sz="6" w:space="0" w:color="000000"/>
              <w:bottom w:val="single" w:sz="6" w:space="0" w:color="000000"/>
              <w:right w:val="single" w:sz="6" w:space="0" w:color="000000"/>
            </w:tcBorders>
            <w:hideMark/>
          </w:tcPr>
          <w:p w14:paraId="3261E1A4" w14:textId="77777777" w:rsidR="001B2618" w:rsidRPr="00BC5DA7" w:rsidRDefault="001B2618" w:rsidP="00547E53">
            <w:pPr>
              <w:keepNext/>
              <w:spacing w:before="60" w:after="60" w:line="240" w:lineRule="auto"/>
              <w:ind w:left="102" w:right="-57"/>
              <w:rPr>
                <w:spacing w:val="-1"/>
              </w:rPr>
            </w:pPr>
            <w:r w:rsidRPr="00BC5DA7">
              <w:rPr>
                <w:spacing w:val="-3"/>
              </w:rPr>
              <w:t>The RPA is manoeuvred correctly, confidently and without delay.</w:t>
            </w:r>
          </w:p>
        </w:tc>
        <w:tc>
          <w:tcPr>
            <w:tcW w:w="2840" w:type="dxa"/>
            <w:tcBorders>
              <w:top w:val="single" w:sz="6" w:space="0" w:color="000000"/>
              <w:left w:val="single" w:sz="6" w:space="0" w:color="000000"/>
              <w:bottom w:val="single" w:sz="6" w:space="0" w:color="000000"/>
              <w:right w:val="single" w:sz="4" w:space="0" w:color="auto"/>
            </w:tcBorders>
            <w:hideMark/>
          </w:tcPr>
          <w:p w14:paraId="701A2804" w14:textId="77777777" w:rsidR="001B2618" w:rsidRPr="00BC5DA7" w:rsidRDefault="001B2618" w:rsidP="00547E53">
            <w:pPr>
              <w:keepNext/>
              <w:spacing w:before="60" w:after="60" w:line="240" w:lineRule="auto"/>
              <w:ind w:left="567" w:right="-57" w:hanging="465"/>
              <w:rPr>
                <w:spacing w:val="-1"/>
              </w:rPr>
            </w:pPr>
            <w:r w:rsidRPr="00BC5DA7">
              <w:rPr>
                <w:spacing w:val="-1"/>
              </w:rPr>
              <w:t>(a)</w:t>
            </w:r>
            <w:r w:rsidRPr="00BC5DA7">
              <w:rPr>
                <w:spacing w:val="-1"/>
              </w:rPr>
              <w:tab/>
              <w:t>by day and night;</w:t>
            </w:r>
          </w:p>
          <w:p w14:paraId="367E20AF" w14:textId="77777777" w:rsidR="001B2618" w:rsidRPr="00BC5DA7" w:rsidRDefault="001B2618" w:rsidP="00547E53">
            <w:pPr>
              <w:keepNext/>
              <w:spacing w:before="60" w:after="60" w:line="240" w:lineRule="auto"/>
              <w:ind w:left="567" w:right="-57" w:hanging="465"/>
              <w:rPr>
                <w:spacing w:val="-1"/>
              </w:rPr>
            </w:pPr>
            <w:r w:rsidRPr="00BC5DA7">
              <w:rPr>
                <w:spacing w:val="-1"/>
              </w:rPr>
              <w:t>(b)</w:t>
            </w:r>
            <w:r w:rsidRPr="00BC5DA7">
              <w:rPr>
                <w:spacing w:val="-1"/>
              </w:rPr>
              <w:tab/>
              <w:t>various collision angles;</w:t>
            </w:r>
          </w:p>
          <w:p w14:paraId="1FB89D89" w14:textId="77777777" w:rsidR="001B2618" w:rsidRPr="00BC5DA7" w:rsidRDefault="001B2618" w:rsidP="00547E53">
            <w:pPr>
              <w:keepNext/>
              <w:spacing w:before="60" w:after="60" w:line="240" w:lineRule="auto"/>
              <w:ind w:left="567" w:right="-57" w:hanging="465"/>
              <w:rPr>
                <w:spacing w:val="-1"/>
              </w:rPr>
            </w:pPr>
            <w:r w:rsidRPr="00BC5DA7">
              <w:rPr>
                <w:spacing w:val="-1"/>
              </w:rPr>
              <w:t>(c)</w:t>
            </w:r>
            <w:r w:rsidRPr="00BC5DA7">
              <w:rPr>
                <w:spacing w:val="-1"/>
              </w:rPr>
              <w:tab/>
              <w:t>operations near and away from remote pilot.</w:t>
            </w:r>
          </w:p>
        </w:tc>
      </w:tr>
    </w:tbl>
    <w:p w14:paraId="4013E507" w14:textId="77777777" w:rsidR="001B2618" w:rsidRPr="00BC5DA7" w:rsidRDefault="001B2618" w:rsidP="00CA6E18">
      <w:pPr>
        <w:sectPr w:rsidR="001B2618" w:rsidRPr="00BC5DA7" w:rsidSect="00547E53">
          <w:pgSz w:w="11907" w:h="16840" w:code="9"/>
          <w:pgMar w:top="1321" w:right="1418" w:bottom="1179" w:left="1219" w:header="720" w:footer="720" w:gutter="0"/>
          <w:cols w:space="720"/>
        </w:sectPr>
      </w:pPr>
    </w:p>
    <w:p w14:paraId="56461176" w14:textId="77777777" w:rsidR="001B2618" w:rsidRPr="00BC5DA7" w:rsidRDefault="001B2618" w:rsidP="00CA6E18">
      <w:pPr>
        <w:pStyle w:val="LDScheduleheadingcontinued"/>
      </w:pPr>
      <w:r w:rsidRPr="00BC5DA7">
        <w:lastRenderedPageBreak/>
        <w:t>Schedule 5</w:t>
      </w:r>
      <w:r w:rsidRPr="00BC5DA7">
        <w:tab/>
        <w:t>Practical competency units</w:t>
      </w:r>
    </w:p>
    <w:p w14:paraId="5918C67D" w14:textId="77777777" w:rsidR="001B2618" w:rsidRPr="00BC5DA7" w:rsidRDefault="001B2618" w:rsidP="00CA6E18">
      <w:pPr>
        <w:pStyle w:val="LDAppendixHeading"/>
      </w:pPr>
      <w:bookmarkStart w:id="373" w:name="_Toc511130528"/>
      <w:bookmarkStart w:id="374" w:name="_Toc520282011"/>
      <w:bookmarkStart w:id="375" w:name="_Toc153542490"/>
      <w:r w:rsidRPr="00BC5DA7">
        <w:t>Appendix 3</w:t>
      </w:r>
      <w:r w:rsidRPr="00BC5DA7">
        <w:tab/>
        <w:t>Category specific units — Helicopter (multirotor class) category</w:t>
      </w:r>
      <w:bookmarkEnd w:id="373"/>
      <w:bookmarkEnd w:id="374"/>
      <w:bookmarkEnd w:id="375"/>
    </w:p>
    <w:p w14:paraId="26839575" w14:textId="77777777" w:rsidR="001B2618" w:rsidRPr="00BC5DA7" w:rsidRDefault="001B2618" w:rsidP="00CA6E18">
      <w:pPr>
        <w:pStyle w:val="LDAppendixHeading2"/>
      </w:pPr>
      <w:bookmarkStart w:id="376" w:name="_Toc520282012"/>
      <w:bookmarkStart w:id="377" w:name="_Toc153542491"/>
      <w:r w:rsidRPr="00BC5DA7">
        <w:t>Unit 25</w:t>
      </w:r>
      <w:r w:rsidRPr="00BC5DA7">
        <w:tab/>
        <w:t>RM1 — Control on ground, launch, hover and landing</w:t>
      </w:r>
      <w:bookmarkEnd w:id="376"/>
      <w:bookmarkEnd w:id="377"/>
    </w:p>
    <w:tbl>
      <w:tblPr>
        <w:tblW w:w="925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1E0" w:firstRow="1" w:lastRow="1" w:firstColumn="1" w:lastColumn="1" w:noHBand="0" w:noVBand="0"/>
      </w:tblPr>
      <w:tblGrid>
        <w:gridCol w:w="696"/>
        <w:gridCol w:w="2853"/>
        <w:gridCol w:w="2853"/>
        <w:gridCol w:w="2853"/>
      </w:tblGrid>
      <w:tr w:rsidR="001B2618" w:rsidRPr="00BC5DA7" w14:paraId="4E413F07" w14:textId="77777777" w:rsidTr="00547E53">
        <w:trPr>
          <w:tblHeader/>
        </w:trPr>
        <w:tc>
          <w:tcPr>
            <w:tcW w:w="696" w:type="dxa"/>
            <w:tcBorders>
              <w:top w:val="single" w:sz="4" w:space="0" w:color="auto"/>
              <w:left w:val="single" w:sz="4" w:space="0" w:color="auto"/>
              <w:bottom w:val="single" w:sz="4" w:space="0" w:color="auto"/>
              <w:right w:val="single" w:sz="4" w:space="0" w:color="auto"/>
            </w:tcBorders>
            <w:hideMark/>
          </w:tcPr>
          <w:p w14:paraId="2109807F"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b/>
                <w:bCs/>
                <w:spacing w:val="-1"/>
                <w:sz w:val="24"/>
                <w:szCs w:val="24"/>
                <w:lang w:val="en-AU"/>
              </w:rPr>
              <w:t>I</w:t>
            </w:r>
            <w:r w:rsidRPr="00BC5DA7">
              <w:rPr>
                <w:rFonts w:ascii="Times New Roman" w:eastAsia="Times New Roman" w:hAnsi="Times New Roman"/>
                <w:b/>
                <w:bCs/>
                <w:sz w:val="24"/>
                <w:szCs w:val="24"/>
                <w:lang w:val="en-AU"/>
              </w:rPr>
              <w:t>t</w:t>
            </w:r>
            <w:r w:rsidRPr="00BC5DA7">
              <w:rPr>
                <w:rFonts w:ascii="Times New Roman" w:eastAsia="Times New Roman" w:hAnsi="Times New Roman"/>
                <w:b/>
                <w:bCs/>
                <w:spacing w:val="2"/>
                <w:sz w:val="24"/>
                <w:szCs w:val="24"/>
                <w:lang w:val="en-AU"/>
              </w:rPr>
              <w:t>e</w:t>
            </w:r>
            <w:r w:rsidRPr="00BC5DA7">
              <w:rPr>
                <w:rFonts w:ascii="Times New Roman" w:eastAsia="Times New Roman" w:hAnsi="Times New Roman"/>
                <w:b/>
                <w:bCs/>
                <w:sz w:val="24"/>
                <w:szCs w:val="24"/>
                <w:lang w:val="en-AU"/>
              </w:rPr>
              <w:t>m</w:t>
            </w:r>
          </w:p>
        </w:tc>
        <w:tc>
          <w:tcPr>
            <w:tcW w:w="2853" w:type="dxa"/>
            <w:tcBorders>
              <w:top w:val="single" w:sz="4" w:space="0" w:color="auto"/>
              <w:left w:val="single" w:sz="4" w:space="0" w:color="auto"/>
              <w:bottom w:val="single" w:sz="4" w:space="0" w:color="auto"/>
              <w:right w:val="single" w:sz="4" w:space="0" w:color="auto"/>
            </w:tcBorders>
            <w:hideMark/>
          </w:tcPr>
          <w:p w14:paraId="04935D8F" w14:textId="77777777" w:rsidR="001B2618" w:rsidRPr="00BC5DA7" w:rsidRDefault="001B2618" w:rsidP="00547E53">
            <w:pPr>
              <w:pStyle w:val="TableParagraph"/>
              <w:spacing w:before="60" w:after="60" w:line="240" w:lineRule="auto"/>
              <w:ind w:left="102" w:right="537"/>
              <w:rPr>
                <w:rFonts w:ascii="Times New Roman" w:eastAsia="Times New Roman" w:hAnsi="Times New Roman"/>
                <w:b/>
                <w:bCs/>
                <w:spacing w:val="-1"/>
                <w:sz w:val="24"/>
                <w:szCs w:val="24"/>
                <w:lang w:val="en-AU"/>
              </w:rPr>
            </w:pPr>
            <w:r w:rsidRPr="00BC5DA7">
              <w:rPr>
                <w:rFonts w:ascii="Times New Roman" w:eastAsia="Times New Roman" w:hAnsi="Times New Roman"/>
                <w:b/>
                <w:bCs/>
                <w:spacing w:val="-1"/>
                <w:sz w:val="24"/>
                <w:szCs w:val="24"/>
                <w:lang w:val="en-AU"/>
              </w:rPr>
              <w:t>Topic and requirement</w:t>
            </w:r>
          </w:p>
          <w:p w14:paraId="2478ED20" w14:textId="77777777" w:rsidR="001B2618" w:rsidRPr="00BC5DA7" w:rsidRDefault="001B2618" w:rsidP="00547E53">
            <w:pPr>
              <w:pStyle w:val="TableParagraph"/>
              <w:spacing w:before="60" w:after="60" w:line="240" w:lineRule="auto"/>
              <w:ind w:left="102" w:right="306"/>
              <w:rPr>
                <w:rFonts w:ascii="Times New Roman" w:eastAsia="Times New Roman" w:hAnsi="Times New Roman"/>
                <w:sz w:val="24"/>
                <w:szCs w:val="24"/>
                <w:lang w:val="en-AU"/>
              </w:rPr>
            </w:pPr>
            <w:r w:rsidRPr="00BC5DA7">
              <w:rPr>
                <w:rFonts w:ascii="Times New Roman" w:eastAsia="Times New Roman" w:hAnsi="Times New Roman"/>
                <w:bCs/>
                <w:spacing w:val="-1"/>
                <w:sz w:val="20"/>
                <w:szCs w:val="20"/>
                <w:lang w:val="en-AU"/>
              </w:rPr>
              <w:t>If operating an RPA that is a multirotor, the applicant must be able to…</w:t>
            </w:r>
          </w:p>
        </w:tc>
        <w:tc>
          <w:tcPr>
            <w:tcW w:w="2853" w:type="dxa"/>
            <w:tcBorders>
              <w:top w:val="single" w:sz="4" w:space="0" w:color="auto"/>
              <w:left w:val="single" w:sz="4" w:space="0" w:color="auto"/>
              <w:bottom w:val="single" w:sz="4" w:space="0" w:color="auto"/>
              <w:right w:val="single" w:sz="4" w:space="0" w:color="auto"/>
            </w:tcBorders>
            <w:hideMark/>
          </w:tcPr>
          <w:p w14:paraId="4E2DA49D"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b/>
                <w:bCs/>
                <w:spacing w:val="-1"/>
                <w:sz w:val="24"/>
                <w:szCs w:val="24"/>
                <w:lang w:val="en-AU"/>
              </w:rPr>
              <w:t>T</w:t>
            </w:r>
            <w:r w:rsidRPr="00BC5DA7">
              <w:rPr>
                <w:rFonts w:ascii="Times New Roman" w:eastAsia="Times New Roman" w:hAnsi="Times New Roman"/>
                <w:b/>
                <w:bCs/>
                <w:spacing w:val="1"/>
                <w:sz w:val="24"/>
                <w:szCs w:val="24"/>
                <w:lang w:val="en-AU"/>
              </w:rPr>
              <w:t>o</w:t>
            </w:r>
            <w:r w:rsidRPr="00BC5DA7">
              <w:rPr>
                <w:rFonts w:ascii="Times New Roman" w:eastAsia="Times New Roman" w:hAnsi="Times New Roman"/>
                <w:b/>
                <w:bCs/>
                <w:spacing w:val="-1"/>
                <w:sz w:val="24"/>
                <w:szCs w:val="24"/>
                <w:lang w:val="en-AU"/>
              </w:rPr>
              <w:t>l</w:t>
            </w:r>
            <w:r w:rsidRPr="00BC5DA7">
              <w:rPr>
                <w:rFonts w:ascii="Times New Roman" w:eastAsia="Times New Roman" w:hAnsi="Times New Roman"/>
                <w:b/>
                <w:bCs/>
                <w:sz w:val="24"/>
                <w:szCs w:val="24"/>
                <w:lang w:val="en-AU"/>
              </w:rPr>
              <w:t>er</w:t>
            </w:r>
            <w:r w:rsidRPr="00BC5DA7">
              <w:rPr>
                <w:rFonts w:ascii="Times New Roman" w:eastAsia="Times New Roman" w:hAnsi="Times New Roman"/>
                <w:b/>
                <w:bCs/>
                <w:spacing w:val="1"/>
                <w:sz w:val="24"/>
                <w:szCs w:val="24"/>
                <w:lang w:val="en-AU"/>
              </w:rPr>
              <w:t>a</w:t>
            </w:r>
            <w:r w:rsidRPr="00BC5DA7">
              <w:rPr>
                <w:rFonts w:ascii="Times New Roman" w:eastAsia="Times New Roman" w:hAnsi="Times New Roman"/>
                <w:b/>
                <w:bCs/>
                <w:spacing w:val="-1"/>
                <w:sz w:val="24"/>
                <w:szCs w:val="24"/>
                <w:lang w:val="en-AU"/>
              </w:rPr>
              <w:t>n</w:t>
            </w:r>
            <w:r w:rsidRPr="00BC5DA7">
              <w:rPr>
                <w:rFonts w:ascii="Times New Roman" w:eastAsia="Times New Roman" w:hAnsi="Times New Roman"/>
                <w:b/>
                <w:bCs/>
                <w:sz w:val="24"/>
                <w:szCs w:val="24"/>
                <w:lang w:val="en-AU"/>
              </w:rPr>
              <w:t>ces</w:t>
            </w:r>
          </w:p>
        </w:tc>
        <w:tc>
          <w:tcPr>
            <w:tcW w:w="2853" w:type="dxa"/>
            <w:tcBorders>
              <w:top w:val="single" w:sz="4" w:space="0" w:color="auto"/>
              <w:left w:val="single" w:sz="4" w:space="0" w:color="auto"/>
              <w:bottom w:val="single" w:sz="4" w:space="0" w:color="auto"/>
              <w:right w:val="single" w:sz="4" w:space="0" w:color="auto"/>
            </w:tcBorders>
            <w:hideMark/>
          </w:tcPr>
          <w:p w14:paraId="4810F985" w14:textId="77777777" w:rsidR="001B2618" w:rsidRPr="00BC5DA7" w:rsidRDefault="001B2618" w:rsidP="00547E53">
            <w:pPr>
              <w:pStyle w:val="TableParagraph"/>
              <w:spacing w:before="60" w:after="60" w:line="240" w:lineRule="auto"/>
              <w:ind w:left="102"/>
              <w:rPr>
                <w:rFonts w:ascii="Times New Roman" w:eastAsia="Times New Roman" w:hAnsi="Times New Roman"/>
                <w:b/>
                <w:bCs/>
                <w:spacing w:val="2"/>
                <w:sz w:val="24"/>
                <w:szCs w:val="24"/>
                <w:lang w:val="en-AU"/>
              </w:rPr>
            </w:pPr>
            <w:r w:rsidRPr="00BC5DA7">
              <w:rPr>
                <w:rFonts w:ascii="Times New Roman" w:eastAsia="Times New Roman" w:hAnsi="Times New Roman"/>
                <w:b/>
                <w:bCs/>
                <w:spacing w:val="-1"/>
                <w:sz w:val="24"/>
                <w:szCs w:val="24"/>
                <w:lang w:val="en-AU"/>
              </w:rPr>
              <w:t>Range of variables</w:t>
            </w:r>
          </w:p>
        </w:tc>
      </w:tr>
      <w:tr w:rsidR="001B2618" w:rsidRPr="00BC5DA7" w14:paraId="2CA66B9A" w14:textId="77777777" w:rsidTr="00547E53">
        <w:tc>
          <w:tcPr>
            <w:tcW w:w="696" w:type="dxa"/>
            <w:tcBorders>
              <w:top w:val="single" w:sz="4" w:space="0" w:color="auto"/>
              <w:left w:val="single" w:sz="4" w:space="0" w:color="auto"/>
              <w:bottom w:val="single" w:sz="4" w:space="0" w:color="auto"/>
              <w:right w:val="single" w:sz="4" w:space="0" w:color="auto"/>
            </w:tcBorders>
            <w:hideMark/>
          </w:tcPr>
          <w:p w14:paraId="381BD5F9"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t>1</w:t>
            </w:r>
          </w:p>
        </w:tc>
        <w:tc>
          <w:tcPr>
            <w:tcW w:w="2853" w:type="dxa"/>
            <w:tcBorders>
              <w:top w:val="single" w:sz="4" w:space="0" w:color="auto"/>
              <w:left w:val="single" w:sz="4" w:space="0" w:color="auto"/>
              <w:bottom w:val="single" w:sz="4" w:space="0" w:color="auto"/>
              <w:right w:val="single" w:sz="4" w:space="0" w:color="auto"/>
            </w:tcBorders>
            <w:hideMark/>
          </w:tcPr>
          <w:p w14:paraId="1EEC708D" w14:textId="77777777" w:rsidR="001B2618" w:rsidRPr="00BC5DA7"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BC5DA7">
              <w:rPr>
                <w:rFonts w:ascii="Times New Roman" w:eastAsia="Times New Roman" w:hAnsi="Times New Roman"/>
                <w:b/>
                <w:bCs/>
                <w:i/>
                <w:spacing w:val="-1"/>
                <w:sz w:val="24"/>
                <w:szCs w:val="24"/>
                <w:lang w:val="en-AU"/>
              </w:rPr>
              <w:t>Control multirotor on the ground</w:t>
            </w:r>
          </w:p>
          <w:p w14:paraId="6FA68273" w14:textId="77777777" w:rsidR="001B2618" w:rsidRPr="00BC5DA7" w:rsidRDefault="001B2618" w:rsidP="00547E53">
            <w:pPr>
              <w:keepNext/>
              <w:spacing w:before="60" w:after="60" w:line="240" w:lineRule="auto"/>
              <w:ind w:left="102"/>
              <w:rPr>
                <w:rFonts w:eastAsia="Times New Roman"/>
                <w:szCs w:val="24"/>
              </w:rPr>
            </w:pPr>
            <w:r w:rsidRPr="00BC5DA7">
              <w:rPr>
                <w:spacing w:val="-3"/>
              </w:rPr>
              <w:t>Demonstrate control of the multirotor that is on the ground and has its rotors spinning.</w:t>
            </w:r>
          </w:p>
        </w:tc>
        <w:tc>
          <w:tcPr>
            <w:tcW w:w="2853" w:type="dxa"/>
            <w:tcBorders>
              <w:top w:val="single" w:sz="4" w:space="0" w:color="auto"/>
              <w:left w:val="single" w:sz="4" w:space="0" w:color="auto"/>
              <w:bottom w:val="single" w:sz="4" w:space="0" w:color="auto"/>
              <w:right w:val="single" w:sz="4" w:space="0" w:color="auto"/>
            </w:tcBorders>
            <w:hideMark/>
          </w:tcPr>
          <w:p w14:paraId="61E75C94" w14:textId="77777777" w:rsidR="001B2618" w:rsidRPr="00BC5DA7" w:rsidRDefault="001B2618" w:rsidP="00547E53">
            <w:pPr>
              <w:keepNext/>
              <w:spacing w:before="60" w:after="60" w:line="240" w:lineRule="auto"/>
              <w:ind w:left="102"/>
              <w:rPr>
                <w:spacing w:val="-1"/>
              </w:rPr>
            </w:pPr>
            <w:r w:rsidRPr="00BC5DA7">
              <w:rPr>
                <w:spacing w:val="-3"/>
              </w:rPr>
              <w:t>No tipping, moving or sliding of the RPA.</w:t>
            </w:r>
          </w:p>
        </w:tc>
        <w:tc>
          <w:tcPr>
            <w:tcW w:w="2853" w:type="dxa"/>
            <w:tcBorders>
              <w:top w:val="single" w:sz="4" w:space="0" w:color="auto"/>
              <w:left w:val="single" w:sz="4" w:space="0" w:color="auto"/>
              <w:bottom w:val="single" w:sz="4" w:space="0" w:color="auto"/>
              <w:right w:val="single" w:sz="4" w:space="0" w:color="auto"/>
            </w:tcBorders>
            <w:hideMark/>
          </w:tcPr>
          <w:p w14:paraId="03D77BB3" w14:textId="77777777" w:rsidR="001B2618" w:rsidRPr="00BC5DA7" w:rsidRDefault="001B2618" w:rsidP="00547E53">
            <w:pPr>
              <w:keepNext/>
              <w:spacing w:before="60" w:after="60" w:line="240" w:lineRule="auto"/>
              <w:ind w:left="567" w:hanging="465"/>
              <w:rPr>
                <w:spacing w:val="-1"/>
              </w:rPr>
            </w:pPr>
            <w:r w:rsidRPr="00BC5DA7">
              <w:rPr>
                <w:spacing w:val="-1"/>
              </w:rPr>
              <w:t>(a)</w:t>
            </w:r>
            <w:r w:rsidRPr="00BC5DA7">
              <w:rPr>
                <w:spacing w:val="-1"/>
              </w:rPr>
              <w:tab/>
              <w:t>activities are perform-ed in accordance with operator’s documented practices and procedures;</w:t>
            </w:r>
          </w:p>
          <w:p w14:paraId="7CB14503" w14:textId="77777777" w:rsidR="001B2618" w:rsidRPr="00BC5DA7" w:rsidRDefault="001B2618" w:rsidP="00547E53">
            <w:pPr>
              <w:keepNext/>
              <w:spacing w:before="60" w:after="60" w:line="240" w:lineRule="auto"/>
              <w:ind w:left="567" w:hanging="465"/>
              <w:rPr>
                <w:spacing w:val="-1"/>
              </w:rPr>
            </w:pPr>
            <w:r w:rsidRPr="00BC5DA7">
              <w:rPr>
                <w:spacing w:val="-1"/>
              </w:rPr>
              <w:t>(b)</w:t>
            </w:r>
            <w:r w:rsidRPr="00BC5DA7">
              <w:rPr>
                <w:spacing w:val="-1"/>
              </w:rPr>
              <w:tab/>
              <w:t>type of multirotor;</w:t>
            </w:r>
          </w:p>
          <w:p w14:paraId="37B16CC4" w14:textId="77777777" w:rsidR="001B2618" w:rsidRPr="00BC5DA7" w:rsidRDefault="001B2618" w:rsidP="00547E53">
            <w:pPr>
              <w:keepNext/>
              <w:spacing w:before="60" w:after="60" w:line="240" w:lineRule="auto"/>
              <w:ind w:left="567" w:hanging="465"/>
              <w:rPr>
                <w:spacing w:val="-1"/>
              </w:rPr>
            </w:pPr>
            <w:r w:rsidRPr="00BC5DA7">
              <w:rPr>
                <w:spacing w:val="-1"/>
              </w:rPr>
              <w:t>(c)</w:t>
            </w:r>
            <w:r w:rsidRPr="00BC5DA7">
              <w:rPr>
                <w:spacing w:val="-1"/>
              </w:rPr>
              <w:tab/>
              <w:t>calm and windy conditions.</w:t>
            </w:r>
          </w:p>
        </w:tc>
      </w:tr>
      <w:tr w:rsidR="001B2618" w:rsidRPr="00BC5DA7" w14:paraId="75815909" w14:textId="77777777" w:rsidTr="00547E53">
        <w:tc>
          <w:tcPr>
            <w:tcW w:w="696" w:type="dxa"/>
            <w:tcBorders>
              <w:top w:val="single" w:sz="4" w:space="0" w:color="auto"/>
              <w:left w:val="single" w:sz="4" w:space="0" w:color="auto"/>
              <w:bottom w:val="single" w:sz="4" w:space="0" w:color="auto"/>
              <w:right w:val="single" w:sz="4" w:space="0" w:color="auto"/>
            </w:tcBorders>
            <w:hideMark/>
          </w:tcPr>
          <w:p w14:paraId="077AC8F7"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t>2</w:t>
            </w:r>
          </w:p>
        </w:tc>
        <w:tc>
          <w:tcPr>
            <w:tcW w:w="2853" w:type="dxa"/>
            <w:tcBorders>
              <w:top w:val="single" w:sz="4" w:space="0" w:color="auto"/>
              <w:left w:val="single" w:sz="4" w:space="0" w:color="auto"/>
              <w:bottom w:val="single" w:sz="4" w:space="0" w:color="auto"/>
              <w:right w:val="single" w:sz="4" w:space="0" w:color="auto"/>
            </w:tcBorders>
            <w:hideMark/>
          </w:tcPr>
          <w:p w14:paraId="0C7C734A" w14:textId="77777777" w:rsidR="001B2618" w:rsidRPr="00BC5DA7"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BC5DA7">
              <w:rPr>
                <w:rFonts w:ascii="Times New Roman" w:eastAsia="Times New Roman" w:hAnsi="Times New Roman"/>
                <w:b/>
                <w:bCs/>
                <w:i/>
                <w:spacing w:val="-1"/>
                <w:sz w:val="24"/>
                <w:szCs w:val="24"/>
                <w:lang w:val="en-AU"/>
              </w:rPr>
              <w:t>Launch and hover</w:t>
            </w:r>
          </w:p>
          <w:p w14:paraId="1D5FA345" w14:textId="77777777" w:rsidR="001B2618" w:rsidRPr="00BC5DA7" w:rsidRDefault="001B2618" w:rsidP="00547E53">
            <w:pPr>
              <w:keepNext/>
              <w:spacing w:before="60" w:after="60" w:line="240" w:lineRule="auto"/>
              <w:ind w:left="567" w:hanging="465"/>
              <w:rPr>
                <w:rFonts w:eastAsia="Times New Roman"/>
                <w:szCs w:val="24"/>
              </w:rPr>
            </w:pPr>
            <w:r w:rsidRPr="00BC5DA7">
              <w:rPr>
                <w:spacing w:val="-1"/>
              </w:rPr>
              <w:t>(a)</w:t>
            </w:r>
            <w:r w:rsidRPr="00BC5DA7">
              <w:rPr>
                <w:spacing w:val="-1"/>
              </w:rPr>
              <w:tab/>
              <w:t>l</w:t>
            </w:r>
            <w:r w:rsidRPr="00BC5DA7">
              <w:t>a</w:t>
            </w:r>
            <w:r w:rsidRPr="00BC5DA7">
              <w:rPr>
                <w:spacing w:val="-2"/>
              </w:rPr>
              <w:t>un</w:t>
            </w:r>
            <w:r w:rsidRPr="00BC5DA7">
              <w:rPr>
                <w:spacing w:val="2"/>
              </w:rPr>
              <w:t>c</w:t>
            </w:r>
            <w:r w:rsidRPr="00BC5DA7">
              <w:t>h</w:t>
            </w:r>
            <w:r w:rsidRPr="00BC5DA7">
              <w:rPr>
                <w:spacing w:val="-5"/>
              </w:rPr>
              <w:t xml:space="preserve"> </w:t>
            </w:r>
            <w:r w:rsidRPr="00BC5DA7">
              <w:rPr>
                <w:spacing w:val="-1"/>
              </w:rPr>
              <w:t>t</w:t>
            </w:r>
            <w:r w:rsidRPr="00BC5DA7">
              <w:rPr>
                <w:spacing w:val="-2"/>
              </w:rPr>
              <w:t>h</w:t>
            </w:r>
            <w:r w:rsidRPr="00BC5DA7">
              <w:t>e</w:t>
            </w:r>
            <w:r w:rsidRPr="00BC5DA7">
              <w:rPr>
                <w:spacing w:val="-1"/>
              </w:rPr>
              <w:t xml:space="preserve"> </w:t>
            </w:r>
            <w:r w:rsidRPr="00BC5DA7">
              <w:rPr>
                <w:spacing w:val="-2"/>
              </w:rPr>
              <w:t>RPA</w:t>
            </w:r>
            <w:r w:rsidRPr="00BC5DA7">
              <w:rPr>
                <w:spacing w:val="-6"/>
              </w:rPr>
              <w:t xml:space="preserve"> </w:t>
            </w:r>
            <w:r w:rsidRPr="00BC5DA7">
              <w:rPr>
                <w:spacing w:val="-1"/>
              </w:rPr>
              <w:t>t</w:t>
            </w:r>
            <w:r w:rsidRPr="00BC5DA7">
              <w:t>o</w:t>
            </w:r>
            <w:r w:rsidRPr="00BC5DA7">
              <w:rPr>
                <w:spacing w:val="-3"/>
              </w:rPr>
              <w:t xml:space="preserve"> </w:t>
            </w:r>
            <w:r w:rsidRPr="00BC5DA7">
              <w:t>a</w:t>
            </w:r>
            <w:r w:rsidRPr="00BC5DA7">
              <w:rPr>
                <w:spacing w:val="1"/>
              </w:rPr>
              <w:t>bo</w:t>
            </w:r>
            <w:r w:rsidRPr="00BC5DA7">
              <w:rPr>
                <w:spacing w:val="-2"/>
              </w:rPr>
              <w:t>v</w:t>
            </w:r>
            <w:r w:rsidRPr="00BC5DA7">
              <w:t>e</w:t>
            </w:r>
            <w:r w:rsidRPr="00BC5DA7">
              <w:rPr>
                <w:spacing w:val="-4"/>
              </w:rPr>
              <w:t xml:space="preserve"> </w:t>
            </w:r>
            <w:r w:rsidRPr="00BC5DA7">
              <w:rPr>
                <w:spacing w:val="2"/>
              </w:rPr>
              <w:t>e</w:t>
            </w:r>
            <w:r w:rsidRPr="00BC5DA7">
              <w:rPr>
                <w:spacing w:val="-2"/>
              </w:rPr>
              <w:t>y</w:t>
            </w:r>
            <w:r w:rsidRPr="00BC5DA7">
              <w:t>e</w:t>
            </w:r>
            <w:r w:rsidRPr="00BC5DA7">
              <w:rPr>
                <w:spacing w:val="-2"/>
              </w:rPr>
              <w:t>-</w:t>
            </w:r>
            <w:r w:rsidRPr="00BC5DA7">
              <w:rPr>
                <w:spacing w:val="-1"/>
              </w:rPr>
              <w:t>l</w:t>
            </w:r>
            <w:r w:rsidRPr="00BC5DA7">
              <w:rPr>
                <w:spacing w:val="2"/>
              </w:rPr>
              <w:t>e</w:t>
            </w:r>
            <w:r w:rsidRPr="00BC5DA7">
              <w:rPr>
                <w:spacing w:val="-2"/>
              </w:rPr>
              <w:t>v</w:t>
            </w:r>
            <w:r w:rsidRPr="00BC5DA7">
              <w:t>e</w:t>
            </w:r>
            <w:r w:rsidRPr="00BC5DA7">
              <w:rPr>
                <w:spacing w:val="-1"/>
              </w:rPr>
              <w:t>l</w:t>
            </w:r>
            <w:r w:rsidRPr="00BC5DA7">
              <w:t>,</w:t>
            </w:r>
            <w:r w:rsidRPr="00BC5DA7">
              <w:rPr>
                <w:spacing w:val="-3"/>
              </w:rPr>
              <w:t xml:space="preserve"> </w:t>
            </w:r>
            <w:r w:rsidRPr="00BC5DA7">
              <w:rPr>
                <w:spacing w:val="-1"/>
              </w:rPr>
              <w:t xml:space="preserve">hover </w:t>
            </w:r>
            <w:r w:rsidRPr="00BC5DA7">
              <w:rPr>
                <w:spacing w:val="-2"/>
              </w:rPr>
              <w:t>f</w:t>
            </w:r>
            <w:r w:rsidRPr="00BC5DA7">
              <w:rPr>
                <w:spacing w:val="1"/>
              </w:rPr>
              <w:t>o</w:t>
            </w:r>
            <w:r w:rsidRPr="00BC5DA7">
              <w:t>r</w:t>
            </w:r>
            <w:r w:rsidRPr="00BC5DA7">
              <w:rPr>
                <w:spacing w:val="-3"/>
              </w:rPr>
              <w:t xml:space="preserve"> 10</w:t>
            </w:r>
            <w:r w:rsidRPr="00BC5DA7">
              <w:rPr>
                <w:w w:val="99"/>
              </w:rPr>
              <w:t xml:space="preserve"> </w:t>
            </w:r>
            <w:r w:rsidRPr="00BC5DA7">
              <w:rPr>
                <w:spacing w:val="-1"/>
              </w:rPr>
              <w:t>s</w:t>
            </w:r>
            <w:r w:rsidRPr="00BC5DA7">
              <w:t>ec</w:t>
            </w:r>
            <w:r w:rsidRPr="00BC5DA7">
              <w:rPr>
                <w:spacing w:val="1"/>
              </w:rPr>
              <w:t>o</w:t>
            </w:r>
            <w:r w:rsidRPr="00BC5DA7">
              <w:rPr>
                <w:spacing w:val="-2"/>
              </w:rPr>
              <w:t>n</w:t>
            </w:r>
            <w:r w:rsidRPr="00BC5DA7">
              <w:rPr>
                <w:spacing w:val="1"/>
              </w:rPr>
              <w:t>d</w:t>
            </w:r>
            <w:r w:rsidRPr="00BC5DA7">
              <w:t>s;</w:t>
            </w:r>
          </w:p>
          <w:p w14:paraId="7907492F" w14:textId="77777777" w:rsidR="001B2618" w:rsidRPr="00BC5DA7" w:rsidRDefault="001B2618" w:rsidP="00547E53">
            <w:pPr>
              <w:keepNext/>
              <w:spacing w:before="60" w:after="60" w:line="240" w:lineRule="auto"/>
              <w:ind w:left="567" w:hanging="465"/>
            </w:pPr>
            <w:r w:rsidRPr="00BC5DA7">
              <w:rPr>
                <w:spacing w:val="-1"/>
              </w:rPr>
              <w:t>(b)</w:t>
            </w:r>
            <w:r w:rsidRPr="00BC5DA7">
              <w:rPr>
                <w:spacing w:val="-1"/>
              </w:rPr>
              <w:tab/>
            </w:r>
            <w:r w:rsidRPr="00BC5DA7">
              <w:rPr>
                <w:spacing w:val="1"/>
              </w:rPr>
              <w:t>p</w:t>
            </w:r>
            <w:r w:rsidRPr="00BC5DA7">
              <w:t>er</w:t>
            </w:r>
            <w:r w:rsidRPr="00BC5DA7">
              <w:rPr>
                <w:spacing w:val="-2"/>
              </w:rPr>
              <w:t>f</w:t>
            </w:r>
            <w:r w:rsidRPr="00BC5DA7">
              <w:rPr>
                <w:spacing w:val="1"/>
              </w:rPr>
              <w:t>o</w:t>
            </w:r>
            <w:r w:rsidRPr="00BC5DA7">
              <w:t>rm</w:t>
            </w:r>
            <w:r w:rsidRPr="00BC5DA7">
              <w:rPr>
                <w:spacing w:val="-8"/>
              </w:rPr>
              <w:t xml:space="preserve"> </w:t>
            </w:r>
            <w:r w:rsidRPr="00BC5DA7">
              <w:t>a</w:t>
            </w:r>
            <w:r w:rsidRPr="00BC5DA7">
              <w:rPr>
                <w:spacing w:val="-5"/>
              </w:rPr>
              <w:t xml:space="preserve"> </w:t>
            </w:r>
            <w:r w:rsidRPr="00BC5DA7">
              <w:rPr>
                <w:spacing w:val="-2"/>
              </w:rPr>
              <w:t>full</w:t>
            </w:r>
            <w:r w:rsidRPr="00BC5DA7">
              <w:rPr>
                <w:spacing w:val="-4"/>
              </w:rPr>
              <w:t xml:space="preserve"> </w:t>
            </w:r>
            <w:r w:rsidRPr="00BC5DA7">
              <w:rPr>
                <w:spacing w:val="-2"/>
              </w:rPr>
              <w:t>pirouette</w:t>
            </w:r>
            <w:r w:rsidRPr="00BC5DA7">
              <w:t>,</w:t>
            </w:r>
            <w:r w:rsidRPr="00BC5DA7">
              <w:rPr>
                <w:spacing w:val="-3"/>
              </w:rPr>
              <w:t xml:space="preserve"> and then reverse to stop facing a predetermined direction</w:t>
            </w:r>
            <w:r w:rsidRPr="00BC5DA7">
              <w:t>.</w:t>
            </w:r>
          </w:p>
        </w:tc>
        <w:tc>
          <w:tcPr>
            <w:tcW w:w="2853" w:type="dxa"/>
            <w:tcBorders>
              <w:top w:val="single" w:sz="4" w:space="0" w:color="auto"/>
              <w:left w:val="single" w:sz="4" w:space="0" w:color="auto"/>
              <w:bottom w:val="single" w:sz="4" w:space="0" w:color="auto"/>
              <w:right w:val="single" w:sz="4" w:space="0" w:color="auto"/>
            </w:tcBorders>
            <w:hideMark/>
          </w:tcPr>
          <w:p w14:paraId="278F75FA" w14:textId="77777777" w:rsidR="001B2618" w:rsidRPr="00BC5DA7" w:rsidRDefault="001B2618" w:rsidP="00547E53">
            <w:pPr>
              <w:keepNext/>
              <w:spacing w:before="60" w:after="60" w:line="240" w:lineRule="auto"/>
              <w:ind w:left="567" w:hanging="465"/>
              <w:rPr>
                <w:spacing w:val="-1"/>
              </w:rPr>
            </w:pPr>
            <w:r w:rsidRPr="00BC5DA7">
              <w:rPr>
                <w:spacing w:val="-1"/>
              </w:rPr>
              <w:t>(a)</w:t>
            </w:r>
            <w:r w:rsidRPr="00BC5DA7">
              <w:rPr>
                <w:spacing w:val="-1"/>
              </w:rPr>
              <w:tab/>
              <w:t>hover must be stable, over a designated point with heading and altitude reasonably constant;</w:t>
            </w:r>
          </w:p>
          <w:p w14:paraId="45ADD2DC" w14:textId="77777777" w:rsidR="001B2618" w:rsidRPr="00BC5DA7" w:rsidRDefault="001B2618" w:rsidP="00547E53">
            <w:pPr>
              <w:keepNext/>
              <w:spacing w:before="60" w:after="60" w:line="240" w:lineRule="auto"/>
              <w:ind w:left="567" w:hanging="465"/>
              <w:rPr>
                <w:spacing w:val="-1"/>
              </w:rPr>
            </w:pPr>
            <w:r w:rsidRPr="00BC5DA7">
              <w:rPr>
                <w:spacing w:val="-1"/>
              </w:rPr>
              <w:t>(b)</w:t>
            </w:r>
            <w:r w:rsidRPr="00BC5DA7">
              <w:rPr>
                <w:spacing w:val="-1"/>
              </w:rPr>
              <w:tab/>
              <w:t>post-launch checks completed in accordance with documented procedures;</w:t>
            </w:r>
          </w:p>
          <w:p w14:paraId="387F0FFF" w14:textId="77777777" w:rsidR="001B2618" w:rsidRPr="00BC5DA7" w:rsidRDefault="001B2618" w:rsidP="00547E53">
            <w:pPr>
              <w:keepNext/>
              <w:spacing w:before="60" w:after="60" w:line="240" w:lineRule="auto"/>
              <w:ind w:left="567" w:hanging="465"/>
              <w:rPr>
                <w:spacing w:val="-1"/>
              </w:rPr>
            </w:pPr>
            <w:r w:rsidRPr="00BC5DA7">
              <w:rPr>
                <w:spacing w:val="-1"/>
              </w:rPr>
              <w:t>(c)</w:t>
            </w:r>
            <w:r w:rsidRPr="00BC5DA7">
              <w:rPr>
                <w:spacing w:val="-1"/>
              </w:rPr>
              <w:tab/>
              <w:t>the RPA must complete full circles and stop within 20 degrees of predetermined point.</w:t>
            </w:r>
          </w:p>
        </w:tc>
        <w:tc>
          <w:tcPr>
            <w:tcW w:w="2853" w:type="dxa"/>
            <w:tcBorders>
              <w:top w:val="single" w:sz="4" w:space="0" w:color="auto"/>
              <w:left w:val="single" w:sz="4" w:space="0" w:color="auto"/>
              <w:bottom w:val="single" w:sz="4" w:space="0" w:color="auto"/>
              <w:right w:val="single" w:sz="4" w:space="0" w:color="auto"/>
            </w:tcBorders>
            <w:hideMark/>
          </w:tcPr>
          <w:p w14:paraId="02B758BF" w14:textId="04BBF376" w:rsidR="005C629B" w:rsidRPr="00BC5DA7" w:rsidRDefault="005C629B" w:rsidP="005C629B">
            <w:pPr>
              <w:keepNext/>
              <w:spacing w:before="60" w:after="60" w:line="240" w:lineRule="auto"/>
              <w:ind w:left="567" w:hanging="465"/>
            </w:pPr>
            <w:r w:rsidRPr="00BC5DA7">
              <w:t>(a)</w:t>
            </w:r>
            <w:r w:rsidRPr="00BC5DA7">
              <w:tab/>
              <w:t>various meteorological conditions;</w:t>
            </w:r>
          </w:p>
          <w:p w14:paraId="3E44EE93" w14:textId="596EC9D8" w:rsidR="001B2618" w:rsidRPr="00BC5DA7" w:rsidRDefault="005C629B" w:rsidP="005C629B">
            <w:pPr>
              <w:keepNext/>
              <w:spacing w:before="60" w:after="60" w:line="240" w:lineRule="auto"/>
              <w:ind w:left="567" w:hanging="465"/>
              <w:rPr>
                <w:spacing w:val="-1"/>
              </w:rPr>
            </w:pPr>
            <w:r w:rsidRPr="00BC5DA7">
              <w:t>(b)</w:t>
            </w:r>
            <w:r w:rsidRPr="00BC5DA7">
              <w:tab/>
              <w:t>the RPA automation aids on and off.</w:t>
            </w:r>
          </w:p>
        </w:tc>
      </w:tr>
      <w:tr w:rsidR="001B2618" w:rsidRPr="00BC5DA7" w14:paraId="3CD2AE3C" w14:textId="77777777" w:rsidTr="00547E53">
        <w:tc>
          <w:tcPr>
            <w:tcW w:w="696" w:type="dxa"/>
            <w:tcBorders>
              <w:top w:val="single" w:sz="4" w:space="0" w:color="auto"/>
              <w:left w:val="single" w:sz="4" w:space="0" w:color="auto"/>
              <w:bottom w:val="single" w:sz="4" w:space="0" w:color="auto"/>
              <w:right w:val="single" w:sz="4" w:space="0" w:color="auto"/>
            </w:tcBorders>
            <w:hideMark/>
          </w:tcPr>
          <w:p w14:paraId="7E41B417"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t>3</w:t>
            </w:r>
          </w:p>
        </w:tc>
        <w:tc>
          <w:tcPr>
            <w:tcW w:w="2853" w:type="dxa"/>
            <w:tcBorders>
              <w:top w:val="single" w:sz="4" w:space="0" w:color="auto"/>
              <w:left w:val="single" w:sz="4" w:space="0" w:color="auto"/>
              <w:bottom w:val="single" w:sz="4" w:space="0" w:color="auto"/>
              <w:right w:val="single" w:sz="4" w:space="0" w:color="auto"/>
            </w:tcBorders>
            <w:hideMark/>
          </w:tcPr>
          <w:p w14:paraId="39A6C014" w14:textId="77777777" w:rsidR="001B2618" w:rsidRPr="00BC5DA7"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BC5DA7">
              <w:rPr>
                <w:rFonts w:ascii="Times New Roman" w:eastAsia="Times New Roman" w:hAnsi="Times New Roman"/>
                <w:b/>
                <w:bCs/>
                <w:i/>
                <w:spacing w:val="-1"/>
                <w:sz w:val="24"/>
                <w:szCs w:val="24"/>
                <w:lang w:val="en-AU"/>
              </w:rPr>
              <w:t>Landing</w:t>
            </w:r>
          </w:p>
          <w:p w14:paraId="4D23A47E" w14:textId="77777777" w:rsidR="001B2618" w:rsidRPr="00BC5DA7" w:rsidRDefault="001B2618" w:rsidP="00547E53">
            <w:pPr>
              <w:keepNext/>
              <w:spacing w:before="60" w:after="60" w:line="240" w:lineRule="auto"/>
              <w:ind w:left="567" w:right="155" w:hanging="465"/>
              <w:rPr>
                <w:rFonts w:eastAsia="Times New Roman"/>
                <w:szCs w:val="24"/>
              </w:rPr>
            </w:pPr>
            <w:r w:rsidRPr="00BC5DA7">
              <w:rPr>
                <w:spacing w:val="-1"/>
              </w:rPr>
              <w:t>(a)</w:t>
            </w:r>
            <w:r w:rsidRPr="00BC5DA7">
              <w:rPr>
                <w:spacing w:val="-1"/>
              </w:rPr>
              <w:tab/>
            </w:r>
            <w:r w:rsidRPr="00BC5DA7">
              <w:rPr>
                <w:spacing w:val="1"/>
              </w:rPr>
              <w:t>p</w:t>
            </w:r>
            <w:r w:rsidRPr="00BC5DA7">
              <w:t>er</w:t>
            </w:r>
            <w:r w:rsidRPr="00BC5DA7">
              <w:rPr>
                <w:spacing w:val="-2"/>
              </w:rPr>
              <w:t>f</w:t>
            </w:r>
            <w:r w:rsidRPr="00BC5DA7">
              <w:rPr>
                <w:spacing w:val="1"/>
              </w:rPr>
              <w:t>o</w:t>
            </w:r>
            <w:r w:rsidRPr="00BC5DA7">
              <w:t>rm</w:t>
            </w:r>
            <w:r w:rsidRPr="00BC5DA7">
              <w:rPr>
                <w:spacing w:val="-9"/>
              </w:rPr>
              <w:t xml:space="preserve"> </w:t>
            </w:r>
            <w:r w:rsidRPr="00BC5DA7">
              <w:rPr>
                <w:spacing w:val="3"/>
              </w:rPr>
              <w:t>a</w:t>
            </w:r>
            <w:r w:rsidRPr="00BC5DA7">
              <w:rPr>
                <w:spacing w:val="-4"/>
              </w:rPr>
              <w:t xml:space="preserve"> </w:t>
            </w:r>
            <w:r w:rsidRPr="00BC5DA7">
              <w:rPr>
                <w:spacing w:val="-1"/>
              </w:rPr>
              <w:t>l</w:t>
            </w:r>
            <w:r w:rsidRPr="00BC5DA7">
              <w:t>a</w:t>
            </w:r>
            <w:r w:rsidRPr="00BC5DA7">
              <w:rPr>
                <w:spacing w:val="-2"/>
              </w:rPr>
              <w:t>n</w:t>
            </w:r>
            <w:r w:rsidRPr="00BC5DA7">
              <w:rPr>
                <w:spacing w:val="1"/>
              </w:rPr>
              <w:t>d</w:t>
            </w:r>
            <w:r w:rsidRPr="00BC5DA7">
              <w:rPr>
                <w:spacing w:val="-1"/>
              </w:rPr>
              <w:t>i</w:t>
            </w:r>
            <w:r w:rsidRPr="00BC5DA7">
              <w:rPr>
                <w:spacing w:val="1"/>
              </w:rPr>
              <w:t>n</w:t>
            </w:r>
            <w:r w:rsidRPr="00BC5DA7">
              <w:t>g</w:t>
            </w:r>
            <w:r w:rsidRPr="00BC5DA7">
              <w:rPr>
                <w:spacing w:val="-6"/>
              </w:rPr>
              <w:t xml:space="preserve"> </w:t>
            </w:r>
            <w:r w:rsidRPr="00BC5DA7">
              <w:rPr>
                <w:spacing w:val="-2"/>
              </w:rPr>
              <w:t>f</w:t>
            </w:r>
            <w:r w:rsidRPr="00BC5DA7">
              <w:t>r</w:t>
            </w:r>
            <w:r w:rsidRPr="00BC5DA7">
              <w:rPr>
                <w:spacing w:val="3"/>
              </w:rPr>
              <w:t>o</w:t>
            </w:r>
            <w:r w:rsidRPr="00BC5DA7">
              <w:t>m</w:t>
            </w:r>
            <w:r w:rsidRPr="00BC5DA7">
              <w:rPr>
                <w:spacing w:val="-6"/>
              </w:rPr>
              <w:t xml:space="preserve"> </w:t>
            </w:r>
            <w:r w:rsidRPr="00BC5DA7">
              <w:rPr>
                <w:spacing w:val="-1"/>
              </w:rPr>
              <w:t>a height of 10 m directly above the l</w:t>
            </w:r>
            <w:r w:rsidRPr="00BC5DA7">
              <w:rPr>
                <w:spacing w:val="2"/>
              </w:rPr>
              <w:t>a</w:t>
            </w:r>
            <w:r w:rsidRPr="00BC5DA7">
              <w:rPr>
                <w:spacing w:val="-2"/>
              </w:rPr>
              <w:t>n</w:t>
            </w:r>
            <w:r w:rsidRPr="00BC5DA7">
              <w:rPr>
                <w:spacing w:val="1"/>
              </w:rPr>
              <w:t>d</w:t>
            </w:r>
            <w:r w:rsidRPr="00BC5DA7">
              <w:rPr>
                <w:spacing w:val="-1"/>
              </w:rPr>
              <w:t>i</w:t>
            </w:r>
            <w:r w:rsidRPr="00BC5DA7">
              <w:rPr>
                <w:spacing w:val="1"/>
              </w:rPr>
              <w:t>n</w:t>
            </w:r>
            <w:r w:rsidRPr="00BC5DA7">
              <w:rPr>
                <w:spacing w:val="-2"/>
              </w:rPr>
              <w:t>g point</w:t>
            </w:r>
            <w:r w:rsidRPr="00BC5DA7">
              <w:t>;</w:t>
            </w:r>
          </w:p>
          <w:p w14:paraId="6B6A5ED2" w14:textId="77777777" w:rsidR="001B2618" w:rsidRPr="00BC5DA7" w:rsidRDefault="001B2618" w:rsidP="00322DCB">
            <w:pPr>
              <w:spacing w:before="60" w:after="60" w:line="240" w:lineRule="auto"/>
              <w:ind w:left="567" w:right="153" w:hanging="465"/>
            </w:pPr>
            <w:r w:rsidRPr="00BC5DA7">
              <w:rPr>
                <w:spacing w:val="-1"/>
              </w:rPr>
              <w:t>(b)</w:t>
            </w:r>
            <w:r w:rsidRPr="00BC5DA7">
              <w:rPr>
                <w:spacing w:val="-1"/>
              </w:rPr>
              <w:tab/>
            </w:r>
            <w:r w:rsidRPr="00BC5DA7">
              <w:rPr>
                <w:spacing w:val="1"/>
              </w:rPr>
              <w:t>p</w:t>
            </w:r>
            <w:r w:rsidRPr="00BC5DA7">
              <w:t>er</w:t>
            </w:r>
            <w:r w:rsidRPr="00BC5DA7">
              <w:rPr>
                <w:spacing w:val="-2"/>
              </w:rPr>
              <w:t>f</w:t>
            </w:r>
            <w:r w:rsidRPr="00BC5DA7">
              <w:rPr>
                <w:spacing w:val="1"/>
              </w:rPr>
              <w:t>o</w:t>
            </w:r>
            <w:r w:rsidRPr="00BC5DA7">
              <w:t>rm</w:t>
            </w:r>
            <w:r w:rsidRPr="00BC5DA7">
              <w:rPr>
                <w:spacing w:val="-8"/>
              </w:rPr>
              <w:t xml:space="preserve"> </w:t>
            </w:r>
            <w:r w:rsidRPr="00BC5DA7">
              <w:rPr>
                <w:spacing w:val="3"/>
              </w:rPr>
              <w:t>a</w:t>
            </w:r>
            <w:r w:rsidRPr="00BC5DA7">
              <w:t>n</w:t>
            </w:r>
            <w:r w:rsidRPr="00BC5DA7">
              <w:rPr>
                <w:spacing w:val="-5"/>
              </w:rPr>
              <w:t xml:space="preserve"> </w:t>
            </w:r>
            <w:r w:rsidRPr="00BC5DA7">
              <w:t>a</w:t>
            </w:r>
            <w:r w:rsidRPr="00BC5DA7">
              <w:rPr>
                <w:spacing w:val="1"/>
              </w:rPr>
              <w:t>pp</w:t>
            </w:r>
            <w:r w:rsidRPr="00BC5DA7">
              <w:t>r</w:t>
            </w:r>
            <w:r w:rsidRPr="00BC5DA7">
              <w:rPr>
                <w:spacing w:val="1"/>
              </w:rPr>
              <w:t>o</w:t>
            </w:r>
            <w:r w:rsidRPr="00BC5DA7">
              <w:t>ach</w:t>
            </w:r>
            <w:r w:rsidRPr="00BC5DA7">
              <w:rPr>
                <w:spacing w:val="-6"/>
              </w:rPr>
              <w:t xml:space="preserve"> </w:t>
            </w:r>
            <w:r w:rsidRPr="00BC5DA7">
              <w:t>a</w:t>
            </w:r>
            <w:r w:rsidRPr="00BC5DA7">
              <w:rPr>
                <w:spacing w:val="-2"/>
              </w:rPr>
              <w:t>n</w:t>
            </w:r>
            <w:r w:rsidRPr="00BC5DA7">
              <w:t>d</w:t>
            </w:r>
            <w:r w:rsidRPr="00BC5DA7">
              <w:rPr>
                <w:spacing w:val="-3"/>
              </w:rPr>
              <w:t xml:space="preserve"> </w:t>
            </w:r>
            <w:r w:rsidRPr="00BC5DA7">
              <w:rPr>
                <w:spacing w:val="-1"/>
              </w:rPr>
              <w:t>l</w:t>
            </w:r>
            <w:r w:rsidRPr="00BC5DA7">
              <w:t>a</w:t>
            </w:r>
            <w:r w:rsidRPr="00BC5DA7">
              <w:rPr>
                <w:spacing w:val="-2"/>
              </w:rPr>
              <w:t>n</w:t>
            </w:r>
            <w:r w:rsidRPr="00BC5DA7">
              <w:rPr>
                <w:spacing w:val="1"/>
              </w:rPr>
              <w:t>d</w:t>
            </w:r>
            <w:r w:rsidRPr="00BC5DA7">
              <w:rPr>
                <w:spacing w:val="-1"/>
              </w:rPr>
              <w:t>i</w:t>
            </w:r>
            <w:r w:rsidRPr="00BC5DA7">
              <w:rPr>
                <w:spacing w:val="1"/>
              </w:rPr>
              <w:t>n</w:t>
            </w:r>
            <w:r w:rsidRPr="00BC5DA7">
              <w:t>g</w:t>
            </w:r>
            <w:r w:rsidRPr="00BC5DA7">
              <w:rPr>
                <w:spacing w:val="-3"/>
              </w:rPr>
              <w:t xml:space="preserve"> </w:t>
            </w:r>
            <w:r w:rsidRPr="00BC5DA7">
              <w:rPr>
                <w:spacing w:val="1"/>
              </w:rPr>
              <w:t>with</w:t>
            </w:r>
            <w:r w:rsidRPr="00BC5DA7">
              <w:rPr>
                <w:spacing w:val="-6"/>
              </w:rPr>
              <w:t xml:space="preserve"> </w:t>
            </w:r>
            <w:r w:rsidRPr="00BC5DA7">
              <w:rPr>
                <w:spacing w:val="2"/>
              </w:rPr>
              <w:t>t</w:t>
            </w:r>
            <w:r w:rsidRPr="00BC5DA7">
              <w:rPr>
                <w:spacing w:val="-2"/>
              </w:rPr>
              <w:t>h</w:t>
            </w:r>
            <w:r w:rsidRPr="00BC5DA7">
              <w:t>e</w:t>
            </w:r>
            <w:r w:rsidRPr="00BC5DA7">
              <w:rPr>
                <w:spacing w:val="-4"/>
              </w:rPr>
              <w:t xml:space="preserve"> </w:t>
            </w:r>
            <w:r w:rsidRPr="00BC5DA7">
              <w:rPr>
                <w:spacing w:val="-1"/>
              </w:rPr>
              <w:t>R</w:t>
            </w:r>
            <w:r w:rsidRPr="00BC5DA7">
              <w:rPr>
                <w:spacing w:val="4"/>
              </w:rPr>
              <w:t>P</w:t>
            </w:r>
            <w:r w:rsidRPr="00BC5DA7">
              <w:t>A</w:t>
            </w:r>
            <w:r w:rsidRPr="00BC5DA7">
              <w:rPr>
                <w:spacing w:val="-6"/>
              </w:rPr>
              <w:t xml:space="preserve"> </w:t>
            </w:r>
            <w:r w:rsidRPr="00BC5DA7">
              <w:rPr>
                <w:spacing w:val="-5"/>
              </w:rPr>
              <w:t>m</w:t>
            </w:r>
            <w:r w:rsidRPr="00BC5DA7">
              <w:rPr>
                <w:spacing w:val="3"/>
              </w:rPr>
              <w:t>o</w:t>
            </w:r>
            <w:r w:rsidRPr="00BC5DA7">
              <w:rPr>
                <w:spacing w:val="-2"/>
              </w:rPr>
              <w:t>v</w:t>
            </w:r>
            <w:r w:rsidRPr="00BC5DA7">
              <w:rPr>
                <w:spacing w:val="2"/>
              </w:rPr>
              <w:t>i</w:t>
            </w:r>
            <w:r w:rsidRPr="00BC5DA7">
              <w:rPr>
                <w:spacing w:val="1"/>
              </w:rPr>
              <w:t>n</w:t>
            </w:r>
            <w:r w:rsidRPr="00BC5DA7">
              <w:t>g</w:t>
            </w:r>
            <w:r w:rsidRPr="00BC5DA7">
              <w:rPr>
                <w:spacing w:val="-1"/>
              </w:rPr>
              <w:t xml:space="preserve"> t</w:t>
            </w:r>
            <w:r w:rsidRPr="00BC5DA7">
              <w:rPr>
                <w:spacing w:val="3"/>
              </w:rPr>
              <w:t>o</w:t>
            </w:r>
            <w:r w:rsidRPr="00BC5DA7">
              <w:rPr>
                <w:spacing w:val="-6"/>
              </w:rPr>
              <w:t>w</w:t>
            </w:r>
            <w:r w:rsidRPr="00BC5DA7">
              <w:t>ar</w:t>
            </w:r>
            <w:r w:rsidRPr="00BC5DA7">
              <w:rPr>
                <w:spacing w:val="1"/>
              </w:rPr>
              <w:t>d</w:t>
            </w:r>
            <w:r w:rsidRPr="00BC5DA7">
              <w:t>s</w:t>
            </w:r>
            <w:r w:rsidRPr="00BC5DA7">
              <w:rPr>
                <w:spacing w:val="-6"/>
              </w:rPr>
              <w:t xml:space="preserve"> </w:t>
            </w:r>
            <w:r w:rsidRPr="00BC5DA7">
              <w:rPr>
                <w:spacing w:val="-1"/>
              </w:rPr>
              <w:t>t</w:t>
            </w:r>
            <w:r w:rsidRPr="00BC5DA7">
              <w:rPr>
                <w:spacing w:val="-2"/>
              </w:rPr>
              <w:t>h</w:t>
            </w:r>
            <w:r w:rsidRPr="00BC5DA7">
              <w:t>e</w:t>
            </w:r>
            <w:r w:rsidRPr="00BC5DA7">
              <w:rPr>
                <w:spacing w:val="-4"/>
              </w:rPr>
              <w:t xml:space="preserve"> </w:t>
            </w:r>
            <w:r w:rsidRPr="00BC5DA7">
              <w:t>r</w:t>
            </w:r>
            <w:r w:rsidRPr="00BC5DA7">
              <w:rPr>
                <w:spacing w:val="2"/>
              </w:rPr>
              <w:t>e</w:t>
            </w:r>
            <w:r w:rsidRPr="00BC5DA7">
              <w:rPr>
                <w:spacing w:val="-5"/>
              </w:rPr>
              <w:t>m</w:t>
            </w:r>
            <w:r w:rsidRPr="00BC5DA7">
              <w:rPr>
                <w:spacing w:val="1"/>
              </w:rPr>
              <w:t>o</w:t>
            </w:r>
            <w:r w:rsidRPr="00BC5DA7">
              <w:rPr>
                <w:spacing w:val="-1"/>
              </w:rPr>
              <w:t>t</w:t>
            </w:r>
            <w:r w:rsidRPr="00BC5DA7">
              <w:t>e</w:t>
            </w:r>
            <w:r w:rsidRPr="00BC5DA7">
              <w:rPr>
                <w:spacing w:val="-4"/>
              </w:rPr>
              <w:t xml:space="preserve"> </w:t>
            </w:r>
            <w:r w:rsidRPr="00BC5DA7">
              <w:rPr>
                <w:spacing w:val="1"/>
              </w:rPr>
              <w:t>p</w:t>
            </w:r>
            <w:r w:rsidRPr="00BC5DA7">
              <w:rPr>
                <w:spacing w:val="-1"/>
              </w:rPr>
              <w:t>il</w:t>
            </w:r>
            <w:r w:rsidRPr="00BC5DA7">
              <w:rPr>
                <w:spacing w:val="1"/>
              </w:rPr>
              <w:t>o</w:t>
            </w:r>
            <w:r w:rsidRPr="00BC5DA7">
              <w:t>t</w:t>
            </w:r>
            <w:r w:rsidRPr="00BC5DA7">
              <w:rPr>
                <w:spacing w:val="-5"/>
              </w:rPr>
              <w:t xml:space="preserve"> </w:t>
            </w:r>
            <w:r w:rsidRPr="00BC5DA7">
              <w:rPr>
                <w:spacing w:val="-3"/>
              </w:rPr>
              <w:t>w</w:t>
            </w:r>
            <w:r w:rsidRPr="00BC5DA7">
              <w:rPr>
                <w:spacing w:val="1"/>
              </w:rPr>
              <w:t>ho</w:t>
            </w:r>
            <w:r w:rsidRPr="00BC5DA7">
              <w:rPr>
                <w:spacing w:val="-4"/>
              </w:rPr>
              <w:t xml:space="preserve"> </w:t>
            </w:r>
            <w:r w:rsidRPr="00BC5DA7">
              <w:rPr>
                <w:spacing w:val="-1"/>
              </w:rPr>
              <w:t>i</w:t>
            </w:r>
            <w:r w:rsidRPr="00BC5DA7">
              <w:t>s</w:t>
            </w:r>
            <w:r w:rsidRPr="00BC5DA7">
              <w:rPr>
                <w:spacing w:val="-5"/>
              </w:rPr>
              <w:t xml:space="preserve"> </w:t>
            </w:r>
            <w:r w:rsidRPr="00BC5DA7">
              <w:rPr>
                <w:spacing w:val="1"/>
              </w:rPr>
              <w:t>op</w:t>
            </w:r>
            <w:r w:rsidRPr="00BC5DA7">
              <w:t>era</w:t>
            </w:r>
            <w:r w:rsidRPr="00BC5DA7">
              <w:rPr>
                <w:spacing w:val="-1"/>
              </w:rPr>
              <w:t>ti</w:t>
            </w:r>
            <w:r w:rsidRPr="00BC5DA7">
              <w:rPr>
                <w:spacing w:val="-2"/>
              </w:rPr>
              <w:t>n</w:t>
            </w:r>
            <w:r w:rsidRPr="00BC5DA7">
              <w:t>g</w:t>
            </w:r>
            <w:r w:rsidRPr="00BC5DA7">
              <w:rPr>
                <w:spacing w:val="-1"/>
              </w:rPr>
              <w:t xml:space="preserve"> </w:t>
            </w:r>
            <w:r w:rsidRPr="00BC5DA7">
              <w:rPr>
                <w:spacing w:val="2"/>
              </w:rPr>
              <w:t>t</w:t>
            </w:r>
            <w:r w:rsidRPr="00BC5DA7">
              <w:rPr>
                <w:spacing w:val="-2"/>
              </w:rPr>
              <w:t>h</w:t>
            </w:r>
            <w:r w:rsidRPr="00BC5DA7">
              <w:t>e</w:t>
            </w:r>
            <w:r w:rsidRPr="00BC5DA7">
              <w:rPr>
                <w:spacing w:val="-7"/>
              </w:rPr>
              <w:t xml:space="preserve"> </w:t>
            </w:r>
            <w:r w:rsidRPr="00BC5DA7">
              <w:rPr>
                <w:spacing w:val="-1"/>
              </w:rPr>
              <w:t>R</w:t>
            </w:r>
            <w:r w:rsidRPr="00BC5DA7">
              <w:rPr>
                <w:spacing w:val="4"/>
              </w:rPr>
              <w:t>P</w:t>
            </w:r>
            <w:r w:rsidRPr="00BC5DA7">
              <w:rPr>
                <w:spacing w:val="-3"/>
              </w:rPr>
              <w:t>A</w:t>
            </w:r>
            <w:r w:rsidRPr="00BC5DA7">
              <w:t>;</w:t>
            </w:r>
          </w:p>
          <w:p w14:paraId="6AC49174" w14:textId="5D453788" w:rsidR="001B2618" w:rsidRPr="00BC5DA7" w:rsidRDefault="001B2618" w:rsidP="00322DCB">
            <w:pPr>
              <w:spacing w:before="60" w:after="60" w:line="240" w:lineRule="auto"/>
              <w:ind w:left="567" w:right="153" w:hanging="465"/>
              <w:rPr>
                <w:spacing w:val="1"/>
              </w:rPr>
            </w:pPr>
            <w:r w:rsidRPr="00BC5DA7">
              <w:rPr>
                <w:spacing w:val="-1"/>
              </w:rPr>
              <w:t>(c)</w:t>
            </w:r>
            <w:r w:rsidRPr="00BC5DA7">
              <w:rPr>
                <w:spacing w:val="-1"/>
              </w:rPr>
              <w:tab/>
              <w:t>l</w:t>
            </w:r>
            <w:r w:rsidRPr="00BC5DA7">
              <w:rPr>
                <w:spacing w:val="2"/>
              </w:rPr>
              <w:t>a</w:t>
            </w:r>
            <w:r w:rsidRPr="00BC5DA7">
              <w:rPr>
                <w:spacing w:val="-2"/>
              </w:rPr>
              <w:t>n</w:t>
            </w:r>
            <w:r w:rsidRPr="00BC5DA7">
              <w:rPr>
                <w:spacing w:val="1"/>
              </w:rPr>
              <w:t>d</w:t>
            </w:r>
            <w:r w:rsidRPr="00BC5DA7">
              <w:rPr>
                <w:spacing w:val="-4"/>
              </w:rPr>
              <w:t xml:space="preserve"> </w:t>
            </w:r>
            <w:r w:rsidRPr="00BC5DA7">
              <w:rPr>
                <w:spacing w:val="2"/>
              </w:rPr>
              <w:t>t</w:t>
            </w:r>
            <w:r w:rsidRPr="00BC5DA7">
              <w:rPr>
                <w:spacing w:val="-2"/>
              </w:rPr>
              <w:t>h</w:t>
            </w:r>
            <w:r w:rsidRPr="00BC5DA7">
              <w:t>e</w:t>
            </w:r>
            <w:r w:rsidRPr="00BC5DA7">
              <w:rPr>
                <w:spacing w:val="-3"/>
              </w:rPr>
              <w:t xml:space="preserve"> </w:t>
            </w:r>
            <w:r w:rsidRPr="00BC5DA7">
              <w:rPr>
                <w:spacing w:val="-1"/>
              </w:rPr>
              <w:t>R</w:t>
            </w:r>
            <w:r w:rsidRPr="00BC5DA7">
              <w:rPr>
                <w:spacing w:val="4"/>
              </w:rPr>
              <w:t>P</w:t>
            </w:r>
            <w:r w:rsidRPr="00BC5DA7">
              <w:t>A</w:t>
            </w:r>
            <w:r w:rsidRPr="00BC5DA7">
              <w:rPr>
                <w:spacing w:val="-6"/>
              </w:rPr>
              <w:t xml:space="preserve"> </w:t>
            </w:r>
            <w:r w:rsidRPr="00BC5DA7">
              <w:rPr>
                <w:spacing w:val="-2"/>
              </w:rPr>
              <w:t>f</w:t>
            </w:r>
            <w:r w:rsidRPr="00BC5DA7">
              <w:t>r</w:t>
            </w:r>
            <w:r w:rsidRPr="00BC5DA7">
              <w:rPr>
                <w:spacing w:val="3"/>
              </w:rPr>
              <w:t>o</w:t>
            </w:r>
            <w:r w:rsidRPr="00BC5DA7">
              <w:t>m</w:t>
            </w:r>
            <w:r w:rsidRPr="00BC5DA7">
              <w:rPr>
                <w:spacing w:val="-8"/>
              </w:rPr>
              <w:t xml:space="preserve"> </w:t>
            </w:r>
            <w:r w:rsidRPr="00BC5DA7">
              <w:t>a</w:t>
            </w:r>
            <w:r w:rsidRPr="00BC5DA7">
              <w:rPr>
                <w:w w:val="99"/>
              </w:rPr>
              <w:t xml:space="preserve"> 45</w:t>
            </w:r>
            <w:r w:rsidRPr="00BC5DA7">
              <w:rPr>
                <w:w w:val="99"/>
              </w:rPr>
              <w:noBreakHyphen/>
              <w:t xml:space="preserve">degree </w:t>
            </w:r>
            <w:r w:rsidRPr="00BC5DA7">
              <w:rPr>
                <w:spacing w:val="1"/>
              </w:rPr>
              <w:t>sideways</w:t>
            </w:r>
            <w:r w:rsidRPr="00BC5DA7">
              <w:rPr>
                <w:spacing w:val="-17"/>
              </w:rPr>
              <w:t xml:space="preserve"> </w:t>
            </w:r>
            <w:r w:rsidRPr="00BC5DA7">
              <w:rPr>
                <w:spacing w:val="1"/>
              </w:rPr>
              <w:t>descent;</w:t>
            </w:r>
          </w:p>
          <w:p w14:paraId="120CF007" w14:textId="77777777" w:rsidR="001B2618" w:rsidRPr="00BC5DA7" w:rsidRDefault="001B2618" w:rsidP="00322DCB">
            <w:pPr>
              <w:spacing w:before="60" w:after="60" w:line="240" w:lineRule="auto"/>
              <w:ind w:left="567" w:right="153" w:hanging="465"/>
            </w:pPr>
            <w:r w:rsidRPr="00BC5DA7">
              <w:rPr>
                <w:spacing w:val="-1"/>
              </w:rPr>
              <w:lastRenderedPageBreak/>
              <w:t>(d)</w:t>
            </w:r>
            <w:r w:rsidRPr="00BC5DA7">
              <w:rPr>
                <w:spacing w:val="-1"/>
              </w:rPr>
              <w:tab/>
              <w:t>demonstrate</w:t>
            </w:r>
            <w:r w:rsidRPr="00BC5DA7">
              <w:rPr>
                <w:spacing w:val="-3"/>
              </w:rPr>
              <w:t xml:space="preserve"> </w:t>
            </w:r>
            <w:r w:rsidRPr="00BC5DA7">
              <w:t>a</w:t>
            </w:r>
            <w:r w:rsidRPr="00BC5DA7">
              <w:rPr>
                <w:spacing w:val="-3"/>
              </w:rPr>
              <w:t xml:space="preserve"> </w:t>
            </w:r>
            <w:r w:rsidRPr="00BC5DA7">
              <w:rPr>
                <w:spacing w:val="1"/>
              </w:rPr>
              <w:t>b</w:t>
            </w:r>
            <w:r w:rsidRPr="00BC5DA7">
              <w:t>a</w:t>
            </w:r>
            <w:r w:rsidRPr="00BC5DA7">
              <w:rPr>
                <w:spacing w:val="-2"/>
              </w:rPr>
              <w:t>u</w:t>
            </w:r>
            <w:r w:rsidRPr="00BC5DA7">
              <w:rPr>
                <w:spacing w:val="-1"/>
              </w:rPr>
              <w:t>l</w:t>
            </w:r>
            <w:r w:rsidRPr="00BC5DA7">
              <w:rPr>
                <w:spacing w:val="-2"/>
              </w:rPr>
              <w:t>k</w:t>
            </w:r>
            <w:r w:rsidRPr="00BC5DA7">
              <w:t>ed</w:t>
            </w:r>
            <w:r w:rsidRPr="00BC5DA7">
              <w:rPr>
                <w:w w:val="99"/>
              </w:rPr>
              <w:t xml:space="preserve"> </w:t>
            </w:r>
            <w:r w:rsidRPr="00BC5DA7">
              <w:rPr>
                <w:spacing w:val="-1"/>
              </w:rPr>
              <w:t>l</w:t>
            </w:r>
            <w:r w:rsidRPr="00BC5DA7">
              <w:t>a</w:t>
            </w:r>
            <w:r w:rsidRPr="00BC5DA7">
              <w:rPr>
                <w:spacing w:val="-2"/>
              </w:rPr>
              <w:t>n</w:t>
            </w:r>
            <w:r w:rsidRPr="00BC5DA7">
              <w:rPr>
                <w:spacing w:val="1"/>
              </w:rPr>
              <w:t>d</w:t>
            </w:r>
            <w:r w:rsidRPr="00BC5DA7">
              <w:rPr>
                <w:spacing w:val="-1"/>
              </w:rPr>
              <w:t>i</w:t>
            </w:r>
            <w:r w:rsidRPr="00BC5DA7">
              <w:rPr>
                <w:spacing w:val="1"/>
              </w:rPr>
              <w:t>n</w:t>
            </w:r>
            <w:r w:rsidRPr="00BC5DA7">
              <w:t>g</w:t>
            </w:r>
            <w:r w:rsidRPr="00BC5DA7">
              <w:rPr>
                <w:spacing w:val="-7"/>
              </w:rPr>
              <w:t xml:space="preserve"> </w:t>
            </w:r>
            <w:r w:rsidRPr="00BC5DA7">
              <w:rPr>
                <w:spacing w:val="1"/>
              </w:rPr>
              <w:t>p</w:t>
            </w:r>
            <w:r w:rsidRPr="00BC5DA7">
              <w:t>r</w:t>
            </w:r>
            <w:r w:rsidRPr="00BC5DA7">
              <w:rPr>
                <w:spacing w:val="1"/>
              </w:rPr>
              <w:t>o</w:t>
            </w:r>
            <w:r w:rsidRPr="00BC5DA7">
              <w:t>ce</w:t>
            </w:r>
            <w:r w:rsidRPr="00BC5DA7">
              <w:rPr>
                <w:spacing w:val="1"/>
              </w:rPr>
              <w:t>d</w:t>
            </w:r>
            <w:r w:rsidRPr="00BC5DA7">
              <w:rPr>
                <w:spacing w:val="-2"/>
              </w:rPr>
              <w:t>u</w:t>
            </w:r>
            <w:r w:rsidRPr="00BC5DA7">
              <w:t>re</w:t>
            </w:r>
            <w:r w:rsidRPr="00BC5DA7">
              <w:rPr>
                <w:spacing w:val="-5"/>
              </w:rPr>
              <w:t xml:space="preserve"> </w:t>
            </w:r>
            <w:r w:rsidRPr="00BC5DA7">
              <w:rPr>
                <w:spacing w:val="-6"/>
              </w:rPr>
              <w:t xml:space="preserve">to a </w:t>
            </w:r>
            <w:r w:rsidRPr="00BC5DA7">
              <w:rPr>
                <w:spacing w:val="-2"/>
              </w:rPr>
              <w:t>n</w:t>
            </w:r>
            <w:r w:rsidRPr="00BC5DA7">
              <w:rPr>
                <w:spacing w:val="3"/>
              </w:rPr>
              <w:t>o</w:t>
            </w:r>
            <w:r w:rsidRPr="00BC5DA7">
              <w:rPr>
                <w:spacing w:val="-5"/>
              </w:rPr>
              <w:t>m</w:t>
            </w:r>
            <w:r w:rsidRPr="00BC5DA7">
              <w:rPr>
                <w:spacing w:val="-1"/>
              </w:rPr>
              <w:t>i</w:t>
            </w:r>
            <w:r w:rsidRPr="00BC5DA7">
              <w:rPr>
                <w:spacing w:val="-2"/>
              </w:rPr>
              <w:t>n</w:t>
            </w:r>
            <w:r w:rsidRPr="00BC5DA7">
              <w:rPr>
                <w:spacing w:val="2"/>
              </w:rPr>
              <w:t>a</w:t>
            </w:r>
            <w:r w:rsidRPr="00BC5DA7">
              <w:rPr>
                <w:spacing w:val="-1"/>
              </w:rPr>
              <w:t>t</w:t>
            </w:r>
            <w:r w:rsidRPr="00BC5DA7">
              <w:t>ed</w:t>
            </w:r>
            <w:r w:rsidRPr="00BC5DA7">
              <w:rPr>
                <w:spacing w:val="-4"/>
              </w:rPr>
              <w:t xml:space="preserve"> </w:t>
            </w:r>
            <w:r w:rsidRPr="00BC5DA7">
              <w:rPr>
                <w:spacing w:val="-2"/>
              </w:rPr>
              <w:t>hold</w:t>
            </w:r>
            <w:r w:rsidRPr="00BC5DA7">
              <w:rPr>
                <w:spacing w:val="-5"/>
              </w:rPr>
              <w:t xml:space="preserve"> </w:t>
            </w:r>
            <w:r w:rsidRPr="00BC5DA7">
              <w:rPr>
                <w:spacing w:val="1"/>
              </w:rPr>
              <w:t>po</w:t>
            </w:r>
            <w:r w:rsidRPr="00BC5DA7">
              <w:rPr>
                <w:spacing w:val="-1"/>
              </w:rPr>
              <w:t>i</w:t>
            </w:r>
            <w:r w:rsidRPr="00BC5DA7">
              <w:rPr>
                <w:spacing w:val="-2"/>
              </w:rPr>
              <w:t>n</w:t>
            </w:r>
            <w:r w:rsidRPr="00BC5DA7">
              <w:t>t</w:t>
            </w:r>
            <w:r w:rsidRPr="00BC5DA7">
              <w:rPr>
                <w:spacing w:val="-1"/>
              </w:rPr>
              <w:t>;</w:t>
            </w:r>
          </w:p>
          <w:p w14:paraId="282199AE" w14:textId="77777777" w:rsidR="0097426C" w:rsidRPr="00BC5DA7" w:rsidRDefault="0097426C" w:rsidP="0097426C">
            <w:pPr>
              <w:spacing w:before="60" w:after="60" w:line="240" w:lineRule="auto"/>
              <w:ind w:left="567" w:right="153" w:hanging="465"/>
            </w:pPr>
            <w:r w:rsidRPr="00BC5DA7">
              <w:t>(e)</w:t>
            </w:r>
            <w:r w:rsidRPr="00BC5DA7">
              <w:tab/>
              <w:t>within visual line of sight, perform a horizontal rectangular circuit of a reasonable width, and at a reasonable distance, sufficient to show competency in carrying out such a manoeuvre; the manoeuvre itself must include a 45-degree climb and descent on the take-off and final legs of the circuit, and end with a landing;</w:t>
            </w:r>
          </w:p>
          <w:p w14:paraId="421B8A8B" w14:textId="6056DC9A" w:rsidR="001B2618" w:rsidRPr="00BC5DA7" w:rsidRDefault="001B2618" w:rsidP="00547E53">
            <w:pPr>
              <w:keepNext/>
              <w:spacing w:before="60" w:after="60" w:line="240" w:lineRule="auto"/>
              <w:ind w:left="567" w:right="155" w:hanging="465"/>
            </w:pPr>
            <w:r w:rsidRPr="00BC5DA7">
              <w:t>(f)</w:t>
            </w:r>
            <w:r w:rsidRPr="00BC5DA7">
              <w:tab/>
              <w:t>perform a landing in a cross</w:t>
            </w:r>
            <w:r w:rsidR="00DD2231" w:rsidRPr="00BC5DA7">
              <w:t>-</w:t>
            </w:r>
            <w:r w:rsidRPr="00BC5DA7">
              <w:t xml:space="preserve"> or tail-wind</w:t>
            </w:r>
            <w:r w:rsidR="00322DCB" w:rsidRPr="00BC5DA7">
              <w:t xml:space="preserve"> conditions</w:t>
            </w:r>
            <w:r w:rsidRPr="00BC5DA7">
              <w:t>.</w:t>
            </w:r>
          </w:p>
        </w:tc>
        <w:tc>
          <w:tcPr>
            <w:tcW w:w="2853" w:type="dxa"/>
            <w:tcBorders>
              <w:top w:val="single" w:sz="4" w:space="0" w:color="auto"/>
              <w:left w:val="single" w:sz="4" w:space="0" w:color="auto"/>
              <w:bottom w:val="single" w:sz="4" w:space="0" w:color="auto"/>
              <w:right w:val="single" w:sz="4" w:space="0" w:color="auto"/>
            </w:tcBorders>
            <w:hideMark/>
          </w:tcPr>
          <w:p w14:paraId="359EBD74" w14:textId="77777777" w:rsidR="001B2618" w:rsidRPr="00BC5DA7" w:rsidRDefault="001B2618" w:rsidP="00547E53">
            <w:pPr>
              <w:keepNext/>
              <w:spacing w:before="60" w:after="60" w:line="240" w:lineRule="auto"/>
              <w:ind w:left="567" w:hanging="465"/>
              <w:rPr>
                <w:spacing w:val="-1"/>
              </w:rPr>
            </w:pPr>
            <w:r w:rsidRPr="00BC5DA7">
              <w:rPr>
                <w:spacing w:val="-1"/>
              </w:rPr>
              <w:lastRenderedPageBreak/>
              <w:t>(a)</w:t>
            </w:r>
            <w:r w:rsidRPr="00BC5DA7">
              <w:rPr>
                <w:spacing w:val="-1"/>
              </w:rPr>
              <w:tab/>
              <w:t>the RPA must land within the nominated landing area;</w:t>
            </w:r>
          </w:p>
          <w:p w14:paraId="25D6E582" w14:textId="77777777" w:rsidR="001B2618" w:rsidRPr="00BC5DA7" w:rsidRDefault="001B2618" w:rsidP="00547E53">
            <w:pPr>
              <w:keepNext/>
              <w:spacing w:before="60" w:after="60" w:line="240" w:lineRule="auto"/>
              <w:ind w:left="567" w:hanging="465"/>
              <w:rPr>
                <w:spacing w:val="-1"/>
              </w:rPr>
            </w:pPr>
            <w:r w:rsidRPr="00BC5DA7">
              <w:rPr>
                <w:spacing w:val="-1"/>
              </w:rPr>
              <w:t>(b)</w:t>
            </w:r>
            <w:r w:rsidRPr="00BC5DA7">
              <w:rPr>
                <w:spacing w:val="-1"/>
              </w:rPr>
              <w:tab/>
              <w:t>stable approach to landing;</w:t>
            </w:r>
          </w:p>
          <w:p w14:paraId="402F61F3" w14:textId="77777777" w:rsidR="001B2618" w:rsidRPr="00BC5DA7" w:rsidRDefault="001B2618" w:rsidP="00547E53">
            <w:pPr>
              <w:keepNext/>
              <w:spacing w:before="60" w:after="60" w:line="240" w:lineRule="auto"/>
              <w:ind w:left="567" w:hanging="465"/>
              <w:rPr>
                <w:spacing w:val="-1"/>
              </w:rPr>
            </w:pPr>
            <w:r w:rsidRPr="00BC5DA7">
              <w:rPr>
                <w:spacing w:val="-1"/>
              </w:rPr>
              <w:t>(c)</w:t>
            </w:r>
            <w:r w:rsidRPr="00BC5DA7">
              <w:rPr>
                <w:spacing w:val="-1"/>
              </w:rPr>
              <w:tab/>
              <w:t>minimal bouncing on touchdown;</w:t>
            </w:r>
          </w:p>
          <w:p w14:paraId="0C3AFDED" w14:textId="7D9DAC97" w:rsidR="001B2618" w:rsidRPr="00BC5DA7" w:rsidRDefault="001B2618" w:rsidP="00322DCB">
            <w:pPr>
              <w:keepNext/>
              <w:spacing w:before="60" w:after="60" w:line="240" w:lineRule="auto"/>
              <w:ind w:left="567" w:hanging="465"/>
              <w:rPr>
                <w:spacing w:val="-1"/>
              </w:rPr>
            </w:pPr>
            <w:r w:rsidRPr="00BC5DA7">
              <w:rPr>
                <w:spacing w:val="-1"/>
              </w:rPr>
              <w:t>(d)</w:t>
            </w:r>
            <w:r w:rsidRPr="00BC5DA7">
              <w:rPr>
                <w:spacing w:val="-1"/>
              </w:rPr>
              <w:tab/>
              <w:t>no damage to the RPA or its payload</w:t>
            </w:r>
            <w:r w:rsidR="00322DCB" w:rsidRPr="00BC5DA7">
              <w:rPr>
                <w:spacing w:val="-1"/>
              </w:rPr>
              <w:t>.</w:t>
            </w:r>
          </w:p>
        </w:tc>
        <w:tc>
          <w:tcPr>
            <w:tcW w:w="2853" w:type="dxa"/>
            <w:tcBorders>
              <w:top w:val="single" w:sz="4" w:space="0" w:color="auto"/>
              <w:left w:val="single" w:sz="4" w:space="0" w:color="auto"/>
              <w:bottom w:val="single" w:sz="4" w:space="0" w:color="auto"/>
              <w:right w:val="single" w:sz="4" w:space="0" w:color="auto"/>
            </w:tcBorders>
            <w:hideMark/>
          </w:tcPr>
          <w:p w14:paraId="4E2C2046" w14:textId="77777777" w:rsidR="001B2618" w:rsidRPr="00BC5DA7" w:rsidRDefault="001B2618" w:rsidP="00547E53">
            <w:pPr>
              <w:keepNext/>
              <w:spacing w:before="60" w:after="60" w:line="240" w:lineRule="auto"/>
              <w:ind w:left="567" w:hanging="465"/>
              <w:rPr>
                <w:spacing w:val="-1"/>
              </w:rPr>
            </w:pPr>
            <w:r w:rsidRPr="00BC5DA7">
              <w:rPr>
                <w:spacing w:val="-1"/>
              </w:rPr>
              <w:t>(a)</w:t>
            </w:r>
            <w:r w:rsidRPr="00BC5DA7">
              <w:rPr>
                <w:spacing w:val="-1"/>
              </w:rPr>
              <w:tab/>
              <w:t>activities are performed in accordance with operator’s documented practices and procedures;</w:t>
            </w:r>
          </w:p>
          <w:p w14:paraId="0DDEF998" w14:textId="77777777" w:rsidR="001B2618" w:rsidRPr="00BC5DA7" w:rsidRDefault="001B2618" w:rsidP="00547E53">
            <w:pPr>
              <w:keepNext/>
              <w:spacing w:before="60" w:after="60" w:line="240" w:lineRule="auto"/>
              <w:ind w:left="567" w:hanging="465"/>
              <w:rPr>
                <w:spacing w:val="-1"/>
              </w:rPr>
            </w:pPr>
            <w:r w:rsidRPr="00BC5DA7">
              <w:rPr>
                <w:spacing w:val="-1"/>
              </w:rPr>
              <w:t>(b)</w:t>
            </w:r>
            <w:r w:rsidRPr="00BC5DA7">
              <w:rPr>
                <w:spacing w:val="-1"/>
              </w:rPr>
              <w:tab/>
              <w:t>various meteorological conditions;</w:t>
            </w:r>
          </w:p>
          <w:p w14:paraId="067475AA" w14:textId="6097FD8F" w:rsidR="001B2618" w:rsidRPr="00BC5DA7" w:rsidRDefault="001B2618" w:rsidP="00547E53">
            <w:pPr>
              <w:keepNext/>
              <w:spacing w:before="60" w:after="60" w:line="240" w:lineRule="auto"/>
              <w:ind w:left="567" w:hanging="465"/>
              <w:rPr>
                <w:spacing w:val="-1"/>
              </w:rPr>
            </w:pPr>
            <w:r w:rsidRPr="00BC5DA7">
              <w:rPr>
                <w:spacing w:val="-1"/>
              </w:rPr>
              <w:t>(c)</w:t>
            </w:r>
            <w:r w:rsidRPr="00BC5DA7">
              <w:rPr>
                <w:spacing w:val="-1"/>
              </w:rPr>
              <w:tab/>
              <w:t>open and confined landing area.</w:t>
            </w:r>
          </w:p>
        </w:tc>
      </w:tr>
    </w:tbl>
    <w:p w14:paraId="79730577" w14:textId="77777777" w:rsidR="001B2618" w:rsidRPr="00BC5DA7" w:rsidRDefault="001B2618" w:rsidP="00CA6E18">
      <w:pPr>
        <w:spacing w:before="5" w:line="100" w:lineRule="exact"/>
      </w:pPr>
    </w:p>
    <w:p w14:paraId="4CA5A5FC" w14:textId="77777777" w:rsidR="001B2618" w:rsidRPr="00BC5DA7" w:rsidRDefault="001B2618" w:rsidP="00CA6E18">
      <w:pPr>
        <w:pStyle w:val="LDScheduleheadingcontinued"/>
      </w:pPr>
      <w:r w:rsidRPr="00BC5DA7">
        <w:lastRenderedPageBreak/>
        <w:t>Schedule 5</w:t>
      </w:r>
      <w:r w:rsidRPr="00BC5DA7">
        <w:tab/>
        <w:t>Practical competency units</w:t>
      </w:r>
    </w:p>
    <w:p w14:paraId="09DD82DA" w14:textId="77777777" w:rsidR="001B2618" w:rsidRPr="00BC5DA7" w:rsidRDefault="001B2618" w:rsidP="00064EEC">
      <w:pPr>
        <w:pStyle w:val="LDAppendixHeadingcontinued"/>
      </w:pPr>
      <w:bookmarkStart w:id="378" w:name="_Toc511130530"/>
      <w:bookmarkStart w:id="379" w:name="_Toc520282013"/>
      <w:bookmarkStart w:id="380" w:name="_Toc2946061"/>
      <w:r w:rsidRPr="00BC5DA7">
        <w:t>Appendix 3</w:t>
      </w:r>
      <w:r w:rsidRPr="00BC5DA7">
        <w:tab/>
        <w:t>Category specific units — Helicopter (multirotor class) category (contd.)</w:t>
      </w:r>
      <w:bookmarkEnd w:id="378"/>
      <w:bookmarkEnd w:id="379"/>
      <w:bookmarkEnd w:id="380"/>
    </w:p>
    <w:p w14:paraId="11F1918E" w14:textId="77777777" w:rsidR="001B2618" w:rsidRPr="00BC5DA7" w:rsidRDefault="001B2618" w:rsidP="00CA6E18">
      <w:pPr>
        <w:pStyle w:val="LDAppendixHeading2"/>
      </w:pPr>
      <w:bookmarkStart w:id="381" w:name="_Toc520282014"/>
      <w:bookmarkStart w:id="382" w:name="_Toc153542492"/>
      <w:r w:rsidRPr="00BC5DA7">
        <w:t>Unit 26</w:t>
      </w:r>
      <w:r w:rsidRPr="00BC5DA7">
        <w:tab/>
        <w:t>RM2 — Normal operations</w:t>
      </w:r>
      <w:bookmarkEnd w:id="381"/>
      <w:bookmarkEnd w:id="382"/>
    </w:p>
    <w:tbl>
      <w:tblPr>
        <w:tblW w:w="0" w:type="auto"/>
        <w:tblInd w:w="6" w:type="dxa"/>
        <w:tblCellMar>
          <w:left w:w="0" w:type="dxa"/>
          <w:right w:w="57" w:type="dxa"/>
        </w:tblCellMar>
        <w:tblLook w:val="01E0" w:firstRow="1" w:lastRow="1" w:firstColumn="1" w:lastColumn="1" w:noHBand="0" w:noVBand="0"/>
      </w:tblPr>
      <w:tblGrid>
        <w:gridCol w:w="694"/>
        <w:gridCol w:w="2850"/>
        <w:gridCol w:w="2849"/>
        <w:gridCol w:w="2852"/>
      </w:tblGrid>
      <w:tr w:rsidR="001B2618" w:rsidRPr="00BC5DA7" w14:paraId="73B802C6" w14:textId="77777777" w:rsidTr="00547E53">
        <w:trPr>
          <w:tblHeader/>
        </w:trPr>
        <w:tc>
          <w:tcPr>
            <w:tcW w:w="695" w:type="dxa"/>
            <w:tcBorders>
              <w:top w:val="single" w:sz="6" w:space="0" w:color="000000"/>
              <w:left w:val="single" w:sz="6" w:space="0" w:color="000000"/>
              <w:bottom w:val="single" w:sz="6" w:space="0" w:color="000000"/>
              <w:right w:val="single" w:sz="6" w:space="0" w:color="000000"/>
            </w:tcBorders>
            <w:hideMark/>
          </w:tcPr>
          <w:p w14:paraId="7B69BC70"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b/>
                <w:bCs/>
                <w:spacing w:val="-1"/>
                <w:sz w:val="24"/>
                <w:szCs w:val="24"/>
                <w:lang w:val="en-AU"/>
              </w:rPr>
              <w:t>I</w:t>
            </w:r>
            <w:r w:rsidRPr="00BC5DA7">
              <w:rPr>
                <w:rFonts w:ascii="Times New Roman" w:eastAsia="Times New Roman" w:hAnsi="Times New Roman"/>
                <w:b/>
                <w:bCs/>
                <w:sz w:val="24"/>
                <w:szCs w:val="24"/>
                <w:lang w:val="en-AU"/>
              </w:rPr>
              <w:t>t</w:t>
            </w:r>
            <w:r w:rsidRPr="00BC5DA7">
              <w:rPr>
                <w:rFonts w:ascii="Times New Roman" w:eastAsia="Times New Roman" w:hAnsi="Times New Roman"/>
                <w:b/>
                <w:bCs/>
                <w:spacing w:val="2"/>
                <w:sz w:val="24"/>
                <w:szCs w:val="24"/>
                <w:lang w:val="en-AU"/>
              </w:rPr>
              <w:t>e</w:t>
            </w:r>
            <w:r w:rsidRPr="00BC5DA7">
              <w:rPr>
                <w:rFonts w:ascii="Times New Roman" w:eastAsia="Times New Roman" w:hAnsi="Times New Roman"/>
                <w:b/>
                <w:bCs/>
                <w:sz w:val="24"/>
                <w:szCs w:val="24"/>
                <w:lang w:val="en-AU"/>
              </w:rPr>
              <w:t>m</w:t>
            </w:r>
          </w:p>
        </w:tc>
        <w:tc>
          <w:tcPr>
            <w:tcW w:w="2859" w:type="dxa"/>
            <w:tcBorders>
              <w:top w:val="single" w:sz="6" w:space="0" w:color="000000"/>
              <w:left w:val="single" w:sz="6" w:space="0" w:color="000000"/>
              <w:bottom w:val="single" w:sz="6" w:space="0" w:color="000000"/>
              <w:right w:val="single" w:sz="6" w:space="0" w:color="000000"/>
            </w:tcBorders>
            <w:hideMark/>
          </w:tcPr>
          <w:p w14:paraId="226F1C4F" w14:textId="77777777" w:rsidR="001B2618" w:rsidRPr="00BC5DA7" w:rsidRDefault="001B2618" w:rsidP="00547E53">
            <w:pPr>
              <w:pStyle w:val="TableParagraph"/>
              <w:spacing w:before="60" w:after="60" w:line="240" w:lineRule="auto"/>
              <w:ind w:left="102" w:right="483"/>
              <w:rPr>
                <w:rFonts w:ascii="Times New Roman" w:eastAsia="Times New Roman" w:hAnsi="Times New Roman"/>
                <w:b/>
                <w:bCs/>
                <w:spacing w:val="-1"/>
                <w:sz w:val="24"/>
                <w:szCs w:val="24"/>
                <w:lang w:val="en-AU"/>
              </w:rPr>
            </w:pPr>
            <w:r w:rsidRPr="00BC5DA7">
              <w:rPr>
                <w:rFonts w:ascii="Times New Roman" w:eastAsia="Times New Roman" w:hAnsi="Times New Roman"/>
                <w:b/>
                <w:bCs/>
                <w:spacing w:val="-1"/>
                <w:sz w:val="24"/>
                <w:szCs w:val="24"/>
                <w:lang w:val="en-AU"/>
              </w:rPr>
              <w:t>Topic and requirement</w:t>
            </w:r>
          </w:p>
          <w:p w14:paraId="1B9DD3D9" w14:textId="77777777" w:rsidR="001B2618" w:rsidRPr="00BC5DA7" w:rsidRDefault="001B2618" w:rsidP="00547E53">
            <w:pPr>
              <w:pStyle w:val="TableParagraph"/>
              <w:spacing w:before="60" w:after="60" w:line="240" w:lineRule="auto"/>
              <w:ind w:left="102" w:right="306"/>
              <w:rPr>
                <w:rFonts w:ascii="Times New Roman" w:eastAsia="Times New Roman" w:hAnsi="Times New Roman"/>
                <w:sz w:val="24"/>
                <w:szCs w:val="24"/>
                <w:lang w:val="en-AU"/>
              </w:rPr>
            </w:pPr>
            <w:r w:rsidRPr="00BC5DA7">
              <w:rPr>
                <w:rFonts w:ascii="Times New Roman" w:eastAsia="Times New Roman" w:hAnsi="Times New Roman"/>
                <w:bCs/>
                <w:spacing w:val="-1"/>
                <w:sz w:val="20"/>
                <w:szCs w:val="20"/>
                <w:lang w:val="en-AU"/>
              </w:rPr>
              <w:t>If operating an RPA that is a multirotor, the applicant must be able to…</w:t>
            </w:r>
          </w:p>
        </w:tc>
        <w:tc>
          <w:tcPr>
            <w:tcW w:w="2859" w:type="dxa"/>
            <w:tcBorders>
              <w:top w:val="single" w:sz="6" w:space="0" w:color="000000"/>
              <w:left w:val="single" w:sz="6" w:space="0" w:color="000000"/>
              <w:bottom w:val="single" w:sz="6" w:space="0" w:color="000000"/>
              <w:right w:val="single" w:sz="6" w:space="0" w:color="000000"/>
            </w:tcBorders>
            <w:hideMark/>
          </w:tcPr>
          <w:p w14:paraId="10D4FACF"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b/>
                <w:bCs/>
                <w:spacing w:val="-1"/>
                <w:sz w:val="24"/>
                <w:szCs w:val="24"/>
                <w:lang w:val="en-AU"/>
              </w:rPr>
              <w:t>T</w:t>
            </w:r>
            <w:r w:rsidRPr="00BC5DA7">
              <w:rPr>
                <w:rFonts w:ascii="Times New Roman" w:eastAsia="Times New Roman" w:hAnsi="Times New Roman"/>
                <w:b/>
                <w:bCs/>
                <w:spacing w:val="1"/>
                <w:sz w:val="24"/>
                <w:szCs w:val="24"/>
                <w:lang w:val="en-AU"/>
              </w:rPr>
              <w:t>o</w:t>
            </w:r>
            <w:r w:rsidRPr="00BC5DA7">
              <w:rPr>
                <w:rFonts w:ascii="Times New Roman" w:eastAsia="Times New Roman" w:hAnsi="Times New Roman"/>
                <w:b/>
                <w:bCs/>
                <w:spacing w:val="-1"/>
                <w:sz w:val="24"/>
                <w:szCs w:val="24"/>
                <w:lang w:val="en-AU"/>
              </w:rPr>
              <w:t>l</w:t>
            </w:r>
            <w:r w:rsidRPr="00BC5DA7">
              <w:rPr>
                <w:rFonts w:ascii="Times New Roman" w:eastAsia="Times New Roman" w:hAnsi="Times New Roman"/>
                <w:b/>
                <w:bCs/>
                <w:sz w:val="24"/>
                <w:szCs w:val="24"/>
                <w:lang w:val="en-AU"/>
              </w:rPr>
              <w:t>er</w:t>
            </w:r>
            <w:r w:rsidRPr="00BC5DA7">
              <w:rPr>
                <w:rFonts w:ascii="Times New Roman" w:eastAsia="Times New Roman" w:hAnsi="Times New Roman"/>
                <w:b/>
                <w:bCs/>
                <w:spacing w:val="1"/>
                <w:sz w:val="24"/>
                <w:szCs w:val="24"/>
                <w:lang w:val="en-AU"/>
              </w:rPr>
              <w:t>a</w:t>
            </w:r>
            <w:r w:rsidRPr="00BC5DA7">
              <w:rPr>
                <w:rFonts w:ascii="Times New Roman" w:eastAsia="Times New Roman" w:hAnsi="Times New Roman"/>
                <w:b/>
                <w:bCs/>
                <w:spacing w:val="-1"/>
                <w:sz w:val="24"/>
                <w:szCs w:val="24"/>
                <w:lang w:val="en-AU"/>
              </w:rPr>
              <w:t>n</w:t>
            </w:r>
            <w:r w:rsidRPr="00BC5DA7">
              <w:rPr>
                <w:rFonts w:ascii="Times New Roman" w:eastAsia="Times New Roman" w:hAnsi="Times New Roman"/>
                <w:b/>
                <w:bCs/>
                <w:sz w:val="24"/>
                <w:szCs w:val="24"/>
                <w:lang w:val="en-AU"/>
              </w:rPr>
              <w:t>ces</w:t>
            </w:r>
          </w:p>
        </w:tc>
        <w:tc>
          <w:tcPr>
            <w:tcW w:w="2860" w:type="dxa"/>
            <w:tcBorders>
              <w:top w:val="single" w:sz="6" w:space="0" w:color="000000"/>
              <w:left w:val="single" w:sz="6" w:space="0" w:color="000000"/>
              <w:bottom w:val="single" w:sz="6" w:space="0" w:color="000000"/>
              <w:right w:val="single" w:sz="6" w:space="0" w:color="000000"/>
            </w:tcBorders>
            <w:hideMark/>
          </w:tcPr>
          <w:p w14:paraId="55A69BE8" w14:textId="77777777" w:rsidR="001B2618" w:rsidRPr="00BC5DA7" w:rsidRDefault="001B2618" w:rsidP="00547E53">
            <w:pPr>
              <w:pStyle w:val="TableParagraph"/>
              <w:spacing w:before="60" w:after="60" w:line="240" w:lineRule="auto"/>
              <w:ind w:left="102"/>
              <w:rPr>
                <w:rFonts w:eastAsia="Times New Roman"/>
                <w:szCs w:val="24"/>
              </w:rPr>
            </w:pPr>
            <w:r w:rsidRPr="00BC5DA7">
              <w:rPr>
                <w:rFonts w:ascii="Times New Roman" w:eastAsia="Times New Roman" w:hAnsi="Times New Roman"/>
                <w:b/>
                <w:bCs/>
                <w:spacing w:val="-1"/>
                <w:sz w:val="24"/>
                <w:szCs w:val="24"/>
                <w:lang w:val="en-AU"/>
              </w:rPr>
              <w:t>Range of variables</w:t>
            </w:r>
          </w:p>
        </w:tc>
      </w:tr>
      <w:tr w:rsidR="001B2618" w:rsidRPr="00BC5DA7" w14:paraId="67F5012F"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754F4A8E"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t>1</w:t>
            </w:r>
          </w:p>
        </w:tc>
        <w:tc>
          <w:tcPr>
            <w:tcW w:w="2859" w:type="dxa"/>
            <w:tcBorders>
              <w:top w:val="single" w:sz="6" w:space="0" w:color="000000"/>
              <w:left w:val="single" w:sz="6" w:space="0" w:color="000000"/>
              <w:bottom w:val="single" w:sz="6" w:space="0" w:color="000000"/>
              <w:right w:val="single" w:sz="6" w:space="0" w:color="000000"/>
            </w:tcBorders>
            <w:hideMark/>
          </w:tcPr>
          <w:p w14:paraId="7DEC27B0" w14:textId="77777777" w:rsidR="001B2618" w:rsidRPr="00BC5DA7"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BC5DA7">
              <w:rPr>
                <w:rFonts w:ascii="Times New Roman" w:eastAsia="Times New Roman" w:hAnsi="Times New Roman"/>
                <w:b/>
                <w:bCs/>
                <w:i/>
                <w:spacing w:val="-1"/>
                <w:sz w:val="24"/>
                <w:szCs w:val="24"/>
                <w:lang w:val="en-AU"/>
              </w:rPr>
              <w:t>Control multirotor during normal operation</w:t>
            </w:r>
          </w:p>
          <w:p w14:paraId="67BB7FC0" w14:textId="77777777" w:rsidR="001B2618" w:rsidRPr="00BC5DA7" w:rsidRDefault="001B2618" w:rsidP="001B2618">
            <w:pPr>
              <w:pStyle w:val="ListParagraph"/>
              <w:keepNext/>
              <w:numPr>
                <w:ilvl w:val="0"/>
                <w:numId w:val="30"/>
              </w:numPr>
              <w:spacing w:before="60" w:after="60" w:line="240" w:lineRule="auto"/>
              <w:rPr>
                <w:spacing w:val="-1"/>
              </w:rPr>
            </w:pPr>
            <w:r w:rsidRPr="00BC5DA7">
              <w:rPr>
                <w:spacing w:val="1"/>
              </w:rPr>
              <w:t>p</w:t>
            </w:r>
            <w:r w:rsidRPr="00BC5DA7">
              <w:t>er</w:t>
            </w:r>
            <w:r w:rsidRPr="00BC5DA7">
              <w:rPr>
                <w:spacing w:val="-2"/>
              </w:rPr>
              <w:t>f</w:t>
            </w:r>
            <w:r w:rsidRPr="00BC5DA7">
              <w:rPr>
                <w:spacing w:val="1"/>
              </w:rPr>
              <w:t>o</w:t>
            </w:r>
            <w:r w:rsidRPr="00BC5DA7">
              <w:t>rm</w:t>
            </w:r>
            <w:r w:rsidRPr="00BC5DA7">
              <w:rPr>
                <w:spacing w:val="-8"/>
              </w:rPr>
              <w:t xml:space="preserve"> </w:t>
            </w:r>
            <w:r w:rsidRPr="00BC5DA7">
              <w:rPr>
                <w:spacing w:val="-1"/>
              </w:rPr>
              <w:t>st</w:t>
            </w:r>
            <w:r w:rsidRPr="00BC5DA7">
              <w:t>ra</w:t>
            </w:r>
            <w:r w:rsidRPr="00BC5DA7">
              <w:rPr>
                <w:spacing w:val="2"/>
              </w:rPr>
              <w:t>i</w:t>
            </w:r>
            <w:r w:rsidRPr="00BC5DA7">
              <w:rPr>
                <w:spacing w:val="1"/>
              </w:rPr>
              <w:t>g</w:t>
            </w:r>
            <w:r w:rsidRPr="00BC5DA7">
              <w:rPr>
                <w:spacing w:val="-2"/>
              </w:rPr>
              <w:t>h</w:t>
            </w:r>
            <w:r w:rsidRPr="00BC5DA7">
              <w:t>t</w:t>
            </w:r>
            <w:r w:rsidRPr="00BC5DA7">
              <w:rPr>
                <w:spacing w:val="-5"/>
              </w:rPr>
              <w:t xml:space="preserve"> </w:t>
            </w:r>
            <w:r w:rsidRPr="00BC5DA7">
              <w:t>a</w:t>
            </w:r>
            <w:r w:rsidRPr="00BC5DA7">
              <w:rPr>
                <w:spacing w:val="-2"/>
              </w:rPr>
              <w:t>n</w:t>
            </w:r>
            <w:r w:rsidRPr="00BC5DA7">
              <w:t>d</w:t>
            </w:r>
            <w:r w:rsidRPr="00BC5DA7">
              <w:rPr>
                <w:spacing w:val="-4"/>
              </w:rPr>
              <w:t xml:space="preserve"> </w:t>
            </w:r>
            <w:r w:rsidRPr="00BC5DA7">
              <w:rPr>
                <w:spacing w:val="-1"/>
              </w:rPr>
              <w:t>l</w:t>
            </w:r>
            <w:r w:rsidRPr="00BC5DA7">
              <w:rPr>
                <w:spacing w:val="2"/>
              </w:rPr>
              <w:t>e</w:t>
            </w:r>
            <w:r w:rsidRPr="00BC5DA7">
              <w:rPr>
                <w:spacing w:val="-2"/>
              </w:rPr>
              <w:t>v</w:t>
            </w:r>
            <w:r w:rsidRPr="00BC5DA7">
              <w:t>el</w:t>
            </w:r>
            <w:r w:rsidRPr="00BC5DA7">
              <w:rPr>
                <w:spacing w:val="-5"/>
              </w:rPr>
              <w:t xml:space="preserve"> </w:t>
            </w:r>
            <w:r w:rsidRPr="00BC5DA7">
              <w:t>f</w:t>
            </w:r>
            <w:r w:rsidRPr="00BC5DA7">
              <w:rPr>
                <w:spacing w:val="1"/>
              </w:rPr>
              <w:t>o</w:t>
            </w:r>
            <w:r w:rsidRPr="00BC5DA7">
              <w:rPr>
                <w:spacing w:val="3"/>
              </w:rPr>
              <w:t>r</w:t>
            </w:r>
            <w:r w:rsidRPr="00BC5DA7">
              <w:rPr>
                <w:spacing w:val="-6"/>
              </w:rPr>
              <w:t>w</w:t>
            </w:r>
            <w:r w:rsidRPr="00BC5DA7">
              <w:t>ar</w:t>
            </w:r>
            <w:r w:rsidRPr="00BC5DA7">
              <w:rPr>
                <w:spacing w:val="1"/>
              </w:rPr>
              <w:t>d</w:t>
            </w:r>
            <w:r w:rsidRPr="00BC5DA7">
              <w:t>s</w:t>
            </w:r>
            <w:r w:rsidRPr="00BC5DA7">
              <w:rPr>
                <w:spacing w:val="-5"/>
              </w:rPr>
              <w:t xml:space="preserve"> </w:t>
            </w:r>
            <w:r w:rsidRPr="00BC5DA7">
              <w:rPr>
                <w:spacing w:val="-1"/>
              </w:rPr>
              <w:t>operation</w:t>
            </w:r>
            <w:r w:rsidRPr="00BC5DA7">
              <w:rPr>
                <w:spacing w:val="-6"/>
              </w:rPr>
              <w:t xml:space="preserve"> </w:t>
            </w:r>
            <w:r w:rsidRPr="00BC5DA7">
              <w:rPr>
                <w:spacing w:val="-1"/>
              </w:rPr>
              <w:t>t</w:t>
            </w:r>
            <w:r w:rsidRPr="00BC5DA7">
              <w:t>o</w:t>
            </w:r>
            <w:r w:rsidRPr="00BC5DA7">
              <w:rPr>
                <w:spacing w:val="-3"/>
              </w:rPr>
              <w:t xml:space="preserve"> </w:t>
            </w:r>
            <w:r w:rsidRPr="00BC5DA7">
              <w:t>a</w:t>
            </w:r>
            <w:r w:rsidRPr="00BC5DA7">
              <w:rPr>
                <w:w w:val="99"/>
              </w:rPr>
              <w:t xml:space="preserve"> 20 m distant </w:t>
            </w:r>
            <w:r w:rsidRPr="00BC5DA7">
              <w:rPr>
                <w:spacing w:val="-1"/>
              </w:rPr>
              <w:t>marker</w:t>
            </w:r>
            <w:r w:rsidRPr="00BC5DA7">
              <w:t>,</w:t>
            </w:r>
            <w:r w:rsidRPr="00BC5DA7">
              <w:rPr>
                <w:spacing w:val="-4"/>
              </w:rPr>
              <w:t xml:space="preserve"> </w:t>
            </w:r>
            <w:r w:rsidRPr="00BC5DA7">
              <w:rPr>
                <w:spacing w:val="-2"/>
              </w:rPr>
              <w:t>h</w:t>
            </w:r>
            <w:r w:rsidRPr="00BC5DA7">
              <w:rPr>
                <w:spacing w:val="1"/>
              </w:rPr>
              <w:t>o</w:t>
            </w:r>
            <w:r w:rsidRPr="00BC5DA7">
              <w:rPr>
                <w:spacing w:val="-1"/>
              </w:rPr>
              <w:t>l</w:t>
            </w:r>
            <w:r w:rsidRPr="00BC5DA7">
              <w:t>d</w:t>
            </w:r>
            <w:r w:rsidRPr="00BC5DA7">
              <w:rPr>
                <w:spacing w:val="-3"/>
              </w:rPr>
              <w:t xml:space="preserve"> </w:t>
            </w:r>
            <w:r w:rsidRPr="00BC5DA7">
              <w:rPr>
                <w:spacing w:val="-2"/>
              </w:rPr>
              <w:t>f</w:t>
            </w:r>
            <w:r w:rsidRPr="00BC5DA7">
              <w:rPr>
                <w:spacing w:val="1"/>
              </w:rPr>
              <w:t>o</w:t>
            </w:r>
            <w:r w:rsidRPr="00BC5DA7">
              <w:t>r</w:t>
            </w:r>
            <w:r w:rsidRPr="00BC5DA7">
              <w:rPr>
                <w:spacing w:val="-4"/>
              </w:rPr>
              <w:t xml:space="preserve"> 10</w:t>
            </w:r>
            <w:r w:rsidRPr="00BC5DA7">
              <w:rPr>
                <w:spacing w:val="-3"/>
              </w:rPr>
              <w:t xml:space="preserve"> </w:t>
            </w:r>
            <w:r w:rsidRPr="00BC5DA7">
              <w:rPr>
                <w:spacing w:val="-1"/>
              </w:rPr>
              <w:t>s</w:t>
            </w:r>
            <w:r w:rsidRPr="00BC5DA7">
              <w:t>ec</w:t>
            </w:r>
            <w:r w:rsidRPr="00BC5DA7">
              <w:rPr>
                <w:spacing w:val="1"/>
              </w:rPr>
              <w:t>o</w:t>
            </w:r>
            <w:r w:rsidRPr="00BC5DA7">
              <w:rPr>
                <w:spacing w:val="-2"/>
              </w:rPr>
              <w:t>n</w:t>
            </w:r>
            <w:r w:rsidRPr="00BC5DA7">
              <w:rPr>
                <w:spacing w:val="1"/>
              </w:rPr>
              <w:t>d</w:t>
            </w:r>
            <w:r w:rsidRPr="00BC5DA7">
              <w:t>s</w:t>
            </w:r>
            <w:r w:rsidRPr="00BC5DA7">
              <w:rPr>
                <w:spacing w:val="-5"/>
              </w:rPr>
              <w:t xml:space="preserve"> </w:t>
            </w:r>
            <w:r w:rsidRPr="00BC5DA7">
              <w:rPr>
                <w:spacing w:val="2"/>
              </w:rPr>
              <w:t>a</w:t>
            </w:r>
            <w:r w:rsidRPr="00BC5DA7">
              <w:rPr>
                <w:spacing w:val="-2"/>
              </w:rPr>
              <w:t>n</w:t>
            </w:r>
            <w:r w:rsidRPr="00BC5DA7">
              <w:t>d</w:t>
            </w:r>
            <w:r w:rsidRPr="00BC5DA7">
              <w:rPr>
                <w:spacing w:val="-4"/>
              </w:rPr>
              <w:t xml:space="preserve"> </w:t>
            </w:r>
            <w:r w:rsidRPr="00BC5DA7">
              <w:rPr>
                <w:spacing w:val="-1"/>
              </w:rPr>
              <w:t>return</w:t>
            </w:r>
            <w:r w:rsidRPr="00BC5DA7">
              <w:rPr>
                <w:spacing w:val="-5"/>
              </w:rPr>
              <w:t xml:space="preserve"> “</w:t>
            </w:r>
            <w:r w:rsidRPr="00BC5DA7">
              <w:rPr>
                <w:spacing w:val="-1"/>
              </w:rPr>
              <w:t>t</w:t>
            </w:r>
            <w:r w:rsidRPr="00BC5DA7">
              <w:t>a</w:t>
            </w:r>
            <w:r w:rsidRPr="00BC5DA7">
              <w:rPr>
                <w:spacing w:val="-1"/>
              </w:rPr>
              <w:t>i</w:t>
            </w:r>
            <w:r w:rsidRPr="00BC5DA7">
              <w:t>l”</w:t>
            </w:r>
            <w:r w:rsidRPr="00BC5DA7">
              <w:rPr>
                <w:spacing w:val="-2"/>
              </w:rPr>
              <w:t xml:space="preserve"> f</w:t>
            </w:r>
            <w:r w:rsidRPr="00BC5DA7">
              <w:rPr>
                <w:spacing w:val="-1"/>
              </w:rPr>
              <w:t>i</w:t>
            </w:r>
            <w:r w:rsidRPr="00BC5DA7">
              <w:t>r</w:t>
            </w:r>
            <w:r w:rsidRPr="00BC5DA7">
              <w:rPr>
                <w:spacing w:val="1"/>
              </w:rPr>
              <w:t>s</w:t>
            </w:r>
            <w:r w:rsidRPr="00BC5DA7">
              <w:rPr>
                <w:spacing w:val="-1"/>
              </w:rPr>
              <w:t>t;</w:t>
            </w:r>
          </w:p>
          <w:p w14:paraId="1F20C97C" w14:textId="77777777" w:rsidR="001B2618" w:rsidRPr="00BC5DA7" w:rsidRDefault="001B2618" w:rsidP="00547E53">
            <w:pPr>
              <w:keepNext/>
              <w:spacing w:before="60" w:after="60" w:line="240" w:lineRule="auto"/>
              <w:ind w:left="567" w:hanging="465"/>
            </w:pPr>
            <w:r w:rsidRPr="00BC5DA7">
              <w:rPr>
                <w:spacing w:val="-1"/>
              </w:rPr>
              <w:t>(b)</w:t>
            </w:r>
            <w:r w:rsidRPr="00BC5DA7">
              <w:rPr>
                <w:spacing w:val="-1"/>
              </w:rPr>
              <w:tab/>
            </w:r>
            <w:r w:rsidRPr="00BC5DA7">
              <w:rPr>
                <w:spacing w:val="1"/>
              </w:rPr>
              <w:t>p</w:t>
            </w:r>
            <w:r w:rsidRPr="00BC5DA7">
              <w:t>er</w:t>
            </w:r>
            <w:r w:rsidRPr="00BC5DA7">
              <w:rPr>
                <w:spacing w:val="-2"/>
              </w:rPr>
              <w:t>f</w:t>
            </w:r>
            <w:r w:rsidRPr="00BC5DA7">
              <w:rPr>
                <w:spacing w:val="1"/>
              </w:rPr>
              <w:t>o</w:t>
            </w:r>
            <w:r w:rsidRPr="00BC5DA7">
              <w:t>rm</w:t>
            </w:r>
            <w:r w:rsidRPr="00BC5DA7">
              <w:rPr>
                <w:spacing w:val="-9"/>
              </w:rPr>
              <w:t xml:space="preserve"> </w:t>
            </w:r>
            <w:r w:rsidRPr="00BC5DA7">
              <w:t>a</w:t>
            </w:r>
            <w:r w:rsidRPr="00BC5DA7">
              <w:rPr>
                <w:spacing w:val="-5"/>
              </w:rPr>
              <w:t xml:space="preserve"> </w:t>
            </w:r>
            <w:r w:rsidRPr="00BC5DA7">
              <w:rPr>
                <w:spacing w:val="-1"/>
              </w:rPr>
              <w:t>v</w:t>
            </w:r>
            <w:r w:rsidRPr="00BC5DA7">
              <w:t>er</w:t>
            </w:r>
            <w:r w:rsidRPr="00BC5DA7">
              <w:rPr>
                <w:spacing w:val="-1"/>
              </w:rPr>
              <w:t>ti</w:t>
            </w:r>
            <w:r w:rsidRPr="00BC5DA7">
              <w:t>c</w:t>
            </w:r>
            <w:r w:rsidRPr="00BC5DA7">
              <w:rPr>
                <w:spacing w:val="2"/>
              </w:rPr>
              <w:t>a</w:t>
            </w:r>
            <w:r w:rsidRPr="00BC5DA7">
              <w:t>l</w:t>
            </w:r>
            <w:r w:rsidRPr="00BC5DA7">
              <w:rPr>
                <w:spacing w:val="-5"/>
              </w:rPr>
              <w:t xml:space="preserve"> </w:t>
            </w:r>
            <w:r w:rsidRPr="00BC5DA7">
              <w:t>rec</w:t>
            </w:r>
            <w:r w:rsidRPr="00BC5DA7">
              <w:rPr>
                <w:spacing w:val="-1"/>
              </w:rPr>
              <w:t>t</w:t>
            </w:r>
            <w:r w:rsidRPr="00BC5DA7">
              <w:t>a</w:t>
            </w:r>
            <w:r w:rsidRPr="00BC5DA7">
              <w:rPr>
                <w:spacing w:val="1"/>
              </w:rPr>
              <w:t>n</w:t>
            </w:r>
            <w:r w:rsidRPr="00BC5DA7">
              <w:rPr>
                <w:spacing w:val="-2"/>
              </w:rPr>
              <w:t>g</w:t>
            </w:r>
            <w:r w:rsidRPr="00BC5DA7">
              <w:rPr>
                <w:spacing w:val="-1"/>
              </w:rPr>
              <w:t>l</w:t>
            </w:r>
            <w:r w:rsidRPr="00BC5DA7">
              <w:t>e,</w:t>
            </w:r>
            <w:r w:rsidRPr="00BC5DA7">
              <w:rPr>
                <w:spacing w:val="-1"/>
              </w:rPr>
              <w:t xml:space="preserve"> at least </w:t>
            </w:r>
            <w:r w:rsidRPr="00BC5DA7">
              <w:rPr>
                <w:spacing w:val="1"/>
              </w:rPr>
              <w:t>5 </w:t>
            </w:r>
            <w:r w:rsidRPr="00BC5DA7">
              <w:t>m</w:t>
            </w:r>
            <w:r w:rsidRPr="00BC5DA7">
              <w:rPr>
                <w:spacing w:val="-5"/>
              </w:rPr>
              <w:t xml:space="preserve"> </w:t>
            </w:r>
            <w:r w:rsidRPr="00BC5DA7">
              <w:rPr>
                <w:spacing w:val="-2"/>
              </w:rPr>
              <w:t>h</w:t>
            </w:r>
            <w:r w:rsidRPr="00BC5DA7">
              <w:rPr>
                <w:spacing w:val="-1"/>
              </w:rPr>
              <w:t>i</w:t>
            </w:r>
            <w:r w:rsidRPr="00BC5DA7">
              <w:rPr>
                <w:spacing w:val="1"/>
              </w:rPr>
              <w:t>g</w:t>
            </w:r>
            <w:r w:rsidRPr="00BC5DA7">
              <w:t>h</w:t>
            </w:r>
            <w:r w:rsidRPr="00BC5DA7">
              <w:rPr>
                <w:spacing w:val="-5"/>
              </w:rPr>
              <w:t xml:space="preserve"> </w:t>
            </w:r>
            <w:r w:rsidRPr="00BC5DA7">
              <w:rPr>
                <w:spacing w:val="-1"/>
              </w:rPr>
              <w:t>and</w:t>
            </w:r>
            <w:r w:rsidRPr="00BC5DA7">
              <w:rPr>
                <w:spacing w:val="-4"/>
              </w:rPr>
              <w:t xml:space="preserve"> </w:t>
            </w:r>
            <w:r w:rsidRPr="00BC5DA7">
              <w:rPr>
                <w:spacing w:val="1"/>
              </w:rPr>
              <w:t>20 </w:t>
            </w:r>
            <w:r w:rsidRPr="00BC5DA7">
              <w:t>m</w:t>
            </w:r>
            <w:r w:rsidRPr="00BC5DA7">
              <w:rPr>
                <w:spacing w:val="-5"/>
              </w:rPr>
              <w:t xml:space="preserve"> </w:t>
            </w:r>
            <w:r w:rsidRPr="00BC5DA7">
              <w:rPr>
                <w:spacing w:val="-3"/>
              </w:rPr>
              <w:t>w</w:t>
            </w:r>
            <w:r w:rsidRPr="00BC5DA7">
              <w:rPr>
                <w:spacing w:val="-1"/>
              </w:rPr>
              <w:t>i</w:t>
            </w:r>
            <w:r w:rsidRPr="00BC5DA7">
              <w:rPr>
                <w:spacing w:val="1"/>
              </w:rPr>
              <w:t>d</w:t>
            </w:r>
            <w:r w:rsidRPr="00BC5DA7">
              <w:t xml:space="preserve">e, </w:t>
            </w:r>
            <w:r w:rsidRPr="00BC5DA7">
              <w:rPr>
                <w:spacing w:val="-6"/>
              </w:rPr>
              <w:t>w</w:t>
            </w:r>
            <w:r w:rsidRPr="00BC5DA7">
              <w:rPr>
                <w:spacing w:val="-1"/>
              </w:rPr>
              <w:t>i</w:t>
            </w:r>
            <w:r w:rsidRPr="00BC5DA7">
              <w:rPr>
                <w:spacing w:val="2"/>
              </w:rPr>
              <w:t>t</w:t>
            </w:r>
            <w:r w:rsidRPr="00BC5DA7">
              <w:t>h</w:t>
            </w:r>
            <w:r w:rsidRPr="00BC5DA7">
              <w:rPr>
                <w:spacing w:val="-6"/>
              </w:rPr>
              <w:t xml:space="preserve"> </w:t>
            </w:r>
            <w:r w:rsidRPr="00BC5DA7">
              <w:rPr>
                <w:spacing w:val="-1"/>
              </w:rPr>
              <w:t>clockwise</w:t>
            </w:r>
            <w:r w:rsidRPr="00BC5DA7">
              <w:rPr>
                <w:spacing w:val="-5"/>
              </w:rPr>
              <w:t xml:space="preserve"> </w:t>
            </w:r>
            <w:r w:rsidRPr="00BC5DA7">
              <w:rPr>
                <w:spacing w:val="2"/>
              </w:rPr>
              <w:t>a</w:t>
            </w:r>
            <w:r w:rsidRPr="00BC5DA7">
              <w:rPr>
                <w:spacing w:val="-2"/>
              </w:rPr>
              <w:t>n</w:t>
            </w:r>
            <w:r w:rsidRPr="00BC5DA7">
              <w:t>d</w:t>
            </w:r>
            <w:r w:rsidRPr="00BC5DA7">
              <w:rPr>
                <w:spacing w:val="-4"/>
              </w:rPr>
              <w:t xml:space="preserve"> </w:t>
            </w:r>
            <w:r w:rsidRPr="00BC5DA7">
              <w:rPr>
                <w:spacing w:val="-1"/>
              </w:rPr>
              <w:t>counter</w:t>
            </w:r>
            <w:r w:rsidRPr="00BC5DA7">
              <w:rPr>
                <w:w w:val="99"/>
              </w:rPr>
              <w:t xml:space="preserve"> </w:t>
            </w:r>
            <w:r w:rsidRPr="00BC5DA7">
              <w:t>c</w:t>
            </w:r>
            <w:r w:rsidRPr="00BC5DA7">
              <w:rPr>
                <w:spacing w:val="-1"/>
              </w:rPr>
              <w:t>l</w:t>
            </w:r>
            <w:r w:rsidRPr="00BC5DA7">
              <w:rPr>
                <w:spacing w:val="1"/>
              </w:rPr>
              <w:t>o</w:t>
            </w:r>
            <w:r w:rsidRPr="00BC5DA7">
              <w:t>c</w:t>
            </w:r>
            <w:r w:rsidRPr="00BC5DA7">
              <w:rPr>
                <w:spacing w:val="1"/>
              </w:rPr>
              <w:t>k</w:t>
            </w:r>
            <w:r w:rsidRPr="00BC5DA7">
              <w:rPr>
                <w:spacing w:val="-3"/>
              </w:rPr>
              <w:t>w</w:t>
            </w:r>
            <w:r w:rsidRPr="00BC5DA7">
              <w:rPr>
                <w:spacing w:val="-1"/>
              </w:rPr>
              <w:t>is</w:t>
            </w:r>
            <w:r w:rsidRPr="00BC5DA7">
              <w:t>e</w:t>
            </w:r>
            <w:r w:rsidRPr="00BC5DA7">
              <w:rPr>
                <w:spacing w:val="-9"/>
              </w:rPr>
              <w:t xml:space="preserve"> </w:t>
            </w:r>
            <w:r w:rsidRPr="00BC5DA7">
              <w:rPr>
                <w:spacing w:val="1"/>
              </w:rPr>
              <w:t>36</w:t>
            </w:r>
            <w:r w:rsidRPr="00BC5DA7">
              <w:t>0</w:t>
            </w:r>
            <w:r w:rsidRPr="00BC5DA7">
              <w:noBreakHyphen/>
            </w:r>
            <w:r w:rsidRPr="00BC5DA7">
              <w:rPr>
                <w:spacing w:val="-7"/>
              </w:rPr>
              <w:t>degree</w:t>
            </w:r>
            <w:r w:rsidRPr="00BC5DA7">
              <w:rPr>
                <w:spacing w:val="-8"/>
              </w:rPr>
              <w:t xml:space="preserve"> </w:t>
            </w:r>
            <w:r w:rsidRPr="00BC5DA7">
              <w:rPr>
                <w:spacing w:val="1"/>
              </w:rPr>
              <w:t>p</w:t>
            </w:r>
            <w:r w:rsidRPr="00BC5DA7">
              <w:rPr>
                <w:spacing w:val="-1"/>
              </w:rPr>
              <w:t>i</w:t>
            </w:r>
            <w:r w:rsidRPr="00BC5DA7">
              <w:t>r</w:t>
            </w:r>
            <w:r w:rsidRPr="00BC5DA7">
              <w:rPr>
                <w:spacing w:val="1"/>
              </w:rPr>
              <w:t>o</w:t>
            </w:r>
            <w:r w:rsidRPr="00BC5DA7">
              <w:rPr>
                <w:spacing w:val="-2"/>
              </w:rPr>
              <w:t>u</w:t>
            </w:r>
            <w:r w:rsidRPr="00BC5DA7">
              <w:t>e</w:t>
            </w:r>
            <w:r w:rsidRPr="00BC5DA7">
              <w:rPr>
                <w:spacing w:val="-1"/>
              </w:rPr>
              <w:t>tt</w:t>
            </w:r>
            <w:r w:rsidRPr="00BC5DA7">
              <w:t>e</w:t>
            </w:r>
            <w:r w:rsidRPr="00BC5DA7">
              <w:rPr>
                <w:spacing w:val="-1"/>
              </w:rPr>
              <w:t>s at each alternate corner</w:t>
            </w:r>
            <w:r w:rsidRPr="00BC5DA7">
              <w:t>;</w:t>
            </w:r>
          </w:p>
          <w:p w14:paraId="47DE60A1" w14:textId="77777777" w:rsidR="001B2618" w:rsidRPr="00BC5DA7" w:rsidRDefault="001B2618" w:rsidP="00547E53">
            <w:pPr>
              <w:keepNext/>
              <w:spacing w:before="60" w:after="60" w:line="240" w:lineRule="auto"/>
              <w:ind w:left="567" w:hanging="465"/>
              <w:rPr>
                <w:spacing w:val="-3"/>
              </w:rPr>
            </w:pPr>
            <w:r w:rsidRPr="00BC5DA7">
              <w:rPr>
                <w:spacing w:val="-1"/>
              </w:rPr>
              <w:t>(c)</w:t>
            </w:r>
            <w:r w:rsidRPr="00BC5DA7">
              <w:rPr>
                <w:spacing w:val="-1"/>
              </w:rPr>
              <w:tab/>
            </w:r>
            <w:r w:rsidRPr="00BC5DA7">
              <w:rPr>
                <w:spacing w:val="1"/>
              </w:rPr>
              <w:t>p</w:t>
            </w:r>
            <w:r w:rsidRPr="00BC5DA7">
              <w:t>er</w:t>
            </w:r>
            <w:r w:rsidRPr="00BC5DA7">
              <w:rPr>
                <w:spacing w:val="-2"/>
              </w:rPr>
              <w:t>f</w:t>
            </w:r>
            <w:r w:rsidRPr="00BC5DA7">
              <w:rPr>
                <w:spacing w:val="1"/>
              </w:rPr>
              <w:t>o</w:t>
            </w:r>
            <w:r w:rsidRPr="00BC5DA7">
              <w:t>rm</w:t>
            </w:r>
            <w:r w:rsidRPr="00BC5DA7">
              <w:rPr>
                <w:spacing w:val="-8"/>
              </w:rPr>
              <w:t xml:space="preserve"> </w:t>
            </w:r>
            <w:r w:rsidRPr="00BC5DA7">
              <w:t>a</w:t>
            </w:r>
            <w:r w:rsidRPr="00BC5DA7">
              <w:rPr>
                <w:spacing w:val="-4"/>
              </w:rPr>
              <w:t xml:space="preserve"> </w:t>
            </w:r>
            <w:r w:rsidRPr="00BC5DA7">
              <w:rPr>
                <w:spacing w:val="-1"/>
              </w:rPr>
              <w:t>v</w:t>
            </w:r>
            <w:r w:rsidRPr="00BC5DA7">
              <w:t>er</w:t>
            </w:r>
            <w:r w:rsidRPr="00BC5DA7">
              <w:rPr>
                <w:spacing w:val="-1"/>
              </w:rPr>
              <w:t>ti</w:t>
            </w:r>
            <w:r w:rsidRPr="00BC5DA7">
              <w:t>c</w:t>
            </w:r>
            <w:r w:rsidRPr="00BC5DA7">
              <w:rPr>
                <w:spacing w:val="2"/>
              </w:rPr>
              <w:t>a</w:t>
            </w:r>
            <w:r w:rsidRPr="00BC5DA7">
              <w:t>l</w:t>
            </w:r>
            <w:r w:rsidRPr="00BC5DA7">
              <w:rPr>
                <w:spacing w:val="-4"/>
              </w:rPr>
              <w:t xml:space="preserve"> </w:t>
            </w:r>
            <w:r w:rsidRPr="00BC5DA7">
              <w:rPr>
                <w:spacing w:val="-1"/>
              </w:rPr>
              <w:t>circle, as if inspecting the span of a bridge</w:t>
            </w:r>
            <w:r w:rsidRPr="00BC5DA7">
              <w:t>,</w:t>
            </w:r>
            <w:r w:rsidRPr="00BC5DA7">
              <w:rPr>
                <w:spacing w:val="-4"/>
              </w:rPr>
              <w:t xml:space="preserve"> turning 180 degrees at the top;</w:t>
            </w:r>
          </w:p>
          <w:p w14:paraId="392DDE60" w14:textId="77777777" w:rsidR="001B2618" w:rsidRPr="00BC5DA7" w:rsidRDefault="001B2618" w:rsidP="00547E53">
            <w:pPr>
              <w:keepNext/>
              <w:spacing w:before="60" w:after="60" w:line="240" w:lineRule="auto"/>
              <w:ind w:left="567" w:hanging="465"/>
            </w:pPr>
            <w:r w:rsidRPr="00BC5DA7">
              <w:rPr>
                <w:spacing w:val="1"/>
              </w:rPr>
              <w:t>(d)</w:t>
            </w:r>
            <w:r w:rsidRPr="00BC5DA7">
              <w:rPr>
                <w:spacing w:val="1"/>
              </w:rPr>
              <w:tab/>
              <w:t>p</w:t>
            </w:r>
            <w:r w:rsidRPr="00BC5DA7">
              <w:t>er</w:t>
            </w:r>
            <w:r w:rsidRPr="00BC5DA7">
              <w:rPr>
                <w:spacing w:val="-2"/>
              </w:rPr>
              <w:t>f</w:t>
            </w:r>
            <w:r w:rsidRPr="00BC5DA7">
              <w:rPr>
                <w:spacing w:val="1"/>
              </w:rPr>
              <w:t>o</w:t>
            </w:r>
            <w:r w:rsidRPr="00BC5DA7">
              <w:t>rm</w:t>
            </w:r>
            <w:r w:rsidRPr="00BC5DA7">
              <w:rPr>
                <w:spacing w:val="-7"/>
              </w:rPr>
              <w:t xml:space="preserve"> </w:t>
            </w:r>
            <w:r w:rsidRPr="00BC5DA7">
              <w:t>a</w:t>
            </w:r>
            <w:r w:rsidRPr="00BC5DA7">
              <w:rPr>
                <w:spacing w:val="-3"/>
              </w:rPr>
              <w:t xml:space="preserve"> </w:t>
            </w:r>
            <w:r w:rsidRPr="00BC5DA7">
              <w:rPr>
                <w:spacing w:val="-1"/>
              </w:rPr>
              <w:t>figure</w:t>
            </w:r>
            <w:r w:rsidRPr="00BC5DA7">
              <w:rPr>
                <w:spacing w:val="-4"/>
              </w:rPr>
              <w:t xml:space="preserve"> </w:t>
            </w:r>
            <w:r w:rsidRPr="00BC5DA7">
              <w:t>8</w:t>
            </w:r>
            <w:r w:rsidRPr="00BC5DA7">
              <w:rPr>
                <w:spacing w:val="-2"/>
              </w:rPr>
              <w:t xml:space="preserve"> </w:t>
            </w:r>
            <w:r w:rsidRPr="00BC5DA7">
              <w:t>at</w:t>
            </w:r>
            <w:r w:rsidRPr="00BC5DA7">
              <w:rPr>
                <w:spacing w:val="-4"/>
              </w:rPr>
              <w:t xml:space="preserve"> </w:t>
            </w:r>
            <w:r w:rsidRPr="00BC5DA7">
              <w:t>a</w:t>
            </w:r>
            <w:r w:rsidRPr="00BC5DA7">
              <w:rPr>
                <w:spacing w:val="-3"/>
              </w:rPr>
              <w:t xml:space="preserve"> </w:t>
            </w:r>
            <w:r w:rsidRPr="00BC5DA7">
              <w:t>c</w:t>
            </w:r>
            <w:r w:rsidRPr="00BC5DA7">
              <w:rPr>
                <w:spacing w:val="1"/>
              </w:rPr>
              <w:t>o</w:t>
            </w:r>
            <w:r w:rsidRPr="00BC5DA7">
              <w:rPr>
                <w:spacing w:val="-2"/>
              </w:rPr>
              <w:t>n</w:t>
            </w:r>
            <w:r w:rsidRPr="00BC5DA7">
              <w:rPr>
                <w:spacing w:val="1"/>
              </w:rPr>
              <w:t>s</w:t>
            </w:r>
            <w:r w:rsidRPr="00BC5DA7">
              <w:rPr>
                <w:spacing w:val="-1"/>
              </w:rPr>
              <w:t>t</w:t>
            </w:r>
            <w:r w:rsidRPr="00BC5DA7">
              <w:t>a</w:t>
            </w:r>
            <w:r w:rsidRPr="00BC5DA7">
              <w:rPr>
                <w:spacing w:val="-2"/>
              </w:rPr>
              <w:t>n</w:t>
            </w:r>
            <w:r w:rsidRPr="00BC5DA7">
              <w:t>t</w:t>
            </w:r>
            <w:r w:rsidRPr="00BC5DA7">
              <w:rPr>
                <w:spacing w:val="-4"/>
              </w:rPr>
              <w:t xml:space="preserve"> </w:t>
            </w:r>
            <w:r w:rsidRPr="00BC5DA7">
              <w:t>a</w:t>
            </w:r>
            <w:r w:rsidRPr="00BC5DA7">
              <w:rPr>
                <w:spacing w:val="-1"/>
              </w:rPr>
              <w:t>lti</w:t>
            </w:r>
            <w:r w:rsidRPr="00BC5DA7">
              <w:rPr>
                <w:spacing w:val="2"/>
              </w:rPr>
              <w:t>t</w:t>
            </w:r>
            <w:r w:rsidRPr="00BC5DA7">
              <w:rPr>
                <w:spacing w:val="-2"/>
              </w:rPr>
              <w:t>u</w:t>
            </w:r>
            <w:r w:rsidRPr="00BC5DA7">
              <w:rPr>
                <w:spacing w:val="1"/>
              </w:rPr>
              <w:t>d</w:t>
            </w:r>
            <w:r w:rsidRPr="00BC5DA7">
              <w:t>e with a crossover point in front of the remote pilot and even-sized loops with the nose pointing in the direction of travel;</w:t>
            </w:r>
          </w:p>
          <w:p w14:paraId="2FB8D335" w14:textId="77777777" w:rsidR="001B2618" w:rsidRPr="00BC5DA7" w:rsidRDefault="001B2618" w:rsidP="00547E53">
            <w:pPr>
              <w:keepNext/>
              <w:spacing w:before="60" w:after="60" w:line="240" w:lineRule="auto"/>
              <w:ind w:left="567" w:hanging="465"/>
            </w:pPr>
            <w:r w:rsidRPr="00BC5DA7">
              <w:rPr>
                <w:spacing w:val="-1"/>
              </w:rPr>
              <w:t>(e)</w:t>
            </w:r>
            <w:r w:rsidRPr="00BC5DA7">
              <w:rPr>
                <w:spacing w:val="-1"/>
              </w:rPr>
              <w:tab/>
            </w:r>
            <w:r w:rsidRPr="00BC5DA7">
              <w:rPr>
                <w:spacing w:val="1"/>
              </w:rPr>
              <w:t>d</w:t>
            </w:r>
            <w:r w:rsidRPr="00BC5DA7">
              <w:t>e</w:t>
            </w:r>
            <w:r w:rsidRPr="00BC5DA7">
              <w:rPr>
                <w:spacing w:val="-5"/>
              </w:rPr>
              <w:t>m</w:t>
            </w:r>
            <w:r w:rsidRPr="00BC5DA7">
              <w:rPr>
                <w:spacing w:val="1"/>
              </w:rPr>
              <w:t>on</w:t>
            </w:r>
            <w:r w:rsidRPr="00BC5DA7">
              <w:rPr>
                <w:spacing w:val="-1"/>
              </w:rPr>
              <w:t>st</w:t>
            </w:r>
            <w:r w:rsidRPr="00BC5DA7">
              <w:t>ra</w:t>
            </w:r>
            <w:r w:rsidRPr="00BC5DA7">
              <w:rPr>
                <w:spacing w:val="-1"/>
              </w:rPr>
              <w:t>t</w:t>
            </w:r>
            <w:r w:rsidRPr="00BC5DA7">
              <w:t>e</w:t>
            </w:r>
            <w:r w:rsidRPr="00BC5DA7">
              <w:rPr>
                <w:spacing w:val="-5"/>
              </w:rPr>
              <w:t xml:space="preserve"> </w:t>
            </w:r>
            <w:r w:rsidRPr="00BC5DA7">
              <w:rPr>
                <w:spacing w:val="1"/>
              </w:rPr>
              <w:t>flight</w:t>
            </w:r>
            <w:r w:rsidRPr="00BC5DA7">
              <w:rPr>
                <w:spacing w:val="-7"/>
              </w:rPr>
              <w:t xml:space="preserve"> </w:t>
            </w:r>
            <w:r w:rsidRPr="00BC5DA7">
              <w:rPr>
                <w:spacing w:val="-1"/>
              </w:rPr>
              <w:t xml:space="preserve">to the left and right and towards and away from the remote pilot in different </w:t>
            </w:r>
            <w:r w:rsidRPr="00BC5DA7">
              <w:rPr>
                <w:spacing w:val="1"/>
              </w:rPr>
              <w:t>o</w:t>
            </w:r>
            <w:r w:rsidRPr="00BC5DA7">
              <w:t>r</w:t>
            </w:r>
            <w:r w:rsidRPr="00BC5DA7">
              <w:rPr>
                <w:spacing w:val="-1"/>
              </w:rPr>
              <w:t>i</w:t>
            </w:r>
            <w:r w:rsidRPr="00BC5DA7">
              <w:t>e</w:t>
            </w:r>
            <w:r w:rsidRPr="00BC5DA7">
              <w:rPr>
                <w:spacing w:val="-2"/>
              </w:rPr>
              <w:t>n</w:t>
            </w:r>
            <w:r w:rsidRPr="00BC5DA7">
              <w:rPr>
                <w:spacing w:val="-1"/>
              </w:rPr>
              <w:t>t</w:t>
            </w:r>
            <w:r w:rsidRPr="00BC5DA7">
              <w:t>a</w:t>
            </w:r>
            <w:r w:rsidRPr="00BC5DA7">
              <w:rPr>
                <w:spacing w:val="-1"/>
              </w:rPr>
              <w:t>ti</w:t>
            </w:r>
            <w:r w:rsidRPr="00BC5DA7">
              <w:rPr>
                <w:spacing w:val="1"/>
              </w:rPr>
              <w:t>o</w:t>
            </w:r>
            <w:r w:rsidRPr="00BC5DA7">
              <w:t>ns.</w:t>
            </w:r>
          </w:p>
        </w:tc>
        <w:tc>
          <w:tcPr>
            <w:tcW w:w="2859" w:type="dxa"/>
            <w:tcBorders>
              <w:top w:val="single" w:sz="6" w:space="0" w:color="000000"/>
              <w:left w:val="single" w:sz="6" w:space="0" w:color="000000"/>
              <w:bottom w:val="single" w:sz="6" w:space="0" w:color="000000"/>
              <w:right w:val="single" w:sz="6" w:space="0" w:color="000000"/>
            </w:tcBorders>
            <w:hideMark/>
          </w:tcPr>
          <w:p w14:paraId="608B52EC" w14:textId="77777777" w:rsidR="001B2618" w:rsidRPr="00BC5DA7" w:rsidRDefault="001B2618" w:rsidP="00547E53">
            <w:pPr>
              <w:keepNext/>
              <w:spacing w:before="60" w:after="60" w:line="240" w:lineRule="auto"/>
              <w:ind w:left="567" w:hanging="465"/>
              <w:rPr>
                <w:spacing w:val="-1"/>
              </w:rPr>
            </w:pPr>
            <w:r w:rsidRPr="00BC5DA7">
              <w:rPr>
                <w:spacing w:val="-1"/>
              </w:rPr>
              <w:t>(a)</w:t>
            </w:r>
            <w:r w:rsidRPr="00BC5DA7">
              <w:rPr>
                <w:spacing w:val="-1"/>
              </w:rPr>
              <w:tab/>
              <w:t>reasonably straight line out and back;</w:t>
            </w:r>
          </w:p>
          <w:p w14:paraId="5BF90A30" w14:textId="637167B9" w:rsidR="001B2618" w:rsidRPr="00BC5DA7" w:rsidRDefault="001B2618" w:rsidP="00547E53">
            <w:pPr>
              <w:keepNext/>
              <w:spacing w:before="60" w:after="60" w:line="240" w:lineRule="auto"/>
              <w:ind w:left="567" w:hanging="465"/>
              <w:rPr>
                <w:spacing w:val="-1"/>
              </w:rPr>
            </w:pPr>
            <w:r w:rsidRPr="00BC5DA7">
              <w:rPr>
                <w:spacing w:val="-1"/>
              </w:rPr>
              <w:t>(b)</w:t>
            </w:r>
            <w:r w:rsidRPr="00BC5DA7">
              <w:rPr>
                <w:spacing w:val="-1"/>
              </w:rPr>
              <w:tab/>
              <w:t>stable hover (heading and height) with minimal drift;</w:t>
            </w:r>
          </w:p>
          <w:p w14:paraId="7C08C733" w14:textId="77777777" w:rsidR="001B2618" w:rsidRPr="00BC5DA7" w:rsidRDefault="001B2618" w:rsidP="00547E53">
            <w:pPr>
              <w:keepNext/>
              <w:spacing w:before="60" w:after="60" w:line="240" w:lineRule="auto"/>
              <w:ind w:left="567" w:hanging="465"/>
              <w:rPr>
                <w:spacing w:val="-1"/>
              </w:rPr>
            </w:pPr>
            <w:r w:rsidRPr="00BC5DA7">
              <w:rPr>
                <w:spacing w:val="-1"/>
              </w:rPr>
              <w:t>(c)</w:t>
            </w:r>
            <w:r w:rsidRPr="00BC5DA7">
              <w:rPr>
                <w:spacing w:val="-1"/>
              </w:rPr>
              <w:tab/>
              <w:t>vertical circle must have an even radius and be completed at an even speed;</w:t>
            </w:r>
          </w:p>
          <w:p w14:paraId="77CEE1B7" w14:textId="77777777" w:rsidR="001B2618" w:rsidRPr="00BC5DA7" w:rsidRDefault="001B2618" w:rsidP="00547E53">
            <w:pPr>
              <w:keepNext/>
              <w:spacing w:before="60" w:after="60" w:line="240" w:lineRule="auto"/>
              <w:ind w:left="567" w:hanging="465"/>
              <w:rPr>
                <w:spacing w:val="-1"/>
              </w:rPr>
            </w:pPr>
            <w:r w:rsidRPr="00BC5DA7">
              <w:rPr>
                <w:spacing w:val="-1"/>
              </w:rPr>
              <w:t>(d)</w:t>
            </w:r>
            <w:r w:rsidRPr="00BC5DA7">
              <w:rPr>
                <w:spacing w:val="-1"/>
              </w:rPr>
              <w:tab/>
            </w:r>
            <w:r w:rsidRPr="00BC5DA7">
              <w:rPr>
                <w:spacing w:val="1"/>
              </w:rPr>
              <w:t>constant</w:t>
            </w:r>
            <w:r w:rsidRPr="00BC5DA7">
              <w:rPr>
                <w:spacing w:val="-1"/>
              </w:rPr>
              <w:t xml:space="preserve"> radius turns;</w:t>
            </w:r>
          </w:p>
          <w:p w14:paraId="56B622CA" w14:textId="77777777" w:rsidR="001B2618" w:rsidRPr="00BC5DA7" w:rsidRDefault="001B2618" w:rsidP="00547E53">
            <w:pPr>
              <w:keepNext/>
              <w:spacing w:before="60" w:after="60" w:line="240" w:lineRule="auto"/>
              <w:ind w:left="567" w:hanging="465"/>
              <w:rPr>
                <w:spacing w:val="-1"/>
              </w:rPr>
            </w:pPr>
            <w:r w:rsidRPr="00BC5DA7">
              <w:rPr>
                <w:spacing w:val="-1"/>
              </w:rPr>
              <w:t>(e)</w:t>
            </w:r>
            <w:r w:rsidRPr="00BC5DA7">
              <w:rPr>
                <w:spacing w:val="-1"/>
              </w:rPr>
              <w:tab/>
              <w:t>the RPA must come to a complete stop, before changing direction;</w:t>
            </w:r>
          </w:p>
          <w:p w14:paraId="4AE74C35" w14:textId="217263A9" w:rsidR="001B2618" w:rsidRPr="00BC5DA7" w:rsidRDefault="001B2618" w:rsidP="00547E53">
            <w:pPr>
              <w:keepNext/>
              <w:spacing w:before="60" w:after="60" w:line="240" w:lineRule="auto"/>
              <w:ind w:left="567" w:hanging="465"/>
              <w:rPr>
                <w:spacing w:val="-1"/>
              </w:rPr>
            </w:pPr>
            <w:r w:rsidRPr="00BC5DA7">
              <w:rPr>
                <w:spacing w:val="-1"/>
              </w:rPr>
              <w:t>(f)</w:t>
            </w:r>
            <w:r w:rsidRPr="00BC5DA7">
              <w:rPr>
                <w:spacing w:val="-1"/>
              </w:rPr>
              <w:tab/>
              <w:t>vertical flight manoeuvres with minimal drift.</w:t>
            </w:r>
          </w:p>
        </w:tc>
        <w:tc>
          <w:tcPr>
            <w:tcW w:w="2860" w:type="dxa"/>
            <w:tcBorders>
              <w:top w:val="single" w:sz="6" w:space="0" w:color="000000"/>
              <w:left w:val="single" w:sz="6" w:space="0" w:color="000000"/>
              <w:bottom w:val="single" w:sz="6" w:space="0" w:color="000000"/>
              <w:right w:val="single" w:sz="6" w:space="0" w:color="000000"/>
            </w:tcBorders>
            <w:hideMark/>
          </w:tcPr>
          <w:p w14:paraId="26635B42" w14:textId="77777777" w:rsidR="001B2618" w:rsidRPr="00BC5DA7" w:rsidRDefault="001B2618" w:rsidP="00547E53">
            <w:pPr>
              <w:keepNext/>
              <w:spacing w:before="60" w:after="60" w:line="240" w:lineRule="auto"/>
              <w:ind w:left="567" w:hanging="465"/>
              <w:rPr>
                <w:spacing w:val="1"/>
              </w:rPr>
            </w:pPr>
            <w:r w:rsidRPr="00BC5DA7">
              <w:rPr>
                <w:spacing w:val="1"/>
              </w:rPr>
              <w:t>(a)</w:t>
            </w:r>
            <w:r w:rsidRPr="00BC5DA7">
              <w:rPr>
                <w:spacing w:val="1"/>
              </w:rPr>
              <w:tab/>
              <w:t xml:space="preserve">various meteorological </w:t>
            </w:r>
            <w:r w:rsidRPr="00BC5DA7">
              <w:rPr>
                <w:spacing w:val="-1"/>
              </w:rPr>
              <w:t>conditions</w:t>
            </w:r>
            <w:r w:rsidRPr="00BC5DA7">
              <w:rPr>
                <w:spacing w:val="1"/>
              </w:rPr>
              <w:t>;</w:t>
            </w:r>
          </w:p>
          <w:p w14:paraId="4CB0A9D3" w14:textId="77777777" w:rsidR="001B2618" w:rsidRPr="00BC5DA7" w:rsidRDefault="001B2618" w:rsidP="00547E53">
            <w:pPr>
              <w:keepNext/>
              <w:spacing w:before="60" w:after="60" w:line="240" w:lineRule="auto"/>
              <w:ind w:left="567" w:hanging="465"/>
              <w:rPr>
                <w:spacing w:val="1"/>
              </w:rPr>
            </w:pPr>
            <w:r w:rsidRPr="00BC5DA7">
              <w:rPr>
                <w:spacing w:val="1"/>
              </w:rPr>
              <w:t>(b)</w:t>
            </w:r>
            <w:r w:rsidRPr="00BC5DA7">
              <w:rPr>
                <w:spacing w:val="1"/>
              </w:rPr>
              <w:tab/>
              <w:t>size of vertical circle;</w:t>
            </w:r>
          </w:p>
          <w:p w14:paraId="306FDBFE" w14:textId="77777777" w:rsidR="001B2618" w:rsidRPr="00BC5DA7" w:rsidRDefault="001B2618" w:rsidP="00547E53">
            <w:pPr>
              <w:keepNext/>
              <w:spacing w:before="60" w:after="60" w:line="240" w:lineRule="auto"/>
              <w:ind w:left="567" w:hanging="465"/>
              <w:rPr>
                <w:spacing w:val="1"/>
              </w:rPr>
            </w:pPr>
            <w:r w:rsidRPr="00BC5DA7">
              <w:rPr>
                <w:spacing w:val="1"/>
              </w:rPr>
              <w:t>(c)</w:t>
            </w:r>
            <w:r w:rsidRPr="00BC5DA7">
              <w:rPr>
                <w:spacing w:val="1"/>
              </w:rPr>
              <w:tab/>
              <w:t xml:space="preserve">size of vertical </w:t>
            </w:r>
            <w:r w:rsidRPr="00BC5DA7">
              <w:rPr>
                <w:spacing w:val="-1"/>
              </w:rPr>
              <w:t>rectangle</w:t>
            </w:r>
            <w:r w:rsidRPr="00BC5DA7">
              <w:rPr>
                <w:spacing w:val="1"/>
              </w:rPr>
              <w:t>;</w:t>
            </w:r>
          </w:p>
          <w:p w14:paraId="4E577F08" w14:textId="77777777" w:rsidR="001B2618" w:rsidRPr="00BC5DA7" w:rsidRDefault="001B2618" w:rsidP="00547E53">
            <w:pPr>
              <w:keepNext/>
              <w:spacing w:before="60" w:after="60" w:line="240" w:lineRule="auto"/>
              <w:ind w:left="567" w:hanging="465"/>
              <w:rPr>
                <w:spacing w:val="1"/>
              </w:rPr>
            </w:pPr>
            <w:r w:rsidRPr="00BC5DA7">
              <w:rPr>
                <w:spacing w:val="1"/>
              </w:rPr>
              <w:t>(d)</w:t>
            </w:r>
            <w:r w:rsidRPr="00BC5DA7">
              <w:rPr>
                <w:spacing w:val="1"/>
              </w:rPr>
              <w:tab/>
              <w:t xml:space="preserve">size of </w:t>
            </w:r>
            <w:r w:rsidRPr="00BC5DA7">
              <w:rPr>
                <w:spacing w:val="-1"/>
              </w:rPr>
              <w:t>flat</w:t>
            </w:r>
            <w:r w:rsidRPr="00BC5DA7">
              <w:rPr>
                <w:spacing w:val="1"/>
              </w:rPr>
              <w:t xml:space="preserve"> 8;</w:t>
            </w:r>
          </w:p>
          <w:p w14:paraId="0DB134FE" w14:textId="77777777" w:rsidR="001B2618" w:rsidRPr="00BC5DA7" w:rsidRDefault="001B2618" w:rsidP="00547E53">
            <w:pPr>
              <w:keepNext/>
              <w:spacing w:before="60" w:after="60" w:line="240" w:lineRule="auto"/>
              <w:ind w:left="567" w:hanging="465"/>
              <w:rPr>
                <w:spacing w:val="1"/>
              </w:rPr>
            </w:pPr>
            <w:r w:rsidRPr="00BC5DA7">
              <w:rPr>
                <w:spacing w:val="1"/>
              </w:rPr>
              <w:t>(e)</w:t>
            </w:r>
            <w:r w:rsidRPr="00BC5DA7">
              <w:rPr>
                <w:spacing w:val="1"/>
              </w:rPr>
              <w:tab/>
              <w:t>inwards or outwards facing flat 8;</w:t>
            </w:r>
          </w:p>
          <w:p w14:paraId="624ABB01" w14:textId="77777777" w:rsidR="001B2618" w:rsidRPr="00BC5DA7" w:rsidRDefault="001B2618" w:rsidP="00547E53">
            <w:pPr>
              <w:keepNext/>
              <w:spacing w:before="60" w:after="60" w:line="240" w:lineRule="auto"/>
              <w:ind w:left="567" w:hanging="465"/>
              <w:rPr>
                <w:spacing w:val="1"/>
              </w:rPr>
            </w:pPr>
            <w:r w:rsidRPr="00BC5DA7">
              <w:rPr>
                <w:spacing w:val="1"/>
              </w:rPr>
              <w:t>(f)</w:t>
            </w:r>
            <w:r w:rsidRPr="00BC5DA7">
              <w:rPr>
                <w:spacing w:val="1"/>
              </w:rPr>
              <w:tab/>
              <w:t xml:space="preserve">with and without the RPA </w:t>
            </w:r>
            <w:r w:rsidRPr="00BC5DA7">
              <w:rPr>
                <w:spacing w:val="-1"/>
              </w:rPr>
              <w:t>automation</w:t>
            </w:r>
            <w:r w:rsidRPr="00BC5DA7">
              <w:rPr>
                <w:spacing w:val="1"/>
              </w:rPr>
              <w:t xml:space="preserve"> aids (for example, without “headless mode”).</w:t>
            </w:r>
          </w:p>
        </w:tc>
      </w:tr>
    </w:tbl>
    <w:p w14:paraId="3D3B5086" w14:textId="77777777" w:rsidR="001B2618" w:rsidRPr="00BC5DA7" w:rsidRDefault="001B2618" w:rsidP="00CA6E18">
      <w:pPr>
        <w:sectPr w:rsidR="001B2618" w:rsidRPr="00BC5DA7">
          <w:pgSz w:w="11907" w:h="16840"/>
          <w:pgMar w:top="1340" w:right="1420" w:bottom="1180" w:left="1220" w:header="0" w:footer="985" w:gutter="0"/>
          <w:cols w:space="720"/>
        </w:sectPr>
      </w:pPr>
    </w:p>
    <w:p w14:paraId="278D0677" w14:textId="77777777" w:rsidR="001B2618" w:rsidRPr="00BC5DA7" w:rsidRDefault="001B2618" w:rsidP="00CA6E18">
      <w:pPr>
        <w:pStyle w:val="LDScheduleheadingcontinued"/>
      </w:pPr>
      <w:r w:rsidRPr="00BC5DA7">
        <w:lastRenderedPageBreak/>
        <w:t>Schedule 5</w:t>
      </w:r>
      <w:r w:rsidRPr="00BC5DA7">
        <w:tab/>
        <w:t>Practical competency units</w:t>
      </w:r>
    </w:p>
    <w:p w14:paraId="683DB847" w14:textId="77777777" w:rsidR="001B2618" w:rsidRPr="00BC5DA7" w:rsidRDefault="001B2618" w:rsidP="00064EEC">
      <w:pPr>
        <w:pStyle w:val="LDAppendixHeadingcontinued"/>
      </w:pPr>
      <w:bookmarkStart w:id="383" w:name="_Toc511130532"/>
      <w:bookmarkStart w:id="384" w:name="_Toc520282015"/>
      <w:bookmarkStart w:id="385" w:name="_Toc2946063"/>
      <w:r w:rsidRPr="00BC5DA7">
        <w:t>Appendix 3</w:t>
      </w:r>
      <w:r w:rsidRPr="00BC5DA7">
        <w:tab/>
        <w:t>Category specific units — Helicopter (multirotor class) category (contd.)</w:t>
      </w:r>
      <w:bookmarkEnd w:id="383"/>
      <w:bookmarkEnd w:id="384"/>
      <w:bookmarkEnd w:id="385"/>
    </w:p>
    <w:p w14:paraId="22D36CB6" w14:textId="77777777" w:rsidR="001B2618" w:rsidRPr="00BC5DA7" w:rsidRDefault="001B2618" w:rsidP="00CA6E18">
      <w:pPr>
        <w:pStyle w:val="LDAppendixHeading2"/>
      </w:pPr>
      <w:bookmarkStart w:id="386" w:name="_Toc520282016"/>
      <w:bookmarkStart w:id="387" w:name="_Toc153542493"/>
      <w:r w:rsidRPr="00BC5DA7">
        <w:t>Unit 27</w:t>
      </w:r>
      <w:r w:rsidRPr="00BC5DA7">
        <w:tab/>
        <w:t>RM3 — Advanced manoeuvres</w:t>
      </w:r>
      <w:bookmarkEnd w:id="386"/>
      <w:bookmarkEnd w:id="387"/>
    </w:p>
    <w:tbl>
      <w:tblPr>
        <w:tblW w:w="0" w:type="auto"/>
        <w:tblInd w:w="6" w:type="dxa"/>
        <w:tblCellMar>
          <w:left w:w="0" w:type="dxa"/>
          <w:right w:w="0" w:type="dxa"/>
        </w:tblCellMar>
        <w:tblLook w:val="01E0" w:firstRow="1" w:lastRow="1" w:firstColumn="1" w:lastColumn="1" w:noHBand="0" w:noVBand="0"/>
      </w:tblPr>
      <w:tblGrid>
        <w:gridCol w:w="694"/>
        <w:gridCol w:w="2896"/>
        <w:gridCol w:w="2897"/>
        <w:gridCol w:w="2898"/>
      </w:tblGrid>
      <w:tr w:rsidR="001B2618" w:rsidRPr="00BC5DA7" w14:paraId="722B34A3" w14:textId="77777777" w:rsidTr="00E17FD4">
        <w:trPr>
          <w:tblHeader/>
        </w:trPr>
        <w:tc>
          <w:tcPr>
            <w:tcW w:w="694" w:type="dxa"/>
            <w:tcBorders>
              <w:top w:val="single" w:sz="6" w:space="0" w:color="000000"/>
              <w:left w:val="single" w:sz="6" w:space="0" w:color="000000"/>
              <w:bottom w:val="single" w:sz="6" w:space="0" w:color="000000"/>
              <w:right w:val="single" w:sz="6" w:space="0" w:color="000000"/>
            </w:tcBorders>
            <w:hideMark/>
          </w:tcPr>
          <w:p w14:paraId="23FE51B1"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b/>
                <w:bCs/>
                <w:spacing w:val="-1"/>
                <w:sz w:val="24"/>
                <w:szCs w:val="24"/>
                <w:lang w:val="en-AU"/>
              </w:rPr>
              <w:t>I</w:t>
            </w:r>
            <w:r w:rsidRPr="00BC5DA7">
              <w:rPr>
                <w:rFonts w:ascii="Times New Roman" w:eastAsia="Times New Roman" w:hAnsi="Times New Roman"/>
                <w:b/>
                <w:bCs/>
                <w:sz w:val="24"/>
                <w:szCs w:val="24"/>
                <w:lang w:val="en-AU"/>
              </w:rPr>
              <w:t>t</w:t>
            </w:r>
            <w:r w:rsidRPr="00BC5DA7">
              <w:rPr>
                <w:rFonts w:ascii="Times New Roman" w:eastAsia="Times New Roman" w:hAnsi="Times New Roman"/>
                <w:b/>
                <w:bCs/>
                <w:spacing w:val="2"/>
                <w:sz w:val="24"/>
                <w:szCs w:val="24"/>
                <w:lang w:val="en-AU"/>
              </w:rPr>
              <w:t>e</w:t>
            </w:r>
            <w:r w:rsidRPr="00BC5DA7">
              <w:rPr>
                <w:rFonts w:ascii="Times New Roman" w:eastAsia="Times New Roman" w:hAnsi="Times New Roman"/>
                <w:b/>
                <w:bCs/>
                <w:sz w:val="24"/>
                <w:szCs w:val="24"/>
                <w:lang w:val="en-AU"/>
              </w:rPr>
              <w:t>m</w:t>
            </w:r>
          </w:p>
        </w:tc>
        <w:tc>
          <w:tcPr>
            <w:tcW w:w="2896" w:type="dxa"/>
            <w:tcBorders>
              <w:top w:val="single" w:sz="6" w:space="0" w:color="000000"/>
              <w:left w:val="single" w:sz="6" w:space="0" w:color="000000"/>
              <w:bottom w:val="single" w:sz="6" w:space="0" w:color="000000"/>
              <w:right w:val="single" w:sz="6" w:space="0" w:color="000000"/>
            </w:tcBorders>
            <w:hideMark/>
          </w:tcPr>
          <w:p w14:paraId="6E90C964" w14:textId="77777777" w:rsidR="001B2618" w:rsidRPr="00BC5DA7" w:rsidRDefault="001B2618" w:rsidP="00547E53">
            <w:pPr>
              <w:pStyle w:val="TableParagraph"/>
              <w:spacing w:before="60" w:after="60" w:line="240" w:lineRule="auto"/>
              <w:ind w:left="102" w:right="483"/>
              <w:rPr>
                <w:rFonts w:ascii="Times New Roman" w:eastAsia="Times New Roman" w:hAnsi="Times New Roman"/>
                <w:b/>
                <w:bCs/>
                <w:spacing w:val="-1"/>
                <w:sz w:val="24"/>
                <w:szCs w:val="24"/>
                <w:lang w:val="en-AU"/>
              </w:rPr>
            </w:pPr>
            <w:r w:rsidRPr="00BC5DA7">
              <w:rPr>
                <w:rFonts w:ascii="Times New Roman" w:eastAsia="Times New Roman" w:hAnsi="Times New Roman"/>
                <w:b/>
                <w:bCs/>
                <w:spacing w:val="-1"/>
                <w:sz w:val="24"/>
                <w:szCs w:val="24"/>
                <w:lang w:val="en-AU"/>
              </w:rPr>
              <w:t>Topic and requirement</w:t>
            </w:r>
          </w:p>
          <w:p w14:paraId="438AF637" w14:textId="77777777" w:rsidR="001B2618" w:rsidRPr="00BC5DA7" w:rsidRDefault="001B2618" w:rsidP="00547E53">
            <w:pPr>
              <w:pStyle w:val="TableParagraph"/>
              <w:spacing w:before="60" w:after="60" w:line="240" w:lineRule="auto"/>
              <w:ind w:left="102" w:right="306"/>
              <w:rPr>
                <w:rFonts w:ascii="Times New Roman" w:eastAsia="Times New Roman" w:hAnsi="Times New Roman"/>
                <w:sz w:val="24"/>
                <w:szCs w:val="24"/>
                <w:lang w:val="en-AU"/>
              </w:rPr>
            </w:pPr>
            <w:r w:rsidRPr="00BC5DA7">
              <w:rPr>
                <w:rFonts w:ascii="Times New Roman" w:eastAsia="Times New Roman" w:hAnsi="Times New Roman"/>
                <w:bCs/>
                <w:spacing w:val="-1"/>
                <w:sz w:val="20"/>
                <w:szCs w:val="20"/>
                <w:lang w:val="en-AU"/>
              </w:rPr>
              <w:t>If operating an RPA that is a multirotor, the applicant must be able to…</w:t>
            </w:r>
          </w:p>
        </w:tc>
        <w:tc>
          <w:tcPr>
            <w:tcW w:w="2897" w:type="dxa"/>
            <w:tcBorders>
              <w:top w:val="single" w:sz="6" w:space="0" w:color="000000"/>
              <w:left w:val="single" w:sz="6" w:space="0" w:color="000000"/>
              <w:bottom w:val="single" w:sz="6" w:space="0" w:color="000000"/>
              <w:right w:val="single" w:sz="6" w:space="0" w:color="000000"/>
            </w:tcBorders>
            <w:hideMark/>
          </w:tcPr>
          <w:p w14:paraId="4514839B"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b/>
                <w:bCs/>
                <w:spacing w:val="-1"/>
                <w:sz w:val="24"/>
                <w:szCs w:val="24"/>
                <w:lang w:val="en-AU"/>
              </w:rPr>
              <w:t>T</w:t>
            </w:r>
            <w:r w:rsidRPr="00BC5DA7">
              <w:rPr>
                <w:rFonts w:ascii="Times New Roman" w:eastAsia="Times New Roman" w:hAnsi="Times New Roman"/>
                <w:b/>
                <w:bCs/>
                <w:spacing w:val="1"/>
                <w:sz w:val="24"/>
                <w:szCs w:val="24"/>
                <w:lang w:val="en-AU"/>
              </w:rPr>
              <w:t>o</w:t>
            </w:r>
            <w:r w:rsidRPr="00BC5DA7">
              <w:rPr>
                <w:rFonts w:ascii="Times New Roman" w:eastAsia="Times New Roman" w:hAnsi="Times New Roman"/>
                <w:b/>
                <w:bCs/>
                <w:spacing w:val="-1"/>
                <w:sz w:val="24"/>
                <w:szCs w:val="24"/>
                <w:lang w:val="en-AU"/>
              </w:rPr>
              <w:t>l</w:t>
            </w:r>
            <w:r w:rsidRPr="00BC5DA7">
              <w:rPr>
                <w:rFonts w:ascii="Times New Roman" w:eastAsia="Times New Roman" w:hAnsi="Times New Roman"/>
                <w:b/>
                <w:bCs/>
                <w:sz w:val="24"/>
                <w:szCs w:val="24"/>
                <w:lang w:val="en-AU"/>
              </w:rPr>
              <w:t>er</w:t>
            </w:r>
            <w:r w:rsidRPr="00BC5DA7">
              <w:rPr>
                <w:rFonts w:ascii="Times New Roman" w:eastAsia="Times New Roman" w:hAnsi="Times New Roman"/>
                <w:b/>
                <w:bCs/>
                <w:spacing w:val="1"/>
                <w:sz w:val="24"/>
                <w:szCs w:val="24"/>
                <w:lang w:val="en-AU"/>
              </w:rPr>
              <w:t>a</w:t>
            </w:r>
            <w:r w:rsidRPr="00BC5DA7">
              <w:rPr>
                <w:rFonts w:ascii="Times New Roman" w:eastAsia="Times New Roman" w:hAnsi="Times New Roman"/>
                <w:b/>
                <w:bCs/>
                <w:spacing w:val="-1"/>
                <w:sz w:val="24"/>
                <w:szCs w:val="24"/>
                <w:lang w:val="en-AU"/>
              </w:rPr>
              <w:t>n</w:t>
            </w:r>
            <w:r w:rsidRPr="00BC5DA7">
              <w:rPr>
                <w:rFonts w:ascii="Times New Roman" w:eastAsia="Times New Roman" w:hAnsi="Times New Roman"/>
                <w:b/>
                <w:bCs/>
                <w:sz w:val="24"/>
                <w:szCs w:val="24"/>
                <w:lang w:val="en-AU"/>
              </w:rPr>
              <w:t>ces</w:t>
            </w:r>
          </w:p>
        </w:tc>
        <w:tc>
          <w:tcPr>
            <w:tcW w:w="2898" w:type="dxa"/>
            <w:tcBorders>
              <w:top w:val="single" w:sz="6" w:space="0" w:color="000000"/>
              <w:left w:val="single" w:sz="6" w:space="0" w:color="000000"/>
              <w:bottom w:val="single" w:sz="6" w:space="0" w:color="000000"/>
              <w:right w:val="single" w:sz="6" w:space="0" w:color="000000"/>
            </w:tcBorders>
            <w:hideMark/>
          </w:tcPr>
          <w:p w14:paraId="3F09B32A" w14:textId="77777777" w:rsidR="001B2618" w:rsidRPr="00BC5DA7" w:rsidRDefault="001B2618" w:rsidP="00547E53">
            <w:pPr>
              <w:pStyle w:val="TableParagraph"/>
              <w:spacing w:before="60" w:after="60" w:line="240" w:lineRule="auto"/>
              <w:ind w:left="102"/>
              <w:rPr>
                <w:rFonts w:ascii="Times New Roman" w:eastAsia="Times New Roman" w:hAnsi="Times New Roman"/>
                <w:b/>
                <w:bCs/>
                <w:spacing w:val="2"/>
                <w:sz w:val="24"/>
                <w:szCs w:val="24"/>
                <w:lang w:val="en-AU"/>
              </w:rPr>
            </w:pPr>
            <w:r w:rsidRPr="00BC5DA7">
              <w:rPr>
                <w:rFonts w:ascii="Times New Roman" w:eastAsia="Times New Roman" w:hAnsi="Times New Roman"/>
                <w:b/>
                <w:bCs/>
                <w:spacing w:val="2"/>
                <w:sz w:val="24"/>
                <w:szCs w:val="24"/>
                <w:lang w:val="en-AU"/>
              </w:rPr>
              <w:t>Range of variables</w:t>
            </w:r>
          </w:p>
        </w:tc>
      </w:tr>
      <w:tr w:rsidR="001B2618" w:rsidRPr="00BC5DA7" w14:paraId="70DB9EF9" w14:textId="77777777" w:rsidTr="00E17FD4">
        <w:tc>
          <w:tcPr>
            <w:tcW w:w="694" w:type="dxa"/>
            <w:tcBorders>
              <w:top w:val="single" w:sz="6" w:space="0" w:color="000000"/>
              <w:left w:val="single" w:sz="6" w:space="0" w:color="000000"/>
              <w:bottom w:val="single" w:sz="6" w:space="0" w:color="000000"/>
              <w:right w:val="single" w:sz="6" w:space="0" w:color="000000"/>
            </w:tcBorders>
            <w:hideMark/>
          </w:tcPr>
          <w:p w14:paraId="7E8F3E02"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t>1</w:t>
            </w:r>
          </w:p>
        </w:tc>
        <w:tc>
          <w:tcPr>
            <w:tcW w:w="2896" w:type="dxa"/>
            <w:tcBorders>
              <w:top w:val="single" w:sz="6" w:space="0" w:color="000000"/>
              <w:left w:val="single" w:sz="6" w:space="0" w:color="000000"/>
              <w:bottom w:val="single" w:sz="6" w:space="0" w:color="000000"/>
              <w:right w:val="single" w:sz="6" w:space="0" w:color="000000"/>
            </w:tcBorders>
            <w:hideMark/>
          </w:tcPr>
          <w:p w14:paraId="584AC90A" w14:textId="77777777" w:rsidR="001B2618" w:rsidRPr="00BC5DA7"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BC5DA7">
              <w:rPr>
                <w:rFonts w:ascii="Times New Roman" w:eastAsia="Times New Roman" w:hAnsi="Times New Roman"/>
                <w:b/>
                <w:bCs/>
                <w:i/>
                <w:spacing w:val="-1"/>
                <w:sz w:val="24"/>
                <w:szCs w:val="24"/>
                <w:lang w:val="en-AU"/>
              </w:rPr>
              <w:t>Control multirotor in advanced manoeuvres</w:t>
            </w:r>
          </w:p>
          <w:p w14:paraId="480F5747" w14:textId="77777777" w:rsidR="001B2618" w:rsidRPr="00BC5DA7" w:rsidRDefault="001B2618" w:rsidP="00547E53">
            <w:pPr>
              <w:keepNext/>
              <w:spacing w:before="60" w:after="60" w:line="240" w:lineRule="auto"/>
              <w:ind w:left="567" w:hanging="465"/>
              <w:rPr>
                <w:rFonts w:eastAsia="Times New Roman"/>
                <w:szCs w:val="24"/>
              </w:rPr>
            </w:pPr>
            <w:r w:rsidRPr="00BC5DA7">
              <w:rPr>
                <w:spacing w:val="-1"/>
              </w:rPr>
              <w:t>(a)</w:t>
            </w:r>
            <w:r w:rsidRPr="00BC5DA7">
              <w:rPr>
                <w:spacing w:val="-1"/>
              </w:rPr>
              <w:tab/>
            </w:r>
            <w:r w:rsidRPr="00BC5DA7">
              <w:rPr>
                <w:spacing w:val="1"/>
              </w:rPr>
              <w:t>p</w:t>
            </w:r>
            <w:r w:rsidRPr="00BC5DA7">
              <w:t>er</w:t>
            </w:r>
            <w:r w:rsidRPr="00BC5DA7">
              <w:rPr>
                <w:spacing w:val="-2"/>
              </w:rPr>
              <w:t>f</w:t>
            </w:r>
            <w:r w:rsidRPr="00BC5DA7">
              <w:rPr>
                <w:spacing w:val="1"/>
              </w:rPr>
              <w:t>o</w:t>
            </w:r>
            <w:r w:rsidRPr="00BC5DA7">
              <w:t>rm</w:t>
            </w:r>
            <w:r w:rsidRPr="00BC5DA7">
              <w:rPr>
                <w:spacing w:val="-8"/>
              </w:rPr>
              <w:t xml:space="preserve"> </w:t>
            </w:r>
            <w:r w:rsidRPr="00BC5DA7">
              <w:t>a</w:t>
            </w:r>
            <w:r w:rsidRPr="00BC5DA7">
              <w:rPr>
                <w:spacing w:val="-3"/>
              </w:rPr>
              <w:t xml:space="preserve"> </w:t>
            </w:r>
            <w:r w:rsidRPr="00BC5DA7">
              <w:rPr>
                <w:spacing w:val="-1"/>
              </w:rPr>
              <w:t>st</w:t>
            </w:r>
            <w:r w:rsidRPr="00BC5DA7">
              <w:t>ra</w:t>
            </w:r>
            <w:r w:rsidRPr="00BC5DA7">
              <w:rPr>
                <w:spacing w:val="2"/>
              </w:rPr>
              <w:t>i</w:t>
            </w:r>
            <w:r w:rsidRPr="00BC5DA7">
              <w:rPr>
                <w:spacing w:val="1"/>
              </w:rPr>
              <w:t>g</w:t>
            </w:r>
            <w:r w:rsidRPr="00BC5DA7">
              <w:rPr>
                <w:spacing w:val="-2"/>
              </w:rPr>
              <w:t>h</w:t>
            </w:r>
            <w:r w:rsidRPr="00BC5DA7">
              <w:t>t</w:t>
            </w:r>
            <w:r w:rsidRPr="00BC5DA7">
              <w:rPr>
                <w:spacing w:val="-4"/>
              </w:rPr>
              <w:t xml:space="preserve"> </w:t>
            </w:r>
            <w:r w:rsidRPr="00BC5DA7">
              <w:t>a</w:t>
            </w:r>
            <w:r w:rsidRPr="00BC5DA7">
              <w:rPr>
                <w:spacing w:val="-2"/>
              </w:rPr>
              <w:t>n</w:t>
            </w:r>
            <w:r w:rsidRPr="00BC5DA7">
              <w:t>d</w:t>
            </w:r>
            <w:r w:rsidRPr="00BC5DA7">
              <w:rPr>
                <w:spacing w:val="-3"/>
              </w:rPr>
              <w:t xml:space="preserve"> </w:t>
            </w:r>
            <w:r w:rsidRPr="00BC5DA7">
              <w:rPr>
                <w:spacing w:val="-1"/>
              </w:rPr>
              <w:t>l</w:t>
            </w:r>
            <w:r w:rsidRPr="00BC5DA7">
              <w:rPr>
                <w:spacing w:val="2"/>
              </w:rPr>
              <w:t>e</w:t>
            </w:r>
            <w:r w:rsidRPr="00BC5DA7">
              <w:rPr>
                <w:spacing w:val="-2"/>
              </w:rPr>
              <w:t>v</w:t>
            </w:r>
            <w:r w:rsidRPr="00BC5DA7">
              <w:t>el</w:t>
            </w:r>
            <w:r w:rsidRPr="00BC5DA7">
              <w:rPr>
                <w:spacing w:val="-3"/>
              </w:rPr>
              <w:t xml:space="preserve"> </w:t>
            </w:r>
            <w:r w:rsidRPr="00BC5DA7">
              <w:rPr>
                <w:spacing w:val="-2"/>
              </w:rPr>
              <w:t>f</w:t>
            </w:r>
            <w:r w:rsidRPr="00BC5DA7">
              <w:rPr>
                <w:spacing w:val="1"/>
              </w:rPr>
              <w:t>o</w:t>
            </w:r>
            <w:r w:rsidRPr="00BC5DA7">
              <w:rPr>
                <w:spacing w:val="3"/>
              </w:rPr>
              <w:t>r</w:t>
            </w:r>
            <w:r w:rsidRPr="00BC5DA7">
              <w:rPr>
                <w:spacing w:val="-6"/>
              </w:rPr>
              <w:t>w</w:t>
            </w:r>
            <w:r w:rsidRPr="00BC5DA7">
              <w:t>ar</w:t>
            </w:r>
            <w:r w:rsidRPr="00BC5DA7">
              <w:rPr>
                <w:spacing w:val="1"/>
              </w:rPr>
              <w:t>d</w:t>
            </w:r>
            <w:r w:rsidRPr="00BC5DA7">
              <w:t>s</w:t>
            </w:r>
            <w:r w:rsidRPr="00BC5DA7">
              <w:rPr>
                <w:spacing w:val="-5"/>
              </w:rPr>
              <w:t xml:space="preserve"> </w:t>
            </w:r>
            <w:r w:rsidRPr="00BC5DA7">
              <w:rPr>
                <w:spacing w:val="1"/>
              </w:rPr>
              <w:t>op</w:t>
            </w:r>
            <w:r w:rsidRPr="00BC5DA7">
              <w:t>era</w:t>
            </w:r>
            <w:r w:rsidRPr="00BC5DA7">
              <w:rPr>
                <w:spacing w:val="-1"/>
              </w:rPr>
              <w:t>ti</w:t>
            </w:r>
            <w:r w:rsidRPr="00BC5DA7">
              <w:rPr>
                <w:spacing w:val="1"/>
              </w:rPr>
              <w:t>o</w:t>
            </w:r>
            <w:r w:rsidRPr="00BC5DA7">
              <w:t>n</w:t>
            </w:r>
            <w:r w:rsidRPr="00BC5DA7">
              <w:rPr>
                <w:spacing w:val="-5"/>
              </w:rPr>
              <w:t xml:space="preserve"> </w:t>
            </w:r>
            <w:r w:rsidRPr="00BC5DA7">
              <w:rPr>
                <w:spacing w:val="-1"/>
              </w:rPr>
              <w:t>t</w:t>
            </w:r>
            <w:r w:rsidRPr="00BC5DA7">
              <w:t>o</w:t>
            </w:r>
            <w:r w:rsidRPr="00BC5DA7">
              <w:rPr>
                <w:spacing w:val="-3"/>
              </w:rPr>
              <w:t xml:space="preserve"> </w:t>
            </w:r>
            <w:r w:rsidRPr="00BC5DA7">
              <w:t>a</w:t>
            </w:r>
            <w:r w:rsidRPr="00BC5DA7">
              <w:rPr>
                <w:w w:val="99"/>
              </w:rPr>
              <w:t xml:space="preserve"> 100 m distant </w:t>
            </w:r>
            <w:r w:rsidRPr="00BC5DA7">
              <w:t>marker,</w:t>
            </w:r>
            <w:r w:rsidRPr="00BC5DA7">
              <w:rPr>
                <w:spacing w:val="-4"/>
              </w:rPr>
              <w:t xml:space="preserve"> </w:t>
            </w:r>
            <w:r w:rsidRPr="00BC5DA7">
              <w:rPr>
                <w:spacing w:val="-2"/>
              </w:rPr>
              <w:t>h</w:t>
            </w:r>
            <w:r w:rsidRPr="00BC5DA7">
              <w:rPr>
                <w:spacing w:val="3"/>
              </w:rPr>
              <w:t>o</w:t>
            </w:r>
            <w:r w:rsidRPr="00BC5DA7">
              <w:rPr>
                <w:spacing w:val="-2"/>
              </w:rPr>
              <w:t>v</w:t>
            </w:r>
            <w:r w:rsidRPr="00BC5DA7">
              <w:t>er,</w:t>
            </w:r>
            <w:r w:rsidRPr="00BC5DA7">
              <w:rPr>
                <w:spacing w:val="-3"/>
              </w:rPr>
              <w:t xml:space="preserve"> </w:t>
            </w:r>
            <w:r w:rsidRPr="00BC5DA7">
              <w:rPr>
                <w:spacing w:val="-1"/>
              </w:rPr>
              <w:t>t</w:t>
            </w:r>
            <w:r w:rsidRPr="00BC5DA7">
              <w:rPr>
                <w:spacing w:val="-2"/>
              </w:rPr>
              <w:t>u</w:t>
            </w:r>
            <w:r w:rsidRPr="00BC5DA7">
              <w:t>rn</w:t>
            </w:r>
            <w:r w:rsidRPr="00BC5DA7">
              <w:rPr>
                <w:spacing w:val="-5"/>
              </w:rPr>
              <w:t xml:space="preserve"> </w:t>
            </w:r>
            <w:r w:rsidRPr="00BC5DA7">
              <w:rPr>
                <w:spacing w:val="1"/>
              </w:rPr>
              <w:t>18</w:t>
            </w:r>
            <w:r w:rsidRPr="00BC5DA7">
              <w:t>0</w:t>
            </w:r>
            <w:r w:rsidRPr="00BC5DA7">
              <w:rPr>
                <w:spacing w:val="-3"/>
              </w:rPr>
              <w:t xml:space="preserve"> </w:t>
            </w:r>
            <w:r w:rsidRPr="00BC5DA7">
              <w:rPr>
                <w:spacing w:val="1"/>
              </w:rPr>
              <w:t>d</w:t>
            </w:r>
            <w:r w:rsidRPr="00BC5DA7">
              <w:t>e</w:t>
            </w:r>
            <w:r w:rsidRPr="00BC5DA7">
              <w:rPr>
                <w:spacing w:val="-2"/>
              </w:rPr>
              <w:t>g</w:t>
            </w:r>
            <w:r w:rsidRPr="00BC5DA7">
              <w:t>ree</w:t>
            </w:r>
            <w:r w:rsidRPr="00BC5DA7">
              <w:rPr>
                <w:spacing w:val="-1"/>
              </w:rPr>
              <w:t>s</w:t>
            </w:r>
            <w:r w:rsidRPr="00BC5DA7">
              <w:t>,</w:t>
            </w:r>
            <w:r w:rsidRPr="00BC5DA7">
              <w:rPr>
                <w:spacing w:val="-3"/>
              </w:rPr>
              <w:t xml:space="preserve"> </w:t>
            </w:r>
            <w:r w:rsidRPr="00BC5DA7">
              <w:t>a</w:t>
            </w:r>
            <w:r w:rsidRPr="00BC5DA7">
              <w:rPr>
                <w:spacing w:val="-2"/>
              </w:rPr>
              <w:t>n</w:t>
            </w:r>
            <w:r w:rsidRPr="00BC5DA7">
              <w:t>d</w:t>
            </w:r>
            <w:r w:rsidRPr="00BC5DA7">
              <w:rPr>
                <w:spacing w:val="-4"/>
              </w:rPr>
              <w:t xml:space="preserve"> </w:t>
            </w:r>
            <w:r w:rsidRPr="00BC5DA7">
              <w:rPr>
                <w:spacing w:val="-2"/>
              </w:rPr>
              <w:t>f</w:t>
            </w:r>
            <w:r w:rsidRPr="00BC5DA7">
              <w:rPr>
                <w:spacing w:val="2"/>
              </w:rPr>
              <w:t>l</w:t>
            </w:r>
            <w:r w:rsidRPr="00BC5DA7">
              <w:t>y</w:t>
            </w:r>
            <w:r w:rsidRPr="00BC5DA7">
              <w:rPr>
                <w:spacing w:val="-5"/>
              </w:rPr>
              <w:t xml:space="preserve"> back </w:t>
            </w:r>
            <w:r w:rsidRPr="00BC5DA7">
              <w:rPr>
                <w:spacing w:val="-2"/>
              </w:rPr>
              <w:t>n</w:t>
            </w:r>
            <w:r w:rsidRPr="00BC5DA7">
              <w:rPr>
                <w:spacing w:val="1"/>
              </w:rPr>
              <w:t>o</w:t>
            </w:r>
            <w:r w:rsidRPr="00BC5DA7">
              <w:rPr>
                <w:spacing w:val="-1"/>
              </w:rPr>
              <w:t>s</w:t>
            </w:r>
            <w:r w:rsidRPr="00BC5DA7">
              <w:t>e-</w:t>
            </w:r>
            <w:r w:rsidRPr="00BC5DA7">
              <w:rPr>
                <w:spacing w:val="2"/>
              </w:rPr>
              <w:t>i</w:t>
            </w:r>
            <w:r w:rsidRPr="00BC5DA7">
              <w:t>n;</w:t>
            </w:r>
          </w:p>
          <w:p w14:paraId="0F94260C" w14:textId="77777777" w:rsidR="001B2618" w:rsidRPr="00BC5DA7" w:rsidRDefault="001B2618" w:rsidP="00547E53">
            <w:pPr>
              <w:keepNext/>
              <w:spacing w:before="60" w:after="60" w:line="240" w:lineRule="auto"/>
              <w:ind w:left="567" w:hanging="465"/>
            </w:pPr>
            <w:r w:rsidRPr="00BC5DA7">
              <w:rPr>
                <w:spacing w:val="-1"/>
              </w:rPr>
              <w:t>(b)</w:t>
            </w:r>
            <w:r w:rsidRPr="00BC5DA7">
              <w:rPr>
                <w:spacing w:val="-1"/>
              </w:rPr>
              <w:tab/>
            </w:r>
            <w:r w:rsidRPr="00BC5DA7">
              <w:rPr>
                <w:spacing w:val="1"/>
              </w:rPr>
              <w:t>p</w:t>
            </w:r>
            <w:r w:rsidRPr="00BC5DA7">
              <w:t>er</w:t>
            </w:r>
            <w:r w:rsidRPr="00BC5DA7">
              <w:rPr>
                <w:spacing w:val="-2"/>
              </w:rPr>
              <w:t>f</w:t>
            </w:r>
            <w:r w:rsidRPr="00BC5DA7">
              <w:rPr>
                <w:spacing w:val="1"/>
              </w:rPr>
              <w:t>o</w:t>
            </w:r>
            <w:r w:rsidRPr="00BC5DA7">
              <w:t>rm</w:t>
            </w:r>
            <w:r w:rsidRPr="00BC5DA7">
              <w:rPr>
                <w:spacing w:val="-8"/>
              </w:rPr>
              <w:t xml:space="preserve"> </w:t>
            </w:r>
            <w:r w:rsidRPr="00BC5DA7">
              <w:t>a</w:t>
            </w:r>
            <w:r w:rsidRPr="00BC5DA7">
              <w:rPr>
                <w:spacing w:val="-3"/>
              </w:rPr>
              <w:t xml:space="preserve"> </w:t>
            </w:r>
            <w:r w:rsidRPr="00BC5DA7">
              <w:rPr>
                <w:spacing w:val="-2"/>
              </w:rPr>
              <w:t>n</w:t>
            </w:r>
            <w:r w:rsidRPr="00BC5DA7">
              <w:rPr>
                <w:spacing w:val="1"/>
              </w:rPr>
              <w:t>o</w:t>
            </w:r>
            <w:r w:rsidRPr="00BC5DA7">
              <w:rPr>
                <w:spacing w:val="-1"/>
              </w:rPr>
              <w:t>s</w:t>
            </w:r>
            <w:r w:rsidRPr="00BC5DA7">
              <w:t>e</w:t>
            </w:r>
            <w:r w:rsidRPr="00BC5DA7">
              <w:rPr>
                <w:spacing w:val="1"/>
              </w:rPr>
              <w:t>-</w:t>
            </w:r>
            <w:r w:rsidRPr="00BC5DA7">
              <w:rPr>
                <w:spacing w:val="-1"/>
              </w:rPr>
              <w:t>i</w:t>
            </w:r>
            <w:r w:rsidRPr="00BC5DA7">
              <w:t>n</w:t>
            </w:r>
            <w:r w:rsidRPr="00BC5DA7">
              <w:rPr>
                <w:spacing w:val="-3"/>
              </w:rPr>
              <w:t xml:space="preserve"> </w:t>
            </w:r>
            <w:r w:rsidRPr="00BC5DA7">
              <w:rPr>
                <w:spacing w:val="1"/>
              </w:rPr>
              <w:t>turn about the nose;</w:t>
            </w:r>
          </w:p>
          <w:p w14:paraId="41845960" w14:textId="77777777" w:rsidR="001B2618" w:rsidRPr="00BC5DA7" w:rsidRDefault="001B2618" w:rsidP="00547E53">
            <w:pPr>
              <w:keepNext/>
              <w:spacing w:before="60" w:after="60" w:line="240" w:lineRule="auto"/>
              <w:ind w:left="567" w:hanging="465"/>
              <w:rPr>
                <w:spacing w:val="-1"/>
              </w:rPr>
            </w:pPr>
            <w:r w:rsidRPr="00BC5DA7">
              <w:rPr>
                <w:spacing w:val="-1"/>
              </w:rPr>
              <w:t>(c)</w:t>
            </w:r>
            <w:r w:rsidRPr="00BC5DA7">
              <w:rPr>
                <w:spacing w:val="-1"/>
              </w:rPr>
              <w:tab/>
            </w:r>
            <w:r w:rsidRPr="00BC5DA7">
              <w:rPr>
                <w:spacing w:val="1"/>
              </w:rPr>
              <w:t>p</w:t>
            </w:r>
            <w:r w:rsidRPr="00BC5DA7">
              <w:t>er</w:t>
            </w:r>
            <w:r w:rsidRPr="00BC5DA7">
              <w:rPr>
                <w:spacing w:val="-2"/>
              </w:rPr>
              <w:t>f</w:t>
            </w:r>
            <w:r w:rsidRPr="00BC5DA7">
              <w:rPr>
                <w:spacing w:val="1"/>
              </w:rPr>
              <w:t>o</w:t>
            </w:r>
            <w:r w:rsidRPr="00BC5DA7">
              <w:t>rm</w:t>
            </w:r>
            <w:r w:rsidRPr="00BC5DA7">
              <w:rPr>
                <w:spacing w:val="-8"/>
              </w:rPr>
              <w:t xml:space="preserve"> </w:t>
            </w:r>
            <w:r w:rsidRPr="00BC5DA7">
              <w:t>a</w:t>
            </w:r>
            <w:r w:rsidRPr="00BC5DA7">
              <w:rPr>
                <w:spacing w:val="-3"/>
              </w:rPr>
              <w:t xml:space="preserve"> </w:t>
            </w:r>
            <w:r w:rsidRPr="00BC5DA7">
              <w:rPr>
                <w:spacing w:val="-2"/>
              </w:rPr>
              <w:t>n</w:t>
            </w:r>
            <w:r w:rsidRPr="00BC5DA7">
              <w:rPr>
                <w:spacing w:val="1"/>
              </w:rPr>
              <w:t>o</w:t>
            </w:r>
            <w:r w:rsidRPr="00BC5DA7">
              <w:rPr>
                <w:spacing w:val="-1"/>
              </w:rPr>
              <w:t>s</w:t>
            </w:r>
            <w:r w:rsidRPr="00BC5DA7">
              <w:t>e</w:t>
            </w:r>
            <w:r w:rsidRPr="00BC5DA7">
              <w:rPr>
                <w:spacing w:val="1"/>
              </w:rPr>
              <w:t>-</w:t>
            </w:r>
            <w:r w:rsidRPr="00BC5DA7">
              <w:rPr>
                <w:spacing w:val="-1"/>
              </w:rPr>
              <w:t>out</w:t>
            </w:r>
            <w:r w:rsidRPr="00BC5DA7">
              <w:rPr>
                <w:spacing w:val="-3"/>
              </w:rPr>
              <w:t xml:space="preserve"> </w:t>
            </w:r>
            <w:r w:rsidRPr="00BC5DA7">
              <w:rPr>
                <w:spacing w:val="1"/>
              </w:rPr>
              <w:t>turn about the “tail”;</w:t>
            </w:r>
          </w:p>
          <w:p w14:paraId="0D658880" w14:textId="77777777" w:rsidR="001B2618" w:rsidRPr="00BC5DA7" w:rsidRDefault="001B2618" w:rsidP="00547E53">
            <w:pPr>
              <w:keepNext/>
              <w:spacing w:before="60" w:after="60" w:line="240" w:lineRule="auto"/>
              <w:ind w:left="567" w:hanging="465"/>
            </w:pPr>
            <w:r w:rsidRPr="00BC5DA7">
              <w:rPr>
                <w:spacing w:val="-3"/>
              </w:rPr>
              <w:t>(d)</w:t>
            </w:r>
            <w:r w:rsidRPr="00BC5DA7">
              <w:rPr>
                <w:spacing w:val="-3"/>
              </w:rPr>
              <w:tab/>
              <w:t xml:space="preserve">reorient the RPA from a </w:t>
            </w:r>
            <w:r w:rsidRPr="00BC5DA7">
              <w:t>simulated</w:t>
            </w:r>
            <w:r w:rsidRPr="00BC5DA7">
              <w:rPr>
                <w:spacing w:val="-4"/>
              </w:rPr>
              <w:t xml:space="preserve"> </w:t>
            </w:r>
            <w:r w:rsidRPr="00BC5DA7">
              <w:rPr>
                <w:spacing w:val="-1"/>
              </w:rPr>
              <w:t>l</w:t>
            </w:r>
            <w:r w:rsidRPr="00BC5DA7">
              <w:rPr>
                <w:spacing w:val="1"/>
              </w:rPr>
              <w:t>o</w:t>
            </w:r>
            <w:r w:rsidRPr="00BC5DA7">
              <w:rPr>
                <w:spacing w:val="-1"/>
              </w:rPr>
              <w:t>s</w:t>
            </w:r>
            <w:r w:rsidRPr="00BC5DA7">
              <w:t>s</w:t>
            </w:r>
            <w:r w:rsidRPr="00BC5DA7">
              <w:rPr>
                <w:spacing w:val="-5"/>
              </w:rPr>
              <w:t xml:space="preserve"> </w:t>
            </w:r>
            <w:r w:rsidRPr="00BC5DA7">
              <w:rPr>
                <w:spacing w:val="3"/>
              </w:rPr>
              <w:t>o</w:t>
            </w:r>
            <w:r w:rsidRPr="00BC5DA7">
              <w:t>f</w:t>
            </w:r>
            <w:r w:rsidRPr="00BC5DA7">
              <w:rPr>
                <w:spacing w:val="-6"/>
              </w:rPr>
              <w:t xml:space="preserve"> </w:t>
            </w:r>
            <w:r w:rsidRPr="00BC5DA7">
              <w:rPr>
                <w:spacing w:val="-1"/>
              </w:rPr>
              <w:t>orientation</w:t>
            </w:r>
            <w:r w:rsidRPr="00BC5DA7">
              <w:t>;</w:t>
            </w:r>
          </w:p>
          <w:p w14:paraId="467B3BE5" w14:textId="77777777" w:rsidR="009406A0" w:rsidRPr="00BC5DA7" w:rsidRDefault="009406A0" w:rsidP="009406A0">
            <w:pPr>
              <w:keepNext/>
              <w:spacing w:before="60" w:after="60" w:line="240" w:lineRule="auto"/>
              <w:ind w:left="567" w:hanging="465"/>
            </w:pPr>
            <w:r w:rsidRPr="00BC5DA7">
              <w:t>(e)</w:t>
            </w:r>
            <w:r w:rsidRPr="00BC5DA7">
              <w:tab/>
              <w:t>perform an 8-point pirouette pausing at each point without GPS hold;</w:t>
            </w:r>
          </w:p>
          <w:p w14:paraId="0B2A833D" w14:textId="38DB6F6A" w:rsidR="009406A0" w:rsidRPr="00BC5DA7" w:rsidRDefault="009406A0" w:rsidP="009406A0">
            <w:pPr>
              <w:keepNext/>
              <w:spacing w:before="60" w:after="60" w:line="240" w:lineRule="auto"/>
              <w:ind w:left="567" w:hanging="465"/>
            </w:pPr>
            <w:r w:rsidRPr="00BC5DA7">
              <w:t>(f)</w:t>
            </w:r>
            <w:r w:rsidRPr="00BC5DA7">
              <w:tab/>
              <w:t>perform a 360-degree level turn without GPS hold.</w:t>
            </w:r>
          </w:p>
        </w:tc>
        <w:tc>
          <w:tcPr>
            <w:tcW w:w="2897" w:type="dxa"/>
            <w:tcBorders>
              <w:top w:val="single" w:sz="6" w:space="0" w:color="000000"/>
              <w:left w:val="single" w:sz="6" w:space="0" w:color="000000"/>
              <w:bottom w:val="single" w:sz="6" w:space="0" w:color="000000"/>
              <w:right w:val="single" w:sz="6" w:space="0" w:color="000000"/>
            </w:tcBorders>
            <w:hideMark/>
          </w:tcPr>
          <w:p w14:paraId="78F96BB6" w14:textId="77777777" w:rsidR="001B2618" w:rsidRPr="00BC5DA7" w:rsidRDefault="001B2618" w:rsidP="00547E53">
            <w:pPr>
              <w:keepNext/>
              <w:spacing w:before="60" w:after="60" w:line="240" w:lineRule="auto"/>
              <w:ind w:left="567" w:hanging="465"/>
              <w:rPr>
                <w:spacing w:val="-1"/>
              </w:rPr>
            </w:pPr>
            <w:r w:rsidRPr="00BC5DA7">
              <w:rPr>
                <w:spacing w:val="-1"/>
              </w:rPr>
              <w:t>(a)</w:t>
            </w:r>
            <w:r w:rsidRPr="00BC5DA7">
              <w:rPr>
                <w:spacing w:val="-1"/>
              </w:rPr>
              <w:tab/>
              <w:t>reasonably straight line out and back;</w:t>
            </w:r>
          </w:p>
          <w:p w14:paraId="13A619EF" w14:textId="77777777" w:rsidR="001B2618" w:rsidRPr="00BC5DA7" w:rsidRDefault="001B2618" w:rsidP="00547E53">
            <w:pPr>
              <w:keepNext/>
              <w:spacing w:before="60" w:after="60" w:line="240" w:lineRule="auto"/>
              <w:ind w:left="567" w:hanging="465"/>
              <w:rPr>
                <w:spacing w:val="-1"/>
              </w:rPr>
            </w:pPr>
            <w:r w:rsidRPr="00BC5DA7">
              <w:rPr>
                <w:spacing w:val="-1"/>
              </w:rPr>
              <w:t>(b)</w:t>
            </w:r>
            <w:r w:rsidRPr="00BC5DA7">
              <w:rPr>
                <w:spacing w:val="-1"/>
              </w:rPr>
              <w:tab/>
              <w:t>consistent height;</w:t>
            </w:r>
          </w:p>
          <w:p w14:paraId="653764BF" w14:textId="5D7882B4" w:rsidR="001B2618" w:rsidRPr="00BC5DA7" w:rsidRDefault="001B2618" w:rsidP="00547E53">
            <w:pPr>
              <w:keepNext/>
              <w:spacing w:before="60" w:after="60" w:line="240" w:lineRule="auto"/>
              <w:ind w:left="567" w:hanging="465"/>
              <w:rPr>
                <w:spacing w:val="-1"/>
              </w:rPr>
            </w:pPr>
            <w:r w:rsidRPr="00BC5DA7">
              <w:rPr>
                <w:spacing w:val="-1"/>
              </w:rPr>
              <w:t>(c)</w:t>
            </w:r>
            <w:r w:rsidRPr="00BC5DA7">
              <w:rPr>
                <w:spacing w:val="-1"/>
              </w:rPr>
              <w:tab/>
              <w:t>reorientation of the RPA to be achieved in a timely manner;</w:t>
            </w:r>
          </w:p>
          <w:p w14:paraId="1920D146" w14:textId="733B19D1" w:rsidR="001B2618" w:rsidRPr="00BC5DA7" w:rsidRDefault="001B2618" w:rsidP="00547E53">
            <w:pPr>
              <w:keepNext/>
              <w:spacing w:before="60" w:after="60" w:line="240" w:lineRule="auto"/>
              <w:ind w:left="567" w:hanging="465"/>
              <w:rPr>
                <w:spacing w:val="-1"/>
              </w:rPr>
            </w:pPr>
            <w:r w:rsidRPr="00BC5DA7">
              <w:rPr>
                <w:spacing w:val="-1"/>
              </w:rPr>
              <w:t>(d)</w:t>
            </w:r>
            <w:r w:rsidRPr="00BC5DA7">
              <w:rPr>
                <w:spacing w:val="-1"/>
              </w:rPr>
              <w:tab/>
              <w:t>the RPA must remain at least 100 m away from remote pilot, unless otherwise stated;</w:t>
            </w:r>
          </w:p>
          <w:p w14:paraId="1B0934C3" w14:textId="3D5A4C61" w:rsidR="001B2618" w:rsidRPr="00BC5DA7" w:rsidRDefault="001B2618" w:rsidP="00547E53">
            <w:pPr>
              <w:keepNext/>
              <w:spacing w:before="60" w:after="60" w:line="240" w:lineRule="auto"/>
              <w:ind w:left="567" w:hanging="465"/>
              <w:rPr>
                <w:spacing w:val="-1"/>
              </w:rPr>
            </w:pPr>
            <w:r w:rsidRPr="00BC5DA7">
              <w:rPr>
                <w:spacing w:val="-1"/>
              </w:rPr>
              <w:t>(e)</w:t>
            </w:r>
            <w:r w:rsidRPr="00BC5DA7">
              <w:rPr>
                <w:spacing w:val="-1"/>
              </w:rPr>
              <w:tab/>
              <w:t>for the turn about the nose manoeuvre, the nose of the RPA must point generally to the centre of the circle.</w:t>
            </w:r>
          </w:p>
        </w:tc>
        <w:tc>
          <w:tcPr>
            <w:tcW w:w="2898" w:type="dxa"/>
            <w:tcBorders>
              <w:top w:val="single" w:sz="6" w:space="0" w:color="000000"/>
              <w:left w:val="single" w:sz="6" w:space="0" w:color="000000"/>
              <w:bottom w:val="single" w:sz="6" w:space="0" w:color="000000"/>
              <w:right w:val="single" w:sz="6" w:space="0" w:color="000000"/>
            </w:tcBorders>
            <w:hideMark/>
          </w:tcPr>
          <w:p w14:paraId="4B39D782" w14:textId="77777777" w:rsidR="001B2618" w:rsidRPr="00BC5DA7" w:rsidRDefault="001B2618" w:rsidP="00547E53">
            <w:pPr>
              <w:keepNext/>
              <w:spacing w:before="60" w:after="60" w:line="240" w:lineRule="auto"/>
              <w:ind w:left="567" w:hanging="465"/>
              <w:rPr>
                <w:spacing w:val="-1"/>
              </w:rPr>
            </w:pPr>
            <w:r w:rsidRPr="00BC5DA7">
              <w:rPr>
                <w:spacing w:val="-1"/>
              </w:rPr>
              <w:t>(a)</w:t>
            </w:r>
            <w:r w:rsidRPr="00BC5DA7">
              <w:rPr>
                <w:spacing w:val="-1"/>
              </w:rPr>
              <w:tab/>
              <w:t>various meteorological conditions;</w:t>
            </w:r>
          </w:p>
          <w:p w14:paraId="050D78B0" w14:textId="77777777" w:rsidR="001B2618" w:rsidRPr="00BC5DA7" w:rsidRDefault="001B2618" w:rsidP="00547E53">
            <w:pPr>
              <w:keepNext/>
              <w:spacing w:before="60" w:after="60" w:line="240" w:lineRule="auto"/>
              <w:ind w:left="567" w:hanging="465"/>
              <w:rPr>
                <w:spacing w:val="-1"/>
              </w:rPr>
            </w:pPr>
            <w:r w:rsidRPr="00BC5DA7">
              <w:rPr>
                <w:spacing w:val="-1"/>
              </w:rPr>
              <w:t>(b)</w:t>
            </w:r>
            <w:r w:rsidRPr="00BC5DA7">
              <w:rPr>
                <w:spacing w:val="-1"/>
              </w:rPr>
              <w:tab/>
              <w:t>with and without RPA automation aids.</w:t>
            </w:r>
          </w:p>
        </w:tc>
      </w:tr>
    </w:tbl>
    <w:p w14:paraId="68B0D1DD" w14:textId="77777777" w:rsidR="001B2618" w:rsidRPr="00BC5DA7" w:rsidRDefault="001B2618" w:rsidP="00CA6E18">
      <w:pPr>
        <w:spacing w:before="5" w:line="100" w:lineRule="exact"/>
      </w:pPr>
    </w:p>
    <w:p w14:paraId="626FFFA6" w14:textId="77777777" w:rsidR="001B2618" w:rsidRPr="00BC5DA7" w:rsidRDefault="001B2618" w:rsidP="00CA6E18">
      <w:pPr>
        <w:pStyle w:val="LDScheduleheadingcontinued"/>
      </w:pPr>
      <w:r w:rsidRPr="00BC5DA7">
        <w:lastRenderedPageBreak/>
        <w:t>Schedule 5</w:t>
      </w:r>
      <w:r w:rsidRPr="00BC5DA7">
        <w:tab/>
        <w:t>Practical competency units</w:t>
      </w:r>
    </w:p>
    <w:p w14:paraId="7DAF6083" w14:textId="77777777" w:rsidR="001B2618" w:rsidRPr="00BC5DA7" w:rsidRDefault="001B2618" w:rsidP="00064EEC">
      <w:pPr>
        <w:pStyle w:val="LDAppendixHeadingcontinued"/>
      </w:pPr>
      <w:bookmarkStart w:id="388" w:name="_Toc511130534"/>
      <w:bookmarkStart w:id="389" w:name="_Toc520282017"/>
      <w:bookmarkStart w:id="390" w:name="_Toc2946065"/>
      <w:r w:rsidRPr="00BC5DA7">
        <w:t>Appendix 3</w:t>
      </w:r>
      <w:r w:rsidRPr="00BC5DA7">
        <w:tab/>
        <w:t>Category specific units — Helicopter (multirotor class) category (contd.)</w:t>
      </w:r>
      <w:bookmarkEnd w:id="388"/>
      <w:bookmarkEnd w:id="389"/>
      <w:bookmarkEnd w:id="390"/>
    </w:p>
    <w:p w14:paraId="4C16804B" w14:textId="77777777" w:rsidR="001B2618" w:rsidRPr="00BC5DA7" w:rsidRDefault="001B2618" w:rsidP="00CA6E18">
      <w:pPr>
        <w:pStyle w:val="LDAppendixHeading"/>
      </w:pPr>
      <w:bookmarkStart w:id="391" w:name="_Toc520282018"/>
      <w:bookmarkStart w:id="392" w:name="_Toc153542494"/>
      <w:r w:rsidRPr="00BC5DA7">
        <w:t>Unit 28</w:t>
      </w:r>
      <w:r w:rsidRPr="00BC5DA7">
        <w:tab/>
        <w:t>RM4 — Operation in abnormal situations and emergencies</w:t>
      </w:r>
      <w:bookmarkEnd w:id="391"/>
      <w:bookmarkEnd w:id="392"/>
    </w:p>
    <w:tbl>
      <w:tblPr>
        <w:tblW w:w="0" w:type="auto"/>
        <w:tblInd w:w="6" w:type="dxa"/>
        <w:tblCellMar>
          <w:left w:w="0" w:type="dxa"/>
          <w:right w:w="57" w:type="dxa"/>
        </w:tblCellMar>
        <w:tblLook w:val="01E0" w:firstRow="1" w:lastRow="1" w:firstColumn="1" w:lastColumn="1" w:noHBand="0" w:noVBand="0"/>
      </w:tblPr>
      <w:tblGrid>
        <w:gridCol w:w="695"/>
        <w:gridCol w:w="2897"/>
        <w:gridCol w:w="2896"/>
        <w:gridCol w:w="2897"/>
      </w:tblGrid>
      <w:tr w:rsidR="001B2618" w:rsidRPr="00BC5DA7" w14:paraId="40B8E4F6" w14:textId="77777777" w:rsidTr="00547E53">
        <w:trPr>
          <w:tblHeader/>
        </w:trPr>
        <w:tc>
          <w:tcPr>
            <w:tcW w:w="695" w:type="dxa"/>
            <w:tcBorders>
              <w:top w:val="single" w:sz="6" w:space="0" w:color="000000"/>
              <w:left w:val="single" w:sz="6" w:space="0" w:color="000000"/>
              <w:bottom w:val="single" w:sz="6" w:space="0" w:color="000000"/>
              <w:right w:val="single" w:sz="6" w:space="0" w:color="000000"/>
            </w:tcBorders>
            <w:hideMark/>
          </w:tcPr>
          <w:p w14:paraId="16449D15"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b/>
                <w:bCs/>
                <w:spacing w:val="-1"/>
                <w:sz w:val="24"/>
                <w:szCs w:val="24"/>
                <w:lang w:val="en-AU"/>
              </w:rPr>
              <w:t>I</w:t>
            </w:r>
            <w:r w:rsidRPr="00BC5DA7">
              <w:rPr>
                <w:rFonts w:ascii="Times New Roman" w:eastAsia="Times New Roman" w:hAnsi="Times New Roman"/>
                <w:b/>
                <w:bCs/>
                <w:sz w:val="24"/>
                <w:szCs w:val="24"/>
                <w:lang w:val="en-AU"/>
              </w:rPr>
              <w:t>t</w:t>
            </w:r>
            <w:r w:rsidRPr="00BC5DA7">
              <w:rPr>
                <w:rFonts w:ascii="Times New Roman" w:eastAsia="Times New Roman" w:hAnsi="Times New Roman"/>
                <w:b/>
                <w:bCs/>
                <w:spacing w:val="2"/>
                <w:sz w:val="24"/>
                <w:szCs w:val="24"/>
                <w:lang w:val="en-AU"/>
              </w:rPr>
              <w:t>e</w:t>
            </w:r>
            <w:r w:rsidRPr="00BC5DA7">
              <w:rPr>
                <w:rFonts w:ascii="Times New Roman" w:eastAsia="Times New Roman" w:hAnsi="Times New Roman"/>
                <w:b/>
                <w:bCs/>
                <w:sz w:val="24"/>
                <w:szCs w:val="24"/>
                <w:lang w:val="en-AU"/>
              </w:rPr>
              <w:t>m</w:t>
            </w:r>
          </w:p>
        </w:tc>
        <w:tc>
          <w:tcPr>
            <w:tcW w:w="2906" w:type="dxa"/>
            <w:tcBorders>
              <w:top w:val="single" w:sz="6" w:space="0" w:color="000000"/>
              <w:left w:val="single" w:sz="6" w:space="0" w:color="000000"/>
              <w:bottom w:val="single" w:sz="6" w:space="0" w:color="000000"/>
              <w:right w:val="single" w:sz="6" w:space="0" w:color="000000"/>
            </w:tcBorders>
            <w:hideMark/>
          </w:tcPr>
          <w:p w14:paraId="614AEE51" w14:textId="77777777" w:rsidR="001B2618" w:rsidRPr="00BC5DA7" w:rsidRDefault="001B2618" w:rsidP="00547E53">
            <w:pPr>
              <w:pStyle w:val="TableParagraph"/>
              <w:spacing w:before="60" w:after="60" w:line="240" w:lineRule="auto"/>
              <w:ind w:left="102" w:right="483"/>
              <w:rPr>
                <w:rFonts w:ascii="Times New Roman" w:eastAsia="Times New Roman" w:hAnsi="Times New Roman"/>
                <w:b/>
                <w:bCs/>
                <w:spacing w:val="-1"/>
                <w:sz w:val="24"/>
                <w:szCs w:val="24"/>
                <w:lang w:val="en-AU"/>
              </w:rPr>
            </w:pPr>
            <w:r w:rsidRPr="00BC5DA7">
              <w:rPr>
                <w:rFonts w:ascii="Times New Roman" w:eastAsia="Times New Roman" w:hAnsi="Times New Roman"/>
                <w:b/>
                <w:bCs/>
                <w:spacing w:val="-1"/>
                <w:sz w:val="24"/>
                <w:szCs w:val="24"/>
                <w:lang w:val="en-AU"/>
              </w:rPr>
              <w:t>Topic and requirement</w:t>
            </w:r>
          </w:p>
          <w:p w14:paraId="12A58267" w14:textId="77777777" w:rsidR="001B2618" w:rsidRPr="00BC5DA7" w:rsidRDefault="001B2618" w:rsidP="00547E53">
            <w:pPr>
              <w:pStyle w:val="TableParagraph"/>
              <w:spacing w:before="60" w:after="60" w:line="240" w:lineRule="auto"/>
              <w:ind w:left="102" w:right="306"/>
              <w:rPr>
                <w:rFonts w:ascii="Times New Roman" w:eastAsia="Times New Roman" w:hAnsi="Times New Roman"/>
                <w:sz w:val="24"/>
                <w:szCs w:val="24"/>
                <w:lang w:val="en-AU"/>
              </w:rPr>
            </w:pPr>
            <w:r w:rsidRPr="00BC5DA7">
              <w:rPr>
                <w:rFonts w:ascii="Times New Roman" w:eastAsia="Times New Roman" w:hAnsi="Times New Roman"/>
                <w:bCs/>
                <w:spacing w:val="-1"/>
                <w:sz w:val="20"/>
                <w:szCs w:val="20"/>
                <w:lang w:val="en-AU"/>
              </w:rPr>
              <w:t>If operating an RPA that is a multirotor, the applicant must be able to…</w:t>
            </w:r>
          </w:p>
        </w:tc>
        <w:tc>
          <w:tcPr>
            <w:tcW w:w="2906" w:type="dxa"/>
            <w:tcBorders>
              <w:top w:val="single" w:sz="6" w:space="0" w:color="000000"/>
              <w:left w:val="single" w:sz="6" w:space="0" w:color="000000"/>
              <w:bottom w:val="single" w:sz="6" w:space="0" w:color="000000"/>
              <w:right w:val="single" w:sz="6" w:space="0" w:color="000000"/>
            </w:tcBorders>
            <w:hideMark/>
          </w:tcPr>
          <w:p w14:paraId="72886F40"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b/>
                <w:bCs/>
                <w:spacing w:val="-1"/>
                <w:sz w:val="24"/>
                <w:szCs w:val="24"/>
                <w:lang w:val="en-AU"/>
              </w:rPr>
              <w:t>T</w:t>
            </w:r>
            <w:r w:rsidRPr="00BC5DA7">
              <w:rPr>
                <w:rFonts w:ascii="Times New Roman" w:eastAsia="Times New Roman" w:hAnsi="Times New Roman"/>
                <w:b/>
                <w:bCs/>
                <w:spacing w:val="1"/>
                <w:sz w:val="24"/>
                <w:szCs w:val="24"/>
                <w:lang w:val="en-AU"/>
              </w:rPr>
              <w:t>o</w:t>
            </w:r>
            <w:r w:rsidRPr="00BC5DA7">
              <w:rPr>
                <w:rFonts w:ascii="Times New Roman" w:eastAsia="Times New Roman" w:hAnsi="Times New Roman"/>
                <w:b/>
                <w:bCs/>
                <w:spacing w:val="-1"/>
                <w:sz w:val="24"/>
                <w:szCs w:val="24"/>
                <w:lang w:val="en-AU"/>
              </w:rPr>
              <w:t>l</w:t>
            </w:r>
            <w:r w:rsidRPr="00BC5DA7">
              <w:rPr>
                <w:rFonts w:ascii="Times New Roman" w:eastAsia="Times New Roman" w:hAnsi="Times New Roman"/>
                <w:b/>
                <w:bCs/>
                <w:sz w:val="24"/>
                <w:szCs w:val="24"/>
                <w:lang w:val="en-AU"/>
              </w:rPr>
              <w:t>er</w:t>
            </w:r>
            <w:r w:rsidRPr="00BC5DA7">
              <w:rPr>
                <w:rFonts w:ascii="Times New Roman" w:eastAsia="Times New Roman" w:hAnsi="Times New Roman"/>
                <w:b/>
                <w:bCs/>
                <w:spacing w:val="1"/>
                <w:sz w:val="24"/>
                <w:szCs w:val="24"/>
                <w:lang w:val="en-AU"/>
              </w:rPr>
              <w:t>a</w:t>
            </w:r>
            <w:r w:rsidRPr="00BC5DA7">
              <w:rPr>
                <w:rFonts w:ascii="Times New Roman" w:eastAsia="Times New Roman" w:hAnsi="Times New Roman"/>
                <w:b/>
                <w:bCs/>
                <w:spacing w:val="-1"/>
                <w:sz w:val="24"/>
                <w:szCs w:val="24"/>
                <w:lang w:val="en-AU"/>
              </w:rPr>
              <w:t>n</w:t>
            </w:r>
            <w:r w:rsidRPr="00BC5DA7">
              <w:rPr>
                <w:rFonts w:ascii="Times New Roman" w:eastAsia="Times New Roman" w:hAnsi="Times New Roman"/>
                <w:b/>
                <w:bCs/>
                <w:sz w:val="24"/>
                <w:szCs w:val="24"/>
                <w:lang w:val="en-AU"/>
              </w:rPr>
              <w:t>ces</w:t>
            </w:r>
          </w:p>
        </w:tc>
        <w:tc>
          <w:tcPr>
            <w:tcW w:w="2906" w:type="dxa"/>
            <w:tcBorders>
              <w:top w:val="single" w:sz="6" w:space="0" w:color="000000"/>
              <w:left w:val="single" w:sz="6" w:space="0" w:color="000000"/>
              <w:bottom w:val="single" w:sz="6" w:space="0" w:color="000000"/>
              <w:right w:val="single" w:sz="6" w:space="0" w:color="000000"/>
            </w:tcBorders>
            <w:hideMark/>
          </w:tcPr>
          <w:p w14:paraId="7720CF2D" w14:textId="77777777" w:rsidR="001B2618" w:rsidRPr="00BC5DA7" w:rsidRDefault="001B2618" w:rsidP="00547E53">
            <w:pPr>
              <w:pStyle w:val="TableParagraph"/>
              <w:spacing w:before="60" w:after="60" w:line="240" w:lineRule="auto"/>
              <w:ind w:left="102"/>
              <w:rPr>
                <w:rFonts w:ascii="Times New Roman" w:eastAsia="Times New Roman" w:hAnsi="Times New Roman"/>
                <w:b/>
                <w:bCs/>
                <w:spacing w:val="2"/>
                <w:sz w:val="24"/>
                <w:szCs w:val="24"/>
                <w:lang w:val="en-AU"/>
              </w:rPr>
            </w:pPr>
            <w:r w:rsidRPr="00BC5DA7">
              <w:rPr>
                <w:rFonts w:ascii="Times New Roman" w:eastAsia="Times New Roman" w:hAnsi="Times New Roman"/>
                <w:b/>
                <w:bCs/>
                <w:spacing w:val="2"/>
                <w:sz w:val="24"/>
                <w:szCs w:val="24"/>
                <w:lang w:val="en-AU"/>
              </w:rPr>
              <w:t>Range of variables</w:t>
            </w:r>
          </w:p>
        </w:tc>
      </w:tr>
      <w:tr w:rsidR="001B2618" w:rsidRPr="00BC5DA7" w14:paraId="16A8981D"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103495B3" w14:textId="77777777" w:rsidR="001B2618" w:rsidRPr="00BC5DA7" w:rsidRDefault="001B2618" w:rsidP="00547E53">
            <w:pPr>
              <w:keepNext/>
              <w:spacing w:before="60" w:after="60" w:line="240" w:lineRule="auto"/>
              <w:ind w:left="567" w:hanging="465"/>
              <w:rPr>
                <w:rFonts w:eastAsia="Times New Roman"/>
                <w:spacing w:val="-1"/>
                <w:szCs w:val="24"/>
              </w:rPr>
            </w:pPr>
            <w:r w:rsidRPr="00BC5DA7">
              <w:rPr>
                <w:spacing w:val="-1"/>
              </w:rPr>
              <w:t>1</w:t>
            </w:r>
          </w:p>
        </w:tc>
        <w:tc>
          <w:tcPr>
            <w:tcW w:w="2906" w:type="dxa"/>
            <w:tcBorders>
              <w:top w:val="single" w:sz="6" w:space="0" w:color="000000"/>
              <w:left w:val="single" w:sz="6" w:space="0" w:color="000000"/>
              <w:bottom w:val="single" w:sz="6" w:space="0" w:color="000000"/>
              <w:right w:val="single" w:sz="6" w:space="0" w:color="000000"/>
            </w:tcBorders>
            <w:hideMark/>
          </w:tcPr>
          <w:p w14:paraId="4C5FAFD2" w14:textId="77777777" w:rsidR="001B2618" w:rsidRPr="00BC5DA7"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BC5DA7">
              <w:rPr>
                <w:rFonts w:ascii="Times New Roman" w:eastAsia="Times New Roman" w:hAnsi="Times New Roman"/>
                <w:b/>
                <w:bCs/>
                <w:i/>
                <w:spacing w:val="-1"/>
                <w:sz w:val="24"/>
                <w:szCs w:val="24"/>
                <w:lang w:val="en-AU"/>
              </w:rPr>
              <w:t>Return to home and parachute deployment</w:t>
            </w:r>
          </w:p>
          <w:p w14:paraId="0DE8E32F" w14:textId="77777777" w:rsidR="001B2618" w:rsidRPr="00BC5DA7" w:rsidRDefault="001B2618" w:rsidP="00547E53">
            <w:pPr>
              <w:keepNext/>
              <w:spacing w:before="60" w:after="60" w:line="240" w:lineRule="auto"/>
              <w:ind w:left="567" w:hanging="465"/>
              <w:rPr>
                <w:spacing w:val="-1"/>
              </w:rPr>
            </w:pPr>
            <w:r w:rsidRPr="00BC5DA7">
              <w:rPr>
                <w:spacing w:val="-1"/>
              </w:rPr>
              <w:t>(a)</w:t>
            </w:r>
            <w:r w:rsidRPr="00BC5DA7">
              <w:rPr>
                <w:spacing w:val="-1"/>
              </w:rPr>
              <w:tab/>
              <w:t>demonstrate the “return-to-home” fail</w:t>
            </w:r>
            <w:r w:rsidRPr="00BC5DA7">
              <w:rPr>
                <w:spacing w:val="-1"/>
              </w:rPr>
              <w:noBreakHyphen/>
              <w:t>safe function if such a function is fitted to the RPA;</w:t>
            </w:r>
          </w:p>
          <w:p w14:paraId="3A603806" w14:textId="77777777" w:rsidR="001B2618" w:rsidRPr="00BC5DA7" w:rsidRDefault="001B2618" w:rsidP="00547E53">
            <w:pPr>
              <w:keepNext/>
              <w:spacing w:before="60" w:after="60" w:line="240" w:lineRule="auto"/>
              <w:ind w:left="567" w:hanging="465"/>
              <w:rPr>
                <w:spacing w:val="-1"/>
              </w:rPr>
            </w:pPr>
            <w:r w:rsidRPr="00BC5DA7">
              <w:rPr>
                <w:spacing w:val="-1"/>
              </w:rPr>
              <w:t>(b)</w:t>
            </w:r>
            <w:r w:rsidRPr="00BC5DA7">
              <w:rPr>
                <w:spacing w:val="-1"/>
              </w:rPr>
              <w:tab/>
              <w:t>demonstrate or simulate a parachute deployment recovery system if such a system is fitted to the RPA.</w:t>
            </w:r>
          </w:p>
        </w:tc>
        <w:tc>
          <w:tcPr>
            <w:tcW w:w="2906" w:type="dxa"/>
            <w:tcBorders>
              <w:top w:val="single" w:sz="6" w:space="0" w:color="000000"/>
              <w:left w:val="single" w:sz="6" w:space="0" w:color="000000"/>
              <w:bottom w:val="single" w:sz="6" w:space="0" w:color="000000"/>
              <w:right w:val="single" w:sz="6" w:space="0" w:color="000000"/>
            </w:tcBorders>
            <w:hideMark/>
          </w:tcPr>
          <w:p w14:paraId="18520FA1" w14:textId="77777777" w:rsidR="001B2618" w:rsidRPr="00BC5DA7" w:rsidRDefault="001B2618" w:rsidP="00547E53">
            <w:pPr>
              <w:keepNext/>
              <w:spacing w:before="60" w:after="60" w:line="240" w:lineRule="auto"/>
              <w:ind w:left="567" w:hanging="465"/>
              <w:rPr>
                <w:spacing w:val="-1"/>
              </w:rPr>
            </w:pPr>
            <w:r w:rsidRPr="00BC5DA7">
              <w:rPr>
                <w:spacing w:val="-1"/>
              </w:rPr>
              <w:t>(a)</w:t>
            </w:r>
            <w:r w:rsidRPr="00BC5DA7">
              <w:rPr>
                <w:spacing w:val="-1"/>
              </w:rPr>
              <w:tab/>
              <w:t>the remote pilot carries out the correct procedure, including ensuring that the return path can be flown safely;</w:t>
            </w:r>
          </w:p>
          <w:p w14:paraId="1F2E57FA" w14:textId="77777777" w:rsidR="001B2618" w:rsidRPr="00BC5DA7" w:rsidRDefault="001B2618" w:rsidP="00547E53">
            <w:pPr>
              <w:keepNext/>
              <w:spacing w:before="60" w:after="60" w:line="240" w:lineRule="auto"/>
              <w:ind w:left="567" w:hanging="465"/>
              <w:rPr>
                <w:spacing w:val="-1"/>
              </w:rPr>
            </w:pPr>
            <w:r w:rsidRPr="00BC5DA7">
              <w:rPr>
                <w:spacing w:val="-1"/>
              </w:rPr>
              <w:t>(b)</w:t>
            </w:r>
            <w:r w:rsidRPr="00BC5DA7">
              <w:rPr>
                <w:spacing w:val="-1"/>
              </w:rPr>
              <w:tab/>
              <w:t>parachute deployment procedure timely and safe.</w:t>
            </w:r>
          </w:p>
        </w:tc>
        <w:tc>
          <w:tcPr>
            <w:tcW w:w="2906" w:type="dxa"/>
            <w:tcBorders>
              <w:top w:val="single" w:sz="6" w:space="0" w:color="000000"/>
              <w:left w:val="single" w:sz="6" w:space="0" w:color="000000"/>
              <w:bottom w:val="single" w:sz="6" w:space="0" w:color="000000"/>
              <w:right w:val="single" w:sz="6" w:space="0" w:color="000000"/>
            </w:tcBorders>
          </w:tcPr>
          <w:p w14:paraId="4FF1C60B" w14:textId="77777777" w:rsidR="001B2618" w:rsidRPr="00BC5DA7" w:rsidRDefault="001B2618" w:rsidP="00547E53">
            <w:pPr>
              <w:keepNext/>
              <w:spacing w:before="60" w:after="60" w:line="240" w:lineRule="auto"/>
              <w:ind w:left="567" w:hanging="465"/>
              <w:rPr>
                <w:spacing w:val="-1"/>
              </w:rPr>
            </w:pPr>
            <w:r w:rsidRPr="00BC5DA7">
              <w:rPr>
                <w:spacing w:val="-1"/>
              </w:rPr>
              <w:t>(a)</w:t>
            </w:r>
            <w:r w:rsidRPr="00BC5DA7">
              <w:rPr>
                <w:spacing w:val="-1"/>
              </w:rPr>
              <w:tab/>
              <w:t>various meteorological conditions;</w:t>
            </w:r>
          </w:p>
          <w:p w14:paraId="094784FE" w14:textId="77777777" w:rsidR="001B2618" w:rsidRPr="00BC5DA7" w:rsidRDefault="001B2618" w:rsidP="00547E53">
            <w:pPr>
              <w:keepNext/>
              <w:spacing w:before="60" w:after="60" w:line="240" w:lineRule="auto"/>
              <w:ind w:left="567" w:hanging="465"/>
              <w:rPr>
                <w:spacing w:val="-1"/>
              </w:rPr>
            </w:pPr>
            <w:r w:rsidRPr="00BC5DA7">
              <w:rPr>
                <w:spacing w:val="-1"/>
              </w:rPr>
              <w:t>(b)</w:t>
            </w:r>
            <w:r w:rsidRPr="00BC5DA7">
              <w:rPr>
                <w:spacing w:val="-1"/>
              </w:rPr>
              <w:tab/>
              <w:t>various flight modes;</w:t>
            </w:r>
          </w:p>
          <w:p w14:paraId="17C5B475" w14:textId="77777777" w:rsidR="001B2618" w:rsidRPr="00BC5DA7" w:rsidRDefault="001B2618" w:rsidP="00547E53">
            <w:pPr>
              <w:keepNext/>
              <w:spacing w:before="60" w:after="60" w:line="240" w:lineRule="auto"/>
              <w:ind w:left="567" w:hanging="465"/>
            </w:pPr>
            <w:r w:rsidRPr="00BC5DA7">
              <w:rPr>
                <w:spacing w:val="-1"/>
              </w:rPr>
              <w:t>(c)</w:t>
            </w:r>
            <w:r w:rsidRPr="00BC5DA7">
              <w:rPr>
                <w:spacing w:val="-1"/>
              </w:rPr>
              <w:tab/>
              <w:t>various events leading to the need for the safety actions.</w:t>
            </w:r>
          </w:p>
        </w:tc>
      </w:tr>
      <w:tr w:rsidR="001B2618" w:rsidRPr="00BC5DA7" w14:paraId="0DA0A838"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5CE05F6F"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t>2</w:t>
            </w:r>
          </w:p>
        </w:tc>
        <w:tc>
          <w:tcPr>
            <w:tcW w:w="2906" w:type="dxa"/>
            <w:tcBorders>
              <w:top w:val="single" w:sz="6" w:space="0" w:color="000000"/>
              <w:left w:val="single" w:sz="6" w:space="0" w:color="000000"/>
              <w:bottom w:val="single" w:sz="6" w:space="0" w:color="000000"/>
              <w:right w:val="single" w:sz="6" w:space="0" w:color="000000"/>
            </w:tcBorders>
            <w:hideMark/>
          </w:tcPr>
          <w:p w14:paraId="26BA096E" w14:textId="77777777" w:rsidR="001B2618" w:rsidRPr="00BC5DA7"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BC5DA7">
              <w:rPr>
                <w:rFonts w:ascii="Times New Roman" w:eastAsia="Times New Roman" w:hAnsi="Times New Roman"/>
                <w:b/>
                <w:bCs/>
                <w:i/>
                <w:spacing w:val="-1"/>
                <w:sz w:val="24"/>
                <w:szCs w:val="24"/>
                <w:lang w:val="en-AU"/>
              </w:rPr>
              <w:t>Manage abnormal situations</w:t>
            </w:r>
          </w:p>
          <w:p w14:paraId="4A088E36" w14:textId="77777777" w:rsidR="001B2618" w:rsidRPr="00BC5DA7" w:rsidRDefault="001B2618" w:rsidP="00547E53">
            <w:pPr>
              <w:keepNext/>
              <w:spacing w:before="60" w:after="60" w:line="240" w:lineRule="auto"/>
              <w:ind w:left="567" w:hanging="465"/>
            </w:pPr>
            <w:r w:rsidRPr="00BC5DA7">
              <w:t>(a)</w:t>
            </w:r>
            <w:r w:rsidRPr="00BC5DA7">
              <w:tab/>
              <w:t xml:space="preserve">demonstrate </w:t>
            </w:r>
            <w:r w:rsidRPr="00BC5DA7">
              <w:rPr>
                <w:spacing w:val="-1"/>
              </w:rPr>
              <w:t>operating</w:t>
            </w:r>
            <w:r w:rsidRPr="00BC5DA7">
              <w:t xml:space="preserve"> the </w:t>
            </w:r>
            <w:r w:rsidRPr="00BC5DA7">
              <w:rPr>
                <w:spacing w:val="-1"/>
              </w:rPr>
              <w:t>RPA</w:t>
            </w:r>
            <w:r w:rsidRPr="00BC5DA7">
              <w:t xml:space="preserve"> </w:t>
            </w:r>
            <w:r w:rsidRPr="00BC5DA7">
              <w:rPr>
                <w:spacing w:val="1"/>
              </w:rPr>
              <w:t>to</w:t>
            </w:r>
            <w:r w:rsidRPr="00BC5DA7">
              <w:t xml:space="preserve"> avoid a vortex ring state;</w:t>
            </w:r>
          </w:p>
          <w:p w14:paraId="454491DF" w14:textId="77777777" w:rsidR="001B2618" w:rsidRPr="00BC5DA7" w:rsidRDefault="001B2618" w:rsidP="00547E53">
            <w:pPr>
              <w:keepNext/>
              <w:spacing w:before="60" w:after="60" w:line="240" w:lineRule="auto"/>
              <w:ind w:left="567" w:hanging="465"/>
              <w:rPr>
                <w:rFonts w:eastAsia="Times New Roman"/>
                <w:szCs w:val="24"/>
              </w:rPr>
            </w:pPr>
            <w:r w:rsidRPr="00BC5DA7">
              <w:rPr>
                <w:rFonts w:eastAsia="Times New Roman"/>
                <w:szCs w:val="24"/>
              </w:rPr>
              <w:t>(b)</w:t>
            </w:r>
            <w:r w:rsidRPr="00BC5DA7">
              <w:rPr>
                <w:rFonts w:eastAsia="Times New Roman"/>
                <w:szCs w:val="24"/>
              </w:rPr>
              <w:tab/>
              <w:t>identify conditions likely to lead to a vortex ring state;</w:t>
            </w:r>
          </w:p>
          <w:p w14:paraId="729CF332" w14:textId="77777777" w:rsidR="001B2618" w:rsidRPr="00BC5DA7" w:rsidRDefault="001B2618" w:rsidP="00547E53">
            <w:pPr>
              <w:keepNext/>
              <w:spacing w:before="60" w:after="60" w:line="240" w:lineRule="auto"/>
              <w:ind w:left="567" w:hanging="465"/>
              <w:rPr>
                <w:b/>
                <w:bCs/>
                <w:i/>
                <w:spacing w:val="-1"/>
              </w:rPr>
            </w:pPr>
            <w:r w:rsidRPr="00BC5DA7">
              <w:rPr>
                <w:spacing w:val="1"/>
              </w:rPr>
              <w:t>(c)</w:t>
            </w:r>
            <w:r w:rsidRPr="00BC5DA7">
              <w:rPr>
                <w:spacing w:val="1"/>
              </w:rPr>
              <w:tab/>
              <w:t>simulate a</w:t>
            </w:r>
            <w:r w:rsidRPr="00BC5DA7">
              <w:t xml:space="preserve"> recovery from a </w:t>
            </w:r>
            <w:r w:rsidRPr="00BC5DA7">
              <w:rPr>
                <w:spacing w:val="-1"/>
              </w:rPr>
              <w:t>vortex</w:t>
            </w:r>
            <w:r w:rsidRPr="00BC5DA7">
              <w:t xml:space="preserve"> ring state to a safe </w:t>
            </w:r>
            <w:r w:rsidRPr="00BC5DA7">
              <w:rPr>
                <w:spacing w:val="-1"/>
              </w:rPr>
              <w:t>landing</w:t>
            </w:r>
            <w:r w:rsidRPr="00BC5DA7">
              <w:t>.</w:t>
            </w:r>
          </w:p>
        </w:tc>
        <w:tc>
          <w:tcPr>
            <w:tcW w:w="2906" w:type="dxa"/>
            <w:tcBorders>
              <w:top w:val="single" w:sz="6" w:space="0" w:color="000000"/>
              <w:left w:val="single" w:sz="6" w:space="0" w:color="000000"/>
              <w:bottom w:val="single" w:sz="6" w:space="0" w:color="000000"/>
              <w:right w:val="single" w:sz="6" w:space="0" w:color="000000"/>
            </w:tcBorders>
            <w:hideMark/>
          </w:tcPr>
          <w:p w14:paraId="0A2AC78B" w14:textId="77777777" w:rsidR="001B2618" w:rsidRPr="00BC5DA7" w:rsidRDefault="001B2618" w:rsidP="00547E53">
            <w:pPr>
              <w:keepNext/>
              <w:spacing w:before="60" w:after="60" w:line="240" w:lineRule="auto"/>
              <w:ind w:left="567" w:hanging="465"/>
              <w:rPr>
                <w:spacing w:val="-1"/>
              </w:rPr>
            </w:pPr>
            <w:r w:rsidRPr="00BC5DA7">
              <w:rPr>
                <w:spacing w:val="-1"/>
              </w:rPr>
              <w:t>(a)</w:t>
            </w:r>
            <w:r w:rsidRPr="00BC5DA7">
              <w:rPr>
                <w:spacing w:val="-1"/>
              </w:rPr>
              <w:tab/>
              <w:t>no damage to the RPA;</w:t>
            </w:r>
          </w:p>
          <w:p w14:paraId="2635D512" w14:textId="77777777" w:rsidR="001B2618" w:rsidRPr="00BC5DA7" w:rsidRDefault="001B2618" w:rsidP="00547E53">
            <w:pPr>
              <w:keepNext/>
              <w:spacing w:before="60" w:after="60" w:line="240" w:lineRule="auto"/>
              <w:ind w:left="567" w:hanging="465"/>
              <w:rPr>
                <w:spacing w:val="-1"/>
              </w:rPr>
            </w:pPr>
            <w:r w:rsidRPr="00BC5DA7">
              <w:rPr>
                <w:spacing w:val="-1"/>
              </w:rPr>
              <w:t>(b)</w:t>
            </w:r>
            <w:r w:rsidRPr="00BC5DA7">
              <w:rPr>
                <w:spacing w:val="-1"/>
              </w:rPr>
              <w:tab/>
              <w:t>the RPA handled with dexterity;</w:t>
            </w:r>
          </w:p>
          <w:p w14:paraId="7A3BE881" w14:textId="77777777" w:rsidR="001B2618" w:rsidRPr="00BC5DA7" w:rsidRDefault="001B2618" w:rsidP="00547E53">
            <w:pPr>
              <w:keepNext/>
              <w:spacing w:before="60" w:after="60" w:line="240" w:lineRule="auto"/>
              <w:ind w:left="567" w:hanging="465"/>
              <w:rPr>
                <w:spacing w:val="-1"/>
              </w:rPr>
            </w:pPr>
            <w:r w:rsidRPr="00BC5DA7">
              <w:rPr>
                <w:spacing w:val="-1"/>
              </w:rPr>
              <w:t>(c)</w:t>
            </w:r>
            <w:r w:rsidRPr="00BC5DA7">
              <w:rPr>
                <w:spacing w:val="-1"/>
              </w:rPr>
              <w:tab/>
              <w:t>the RPA lands in the nominated area.</w:t>
            </w:r>
          </w:p>
        </w:tc>
        <w:tc>
          <w:tcPr>
            <w:tcW w:w="2906" w:type="dxa"/>
            <w:tcBorders>
              <w:top w:val="single" w:sz="6" w:space="0" w:color="000000"/>
              <w:left w:val="single" w:sz="6" w:space="0" w:color="000000"/>
              <w:bottom w:val="single" w:sz="6" w:space="0" w:color="000000"/>
              <w:right w:val="single" w:sz="6" w:space="0" w:color="000000"/>
            </w:tcBorders>
            <w:hideMark/>
          </w:tcPr>
          <w:p w14:paraId="67539C50" w14:textId="77777777" w:rsidR="001B2618" w:rsidRPr="00BC5DA7" w:rsidRDefault="001B2618" w:rsidP="00547E53">
            <w:pPr>
              <w:pStyle w:val="TableParagraph"/>
              <w:spacing w:before="60" w:after="60" w:line="240" w:lineRule="auto"/>
              <w:ind w:left="102"/>
              <w:rPr>
                <w:spacing w:val="-1"/>
              </w:rPr>
            </w:pPr>
            <w:r w:rsidRPr="00BC5DA7">
              <w:rPr>
                <w:rFonts w:ascii="Times New Roman" w:eastAsia="Times New Roman" w:hAnsi="Times New Roman"/>
                <w:bCs/>
                <w:spacing w:val="-1"/>
                <w:sz w:val="24"/>
                <w:szCs w:val="24"/>
                <w:lang w:val="en-AU"/>
              </w:rPr>
              <w:t>Various meteorological conditions.</w:t>
            </w:r>
          </w:p>
        </w:tc>
      </w:tr>
      <w:tr w:rsidR="001B2618" w:rsidRPr="00BC5DA7" w14:paraId="6F3C4DB9"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6762292F"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t>3</w:t>
            </w:r>
          </w:p>
        </w:tc>
        <w:tc>
          <w:tcPr>
            <w:tcW w:w="2906" w:type="dxa"/>
            <w:tcBorders>
              <w:top w:val="single" w:sz="6" w:space="0" w:color="000000"/>
              <w:left w:val="single" w:sz="6" w:space="0" w:color="000000"/>
              <w:bottom w:val="single" w:sz="6" w:space="0" w:color="000000"/>
              <w:right w:val="single" w:sz="6" w:space="0" w:color="000000"/>
            </w:tcBorders>
            <w:hideMark/>
          </w:tcPr>
          <w:p w14:paraId="3BD2DCCC" w14:textId="77777777" w:rsidR="001B2618" w:rsidRPr="00BC5DA7"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BC5DA7">
              <w:rPr>
                <w:rFonts w:ascii="Times New Roman" w:eastAsia="Times New Roman" w:hAnsi="Times New Roman"/>
                <w:b/>
                <w:bCs/>
                <w:i/>
                <w:spacing w:val="-1"/>
                <w:sz w:val="24"/>
                <w:szCs w:val="24"/>
                <w:lang w:val="en-AU"/>
              </w:rPr>
              <w:t>Control link corruption</w:t>
            </w:r>
          </w:p>
          <w:p w14:paraId="236D4717" w14:textId="77777777" w:rsidR="001B2618" w:rsidRPr="00BC5DA7" w:rsidRDefault="001B2618" w:rsidP="00547E53">
            <w:pPr>
              <w:pStyle w:val="TableParagraph"/>
              <w:spacing w:before="60" w:after="60" w:line="240" w:lineRule="auto"/>
              <w:ind w:left="102"/>
              <w:rPr>
                <w:rFonts w:eastAsia="Times New Roman"/>
                <w:szCs w:val="24"/>
              </w:rPr>
            </w:pPr>
            <w:r w:rsidRPr="00BC5DA7">
              <w:rPr>
                <w:rFonts w:ascii="Times New Roman" w:eastAsia="Times New Roman" w:hAnsi="Times New Roman"/>
                <w:bCs/>
                <w:spacing w:val="-1"/>
                <w:sz w:val="24"/>
                <w:szCs w:val="24"/>
                <w:lang w:val="en-AU"/>
              </w:rPr>
              <w:t>Demonstrate the loss of command and control link procedures in accordance with the RPA operator’s documented practices and procedures.</w:t>
            </w:r>
          </w:p>
        </w:tc>
        <w:tc>
          <w:tcPr>
            <w:tcW w:w="2906" w:type="dxa"/>
            <w:tcBorders>
              <w:top w:val="single" w:sz="6" w:space="0" w:color="000000"/>
              <w:left w:val="single" w:sz="6" w:space="0" w:color="000000"/>
              <w:bottom w:val="single" w:sz="6" w:space="0" w:color="000000"/>
              <w:right w:val="single" w:sz="6" w:space="0" w:color="000000"/>
            </w:tcBorders>
            <w:hideMark/>
          </w:tcPr>
          <w:p w14:paraId="324D140C" w14:textId="77777777" w:rsidR="001B2618" w:rsidRPr="00BC5DA7" w:rsidRDefault="001B2618" w:rsidP="00547E53">
            <w:pPr>
              <w:pStyle w:val="TableParagraph"/>
              <w:spacing w:before="60" w:after="60" w:line="240" w:lineRule="auto"/>
              <w:ind w:left="102"/>
              <w:rPr>
                <w:spacing w:val="-1"/>
              </w:rPr>
            </w:pPr>
            <w:r w:rsidRPr="00BC5DA7">
              <w:rPr>
                <w:rFonts w:ascii="Times New Roman" w:eastAsia="Times New Roman" w:hAnsi="Times New Roman"/>
                <w:bCs/>
                <w:spacing w:val="-1"/>
                <w:sz w:val="24"/>
                <w:szCs w:val="24"/>
                <w:lang w:val="en-AU"/>
              </w:rPr>
              <w:t>Timely application of procedures.</w:t>
            </w:r>
          </w:p>
        </w:tc>
        <w:tc>
          <w:tcPr>
            <w:tcW w:w="2906" w:type="dxa"/>
            <w:tcBorders>
              <w:top w:val="single" w:sz="6" w:space="0" w:color="000000"/>
              <w:left w:val="single" w:sz="6" w:space="0" w:color="000000"/>
              <w:bottom w:val="single" w:sz="6" w:space="0" w:color="000000"/>
              <w:right w:val="single" w:sz="6" w:space="0" w:color="000000"/>
            </w:tcBorders>
            <w:hideMark/>
          </w:tcPr>
          <w:p w14:paraId="5206F044" w14:textId="77777777" w:rsidR="001B2618" w:rsidRPr="00BC5DA7" w:rsidRDefault="001B2618" w:rsidP="00547E53">
            <w:pPr>
              <w:pStyle w:val="TableParagraph"/>
              <w:spacing w:before="60" w:after="60" w:line="240" w:lineRule="auto"/>
              <w:ind w:left="102"/>
              <w:rPr>
                <w:spacing w:val="-1"/>
              </w:rPr>
            </w:pPr>
            <w:r w:rsidRPr="00BC5DA7">
              <w:rPr>
                <w:rFonts w:ascii="Times New Roman" w:eastAsia="Times New Roman" w:hAnsi="Times New Roman"/>
                <w:bCs/>
                <w:spacing w:val="-1"/>
                <w:sz w:val="24"/>
                <w:szCs w:val="24"/>
                <w:lang w:val="en-AU"/>
              </w:rPr>
              <w:t>Activities are performed in accordance with operator’s documented practices and procedures.</w:t>
            </w:r>
          </w:p>
        </w:tc>
      </w:tr>
      <w:tr w:rsidR="001B2618" w:rsidRPr="00BC5DA7" w14:paraId="7693B903"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777E970F"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lastRenderedPageBreak/>
              <w:t>4</w:t>
            </w:r>
          </w:p>
        </w:tc>
        <w:tc>
          <w:tcPr>
            <w:tcW w:w="2906" w:type="dxa"/>
            <w:tcBorders>
              <w:top w:val="single" w:sz="6" w:space="0" w:color="000000"/>
              <w:left w:val="single" w:sz="6" w:space="0" w:color="000000"/>
              <w:bottom w:val="single" w:sz="6" w:space="0" w:color="000000"/>
              <w:right w:val="single" w:sz="6" w:space="0" w:color="000000"/>
            </w:tcBorders>
            <w:hideMark/>
          </w:tcPr>
          <w:p w14:paraId="4E76072B" w14:textId="77777777" w:rsidR="001B2618" w:rsidRPr="00BC5DA7" w:rsidRDefault="001B2618" w:rsidP="00547E53">
            <w:pPr>
              <w:pStyle w:val="TableParagraph"/>
              <w:keepNext/>
              <w:widowControl/>
              <w:spacing w:before="60" w:after="60" w:line="240" w:lineRule="auto"/>
              <w:ind w:left="102"/>
              <w:rPr>
                <w:rFonts w:ascii="Times New Roman" w:eastAsia="Times New Roman" w:hAnsi="Times New Roman"/>
                <w:b/>
                <w:bCs/>
                <w:i/>
                <w:spacing w:val="-1"/>
                <w:sz w:val="24"/>
                <w:szCs w:val="24"/>
                <w:lang w:val="en-AU"/>
              </w:rPr>
            </w:pPr>
            <w:r w:rsidRPr="00BC5DA7">
              <w:rPr>
                <w:rFonts w:ascii="Times New Roman" w:eastAsia="Times New Roman" w:hAnsi="Times New Roman"/>
                <w:b/>
                <w:bCs/>
                <w:i/>
                <w:spacing w:val="-1"/>
                <w:sz w:val="24"/>
                <w:szCs w:val="24"/>
                <w:lang w:val="en-AU"/>
              </w:rPr>
              <w:t>Safe forced landing and collision avoidance</w:t>
            </w:r>
          </w:p>
          <w:p w14:paraId="20FDEC0B" w14:textId="77777777" w:rsidR="001B2618" w:rsidRPr="00BC5DA7" w:rsidRDefault="001B2618" w:rsidP="00547E53">
            <w:pPr>
              <w:pStyle w:val="TableParagraph"/>
              <w:keepNext/>
              <w:widowControl/>
              <w:spacing w:before="60" w:after="60" w:line="240" w:lineRule="auto"/>
              <w:ind w:left="102"/>
              <w:rPr>
                <w:rFonts w:ascii="Times New Roman" w:eastAsia="Times New Roman" w:hAnsi="Times New Roman"/>
                <w:bCs/>
                <w:spacing w:val="-1"/>
                <w:sz w:val="24"/>
                <w:szCs w:val="24"/>
                <w:lang w:val="en-AU"/>
              </w:rPr>
            </w:pPr>
            <w:r w:rsidRPr="00BC5DA7">
              <w:rPr>
                <w:rFonts w:ascii="Times New Roman" w:eastAsia="Times New Roman" w:hAnsi="Times New Roman"/>
                <w:bCs/>
                <w:spacing w:val="-1"/>
                <w:sz w:val="24"/>
                <w:szCs w:val="24"/>
                <w:lang w:val="en-AU"/>
              </w:rPr>
              <w:t>Simulate emergency manoeuvres:</w:t>
            </w:r>
          </w:p>
          <w:p w14:paraId="4855194B" w14:textId="77777777" w:rsidR="001B2618" w:rsidRPr="00BC5DA7" w:rsidRDefault="001B2618" w:rsidP="00547E53">
            <w:pPr>
              <w:keepNext/>
              <w:spacing w:before="60" w:after="60" w:line="240" w:lineRule="auto"/>
              <w:ind w:left="567" w:hanging="465"/>
              <w:rPr>
                <w:spacing w:val="-1"/>
              </w:rPr>
            </w:pPr>
            <w:r w:rsidRPr="00BC5DA7">
              <w:rPr>
                <w:spacing w:val="-1"/>
              </w:rPr>
              <w:t>(a)</w:t>
            </w:r>
            <w:r w:rsidRPr="00BC5DA7">
              <w:rPr>
                <w:spacing w:val="-1"/>
              </w:rPr>
              <w:tab/>
              <w:t>to avoid a collision with another aircraft;</w:t>
            </w:r>
          </w:p>
          <w:p w14:paraId="03B82E0A" w14:textId="77777777" w:rsidR="001B2618" w:rsidRPr="00BC5DA7" w:rsidRDefault="001B2618" w:rsidP="00547E53">
            <w:pPr>
              <w:keepNext/>
              <w:spacing w:before="60" w:after="60" w:line="240" w:lineRule="auto"/>
              <w:ind w:left="567" w:hanging="465"/>
              <w:rPr>
                <w:spacing w:val="-1"/>
              </w:rPr>
            </w:pPr>
            <w:r w:rsidRPr="00BC5DA7">
              <w:rPr>
                <w:spacing w:val="-1"/>
              </w:rPr>
              <w:t>(b)</w:t>
            </w:r>
            <w:r w:rsidRPr="00BC5DA7">
              <w:rPr>
                <w:spacing w:val="-1"/>
              </w:rPr>
              <w:tab/>
              <w:t>to avoid other risks to the safe operation of the RPA (including bird attack);</w:t>
            </w:r>
          </w:p>
          <w:p w14:paraId="4BCAD64D" w14:textId="77777777" w:rsidR="001B2618" w:rsidRPr="00BC5DA7" w:rsidRDefault="001B2618" w:rsidP="00547E53">
            <w:pPr>
              <w:keepNext/>
              <w:spacing w:before="60" w:after="60" w:line="240" w:lineRule="auto"/>
              <w:ind w:left="567" w:hanging="465"/>
            </w:pPr>
            <w:r w:rsidRPr="00BC5DA7">
              <w:rPr>
                <w:spacing w:val="-1"/>
              </w:rPr>
              <w:t>(c)</w:t>
            </w:r>
            <w:r w:rsidRPr="00BC5DA7">
              <w:rPr>
                <w:spacing w:val="-1"/>
              </w:rPr>
              <w:tab/>
              <w:t>to land the RPA safely in a confined landing area.</w:t>
            </w:r>
          </w:p>
        </w:tc>
        <w:tc>
          <w:tcPr>
            <w:tcW w:w="2906" w:type="dxa"/>
            <w:tcBorders>
              <w:top w:val="single" w:sz="6" w:space="0" w:color="000000"/>
              <w:left w:val="single" w:sz="6" w:space="0" w:color="000000"/>
              <w:bottom w:val="single" w:sz="6" w:space="0" w:color="000000"/>
              <w:right w:val="single" w:sz="6" w:space="0" w:color="000000"/>
            </w:tcBorders>
            <w:hideMark/>
          </w:tcPr>
          <w:p w14:paraId="3F8C294E" w14:textId="77777777" w:rsidR="001B2618" w:rsidRPr="00BC5DA7" w:rsidRDefault="001B2618" w:rsidP="00547E53">
            <w:pPr>
              <w:keepNext/>
              <w:spacing w:before="60" w:after="60" w:line="240" w:lineRule="auto"/>
              <w:ind w:left="567" w:hanging="465"/>
              <w:rPr>
                <w:spacing w:val="-1"/>
              </w:rPr>
            </w:pPr>
            <w:r w:rsidRPr="00BC5DA7">
              <w:rPr>
                <w:spacing w:val="-1"/>
              </w:rPr>
              <w:t>(a)</w:t>
            </w:r>
            <w:r w:rsidRPr="00BC5DA7">
              <w:rPr>
                <w:spacing w:val="-1"/>
              </w:rPr>
              <w:tab/>
              <w:t>no damage to the RPA;</w:t>
            </w:r>
          </w:p>
          <w:p w14:paraId="7F196D4C" w14:textId="77777777" w:rsidR="001B2618" w:rsidRPr="00BC5DA7" w:rsidRDefault="001B2618" w:rsidP="00547E53">
            <w:pPr>
              <w:keepNext/>
              <w:spacing w:before="60" w:after="60" w:line="240" w:lineRule="auto"/>
              <w:ind w:left="567" w:hanging="465"/>
              <w:rPr>
                <w:spacing w:val="-1"/>
              </w:rPr>
            </w:pPr>
            <w:r w:rsidRPr="00BC5DA7">
              <w:rPr>
                <w:spacing w:val="-1"/>
              </w:rPr>
              <w:t>(b)</w:t>
            </w:r>
            <w:r w:rsidRPr="00BC5DA7">
              <w:rPr>
                <w:spacing w:val="-1"/>
              </w:rPr>
              <w:tab/>
              <w:t>manoeuvres completed with a suitable safety margin.</w:t>
            </w:r>
          </w:p>
        </w:tc>
        <w:tc>
          <w:tcPr>
            <w:tcW w:w="2906" w:type="dxa"/>
            <w:tcBorders>
              <w:top w:val="single" w:sz="6" w:space="0" w:color="000000"/>
              <w:left w:val="single" w:sz="6" w:space="0" w:color="000000"/>
              <w:bottom w:val="single" w:sz="6" w:space="0" w:color="000000"/>
              <w:right w:val="single" w:sz="6" w:space="0" w:color="000000"/>
            </w:tcBorders>
            <w:hideMark/>
          </w:tcPr>
          <w:p w14:paraId="0D830642" w14:textId="77777777" w:rsidR="001B2618" w:rsidRPr="00BC5DA7" w:rsidRDefault="001B2618" w:rsidP="00547E53">
            <w:pPr>
              <w:pStyle w:val="TableParagraph"/>
              <w:spacing w:before="60" w:after="60" w:line="240" w:lineRule="auto"/>
              <w:ind w:left="102"/>
              <w:rPr>
                <w:rFonts w:ascii="Times New Roman" w:eastAsia="Times New Roman" w:hAnsi="Times New Roman"/>
                <w:bCs/>
                <w:spacing w:val="-1"/>
                <w:sz w:val="24"/>
                <w:szCs w:val="24"/>
                <w:lang w:val="en-AU"/>
              </w:rPr>
            </w:pPr>
            <w:r w:rsidRPr="00BC5DA7">
              <w:rPr>
                <w:rFonts w:ascii="Times New Roman" w:eastAsia="Times New Roman" w:hAnsi="Times New Roman"/>
                <w:bCs/>
                <w:spacing w:val="-1"/>
                <w:sz w:val="24"/>
                <w:szCs w:val="24"/>
                <w:lang w:val="en-AU"/>
              </w:rPr>
              <w:t>Activities are performed in accordance with operator’s documented practices and procedures.</w:t>
            </w:r>
          </w:p>
        </w:tc>
      </w:tr>
    </w:tbl>
    <w:p w14:paraId="1C2D9A48" w14:textId="77777777" w:rsidR="001B2618" w:rsidRPr="00BC5DA7" w:rsidRDefault="001B2618" w:rsidP="00CA6E18">
      <w:pPr>
        <w:sectPr w:rsidR="001B2618" w:rsidRPr="00BC5DA7">
          <w:pgSz w:w="11907" w:h="16840"/>
          <w:pgMar w:top="1340" w:right="1280" w:bottom="1180" w:left="1220" w:header="0" w:footer="985" w:gutter="0"/>
          <w:cols w:space="720"/>
        </w:sectPr>
      </w:pPr>
    </w:p>
    <w:p w14:paraId="1C848F1B" w14:textId="77777777" w:rsidR="001B2618" w:rsidRPr="00BC5DA7" w:rsidRDefault="001B2618" w:rsidP="00CA6E18">
      <w:pPr>
        <w:pStyle w:val="LDScheduleheadingcontinued"/>
      </w:pPr>
      <w:r w:rsidRPr="00BC5DA7">
        <w:lastRenderedPageBreak/>
        <w:t>Schedule 5</w:t>
      </w:r>
      <w:r w:rsidRPr="00BC5DA7">
        <w:tab/>
        <w:t>Practical competency units</w:t>
      </w:r>
    </w:p>
    <w:p w14:paraId="2472B535" w14:textId="77777777" w:rsidR="001B2618" w:rsidRPr="00BC5DA7" w:rsidRDefault="001B2618" w:rsidP="00CA6E18">
      <w:pPr>
        <w:pStyle w:val="LDAppendixHeading"/>
      </w:pPr>
      <w:bookmarkStart w:id="393" w:name="_Toc511130536"/>
      <w:bookmarkStart w:id="394" w:name="_Toc520282019"/>
      <w:bookmarkStart w:id="395" w:name="_Toc153542495"/>
      <w:r w:rsidRPr="00BC5DA7">
        <w:t>Appendix 4</w:t>
      </w:r>
      <w:r w:rsidRPr="00BC5DA7">
        <w:tab/>
        <w:t>Category specific units — Helicopter (single rotor class) category</w:t>
      </w:r>
      <w:bookmarkEnd w:id="393"/>
      <w:bookmarkEnd w:id="394"/>
      <w:bookmarkEnd w:id="395"/>
    </w:p>
    <w:p w14:paraId="5F9E8725" w14:textId="77777777" w:rsidR="001B2618" w:rsidRPr="00BC5DA7" w:rsidRDefault="001B2618" w:rsidP="00CA6E18">
      <w:pPr>
        <w:pStyle w:val="LDAppendixHeading2"/>
      </w:pPr>
      <w:bookmarkStart w:id="396" w:name="_Toc520282020"/>
      <w:bookmarkStart w:id="397" w:name="_Toc153542496"/>
      <w:r w:rsidRPr="00BC5DA7">
        <w:t>Unit 29</w:t>
      </w:r>
      <w:r w:rsidRPr="00BC5DA7">
        <w:tab/>
        <w:t>RH1 — Control on ground</w:t>
      </w:r>
      <w:bookmarkEnd w:id="396"/>
      <w:bookmarkEnd w:id="397"/>
    </w:p>
    <w:tbl>
      <w:tblPr>
        <w:tblW w:w="0" w:type="auto"/>
        <w:tblInd w:w="6" w:type="dxa"/>
        <w:tblCellMar>
          <w:left w:w="0" w:type="dxa"/>
          <w:right w:w="57" w:type="dxa"/>
        </w:tblCellMar>
        <w:tblLook w:val="01E0" w:firstRow="1" w:lastRow="1" w:firstColumn="1" w:lastColumn="1" w:noHBand="0" w:noVBand="0"/>
      </w:tblPr>
      <w:tblGrid>
        <w:gridCol w:w="695"/>
        <w:gridCol w:w="2850"/>
        <w:gridCol w:w="2851"/>
        <w:gridCol w:w="2849"/>
      </w:tblGrid>
      <w:tr w:rsidR="001B2618" w:rsidRPr="00BC5DA7" w14:paraId="0140AC66" w14:textId="77777777" w:rsidTr="00547E53">
        <w:trPr>
          <w:tblHeader/>
        </w:trPr>
        <w:tc>
          <w:tcPr>
            <w:tcW w:w="695" w:type="dxa"/>
            <w:tcBorders>
              <w:top w:val="single" w:sz="6" w:space="0" w:color="000000"/>
              <w:left w:val="single" w:sz="6" w:space="0" w:color="000000"/>
              <w:bottom w:val="single" w:sz="6" w:space="0" w:color="000000"/>
              <w:right w:val="single" w:sz="6" w:space="0" w:color="000000"/>
            </w:tcBorders>
            <w:hideMark/>
          </w:tcPr>
          <w:p w14:paraId="5FB38EED"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b/>
                <w:bCs/>
                <w:spacing w:val="-1"/>
                <w:sz w:val="24"/>
                <w:szCs w:val="24"/>
                <w:lang w:val="en-AU"/>
              </w:rPr>
              <w:t>I</w:t>
            </w:r>
            <w:r w:rsidRPr="00BC5DA7">
              <w:rPr>
                <w:rFonts w:ascii="Times New Roman" w:eastAsia="Times New Roman" w:hAnsi="Times New Roman"/>
                <w:b/>
                <w:bCs/>
                <w:sz w:val="24"/>
                <w:szCs w:val="24"/>
                <w:lang w:val="en-AU"/>
              </w:rPr>
              <w:t>t</w:t>
            </w:r>
            <w:r w:rsidRPr="00BC5DA7">
              <w:rPr>
                <w:rFonts w:ascii="Times New Roman" w:eastAsia="Times New Roman" w:hAnsi="Times New Roman"/>
                <w:b/>
                <w:bCs/>
                <w:spacing w:val="2"/>
                <w:sz w:val="24"/>
                <w:szCs w:val="24"/>
                <w:lang w:val="en-AU"/>
              </w:rPr>
              <w:t>e</w:t>
            </w:r>
            <w:r w:rsidRPr="00BC5DA7">
              <w:rPr>
                <w:rFonts w:ascii="Times New Roman" w:eastAsia="Times New Roman" w:hAnsi="Times New Roman"/>
                <w:b/>
                <w:bCs/>
                <w:sz w:val="24"/>
                <w:szCs w:val="24"/>
                <w:lang w:val="en-AU"/>
              </w:rPr>
              <w:t>m</w:t>
            </w:r>
          </w:p>
        </w:tc>
        <w:tc>
          <w:tcPr>
            <w:tcW w:w="2859" w:type="dxa"/>
            <w:tcBorders>
              <w:top w:val="single" w:sz="6" w:space="0" w:color="000000"/>
              <w:left w:val="single" w:sz="6" w:space="0" w:color="000000"/>
              <w:bottom w:val="single" w:sz="6" w:space="0" w:color="000000"/>
              <w:right w:val="single" w:sz="6" w:space="0" w:color="000000"/>
            </w:tcBorders>
            <w:hideMark/>
          </w:tcPr>
          <w:p w14:paraId="067EF6F0" w14:textId="77777777" w:rsidR="001B2618" w:rsidRPr="00BC5DA7" w:rsidRDefault="001B2618" w:rsidP="00547E53">
            <w:pPr>
              <w:pStyle w:val="TableParagraph"/>
              <w:spacing w:before="60" w:after="60" w:line="240" w:lineRule="auto"/>
              <w:ind w:left="102" w:right="170"/>
              <w:rPr>
                <w:rFonts w:ascii="Times New Roman" w:eastAsia="Times New Roman" w:hAnsi="Times New Roman"/>
                <w:b/>
                <w:bCs/>
                <w:spacing w:val="-1"/>
                <w:sz w:val="24"/>
                <w:szCs w:val="24"/>
                <w:lang w:val="en-AU"/>
              </w:rPr>
            </w:pPr>
            <w:r w:rsidRPr="00BC5DA7">
              <w:rPr>
                <w:rFonts w:ascii="Times New Roman" w:eastAsia="Times New Roman" w:hAnsi="Times New Roman"/>
                <w:b/>
                <w:bCs/>
                <w:spacing w:val="-1"/>
                <w:sz w:val="24"/>
                <w:szCs w:val="24"/>
                <w:lang w:val="en-AU"/>
              </w:rPr>
              <w:t>Topic and requirement</w:t>
            </w:r>
          </w:p>
          <w:p w14:paraId="4FD40AB0" w14:textId="77777777" w:rsidR="001B2618" w:rsidRPr="00BC5DA7" w:rsidRDefault="001B2618" w:rsidP="00547E53">
            <w:pPr>
              <w:pStyle w:val="TableParagraph"/>
              <w:spacing w:before="60" w:after="60" w:line="240" w:lineRule="auto"/>
              <w:ind w:left="102" w:right="306"/>
              <w:rPr>
                <w:rFonts w:ascii="Times New Roman" w:eastAsia="Times New Roman" w:hAnsi="Times New Roman"/>
                <w:sz w:val="24"/>
                <w:szCs w:val="24"/>
                <w:lang w:val="en-AU"/>
              </w:rPr>
            </w:pPr>
            <w:r w:rsidRPr="00BC5DA7">
              <w:rPr>
                <w:rFonts w:ascii="Times New Roman" w:eastAsia="Times New Roman" w:hAnsi="Times New Roman"/>
                <w:bCs/>
                <w:spacing w:val="-1"/>
                <w:sz w:val="20"/>
                <w:szCs w:val="20"/>
                <w:lang w:val="en-AU"/>
              </w:rPr>
              <w:t>If operating an RPA that is a single rotor, the applicant must be able to…</w:t>
            </w:r>
          </w:p>
        </w:tc>
        <w:tc>
          <w:tcPr>
            <w:tcW w:w="2859" w:type="dxa"/>
            <w:tcBorders>
              <w:top w:val="single" w:sz="6" w:space="0" w:color="000000"/>
              <w:left w:val="single" w:sz="6" w:space="0" w:color="000000"/>
              <w:bottom w:val="single" w:sz="6" w:space="0" w:color="000000"/>
              <w:right w:val="single" w:sz="6" w:space="0" w:color="000000"/>
            </w:tcBorders>
            <w:hideMark/>
          </w:tcPr>
          <w:p w14:paraId="14AACFF1"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b/>
                <w:bCs/>
                <w:spacing w:val="-1"/>
                <w:sz w:val="24"/>
                <w:szCs w:val="24"/>
                <w:lang w:val="en-AU"/>
              </w:rPr>
              <w:t>T</w:t>
            </w:r>
            <w:r w:rsidRPr="00BC5DA7">
              <w:rPr>
                <w:rFonts w:ascii="Times New Roman" w:eastAsia="Times New Roman" w:hAnsi="Times New Roman"/>
                <w:b/>
                <w:bCs/>
                <w:spacing w:val="1"/>
                <w:sz w:val="24"/>
                <w:szCs w:val="24"/>
                <w:lang w:val="en-AU"/>
              </w:rPr>
              <w:t>o</w:t>
            </w:r>
            <w:r w:rsidRPr="00BC5DA7">
              <w:rPr>
                <w:rFonts w:ascii="Times New Roman" w:eastAsia="Times New Roman" w:hAnsi="Times New Roman"/>
                <w:b/>
                <w:bCs/>
                <w:spacing w:val="-1"/>
                <w:sz w:val="24"/>
                <w:szCs w:val="24"/>
                <w:lang w:val="en-AU"/>
              </w:rPr>
              <w:t>l</w:t>
            </w:r>
            <w:r w:rsidRPr="00BC5DA7">
              <w:rPr>
                <w:rFonts w:ascii="Times New Roman" w:eastAsia="Times New Roman" w:hAnsi="Times New Roman"/>
                <w:b/>
                <w:bCs/>
                <w:sz w:val="24"/>
                <w:szCs w:val="24"/>
                <w:lang w:val="en-AU"/>
              </w:rPr>
              <w:t>er</w:t>
            </w:r>
            <w:r w:rsidRPr="00BC5DA7">
              <w:rPr>
                <w:rFonts w:ascii="Times New Roman" w:eastAsia="Times New Roman" w:hAnsi="Times New Roman"/>
                <w:b/>
                <w:bCs/>
                <w:spacing w:val="1"/>
                <w:sz w:val="24"/>
                <w:szCs w:val="24"/>
                <w:lang w:val="en-AU"/>
              </w:rPr>
              <w:t>a</w:t>
            </w:r>
            <w:r w:rsidRPr="00BC5DA7">
              <w:rPr>
                <w:rFonts w:ascii="Times New Roman" w:eastAsia="Times New Roman" w:hAnsi="Times New Roman"/>
                <w:b/>
                <w:bCs/>
                <w:spacing w:val="-1"/>
                <w:sz w:val="24"/>
                <w:szCs w:val="24"/>
                <w:lang w:val="en-AU"/>
              </w:rPr>
              <w:t>n</w:t>
            </w:r>
            <w:r w:rsidRPr="00BC5DA7">
              <w:rPr>
                <w:rFonts w:ascii="Times New Roman" w:eastAsia="Times New Roman" w:hAnsi="Times New Roman"/>
                <w:b/>
                <w:bCs/>
                <w:sz w:val="24"/>
                <w:szCs w:val="24"/>
                <w:lang w:val="en-AU"/>
              </w:rPr>
              <w:t>ces</w:t>
            </w:r>
          </w:p>
        </w:tc>
        <w:tc>
          <w:tcPr>
            <w:tcW w:w="2860" w:type="dxa"/>
            <w:tcBorders>
              <w:top w:val="single" w:sz="6" w:space="0" w:color="000000"/>
              <w:left w:val="single" w:sz="6" w:space="0" w:color="000000"/>
              <w:bottom w:val="single" w:sz="6" w:space="0" w:color="000000"/>
              <w:right w:val="single" w:sz="6" w:space="0" w:color="000000"/>
            </w:tcBorders>
            <w:hideMark/>
          </w:tcPr>
          <w:p w14:paraId="77F80765" w14:textId="77777777" w:rsidR="001B2618" w:rsidRPr="00BC5DA7" w:rsidRDefault="001B2618" w:rsidP="00547E53">
            <w:pPr>
              <w:pStyle w:val="TableParagraph"/>
              <w:spacing w:before="60" w:after="60" w:line="240" w:lineRule="auto"/>
              <w:ind w:left="102" w:right="318"/>
              <w:rPr>
                <w:rFonts w:eastAsia="Times New Roman"/>
                <w:szCs w:val="24"/>
              </w:rPr>
            </w:pPr>
            <w:r w:rsidRPr="00BC5DA7">
              <w:rPr>
                <w:rFonts w:ascii="Times New Roman" w:eastAsia="Times New Roman" w:hAnsi="Times New Roman"/>
                <w:b/>
                <w:bCs/>
                <w:spacing w:val="-1"/>
                <w:sz w:val="24"/>
                <w:szCs w:val="24"/>
                <w:lang w:val="en-AU"/>
              </w:rPr>
              <w:t>Range of variables</w:t>
            </w:r>
          </w:p>
        </w:tc>
      </w:tr>
      <w:tr w:rsidR="001B2618" w:rsidRPr="00BC5DA7" w14:paraId="4869791A"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29227E87"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t>1</w:t>
            </w:r>
          </w:p>
        </w:tc>
        <w:tc>
          <w:tcPr>
            <w:tcW w:w="2859" w:type="dxa"/>
            <w:tcBorders>
              <w:top w:val="single" w:sz="6" w:space="0" w:color="000000"/>
              <w:left w:val="single" w:sz="6" w:space="0" w:color="000000"/>
              <w:bottom w:val="single" w:sz="6" w:space="0" w:color="000000"/>
              <w:right w:val="single" w:sz="6" w:space="0" w:color="000000"/>
            </w:tcBorders>
            <w:hideMark/>
          </w:tcPr>
          <w:p w14:paraId="2B5CC0BC" w14:textId="77777777" w:rsidR="001B2618" w:rsidRPr="00BC5DA7"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BC5DA7">
              <w:rPr>
                <w:rFonts w:ascii="Times New Roman" w:eastAsia="Times New Roman" w:hAnsi="Times New Roman"/>
                <w:b/>
                <w:bCs/>
                <w:i/>
                <w:spacing w:val="-1"/>
                <w:sz w:val="24"/>
                <w:szCs w:val="24"/>
                <w:lang w:val="en-AU"/>
              </w:rPr>
              <w:t>Start and stop engine or motor</w:t>
            </w:r>
          </w:p>
          <w:p w14:paraId="205ABA69" w14:textId="77777777" w:rsidR="001B2618" w:rsidRPr="00BC5DA7" w:rsidRDefault="001B2618" w:rsidP="00547E53">
            <w:pPr>
              <w:keepNext/>
              <w:spacing w:before="60" w:after="60" w:line="240" w:lineRule="auto"/>
              <w:ind w:left="567" w:hanging="465"/>
              <w:rPr>
                <w:rFonts w:eastAsia="Times New Roman"/>
                <w:spacing w:val="-1"/>
                <w:szCs w:val="24"/>
              </w:rPr>
            </w:pPr>
            <w:r w:rsidRPr="00BC5DA7">
              <w:rPr>
                <w:spacing w:val="-1"/>
              </w:rPr>
              <w:t>(a)</w:t>
            </w:r>
            <w:r w:rsidRPr="00BC5DA7">
              <w:rPr>
                <w:spacing w:val="-1"/>
              </w:rPr>
              <w:tab/>
              <w:t>ensure the RPA is in a suitable location for starting the engine and rotors of the RPA;</w:t>
            </w:r>
          </w:p>
          <w:p w14:paraId="53AE22A0" w14:textId="77777777" w:rsidR="001B2618" w:rsidRPr="00BC5DA7" w:rsidRDefault="001B2618" w:rsidP="00547E53">
            <w:pPr>
              <w:keepNext/>
              <w:spacing w:before="60" w:after="60" w:line="240" w:lineRule="auto"/>
              <w:ind w:left="567" w:hanging="465"/>
              <w:rPr>
                <w:spacing w:val="-1"/>
              </w:rPr>
            </w:pPr>
            <w:r w:rsidRPr="00BC5DA7">
              <w:rPr>
                <w:spacing w:val="-1"/>
              </w:rPr>
              <w:t>(b)</w:t>
            </w:r>
            <w:r w:rsidRPr="00BC5DA7">
              <w:rPr>
                <w:spacing w:val="-1"/>
              </w:rPr>
              <w:tab/>
              <w:t>perform pre-start and start actions for the operation of the RPA;</w:t>
            </w:r>
          </w:p>
          <w:p w14:paraId="5A733977" w14:textId="77777777" w:rsidR="001B2618" w:rsidRPr="00BC5DA7" w:rsidRDefault="001B2618" w:rsidP="00547E53">
            <w:pPr>
              <w:keepNext/>
              <w:spacing w:before="60" w:after="60" w:line="240" w:lineRule="auto"/>
              <w:ind w:left="567" w:hanging="465"/>
              <w:rPr>
                <w:spacing w:val="-1"/>
              </w:rPr>
            </w:pPr>
            <w:r w:rsidRPr="00BC5DA7">
              <w:rPr>
                <w:spacing w:val="-1"/>
              </w:rPr>
              <w:t>(c)</w:t>
            </w:r>
            <w:r w:rsidRPr="00BC5DA7">
              <w:rPr>
                <w:spacing w:val="-1"/>
              </w:rPr>
              <w:tab/>
              <w:t>perform shutdown and after-shutdown actions for the operation of the RPA;</w:t>
            </w:r>
          </w:p>
          <w:p w14:paraId="11706A97" w14:textId="77777777" w:rsidR="001B2618" w:rsidRPr="00BC5DA7" w:rsidRDefault="001B2618" w:rsidP="00547E53">
            <w:pPr>
              <w:keepNext/>
              <w:spacing w:before="60" w:after="60" w:line="240" w:lineRule="auto"/>
              <w:ind w:left="567" w:hanging="465"/>
              <w:rPr>
                <w:spacing w:val="-1"/>
              </w:rPr>
            </w:pPr>
            <w:r w:rsidRPr="00BC5DA7">
              <w:rPr>
                <w:spacing w:val="-1"/>
              </w:rPr>
              <w:t>(d)</w:t>
            </w:r>
            <w:r w:rsidRPr="00BC5DA7">
              <w:rPr>
                <w:spacing w:val="-1"/>
              </w:rPr>
              <w:tab/>
              <w:t>control blade sailing during start and shutdown of the operation of the RPA by appropriately positioning the RPA and using cyclic pitch;</w:t>
            </w:r>
          </w:p>
          <w:p w14:paraId="20B5ECF6" w14:textId="77777777" w:rsidR="001B2618" w:rsidRPr="00BC5DA7" w:rsidRDefault="001B2618" w:rsidP="00547E53">
            <w:pPr>
              <w:keepNext/>
              <w:spacing w:before="60" w:after="60" w:line="240" w:lineRule="auto"/>
              <w:ind w:left="567" w:hanging="465"/>
              <w:rPr>
                <w:spacing w:val="-1"/>
              </w:rPr>
            </w:pPr>
            <w:r w:rsidRPr="00BC5DA7">
              <w:rPr>
                <w:spacing w:val="-1"/>
              </w:rPr>
              <w:t>(e)</w:t>
            </w:r>
            <w:r w:rsidRPr="00BC5DA7">
              <w:rPr>
                <w:spacing w:val="-1"/>
              </w:rPr>
              <w:tab/>
              <w:t>comply with the RPA operator’s documented practices and repo</w:t>
            </w:r>
            <w:r w:rsidRPr="00BC5DA7">
              <w:t>rt</w:t>
            </w:r>
            <w:r w:rsidRPr="00BC5DA7">
              <w:rPr>
                <w:spacing w:val="-6"/>
              </w:rPr>
              <w:t xml:space="preserve"> </w:t>
            </w:r>
            <w:r w:rsidRPr="00BC5DA7">
              <w:rPr>
                <w:spacing w:val="-1"/>
              </w:rPr>
              <w:t>deviations from the procedures as required under the procedures;</w:t>
            </w:r>
          </w:p>
          <w:p w14:paraId="7E50657E" w14:textId="77777777" w:rsidR="001B2618" w:rsidRPr="00BC5DA7" w:rsidRDefault="001B2618" w:rsidP="00547E53">
            <w:pPr>
              <w:keepNext/>
              <w:spacing w:before="60" w:after="60" w:line="240" w:lineRule="auto"/>
              <w:ind w:left="567" w:hanging="465"/>
            </w:pPr>
            <w:r w:rsidRPr="00BC5DA7">
              <w:rPr>
                <w:spacing w:val="-1"/>
              </w:rPr>
              <w:t>(f)</w:t>
            </w:r>
            <w:r w:rsidRPr="00BC5DA7">
              <w:rPr>
                <w:spacing w:val="-1"/>
              </w:rPr>
              <w:tab/>
              <w:t>manage emergencies appropriately (including simulated emergencies).</w:t>
            </w:r>
          </w:p>
        </w:tc>
        <w:tc>
          <w:tcPr>
            <w:tcW w:w="2859" w:type="dxa"/>
            <w:tcBorders>
              <w:top w:val="single" w:sz="6" w:space="0" w:color="000000"/>
              <w:left w:val="single" w:sz="6" w:space="0" w:color="000000"/>
              <w:bottom w:val="single" w:sz="6" w:space="0" w:color="000000"/>
              <w:right w:val="single" w:sz="6" w:space="0" w:color="000000"/>
            </w:tcBorders>
            <w:hideMark/>
          </w:tcPr>
          <w:p w14:paraId="6D528197" w14:textId="77777777" w:rsidR="001B2618" w:rsidRPr="00BC5DA7" w:rsidRDefault="001B2618" w:rsidP="00547E53">
            <w:pPr>
              <w:keepNext/>
              <w:spacing w:before="60" w:after="60" w:line="240" w:lineRule="auto"/>
              <w:ind w:left="567" w:hanging="465"/>
              <w:rPr>
                <w:spacing w:val="-1"/>
              </w:rPr>
            </w:pPr>
            <w:r w:rsidRPr="00BC5DA7">
              <w:rPr>
                <w:spacing w:val="-1"/>
              </w:rPr>
              <w:t>(a)</w:t>
            </w:r>
            <w:r w:rsidRPr="00BC5DA7">
              <w:rPr>
                <w:spacing w:val="-1"/>
              </w:rPr>
              <w:tab/>
              <w:t>start and stop the engine or motor in a timely manner;</w:t>
            </w:r>
          </w:p>
          <w:p w14:paraId="11427093" w14:textId="77777777" w:rsidR="001B2618" w:rsidRPr="00BC5DA7" w:rsidRDefault="001B2618" w:rsidP="00547E53">
            <w:pPr>
              <w:keepNext/>
              <w:spacing w:before="60" w:after="60" w:line="240" w:lineRule="auto"/>
              <w:ind w:left="567" w:hanging="465"/>
              <w:rPr>
                <w:spacing w:val="-1"/>
              </w:rPr>
            </w:pPr>
            <w:r w:rsidRPr="00BC5DA7">
              <w:rPr>
                <w:spacing w:val="-1"/>
              </w:rPr>
              <w:t>(b)</w:t>
            </w:r>
            <w:r w:rsidRPr="00BC5DA7">
              <w:rPr>
                <w:spacing w:val="-1"/>
              </w:rPr>
              <w:tab/>
              <w:t>show dexterity with engine or motor controls;</w:t>
            </w:r>
          </w:p>
          <w:p w14:paraId="3CE56E7A" w14:textId="77777777" w:rsidR="001B2618" w:rsidRPr="00BC5DA7" w:rsidRDefault="001B2618" w:rsidP="00547E53">
            <w:pPr>
              <w:keepNext/>
              <w:spacing w:before="60" w:after="60" w:line="240" w:lineRule="auto"/>
              <w:ind w:left="567" w:hanging="465"/>
              <w:rPr>
                <w:spacing w:val="-1"/>
              </w:rPr>
            </w:pPr>
            <w:r w:rsidRPr="00BC5DA7">
              <w:rPr>
                <w:spacing w:val="-1"/>
              </w:rPr>
              <w:t>(c)</w:t>
            </w:r>
            <w:r w:rsidRPr="00BC5DA7">
              <w:rPr>
                <w:spacing w:val="-1"/>
              </w:rPr>
              <w:tab/>
              <w:t>minimal blade sailing during start-up and shutdown;</w:t>
            </w:r>
          </w:p>
          <w:p w14:paraId="48CC0534" w14:textId="77777777" w:rsidR="001B2618" w:rsidRPr="00BC5DA7" w:rsidRDefault="001B2618" w:rsidP="00547E53">
            <w:pPr>
              <w:keepNext/>
              <w:spacing w:before="60" w:after="60" w:line="240" w:lineRule="auto"/>
              <w:ind w:left="567" w:hanging="465"/>
              <w:rPr>
                <w:spacing w:val="-1"/>
              </w:rPr>
            </w:pPr>
            <w:r w:rsidRPr="00BC5DA7">
              <w:rPr>
                <w:spacing w:val="-1"/>
              </w:rPr>
              <w:t>(d)</w:t>
            </w:r>
            <w:r w:rsidRPr="00BC5DA7">
              <w:rPr>
                <w:spacing w:val="-1"/>
              </w:rPr>
              <w:tab/>
              <w:t>emergency actions taken in a timely way.</w:t>
            </w:r>
          </w:p>
        </w:tc>
        <w:tc>
          <w:tcPr>
            <w:tcW w:w="2860" w:type="dxa"/>
            <w:tcBorders>
              <w:top w:val="single" w:sz="6" w:space="0" w:color="000000"/>
              <w:left w:val="single" w:sz="6" w:space="0" w:color="000000"/>
              <w:bottom w:val="single" w:sz="6" w:space="0" w:color="000000"/>
              <w:right w:val="single" w:sz="6" w:space="0" w:color="000000"/>
            </w:tcBorders>
            <w:hideMark/>
          </w:tcPr>
          <w:p w14:paraId="55F06F49" w14:textId="77777777" w:rsidR="001B2618" w:rsidRPr="00BC5DA7" w:rsidRDefault="001B2618" w:rsidP="00547E53">
            <w:pPr>
              <w:keepNext/>
              <w:spacing w:before="60" w:after="60" w:line="240" w:lineRule="auto"/>
              <w:ind w:left="567" w:hanging="465"/>
              <w:rPr>
                <w:spacing w:val="-1"/>
              </w:rPr>
            </w:pPr>
            <w:r w:rsidRPr="00BC5DA7">
              <w:rPr>
                <w:spacing w:val="-1"/>
              </w:rPr>
              <w:t>(a)</w:t>
            </w:r>
            <w:r w:rsidRPr="00BC5DA7">
              <w:rPr>
                <w:spacing w:val="-1"/>
              </w:rPr>
              <w:tab/>
              <w:t>activities are performed in accordance with operator’s documented practices and procedures;</w:t>
            </w:r>
          </w:p>
          <w:p w14:paraId="03EA23BB" w14:textId="77777777" w:rsidR="001B2618" w:rsidRPr="00BC5DA7" w:rsidRDefault="001B2618" w:rsidP="00547E53">
            <w:pPr>
              <w:keepNext/>
              <w:spacing w:before="60" w:after="60" w:line="240" w:lineRule="auto"/>
              <w:ind w:left="567" w:hanging="465"/>
              <w:rPr>
                <w:spacing w:val="-1"/>
              </w:rPr>
            </w:pPr>
            <w:r w:rsidRPr="00BC5DA7">
              <w:rPr>
                <w:spacing w:val="-1"/>
              </w:rPr>
              <w:t>(b)</w:t>
            </w:r>
            <w:r w:rsidRPr="00BC5DA7">
              <w:rPr>
                <w:spacing w:val="-1"/>
              </w:rPr>
              <w:tab/>
              <w:t>type of helicopter.</w:t>
            </w:r>
          </w:p>
        </w:tc>
      </w:tr>
      <w:tr w:rsidR="001B2618" w:rsidRPr="00BC5DA7" w14:paraId="7DD84CBD"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1157AED1"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t>2</w:t>
            </w:r>
          </w:p>
        </w:tc>
        <w:tc>
          <w:tcPr>
            <w:tcW w:w="2859" w:type="dxa"/>
            <w:tcBorders>
              <w:top w:val="single" w:sz="6" w:space="0" w:color="000000"/>
              <w:left w:val="single" w:sz="6" w:space="0" w:color="000000"/>
              <w:bottom w:val="single" w:sz="6" w:space="0" w:color="000000"/>
              <w:right w:val="single" w:sz="6" w:space="0" w:color="000000"/>
            </w:tcBorders>
            <w:hideMark/>
          </w:tcPr>
          <w:p w14:paraId="6BDA4FA1" w14:textId="77777777" w:rsidR="001B2618" w:rsidRPr="00BC5DA7"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BC5DA7">
              <w:rPr>
                <w:rFonts w:ascii="Times New Roman" w:eastAsia="Times New Roman" w:hAnsi="Times New Roman"/>
                <w:b/>
                <w:bCs/>
                <w:i/>
                <w:spacing w:val="-1"/>
                <w:sz w:val="24"/>
                <w:szCs w:val="24"/>
                <w:lang w:val="en-AU"/>
              </w:rPr>
              <w:t>Engage rotor</w:t>
            </w:r>
          </w:p>
          <w:p w14:paraId="312DCD2C" w14:textId="77777777" w:rsidR="001B2618" w:rsidRPr="00BC5DA7" w:rsidRDefault="001B2618" w:rsidP="00547E53">
            <w:pPr>
              <w:widowControl w:val="0"/>
              <w:spacing w:before="60" w:after="60" w:line="240" w:lineRule="auto"/>
              <w:ind w:left="567" w:hanging="465"/>
              <w:rPr>
                <w:rFonts w:eastAsia="Times New Roman"/>
                <w:spacing w:val="-1"/>
                <w:szCs w:val="24"/>
              </w:rPr>
            </w:pPr>
            <w:r w:rsidRPr="00BC5DA7">
              <w:rPr>
                <w:spacing w:val="-1"/>
              </w:rPr>
              <w:t>(a)</w:t>
            </w:r>
            <w:r w:rsidRPr="00BC5DA7">
              <w:rPr>
                <w:spacing w:val="-1"/>
              </w:rPr>
              <w:tab/>
              <w:t>if applicable — set the engine or motor RPM within limits before rotor engagement for the RPA for the operation;</w:t>
            </w:r>
          </w:p>
          <w:p w14:paraId="4524EA39" w14:textId="77777777" w:rsidR="001B2618" w:rsidRPr="00BC5DA7" w:rsidRDefault="001B2618" w:rsidP="00547E53">
            <w:pPr>
              <w:keepNext/>
              <w:spacing w:before="60" w:after="60" w:line="240" w:lineRule="auto"/>
              <w:ind w:left="567" w:hanging="465"/>
              <w:rPr>
                <w:spacing w:val="-1"/>
              </w:rPr>
            </w:pPr>
            <w:r w:rsidRPr="00BC5DA7">
              <w:rPr>
                <w:spacing w:val="-1"/>
              </w:rPr>
              <w:lastRenderedPageBreak/>
              <w:t>(b)</w:t>
            </w:r>
            <w:r w:rsidRPr="00BC5DA7">
              <w:rPr>
                <w:spacing w:val="-1"/>
              </w:rPr>
              <w:tab/>
              <w:t>if applicable — engage the rotor correctly for the RPA for the operation;</w:t>
            </w:r>
          </w:p>
          <w:p w14:paraId="4168646B" w14:textId="4BCAD6AA" w:rsidR="001B2618" w:rsidRPr="00BC5DA7" w:rsidRDefault="001B2618" w:rsidP="00547E53">
            <w:pPr>
              <w:keepNext/>
              <w:spacing w:before="60" w:after="60" w:line="240" w:lineRule="auto"/>
              <w:ind w:left="567" w:hanging="465"/>
              <w:rPr>
                <w:spacing w:val="-1"/>
              </w:rPr>
            </w:pPr>
            <w:r w:rsidRPr="00BC5DA7">
              <w:rPr>
                <w:spacing w:val="-1"/>
              </w:rPr>
              <w:t>(c)</w:t>
            </w:r>
            <w:r w:rsidRPr="00BC5DA7">
              <w:rPr>
                <w:spacing w:val="-1"/>
              </w:rPr>
              <w:tab/>
              <w:t>maintain motor or engine RPM within limits during</w:t>
            </w:r>
            <w:r w:rsidRPr="00BC5DA7">
              <w:rPr>
                <w:w w:val="99"/>
              </w:rPr>
              <w:t xml:space="preserve"> </w:t>
            </w:r>
            <w:r w:rsidRPr="00BC5DA7">
              <w:t>r</w:t>
            </w:r>
            <w:r w:rsidRPr="00BC5DA7">
              <w:rPr>
                <w:spacing w:val="1"/>
              </w:rPr>
              <w:t>o</w:t>
            </w:r>
            <w:r w:rsidRPr="00BC5DA7">
              <w:rPr>
                <w:spacing w:val="-1"/>
              </w:rPr>
              <w:t>t</w:t>
            </w:r>
            <w:r w:rsidRPr="00BC5DA7">
              <w:rPr>
                <w:spacing w:val="1"/>
              </w:rPr>
              <w:t>o</w:t>
            </w:r>
            <w:r w:rsidRPr="00BC5DA7">
              <w:t>r</w:t>
            </w:r>
            <w:r w:rsidRPr="00BC5DA7">
              <w:rPr>
                <w:spacing w:val="-4"/>
              </w:rPr>
              <w:t xml:space="preserve"> </w:t>
            </w:r>
            <w:r w:rsidRPr="00BC5DA7">
              <w:rPr>
                <w:spacing w:val="-1"/>
              </w:rPr>
              <w:t>engagement</w:t>
            </w:r>
            <w:r w:rsidRPr="00BC5DA7">
              <w:rPr>
                <w:spacing w:val="-3"/>
              </w:rPr>
              <w:t xml:space="preserve"> w</w:t>
            </w:r>
            <w:r w:rsidRPr="00BC5DA7">
              <w:rPr>
                <w:spacing w:val="1"/>
              </w:rPr>
              <w:t>h</w:t>
            </w:r>
            <w:r w:rsidRPr="00BC5DA7">
              <w:rPr>
                <w:spacing w:val="2"/>
              </w:rPr>
              <w:t>e</w:t>
            </w:r>
            <w:r w:rsidRPr="00BC5DA7">
              <w:t>n</w:t>
            </w:r>
            <w:r w:rsidRPr="00BC5DA7">
              <w:rPr>
                <w:spacing w:val="-5"/>
              </w:rPr>
              <w:t xml:space="preserve"> </w:t>
            </w:r>
            <w:r w:rsidRPr="00BC5DA7">
              <w:rPr>
                <w:spacing w:val="-1"/>
              </w:rPr>
              <w:t>t</w:t>
            </w:r>
            <w:r w:rsidRPr="00BC5DA7">
              <w:rPr>
                <w:spacing w:val="-2"/>
              </w:rPr>
              <w:t>h</w:t>
            </w:r>
            <w:r w:rsidRPr="00BC5DA7">
              <w:t>e</w:t>
            </w:r>
            <w:r w:rsidRPr="00BC5DA7">
              <w:rPr>
                <w:spacing w:val="-2"/>
              </w:rPr>
              <w:t xml:space="preserve"> </w:t>
            </w:r>
            <w:r w:rsidRPr="00BC5DA7">
              <w:rPr>
                <w:spacing w:val="1"/>
              </w:rPr>
              <w:t>R</w:t>
            </w:r>
            <w:r w:rsidRPr="00BC5DA7">
              <w:rPr>
                <w:spacing w:val="2"/>
              </w:rPr>
              <w:t>P</w:t>
            </w:r>
            <w:r w:rsidRPr="00BC5DA7">
              <w:t>A</w:t>
            </w:r>
            <w:r w:rsidRPr="00BC5DA7">
              <w:rPr>
                <w:spacing w:val="-7"/>
              </w:rPr>
              <w:t xml:space="preserve"> </w:t>
            </w:r>
            <w:r w:rsidRPr="00BC5DA7">
              <w:rPr>
                <w:spacing w:val="-1"/>
              </w:rPr>
              <w:t>i</w:t>
            </w:r>
            <w:r w:rsidRPr="00BC5DA7">
              <w:t>s</w:t>
            </w:r>
            <w:r w:rsidRPr="00BC5DA7">
              <w:rPr>
                <w:spacing w:val="-5"/>
              </w:rPr>
              <w:t xml:space="preserve"> </w:t>
            </w:r>
            <w:r w:rsidRPr="00BC5DA7">
              <w:rPr>
                <w:spacing w:val="-1"/>
              </w:rPr>
              <w:t>being operated for the operation;</w:t>
            </w:r>
          </w:p>
          <w:p w14:paraId="5CE12819" w14:textId="4CF41B5F" w:rsidR="001B2618" w:rsidRPr="00BC5DA7" w:rsidRDefault="001B2618" w:rsidP="00547E53">
            <w:pPr>
              <w:keepNext/>
              <w:spacing w:before="60" w:after="60" w:line="240" w:lineRule="auto"/>
              <w:ind w:left="567" w:hanging="465"/>
            </w:pPr>
            <w:r w:rsidRPr="00BC5DA7">
              <w:rPr>
                <w:spacing w:val="-1"/>
              </w:rPr>
              <w:t>(d)</w:t>
            </w:r>
            <w:r w:rsidRPr="00BC5DA7">
              <w:rPr>
                <w:spacing w:val="-1"/>
              </w:rPr>
              <w:tab/>
              <w:t>if applicable — operate the rotor brake for the RPA correctly during the operation.</w:t>
            </w:r>
          </w:p>
        </w:tc>
        <w:tc>
          <w:tcPr>
            <w:tcW w:w="2859" w:type="dxa"/>
            <w:tcBorders>
              <w:top w:val="single" w:sz="6" w:space="0" w:color="000000"/>
              <w:left w:val="single" w:sz="6" w:space="0" w:color="000000"/>
              <w:bottom w:val="single" w:sz="6" w:space="0" w:color="000000"/>
              <w:right w:val="single" w:sz="6" w:space="0" w:color="000000"/>
            </w:tcBorders>
            <w:hideMark/>
          </w:tcPr>
          <w:p w14:paraId="44CC2F02" w14:textId="77777777" w:rsidR="001B2618" w:rsidRPr="00BC5DA7" w:rsidRDefault="001B2618" w:rsidP="00547E53">
            <w:pPr>
              <w:keepNext/>
              <w:spacing w:before="60" w:after="60" w:line="240" w:lineRule="auto"/>
              <w:ind w:left="567" w:hanging="465"/>
              <w:rPr>
                <w:spacing w:val="-1"/>
              </w:rPr>
            </w:pPr>
            <w:r w:rsidRPr="00BC5DA7">
              <w:rPr>
                <w:spacing w:val="-1"/>
              </w:rPr>
              <w:lastRenderedPageBreak/>
              <w:t>(a)</w:t>
            </w:r>
            <w:r w:rsidRPr="00BC5DA7">
              <w:rPr>
                <w:spacing w:val="-1"/>
              </w:rPr>
              <w:tab/>
              <w:t>engine/motor and rotor systems operated within the RPA performance limits;</w:t>
            </w:r>
          </w:p>
          <w:p w14:paraId="68343717" w14:textId="77777777" w:rsidR="001B2618" w:rsidRPr="00BC5DA7" w:rsidRDefault="001B2618" w:rsidP="00547E53">
            <w:pPr>
              <w:keepNext/>
              <w:spacing w:before="60" w:after="60" w:line="240" w:lineRule="auto"/>
              <w:ind w:left="567" w:hanging="465"/>
              <w:rPr>
                <w:spacing w:val="-1"/>
              </w:rPr>
            </w:pPr>
            <w:r w:rsidRPr="00BC5DA7">
              <w:rPr>
                <w:spacing w:val="-1"/>
              </w:rPr>
              <w:t>(b)</w:t>
            </w:r>
            <w:r w:rsidRPr="00BC5DA7">
              <w:rPr>
                <w:spacing w:val="-1"/>
              </w:rPr>
              <w:tab/>
              <w:t>demonstrates dexterity in handling controls.</w:t>
            </w:r>
          </w:p>
        </w:tc>
        <w:tc>
          <w:tcPr>
            <w:tcW w:w="2860" w:type="dxa"/>
            <w:tcBorders>
              <w:top w:val="single" w:sz="6" w:space="0" w:color="000000"/>
              <w:left w:val="single" w:sz="6" w:space="0" w:color="000000"/>
              <w:bottom w:val="single" w:sz="6" w:space="0" w:color="000000"/>
              <w:right w:val="single" w:sz="6" w:space="0" w:color="000000"/>
            </w:tcBorders>
            <w:hideMark/>
          </w:tcPr>
          <w:p w14:paraId="3632659E" w14:textId="77777777" w:rsidR="001B2618" w:rsidRPr="00BC5DA7" w:rsidRDefault="001B2618" w:rsidP="00547E53">
            <w:pPr>
              <w:keepNext/>
              <w:spacing w:before="60" w:after="60" w:line="240" w:lineRule="auto"/>
              <w:ind w:left="567" w:hanging="465"/>
              <w:rPr>
                <w:spacing w:val="-1"/>
              </w:rPr>
            </w:pPr>
            <w:r w:rsidRPr="00BC5DA7">
              <w:rPr>
                <w:spacing w:val="-1"/>
              </w:rPr>
              <w:t>(a)</w:t>
            </w:r>
            <w:r w:rsidRPr="00BC5DA7">
              <w:rPr>
                <w:spacing w:val="-1"/>
              </w:rPr>
              <w:tab/>
              <w:t>activities are performed in accordance with operator’s documented practices and procedures;</w:t>
            </w:r>
          </w:p>
          <w:p w14:paraId="46712654" w14:textId="77777777" w:rsidR="001B2618" w:rsidRPr="00BC5DA7" w:rsidRDefault="001B2618" w:rsidP="00547E53">
            <w:pPr>
              <w:keepNext/>
              <w:spacing w:before="60" w:after="60" w:line="240" w:lineRule="auto"/>
              <w:ind w:left="567" w:hanging="465"/>
              <w:rPr>
                <w:spacing w:val="-1"/>
              </w:rPr>
            </w:pPr>
            <w:r w:rsidRPr="00BC5DA7">
              <w:rPr>
                <w:spacing w:val="-1"/>
              </w:rPr>
              <w:t>(b)</w:t>
            </w:r>
            <w:r w:rsidRPr="00BC5DA7">
              <w:rPr>
                <w:spacing w:val="-1"/>
              </w:rPr>
              <w:tab/>
              <w:t>type of helicopter.</w:t>
            </w:r>
          </w:p>
        </w:tc>
      </w:tr>
      <w:tr w:rsidR="001B2618" w:rsidRPr="00BC5DA7" w14:paraId="5F4AB35E"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6E04E1E6"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t>3</w:t>
            </w:r>
          </w:p>
        </w:tc>
        <w:tc>
          <w:tcPr>
            <w:tcW w:w="2859" w:type="dxa"/>
            <w:tcBorders>
              <w:top w:val="single" w:sz="6" w:space="0" w:color="000000"/>
              <w:left w:val="single" w:sz="6" w:space="0" w:color="000000"/>
              <w:bottom w:val="single" w:sz="6" w:space="0" w:color="000000"/>
              <w:right w:val="single" w:sz="6" w:space="0" w:color="000000"/>
            </w:tcBorders>
            <w:hideMark/>
          </w:tcPr>
          <w:p w14:paraId="4C5B1C7B" w14:textId="77777777" w:rsidR="001B2618" w:rsidRPr="00BC5DA7" w:rsidRDefault="001B2618" w:rsidP="00547E53">
            <w:pPr>
              <w:pStyle w:val="TableParagraph"/>
              <w:spacing w:before="60" w:after="60" w:line="240" w:lineRule="auto"/>
              <w:ind w:left="102"/>
              <w:rPr>
                <w:rFonts w:ascii="Times New Roman" w:eastAsia="Times New Roman" w:hAnsi="Times New Roman"/>
                <w:bCs/>
                <w:spacing w:val="-1"/>
                <w:sz w:val="24"/>
                <w:szCs w:val="24"/>
                <w:lang w:val="en-AU"/>
              </w:rPr>
            </w:pPr>
            <w:r w:rsidRPr="00BC5DA7">
              <w:rPr>
                <w:rFonts w:ascii="Times New Roman" w:eastAsia="Times New Roman" w:hAnsi="Times New Roman"/>
                <w:b/>
                <w:bCs/>
                <w:i/>
                <w:spacing w:val="-1"/>
                <w:sz w:val="24"/>
                <w:szCs w:val="24"/>
                <w:lang w:val="en-AU"/>
              </w:rPr>
              <w:t>Control main rotor disc and anti-torque system</w:t>
            </w:r>
          </w:p>
          <w:p w14:paraId="5E607220" w14:textId="77777777" w:rsidR="001B2618" w:rsidRPr="00BC5DA7" w:rsidRDefault="001B2618" w:rsidP="00322DCB">
            <w:pPr>
              <w:keepNext/>
              <w:spacing w:before="60" w:after="60" w:line="240" w:lineRule="auto"/>
              <w:ind w:left="567" w:right="28" w:hanging="465"/>
              <w:rPr>
                <w:rFonts w:eastAsia="Times New Roman"/>
                <w:spacing w:val="-1"/>
                <w:szCs w:val="24"/>
              </w:rPr>
            </w:pPr>
            <w:r w:rsidRPr="00BC5DA7">
              <w:rPr>
                <w:spacing w:val="-1"/>
              </w:rPr>
              <w:t>(a)</w:t>
            </w:r>
            <w:r w:rsidRPr="00BC5DA7">
              <w:rPr>
                <w:spacing w:val="-1"/>
              </w:rPr>
              <w:tab/>
            </w:r>
            <w:r w:rsidRPr="00BC5DA7">
              <w:rPr>
                <w:spacing w:val="-5"/>
              </w:rPr>
              <w:t>m</w:t>
            </w:r>
            <w:r w:rsidRPr="00BC5DA7">
              <w:t>a</w:t>
            </w:r>
            <w:r w:rsidRPr="00BC5DA7">
              <w:rPr>
                <w:spacing w:val="2"/>
              </w:rPr>
              <w:t>i</w:t>
            </w:r>
            <w:r w:rsidRPr="00BC5DA7">
              <w:rPr>
                <w:spacing w:val="-2"/>
              </w:rPr>
              <w:t>n</w:t>
            </w:r>
            <w:r w:rsidRPr="00BC5DA7">
              <w:rPr>
                <w:spacing w:val="-1"/>
              </w:rPr>
              <w:t>t</w:t>
            </w:r>
            <w:r w:rsidRPr="00BC5DA7">
              <w:t>a</w:t>
            </w:r>
            <w:r w:rsidRPr="00BC5DA7">
              <w:rPr>
                <w:spacing w:val="2"/>
              </w:rPr>
              <w:t>i</w:t>
            </w:r>
            <w:r w:rsidRPr="00BC5DA7">
              <w:t>n</w:t>
            </w:r>
            <w:r w:rsidRPr="00BC5DA7">
              <w:rPr>
                <w:spacing w:val="-5"/>
              </w:rPr>
              <w:t xml:space="preserve"> </w:t>
            </w:r>
            <w:r w:rsidRPr="00BC5DA7">
              <w:rPr>
                <w:spacing w:val="-1"/>
              </w:rPr>
              <w:t>t</w:t>
            </w:r>
            <w:r w:rsidRPr="00BC5DA7">
              <w:rPr>
                <w:spacing w:val="-2"/>
              </w:rPr>
              <w:t>h</w:t>
            </w:r>
            <w:r w:rsidRPr="00BC5DA7">
              <w:t>e</w:t>
            </w:r>
            <w:r w:rsidRPr="00BC5DA7">
              <w:rPr>
                <w:spacing w:val="-4"/>
              </w:rPr>
              <w:t xml:space="preserve"> </w:t>
            </w:r>
            <w:r w:rsidRPr="00BC5DA7">
              <w:rPr>
                <w:spacing w:val="-1"/>
              </w:rPr>
              <w:t>correct main rotor disc attitude, RPM and loads during the operation of the RPA;</w:t>
            </w:r>
          </w:p>
          <w:p w14:paraId="6AC3BB95" w14:textId="10DB6FC4" w:rsidR="001B2618" w:rsidRPr="00BC5DA7" w:rsidRDefault="001B2618" w:rsidP="00322DCB">
            <w:pPr>
              <w:keepNext/>
              <w:spacing w:before="60" w:after="60" w:line="240" w:lineRule="auto"/>
              <w:ind w:left="567" w:right="28" w:hanging="465"/>
            </w:pPr>
            <w:r w:rsidRPr="00BC5DA7">
              <w:rPr>
                <w:spacing w:val="-1"/>
              </w:rPr>
              <w:t>(b)</w:t>
            </w:r>
            <w:r w:rsidRPr="00BC5DA7">
              <w:rPr>
                <w:spacing w:val="-1"/>
              </w:rPr>
              <w:tab/>
              <w:t>if applicable, set the correct anti-torque trim position to compensate for main rotor torque for the RPA for the operation.</w:t>
            </w:r>
          </w:p>
        </w:tc>
        <w:tc>
          <w:tcPr>
            <w:tcW w:w="2859" w:type="dxa"/>
            <w:tcBorders>
              <w:top w:val="single" w:sz="6" w:space="0" w:color="000000"/>
              <w:left w:val="single" w:sz="6" w:space="0" w:color="000000"/>
              <w:bottom w:val="single" w:sz="6" w:space="0" w:color="000000"/>
              <w:right w:val="single" w:sz="6" w:space="0" w:color="000000"/>
            </w:tcBorders>
            <w:hideMark/>
          </w:tcPr>
          <w:p w14:paraId="72002BBA" w14:textId="77777777" w:rsidR="001B2618" w:rsidRPr="00BC5DA7" w:rsidRDefault="001B2618" w:rsidP="00547E53">
            <w:pPr>
              <w:keepNext/>
              <w:spacing w:before="60" w:after="60" w:line="240" w:lineRule="auto"/>
              <w:ind w:left="567" w:hanging="465"/>
              <w:rPr>
                <w:spacing w:val="-1"/>
              </w:rPr>
            </w:pPr>
            <w:r w:rsidRPr="00BC5DA7">
              <w:rPr>
                <w:spacing w:val="-1"/>
              </w:rPr>
              <w:t>(a)</w:t>
            </w:r>
            <w:r w:rsidRPr="00BC5DA7">
              <w:rPr>
                <w:spacing w:val="-1"/>
              </w:rPr>
              <w:tab/>
              <w:t>engine/motor and rotor systems operated within the RPA performance limits;</w:t>
            </w:r>
          </w:p>
          <w:p w14:paraId="0B9A6E4B" w14:textId="77777777" w:rsidR="001B2618" w:rsidRPr="00BC5DA7" w:rsidRDefault="001B2618" w:rsidP="00547E53">
            <w:pPr>
              <w:keepNext/>
              <w:spacing w:before="60" w:after="60" w:line="240" w:lineRule="auto"/>
              <w:ind w:left="567" w:hanging="465"/>
              <w:rPr>
                <w:spacing w:val="-1"/>
              </w:rPr>
            </w:pPr>
            <w:r w:rsidRPr="00BC5DA7">
              <w:rPr>
                <w:spacing w:val="-1"/>
              </w:rPr>
              <w:t>(b)</w:t>
            </w:r>
            <w:r w:rsidRPr="00BC5DA7">
              <w:rPr>
                <w:spacing w:val="-1"/>
              </w:rPr>
              <w:tab/>
              <w:t>demonstrates dexterity in handling controls.</w:t>
            </w:r>
          </w:p>
        </w:tc>
        <w:tc>
          <w:tcPr>
            <w:tcW w:w="2860" w:type="dxa"/>
            <w:tcBorders>
              <w:top w:val="single" w:sz="6" w:space="0" w:color="000000"/>
              <w:left w:val="single" w:sz="6" w:space="0" w:color="000000"/>
              <w:bottom w:val="single" w:sz="6" w:space="0" w:color="000000"/>
              <w:right w:val="single" w:sz="6" w:space="0" w:color="000000"/>
            </w:tcBorders>
            <w:hideMark/>
          </w:tcPr>
          <w:p w14:paraId="3E85E021" w14:textId="77777777" w:rsidR="001B2618" w:rsidRPr="00BC5DA7" w:rsidRDefault="001B2618" w:rsidP="00547E53">
            <w:pPr>
              <w:keepNext/>
              <w:spacing w:before="60" w:after="60" w:line="240" w:lineRule="auto"/>
              <w:ind w:left="567" w:hanging="465"/>
              <w:rPr>
                <w:spacing w:val="-1"/>
              </w:rPr>
            </w:pPr>
            <w:r w:rsidRPr="00BC5DA7">
              <w:rPr>
                <w:spacing w:val="-1"/>
              </w:rPr>
              <w:t>(a)</w:t>
            </w:r>
            <w:r w:rsidRPr="00BC5DA7">
              <w:rPr>
                <w:spacing w:val="-1"/>
              </w:rPr>
              <w:tab/>
              <w:t>activities are performed in accordance with operator’s documented practices and procedures;</w:t>
            </w:r>
          </w:p>
          <w:p w14:paraId="30F42443" w14:textId="77777777" w:rsidR="001B2618" w:rsidRPr="00BC5DA7" w:rsidRDefault="001B2618" w:rsidP="00547E53">
            <w:pPr>
              <w:keepNext/>
              <w:spacing w:before="60" w:after="60" w:line="240" w:lineRule="auto"/>
              <w:ind w:left="567" w:hanging="465"/>
              <w:rPr>
                <w:spacing w:val="-1"/>
              </w:rPr>
            </w:pPr>
            <w:r w:rsidRPr="00BC5DA7">
              <w:rPr>
                <w:spacing w:val="-1"/>
              </w:rPr>
              <w:t>(b)</w:t>
            </w:r>
            <w:r w:rsidRPr="00BC5DA7">
              <w:rPr>
                <w:spacing w:val="-1"/>
              </w:rPr>
              <w:tab/>
              <w:t>type of helicopter control systems;</w:t>
            </w:r>
          </w:p>
          <w:p w14:paraId="211FE2C0" w14:textId="77777777" w:rsidR="001B2618" w:rsidRPr="00BC5DA7" w:rsidRDefault="001B2618" w:rsidP="00547E53">
            <w:pPr>
              <w:keepNext/>
              <w:spacing w:before="60" w:after="60" w:line="240" w:lineRule="auto"/>
              <w:ind w:left="567" w:hanging="465"/>
              <w:rPr>
                <w:spacing w:val="-1"/>
              </w:rPr>
            </w:pPr>
            <w:r w:rsidRPr="00BC5DA7">
              <w:rPr>
                <w:spacing w:val="-1"/>
              </w:rPr>
              <w:t>(c)</w:t>
            </w:r>
            <w:r w:rsidRPr="00BC5DA7">
              <w:rPr>
                <w:spacing w:val="-1"/>
              </w:rPr>
              <w:tab/>
              <w:t>calm and windy conditions.</w:t>
            </w:r>
          </w:p>
        </w:tc>
      </w:tr>
    </w:tbl>
    <w:p w14:paraId="4FD01243" w14:textId="77777777" w:rsidR="001B2618" w:rsidRPr="00BC5DA7" w:rsidRDefault="001B2618" w:rsidP="00CA6E18">
      <w:pPr>
        <w:spacing w:before="5" w:line="100" w:lineRule="exact"/>
      </w:pPr>
    </w:p>
    <w:p w14:paraId="7C596A81" w14:textId="77777777" w:rsidR="001B2618" w:rsidRPr="00BC5DA7" w:rsidRDefault="001B2618" w:rsidP="00CA6E18">
      <w:pPr>
        <w:pStyle w:val="LDScheduleheadingcontinued"/>
      </w:pPr>
      <w:r w:rsidRPr="00BC5DA7">
        <w:lastRenderedPageBreak/>
        <w:t>Schedule 5</w:t>
      </w:r>
      <w:r w:rsidRPr="00BC5DA7">
        <w:tab/>
        <w:t>Practical competency units</w:t>
      </w:r>
    </w:p>
    <w:p w14:paraId="0D57D2B9" w14:textId="77777777" w:rsidR="001B2618" w:rsidRPr="00BC5DA7" w:rsidRDefault="001B2618" w:rsidP="00064EEC">
      <w:pPr>
        <w:pStyle w:val="LDAppendixHeadingcontinued"/>
      </w:pPr>
      <w:bookmarkStart w:id="398" w:name="_Toc511130538"/>
      <w:bookmarkStart w:id="399" w:name="_Toc520282021"/>
      <w:bookmarkStart w:id="400" w:name="_Toc2946069"/>
      <w:r w:rsidRPr="00BC5DA7">
        <w:t>Appendix 4</w:t>
      </w:r>
      <w:r w:rsidRPr="00BC5DA7">
        <w:tab/>
        <w:t>Category specific units — Helicopter (single rotor class) category (contd.)</w:t>
      </w:r>
      <w:bookmarkEnd w:id="398"/>
      <w:bookmarkEnd w:id="399"/>
      <w:bookmarkEnd w:id="400"/>
    </w:p>
    <w:p w14:paraId="7D3BC06C" w14:textId="77777777" w:rsidR="001B2618" w:rsidRPr="00BC5DA7" w:rsidRDefault="001B2618" w:rsidP="00CA6E18">
      <w:pPr>
        <w:pStyle w:val="LDAppendixHeading2"/>
      </w:pPr>
      <w:bookmarkStart w:id="401" w:name="_Toc520282022"/>
      <w:bookmarkStart w:id="402" w:name="_Toc153542497"/>
      <w:r w:rsidRPr="00BC5DA7">
        <w:t>Unit 30</w:t>
      </w:r>
      <w:r w:rsidRPr="00BC5DA7">
        <w:tab/>
        <w:t>RH2 — Launch, hover and landing</w:t>
      </w:r>
      <w:bookmarkEnd w:id="401"/>
      <w:bookmarkEnd w:id="402"/>
    </w:p>
    <w:tbl>
      <w:tblPr>
        <w:tblW w:w="0" w:type="auto"/>
        <w:tblInd w:w="6" w:type="dxa"/>
        <w:tblLayout w:type="fixed"/>
        <w:tblCellMar>
          <w:left w:w="0" w:type="dxa"/>
          <w:right w:w="57" w:type="dxa"/>
        </w:tblCellMar>
        <w:tblLook w:val="01E0" w:firstRow="1" w:lastRow="1" w:firstColumn="1" w:lastColumn="1" w:noHBand="0" w:noVBand="0"/>
      </w:tblPr>
      <w:tblGrid>
        <w:gridCol w:w="709"/>
        <w:gridCol w:w="2854"/>
        <w:gridCol w:w="2855"/>
        <w:gridCol w:w="2855"/>
      </w:tblGrid>
      <w:tr w:rsidR="001B2618" w:rsidRPr="00BC5DA7" w14:paraId="3A1D5D82" w14:textId="77777777" w:rsidTr="00547E53">
        <w:trPr>
          <w:tblHeader/>
        </w:trPr>
        <w:tc>
          <w:tcPr>
            <w:tcW w:w="709" w:type="dxa"/>
            <w:tcBorders>
              <w:top w:val="single" w:sz="6" w:space="0" w:color="000000"/>
              <w:left w:val="single" w:sz="6" w:space="0" w:color="000000"/>
              <w:bottom w:val="single" w:sz="6" w:space="0" w:color="000000"/>
              <w:right w:val="single" w:sz="6" w:space="0" w:color="000000"/>
            </w:tcBorders>
            <w:hideMark/>
          </w:tcPr>
          <w:p w14:paraId="7851D86E"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b/>
                <w:bCs/>
                <w:spacing w:val="-1"/>
                <w:sz w:val="24"/>
                <w:szCs w:val="24"/>
                <w:lang w:val="en-AU"/>
              </w:rPr>
              <w:t>I</w:t>
            </w:r>
            <w:r w:rsidRPr="00BC5DA7">
              <w:rPr>
                <w:rFonts w:ascii="Times New Roman" w:eastAsia="Times New Roman" w:hAnsi="Times New Roman"/>
                <w:b/>
                <w:bCs/>
                <w:sz w:val="24"/>
                <w:szCs w:val="24"/>
                <w:lang w:val="en-AU"/>
              </w:rPr>
              <w:t>t</w:t>
            </w:r>
            <w:r w:rsidRPr="00BC5DA7">
              <w:rPr>
                <w:rFonts w:ascii="Times New Roman" w:eastAsia="Times New Roman" w:hAnsi="Times New Roman"/>
                <w:b/>
                <w:bCs/>
                <w:spacing w:val="2"/>
                <w:sz w:val="24"/>
                <w:szCs w:val="24"/>
                <w:lang w:val="en-AU"/>
              </w:rPr>
              <w:t>e</w:t>
            </w:r>
            <w:r w:rsidRPr="00BC5DA7">
              <w:rPr>
                <w:rFonts w:ascii="Times New Roman" w:eastAsia="Times New Roman" w:hAnsi="Times New Roman"/>
                <w:b/>
                <w:bCs/>
                <w:sz w:val="24"/>
                <w:szCs w:val="24"/>
                <w:lang w:val="en-AU"/>
              </w:rPr>
              <w:t>m</w:t>
            </w:r>
          </w:p>
        </w:tc>
        <w:tc>
          <w:tcPr>
            <w:tcW w:w="2854" w:type="dxa"/>
            <w:tcBorders>
              <w:top w:val="single" w:sz="6" w:space="0" w:color="000000"/>
              <w:left w:val="single" w:sz="6" w:space="0" w:color="000000"/>
              <w:bottom w:val="single" w:sz="6" w:space="0" w:color="000000"/>
              <w:right w:val="single" w:sz="6" w:space="0" w:color="000000"/>
            </w:tcBorders>
            <w:hideMark/>
          </w:tcPr>
          <w:p w14:paraId="76E8F50F" w14:textId="77777777" w:rsidR="001B2618" w:rsidRPr="00BC5DA7" w:rsidRDefault="001B2618" w:rsidP="00547E53">
            <w:pPr>
              <w:pStyle w:val="TableParagraph"/>
              <w:spacing w:before="60" w:after="60" w:line="240" w:lineRule="auto"/>
              <w:ind w:left="102" w:right="170"/>
              <w:rPr>
                <w:rFonts w:ascii="Times New Roman" w:eastAsia="Times New Roman" w:hAnsi="Times New Roman"/>
                <w:b/>
                <w:bCs/>
                <w:spacing w:val="-1"/>
                <w:sz w:val="24"/>
                <w:szCs w:val="24"/>
                <w:lang w:val="en-AU"/>
              </w:rPr>
            </w:pPr>
            <w:r w:rsidRPr="00BC5DA7">
              <w:rPr>
                <w:rFonts w:ascii="Times New Roman" w:eastAsia="Times New Roman" w:hAnsi="Times New Roman"/>
                <w:b/>
                <w:bCs/>
                <w:spacing w:val="-1"/>
                <w:sz w:val="24"/>
                <w:szCs w:val="24"/>
                <w:lang w:val="en-AU"/>
              </w:rPr>
              <w:t>Topic and requirement</w:t>
            </w:r>
          </w:p>
          <w:p w14:paraId="620E3F73" w14:textId="77777777" w:rsidR="001B2618" w:rsidRPr="00BC5DA7" w:rsidRDefault="001B2618" w:rsidP="00547E53">
            <w:pPr>
              <w:pStyle w:val="TableParagraph"/>
              <w:spacing w:before="60" w:after="60" w:line="240" w:lineRule="auto"/>
              <w:ind w:left="102" w:right="306"/>
              <w:rPr>
                <w:rFonts w:ascii="Times New Roman" w:eastAsia="Times New Roman" w:hAnsi="Times New Roman"/>
                <w:sz w:val="24"/>
                <w:szCs w:val="24"/>
                <w:lang w:val="en-AU"/>
              </w:rPr>
            </w:pPr>
            <w:r w:rsidRPr="00BC5DA7">
              <w:rPr>
                <w:rFonts w:ascii="Times New Roman" w:eastAsia="Times New Roman" w:hAnsi="Times New Roman"/>
                <w:bCs/>
                <w:spacing w:val="-1"/>
                <w:sz w:val="20"/>
                <w:szCs w:val="20"/>
                <w:lang w:val="en-AU"/>
              </w:rPr>
              <w:t>If operating an RPA that is a single rotor, the applicant must be able to…</w:t>
            </w:r>
          </w:p>
        </w:tc>
        <w:tc>
          <w:tcPr>
            <w:tcW w:w="2855" w:type="dxa"/>
            <w:tcBorders>
              <w:top w:val="single" w:sz="6" w:space="0" w:color="000000"/>
              <w:left w:val="single" w:sz="6" w:space="0" w:color="000000"/>
              <w:bottom w:val="single" w:sz="6" w:space="0" w:color="000000"/>
              <w:right w:val="single" w:sz="6" w:space="0" w:color="000000"/>
            </w:tcBorders>
            <w:hideMark/>
          </w:tcPr>
          <w:p w14:paraId="57A51A7C"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b/>
                <w:bCs/>
                <w:spacing w:val="-1"/>
                <w:sz w:val="24"/>
                <w:szCs w:val="24"/>
                <w:lang w:val="en-AU"/>
              </w:rPr>
              <w:t>T</w:t>
            </w:r>
            <w:r w:rsidRPr="00BC5DA7">
              <w:rPr>
                <w:rFonts w:ascii="Times New Roman" w:eastAsia="Times New Roman" w:hAnsi="Times New Roman"/>
                <w:b/>
                <w:bCs/>
                <w:spacing w:val="1"/>
                <w:sz w:val="24"/>
                <w:szCs w:val="24"/>
                <w:lang w:val="en-AU"/>
              </w:rPr>
              <w:t>o</w:t>
            </w:r>
            <w:r w:rsidRPr="00BC5DA7">
              <w:rPr>
                <w:rFonts w:ascii="Times New Roman" w:eastAsia="Times New Roman" w:hAnsi="Times New Roman"/>
                <w:b/>
                <w:bCs/>
                <w:spacing w:val="-1"/>
                <w:sz w:val="24"/>
                <w:szCs w:val="24"/>
                <w:lang w:val="en-AU"/>
              </w:rPr>
              <w:t>l</w:t>
            </w:r>
            <w:r w:rsidRPr="00BC5DA7">
              <w:rPr>
                <w:rFonts w:ascii="Times New Roman" w:eastAsia="Times New Roman" w:hAnsi="Times New Roman"/>
                <w:b/>
                <w:bCs/>
                <w:sz w:val="24"/>
                <w:szCs w:val="24"/>
                <w:lang w:val="en-AU"/>
              </w:rPr>
              <w:t>er</w:t>
            </w:r>
            <w:r w:rsidRPr="00BC5DA7">
              <w:rPr>
                <w:rFonts w:ascii="Times New Roman" w:eastAsia="Times New Roman" w:hAnsi="Times New Roman"/>
                <w:b/>
                <w:bCs/>
                <w:spacing w:val="1"/>
                <w:sz w:val="24"/>
                <w:szCs w:val="24"/>
                <w:lang w:val="en-AU"/>
              </w:rPr>
              <w:t>a</w:t>
            </w:r>
            <w:r w:rsidRPr="00BC5DA7">
              <w:rPr>
                <w:rFonts w:ascii="Times New Roman" w:eastAsia="Times New Roman" w:hAnsi="Times New Roman"/>
                <w:b/>
                <w:bCs/>
                <w:spacing w:val="-1"/>
                <w:sz w:val="24"/>
                <w:szCs w:val="24"/>
                <w:lang w:val="en-AU"/>
              </w:rPr>
              <w:t>n</w:t>
            </w:r>
            <w:r w:rsidRPr="00BC5DA7">
              <w:rPr>
                <w:rFonts w:ascii="Times New Roman" w:eastAsia="Times New Roman" w:hAnsi="Times New Roman"/>
                <w:b/>
                <w:bCs/>
                <w:sz w:val="24"/>
                <w:szCs w:val="24"/>
                <w:lang w:val="en-AU"/>
              </w:rPr>
              <w:t>ces</w:t>
            </w:r>
          </w:p>
        </w:tc>
        <w:tc>
          <w:tcPr>
            <w:tcW w:w="2855" w:type="dxa"/>
            <w:tcBorders>
              <w:top w:val="single" w:sz="6" w:space="0" w:color="000000"/>
              <w:left w:val="single" w:sz="6" w:space="0" w:color="000000"/>
              <w:bottom w:val="single" w:sz="6" w:space="0" w:color="000000"/>
              <w:right w:val="single" w:sz="6" w:space="0" w:color="000000"/>
            </w:tcBorders>
            <w:hideMark/>
          </w:tcPr>
          <w:p w14:paraId="73F5DC9D" w14:textId="77777777" w:rsidR="001B2618" w:rsidRPr="00BC5DA7" w:rsidRDefault="001B2618" w:rsidP="00547E53">
            <w:pPr>
              <w:pStyle w:val="TableParagraph"/>
              <w:spacing w:before="60" w:after="60" w:line="240" w:lineRule="auto"/>
              <w:ind w:left="102"/>
              <w:rPr>
                <w:rFonts w:ascii="Times New Roman" w:eastAsia="Times New Roman" w:hAnsi="Times New Roman" w:cs="Times New Roman"/>
                <w:sz w:val="24"/>
                <w:szCs w:val="24"/>
              </w:rPr>
            </w:pPr>
            <w:r w:rsidRPr="00BC5DA7">
              <w:rPr>
                <w:rFonts w:ascii="Times New Roman" w:hAnsi="Times New Roman" w:cs="Times New Roman"/>
                <w:b/>
                <w:bCs/>
                <w:spacing w:val="2"/>
                <w:sz w:val="24"/>
                <w:szCs w:val="24"/>
              </w:rPr>
              <w:t>Range of variables</w:t>
            </w:r>
          </w:p>
        </w:tc>
      </w:tr>
      <w:tr w:rsidR="001B2618" w:rsidRPr="00BC5DA7" w14:paraId="0CC3D7DA" w14:textId="77777777" w:rsidTr="00547E53">
        <w:tc>
          <w:tcPr>
            <w:tcW w:w="709" w:type="dxa"/>
            <w:tcBorders>
              <w:top w:val="single" w:sz="6" w:space="0" w:color="000000"/>
              <w:left w:val="single" w:sz="6" w:space="0" w:color="000000"/>
              <w:bottom w:val="single" w:sz="6" w:space="0" w:color="000000"/>
              <w:right w:val="single" w:sz="6" w:space="0" w:color="000000"/>
            </w:tcBorders>
            <w:hideMark/>
          </w:tcPr>
          <w:p w14:paraId="1399226A"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t>1</w:t>
            </w:r>
          </w:p>
        </w:tc>
        <w:tc>
          <w:tcPr>
            <w:tcW w:w="2854" w:type="dxa"/>
            <w:tcBorders>
              <w:top w:val="single" w:sz="6" w:space="0" w:color="000000"/>
              <w:left w:val="single" w:sz="6" w:space="0" w:color="000000"/>
              <w:bottom w:val="single" w:sz="6" w:space="0" w:color="000000"/>
              <w:right w:val="single" w:sz="6" w:space="0" w:color="000000"/>
            </w:tcBorders>
            <w:hideMark/>
          </w:tcPr>
          <w:p w14:paraId="74C9FC58" w14:textId="77777777" w:rsidR="001B2618" w:rsidRPr="00BC5DA7" w:rsidRDefault="001B2618" w:rsidP="00547E53">
            <w:pPr>
              <w:pStyle w:val="TableParagraph"/>
              <w:spacing w:before="60" w:after="60" w:line="240" w:lineRule="auto"/>
              <w:ind w:left="102" w:right="170"/>
              <w:rPr>
                <w:rFonts w:ascii="Times New Roman" w:eastAsia="Times New Roman" w:hAnsi="Times New Roman"/>
                <w:b/>
                <w:bCs/>
                <w:i/>
                <w:spacing w:val="-1"/>
                <w:sz w:val="24"/>
                <w:szCs w:val="24"/>
                <w:lang w:val="en-AU"/>
              </w:rPr>
            </w:pPr>
            <w:r w:rsidRPr="00BC5DA7">
              <w:rPr>
                <w:rFonts w:ascii="Times New Roman" w:eastAsia="Times New Roman" w:hAnsi="Times New Roman"/>
                <w:b/>
                <w:bCs/>
                <w:i/>
                <w:spacing w:val="-1"/>
                <w:sz w:val="24"/>
                <w:szCs w:val="24"/>
                <w:lang w:val="en-AU"/>
              </w:rPr>
              <w:t>Launch, hover and landing</w:t>
            </w:r>
          </w:p>
          <w:p w14:paraId="03E2B2E2" w14:textId="77777777" w:rsidR="001B2618" w:rsidRPr="00BC5DA7" w:rsidRDefault="001B2618" w:rsidP="00547E53">
            <w:pPr>
              <w:keepNext/>
              <w:spacing w:before="60" w:after="60" w:line="240" w:lineRule="auto"/>
              <w:ind w:left="567" w:right="170" w:hanging="465"/>
              <w:rPr>
                <w:rFonts w:eastAsia="Times New Roman"/>
                <w:szCs w:val="24"/>
              </w:rPr>
            </w:pPr>
            <w:r w:rsidRPr="00BC5DA7">
              <w:rPr>
                <w:spacing w:val="-1"/>
              </w:rPr>
              <w:t>(a)</w:t>
            </w:r>
            <w:r w:rsidRPr="00BC5DA7">
              <w:rPr>
                <w:spacing w:val="-1"/>
              </w:rPr>
              <w:tab/>
              <w:t>l</w:t>
            </w:r>
            <w:r w:rsidRPr="00BC5DA7">
              <w:t>a</w:t>
            </w:r>
            <w:r w:rsidRPr="00BC5DA7">
              <w:rPr>
                <w:spacing w:val="-2"/>
              </w:rPr>
              <w:t>un</w:t>
            </w:r>
            <w:r w:rsidRPr="00BC5DA7">
              <w:rPr>
                <w:spacing w:val="2"/>
              </w:rPr>
              <w:t>c</w:t>
            </w:r>
            <w:r w:rsidRPr="00BC5DA7">
              <w:t>h</w:t>
            </w:r>
            <w:r w:rsidRPr="00BC5DA7">
              <w:rPr>
                <w:spacing w:val="-5"/>
              </w:rPr>
              <w:t xml:space="preserve"> </w:t>
            </w:r>
            <w:r w:rsidRPr="00BC5DA7">
              <w:rPr>
                <w:spacing w:val="-1"/>
              </w:rPr>
              <w:t>t</w:t>
            </w:r>
            <w:r w:rsidRPr="00BC5DA7">
              <w:rPr>
                <w:spacing w:val="-2"/>
              </w:rPr>
              <w:t>h</w:t>
            </w:r>
            <w:r w:rsidRPr="00BC5DA7">
              <w:t>e</w:t>
            </w:r>
            <w:r w:rsidRPr="00BC5DA7">
              <w:rPr>
                <w:spacing w:val="-1"/>
              </w:rPr>
              <w:t xml:space="preserve"> </w:t>
            </w:r>
            <w:r w:rsidRPr="00BC5DA7">
              <w:rPr>
                <w:spacing w:val="-2"/>
              </w:rPr>
              <w:t>RPA</w:t>
            </w:r>
            <w:r w:rsidRPr="00BC5DA7">
              <w:rPr>
                <w:spacing w:val="-6"/>
              </w:rPr>
              <w:t xml:space="preserve"> </w:t>
            </w:r>
            <w:r w:rsidRPr="00BC5DA7">
              <w:rPr>
                <w:spacing w:val="-1"/>
              </w:rPr>
              <w:t>t</w:t>
            </w:r>
            <w:r w:rsidRPr="00BC5DA7">
              <w:t>o</w:t>
            </w:r>
            <w:r w:rsidRPr="00BC5DA7">
              <w:rPr>
                <w:spacing w:val="-3"/>
              </w:rPr>
              <w:t xml:space="preserve"> </w:t>
            </w:r>
            <w:r w:rsidRPr="00BC5DA7">
              <w:t>a</w:t>
            </w:r>
            <w:r w:rsidRPr="00BC5DA7">
              <w:rPr>
                <w:spacing w:val="1"/>
              </w:rPr>
              <w:t>bo</w:t>
            </w:r>
            <w:r w:rsidRPr="00BC5DA7">
              <w:rPr>
                <w:spacing w:val="-2"/>
              </w:rPr>
              <w:t>v</w:t>
            </w:r>
            <w:r w:rsidRPr="00BC5DA7">
              <w:t>e</w:t>
            </w:r>
            <w:r w:rsidRPr="00BC5DA7">
              <w:rPr>
                <w:spacing w:val="-4"/>
              </w:rPr>
              <w:t xml:space="preserve"> </w:t>
            </w:r>
            <w:r w:rsidRPr="00BC5DA7">
              <w:rPr>
                <w:spacing w:val="2"/>
              </w:rPr>
              <w:t>e</w:t>
            </w:r>
            <w:r w:rsidRPr="00BC5DA7">
              <w:rPr>
                <w:spacing w:val="-2"/>
              </w:rPr>
              <w:t>y</w:t>
            </w:r>
            <w:r w:rsidRPr="00BC5DA7">
              <w:t xml:space="preserve">e </w:t>
            </w:r>
            <w:r w:rsidRPr="00BC5DA7">
              <w:rPr>
                <w:spacing w:val="-1"/>
              </w:rPr>
              <w:t>l</w:t>
            </w:r>
            <w:r w:rsidRPr="00BC5DA7">
              <w:rPr>
                <w:spacing w:val="2"/>
              </w:rPr>
              <w:t>e</w:t>
            </w:r>
            <w:r w:rsidRPr="00BC5DA7">
              <w:rPr>
                <w:spacing w:val="-2"/>
              </w:rPr>
              <w:t>v</w:t>
            </w:r>
            <w:r w:rsidRPr="00BC5DA7">
              <w:t>e</w:t>
            </w:r>
            <w:r w:rsidRPr="00BC5DA7">
              <w:rPr>
                <w:spacing w:val="-1"/>
              </w:rPr>
              <w:t>l</w:t>
            </w:r>
            <w:r w:rsidRPr="00BC5DA7">
              <w:t>,</w:t>
            </w:r>
            <w:r w:rsidRPr="00BC5DA7">
              <w:rPr>
                <w:spacing w:val="-3"/>
              </w:rPr>
              <w:t xml:space="preserve"> </w:t>
            </w:r>
            <w:r w:rsidRPr="00BC5DA7">
              <w:rPr>
                <w:spacing w:val="-1"/>
              </w:rPr>
              <w:t xml:space="preserve">hover </w:t>
            </w:r>
            <w:r w:rsidRPr="00BC5DA7">
              <w:rPr>
                <w:spacing w:val="-2"/>
              </w:rPr>
              <w:t>f</w:t>
            </w:r>
            <w:r w:rsidRPr="00BC5DA7">
              <w:rPr>
                <w:spacing w:val="1"/>
              </w:rPr>
              <w:t>o</w:t>
            </w:r>
            <w:r w:rsidRPr="00BC5DA7">
              <w:t>r</w:t>
            </w:r>
            <w:r w:rsidRPr="00BC5DA7">
              <w:rPr>
                <w:spacing w:val="-3"/>
              </w:rPr>
              <w:t xml:space="preserve"> 10 </w:t>
            </w:r>
            <w:r w:rsidRPr="00BC5DA7">
              <w:rPr>
                <w:spacing w:val="-1"/>
              </w:rPr>
              <w:t>s</w:t>
            </w:r>
            <w:r w:rsidRPr="00BC5DA7">
              <w:t>ec</w:t>
            </w:r>
            <w:r w:rsidRPr="00BC5DA7">
              <w:rPr>
                <w:spacing w:val="1"/>
              </w:rPr>
              <w:t>o</w:t>
            </w:r>
            <w:r w:rsidRPr="00BC5DA7">
              <w:rPr>
                <w:spacing w:val="-2"/>
              </w:rPr>
              <w:t>n</w:t>
            </w:r>
            <w:r w:rsidRPr="00BC5DA7">
              <w:rPr>
                <w:spacing w:val="1"/>
              </w:rPr>
              <w:t>d</w:t>
            </w:r>
            <w:r w:rsidRPr="00BC5DA7">
              <w:t>s;</w:t>
            </w:r>
          </w:p>
          <w:p w14:paraId="2AF545C5" w14:textId="77777777" w:rsidR="001B2618" w:rsidRPr="00BC5DA7" w:rsidRDefault="001B2618" w:rsidP="00547E53">
            <w:pPr>
              <w:keepNext/>
              <w:spacing w:before="60" w:after="60" w:line="240" w:lineRule="auto"/>
              <w:ind w:left="567" w:right="170" w:hanging="465"/>
              <w:rPr>
                <w:spacing w:val="-3"/>
              </w:rPr>
            </w:pPr>
            <w:r w:rsidRPr="00BC5DA7">
              <w:rPr>
                <w:spacing w:val="-1"/>
              </w:rPr>
              <w:t>(b)</w:t>
            </w:r>
            <w:r w:rsidRPr="00BC5DA7">
              <w:rPr>
                <w:spacing w:val="-1"/>
              </w:rPr>
              <w:tab/>
            </w:r>
            <w:r w:rsidRPr="00BC5DA7">
              <w:rPr>
                <w:spacing w:val="1"/>
              </w:rPr>
              <w:t>p</w:t>
            </w:r>
            <w:r w:rsidRPr="00BC5DA7">
              <w:t>er</w:t>
            </w:r>
            <w:r w:rsidRPr="00BC5DA7">
              <w:rPr>
                <w:spacing w:val="-2"/>
              </w:rPr>
              <w:t>f</w:t>
            </w:r>
            <w:r w:rsidRPr="00BC5DA7">
              <w:rPr>
                <w:spacing w:val="1"/>
              </w:rPr>
              <w:t>o</w:t>
            </w:r>
            <w:r w:rsidRPr="00BC5DA7">
              <w:t>rm</w:t>
            </w:r>
            <w:r w:rsidRPr="00BC5DA7">
              <w:rPr>
                <w:spacing w:val="-8"/>
              </w:rPr>
              <w:t xml:space="preserve"> </w:t>
            </w:r>
            <w:r w:rsidRPr="00BC5DA7">
              <w:t>a</w:t>
            </w:r>
            <w:r w:rsidRPr="00BC5DA7">
              <w:rPr>
                <w:spacing w:val="-5"/>
              </w:rPr>
              <w:t xml:space="preserve"> </w:t>
            </w:r>
            <w:r w:rsidRPr="00BC5DA7">
              <w:rPr>
                <w:spacing w:val="-2"/>
              </w:rPr>
              <w:t>full</w:t>
            </w:r>
            <w:r w:rsidRPr="00BC5DA7">
              <w:rPr>
                <w:spacing w:val="-4"/>
              </w:rPr>
              <w:t xml:space="preserve"> </w:t>
            </w:r>
            <w:r w:rsidRPr="00BC5DA7">
              <w:rPr>
                <w:spacing w:val="-2"/>
              </w:rPr>
              <w:t>pirouette</w:t>
            </w:r>
            <w:r w:rsidRPr="00BC5DA7">
              <w:t>,</w:t>
            </w:r>
            <w:r w:rsidRPr="00BC5DA7">
              <w:rPr>
                <w:spacing w:val="-3"/>
              </w:rPr>
              <w:t xml:space="preserve"> and then reverse to stop facing a predetermined direction;</w:t>
            </w:r>
          </w:p>
          <w:p w14:paraId="1E825CDA" w14:textId="77777777" w:rsidR="001B2618" w:rsidRPr="00BC5DA7" w:rsidRDefault="001B2618" w:rsidP="00547E53">
            <w:pPr>
              <w:keepNext/>
              <w:spacing w:before="60" w:after="60" w:line="240" w:lineRule="auto"/>
              <w:ind w:left="567" w:right="170" w:hanging="465"/>
              <w:rPr>
                <w:rFonts w:eastAsia="Times New Roman"/>
                <w:szCs w:val="24"/>
              </w:rPr>
            </w:pPr>
            <w:r w:rsidRPr="00BC5DA7">
              <w:rPr>
                <w:spacing w:val="-1"/>
              </w:rPr>
              <w:t>(c)</w:t>
            </w:r>
            <w:r w:rsidRPr="00BC5DA7">
              <w:rPr>
                <w:spacing w:val="-1"/>
              </w:rPr>
              <w:tab/>
            </w:r>
            <w:r w:rsidRPr="00BC5DA7">
              <w:rPr>
                <w:spacing w:val="1"/>
              </w:rPr>
              <w:t>p</w:t>
            </w:r>
            <w:r w:rsidRPr="00BC5DA7">
              <w:t>er</w:t>
            </w:r>
            <w:r w:rsidRPr="00BC5DA7">
              <w:rPr>
                <w:spacing w:val="-2"/>
              </w:rPr>
              <w:t>f</w:t>
            </w:r>
            <w:r w:rsidRPr="00BC5DA7">
              <w:rPr>
                <w:spacing w:val="1"/>
              </w:rPr>
              <w:t>o</w:t>
            </w:r>
            <w:r w:rsidRPr="00BC5DA7">
              <w:t>rm</w:t>
            </w:r>
            <w:r w:rsidRPr="00BC5DA7">
              <w:rPr>
                <w:spacing w:val="-9"/>
              </w:rPr>
              <w:t xml:space="preserve"> </w:t>
            </w:r>
            <w:r w:rsidRPr="00BC5DA7">
              <w:rPr>
                <w:spacing w:val="3"/>
              </w:rPr>
              <w:t>a</w:t>
            </w:r>
            <w:r w:rsidRPr="00BC5DA7">
              <w:rPr>
                <w:spacing w:val="-4"/>
              </w:rPr>
              <w:t xml:space="preserve"> </w:t>
            </w:r>
            <w:r w:rsidRPr="00BC5DA7">
              <w:rPr>
                <w:spacing w:val="-1"/>
              </w:rPr>
              <w:t>l</w:t>
            </w:r>
            <w:r w:rsidRPr="00BC5DA7">
              <w:t>a</w:t>
            </w:r>
            <w:r w:rsidRPr="00BC5DA7">
              <w:rPr>
                <w:spacing w:val="-2"/>
              </w:rPr>
              <w:t>n</w:t>
            </w:r>
            <w:r w:rsidRPr="00BC5DA7">
              <w:rPr>
                <w:spacing w:val="1"/>
              </w:rPr>
              <w:t>d</w:t>
            </w:r>
            <w:r w:rsidRPr="00BC5DA7">
              <w:rPr>
                <w:spacing w:val="-1"/>
              </w:rPr>
              <w:t>i</w:t>
            </w:r>
            <w:r w:rsidRPr="00BC5DA7">
              <w:rPr>
                <w:spacing w:val="1"/>
              </w:rPr>
              <w:t>n</w:t>
            </w:r>
            <w:r w:rsidRPr="00BC5DA7">
              <w:t>g</w:t>
            </w:r>
            <w:r w:rsidRPr="00BC5DA7">
              <w:rPr>
                <w:spacing w:val="-6"/>
              </w:rPr>
              <w:t xml:space="preserve"> </w:t>
            </w:r>
            <w:r w:rsidRPr="00BC5DA7">
              <w:rPr>
                <w:spacing w:val="-2"/>
              </w:rPr>
              <w:t>f</w:t>
            </w:r>
            <w:r w:rsidRPr="00BC5DA7">
              <w:t>r</w:t>
            </w:r>
            <w:r w:rsidRPr="00BC5DA7">
              <w:rPr>
                <w:spacing w:val="3"/>
              </w:rPr>
              <w:t>o</w:t>
            </w:r>
            <w:r w:rsidRPr="00BC5DA7">
              <w:t>m</w:t>
            </w:r>
            <w:r w:rsidRPr="00BC5DA7">
              <w:rPr>
                <w:spacing w:val="-6"/>
              </w:rPr>
              <w:t xml:space="preserve"> </w:t>
            </w:r>
            <w:r w:rsidRPr="00BC5DA7">
              <w:rPr>
                <w:spacing w:val="-1"/>
              </w:rPr>
              <w:t>a height of 10 m directly above the l</w:t>
            </w:r>
            <w:r w:rsidRPr="00BC5DA7">
              <w:rPr>
                <w:spacing w:val="2"/>
              </w:rPr>
              <w:t>a</w:t>
            </w:r>
            <w:r w:rsidRPr="00BC5DA7">
              <w:rPr>
                <w:spacing w:val="-2"/>
              </w:rPr>
              <w:t>n</w:t>
            </w:r>
            <w:r w:rsidRPr="00BC5DA7">
              <w:rPr>
                <w:spacing w:val="1"/>
              </w:rPr>
              <w:t>d</w:t>
            </w:r>
            <w:r w:rsidRPr="00BC5DA7">
              <w:rPr>
                <w:spacing w:val="-1"/>
              </w:rPr>
              <w:t>i</w:t>
            </w:r>
            <w:r w:rsidRPr="00BC5DA7">
              <w:rPr>
                <w:spacing w:val="1"/>
              </w:rPr>
              <w:t>n</w:t>
            </w:r>
            <w:r w:rsidRPr="00BC5DA7">
              <w:rPr>
                <w:spacing w:val="-2"/>
              </w:rPr>
              <w:t>g point</w:t>
            </w:r>
            <w:r w:rsidRPr="00BC5DA7">
              <w:t>;</w:t>
            </w:r>
          </w:p>
          <w:p w14:paraId="0A30D936" w14:textId="77777777" w:rsidR="001B2618" w:rsidRPr="00BC5DA7" w:rsidRDefault="001B2618" w:rsidP="00547E53">
            <w:pPr>
              <w:keepNext/>
              <w:spacing w:before="60" w:after="60" w:line="240" w:lineRule="auto"/>
              <w:ind w:left="567" w:right="170" w:hanging="465"/>
            </w:pPr>
            <w:r w:rsidRPr="00BC5DA7">
              <w:rPr>
                <w:spacing w:val="-1"/>
              </w:rPr>
              <w:t>(d)</w:t>
            </w:r>
            <w:r w:rsidRPr="00BC5DA7">
              <w:rPr>
                <w:spacing w:val="-1"/>
              </w:rPr>
              <w:tab/>
            </w:r>
            <w:r w:rsidRPr="00BC5DA7">
              <w:rPr>
                <w:spacing w:val="1"/>
              </w:rPr>
              <w:t>p</w:t>
            </w:r>
            <w:r w:rsidRPr="00BC5DA7">
              <w:t>er</w:t>
            </w:r>
            <w:r w:rsidRPr="00BC5DA7">
              <w:rPr>
                <w:spacing w:val="-2"/>
              </w:rPr>
              <w:t>f</w:t>
            </w:r>
            <w:r w:rsidRPr="00BC5DA7">
              <w:rPr>
                <w:spacing w:val="1"/>
              </w:rPr>
              <w:t>o</w:t>
            </w:r>
            <w:r w:rsidRPr="00BC5DA7">
              <w:t>rm</w:t>
            </w:r>
            <w:r w:rsidRPr="00BC5DA7">
              <w:rPr>
                <w:spacing w:val="-8"/>
              </w:rPr>
              <w:t xml:space="preserve"> </w:t>
            </w:r>
            <w:r w:rsidRPr="00BC5DA7">
              <w:rPr>
                <w:spacing w:val="3"/>
              </w:rPr>
              <w:t>a</w:t>
            </w:r>
            <w:r w:rsidRPr="00BC5DA7">
              <w:t>n</w:t>
            </w:r>
            <w:r w:rsidRPr="00BC5DA7">
              <w:rPr>
                <w:spacing w:val="-5"/>
              </w:rPr>
              <w:t xml:space="preserve"> </w:t>
            </w:r>
            <w:r w:rsidRPr="00BC5DA7">
              <w:t>a</w:t>
            </w:r>
            <w:r w:rsidRPr="00BC5DA7">
              <w:rPr>
                <w:spacing w:val="1"/>
              </w:rPr>
              <w:t>pp</w:t>
            </w:r>
            <w:r w:rsidRPr="00BC5DA7">
              <w:t>r</w:t>
            </w:r>
            <w:r w:rsidRPr="00BC5DA7">
              <w:rPr>
                <w:spacing w:val="1"/>
              </w:rPr>
              <w:t>o</w:t>
            </w:r>
            <w:r w:rsidRPr="00BC5DA7">
              <w:t>ach</w:t>
            </w:r>
            <w:r w:rsidRPr="00BC5DA7">
              <w:rPr>
                <w:spacing w:val="-6"/>
              </w:rPr>
              <w:t xml:space="preserve"> </w:t>
            </w:r>
            <w:r w:rsidRPr="00BC5DA7">
              <w:t>a</w:t>
            </w:r>
            <w:r w:rsidRPr="00BC5DA7">
              <w:rPr>
                <w:spacing w:val="-2"/>
              </w:rPr>
              <w:t>n</w:t>
            </w:r>
            <w:r w:rsidRPr="00BC5DA7">
              <w:t>d</w:t>
            </w:r>
            <w:r w:rsidRPr="00BC5DA7">
              <w:rPr>
                <w:spacing w:val="-3"/>
              </w:rPr>
              <w:t xml:space="preserve"> </w:t>
            </w:r>
            <w:r w:rsidRPr="00BC5DA7">
              <w:rPr>
                <w:spacing w:val="-1"/>
              </w:rPr>
              <w:t>l</w:t>
            </w:r>
            <w:r w:rsidRPr="00BC5DA7">
              <w:t>a</w:t>
            </w:r>
            <w:r w:rsidRPr="00BC5DA7">
              <w:rPr>
                <w:spacing w:val="-2"/>
              </w:rPr>
              <w:t>n</w:t>
            </w:r>
            <w:r w:rsidRPr="00BC5DA7">
              <w:rPr>
                <w:spacing w:val="1"/>
              </w:rPr>
              <w:t>d</w:t>
            </w:r>
            <w:r w:rsidRPr="00BC5DA7">
              <w:rPr>
                <w:spacing w:val="-1"/>
              </w:rPr>
              <w:t>i</w:t>
            </w:r>
            <w:r w:rsidRPr="00BC5DA7">
              <w:rPr>
                <w:spacing w:val="1"/>
              </w:rPr>
              <w:t>n</w:t>
            </w:r>
            <w:r w:rsidRPr="00BC5DA7">
              <w:t>g</w:t>
            </w:r>
            <w:r w:rsidRPr="00BC5DA7">
              <w:rPr>
                <w:spacing w:val="-3"/>
              </w:rPr>
              <w:t xml:space="preserve"> </w:t>
            </w:r>
            <w:r w:rsidRPr="00BC5DA7">
              <w:rPr>
                <w:spacing w:val="1"/>
              </w:rPr>
              <w:t>with</w:t>
            </w:r>
            <w:r w:rsidRPr="00BC5DA7">
              <w:rPr>
                <w:spacing w:val="-6"/>
              </w:rPr>
              <w:t xml:space="preserve"> </w:t>
            </w:r>
            <w:r w:rsidRPr="00BC5DA7">
              <w:rPr>
                <w:spacing w:val="2"/>
              </w:rPr>
              <w:t>t</w:t>
            </w:r>
            <w:r w:rsidRPr="00BC5DA7">
              <w:rPr>
                <w:spacing w:val="-2"/>
              </w:rPr>
              <w:t>h</w:t>
            </w:r>
            <w:r w:rsidRPr="00BC5DA7">
              <w:t>e</w:t>
            </w:r>
            <w:r w:rsidRPr="00BC5DA7">
              <w:rPr>
                <w:spacing w:val="-4"/>
              </w:rPr>
              <w:t xml:space="preserve"> </w:t>
            </w:r>
            <w:r w:rsidRPr="00BC5DA7">
              <w:rPr>
                <w:spacing w:val="-1"/>
              </w:rPr>
              <w:t>R</w:t>
            </w:r>
            <w:r w:rsidRPr="00BC5DA7">
              <w:rPr>
                <w:spacing w:val="4"/>
              </w:rPr>
              <w:t>P</w:t>
            </w:r>
            <w:r w:rsidRPr="00BC5DA7">
              <w:t>A</w:t>
            </w:r>
            <w:r w:rsidRPr="00BC5DA7">
              <w:rPr>
                <w:spacing w:val="-6"/>
              </w:rPr>
              <w:t xml:space="preserve"> </w:t>
            </w:r>
            <w:r w:rsidRPr="00BC5DA7">
              <w:rPr>
                <w:spacing w:val="-5"/>
              </w:rPr>
              <w:t>m</w:t>
            </w:r>
            <w:r w:rsidRPr="00BC5DA7">
              <w:rPr>
                <w:spacing w:val="3"/>
              </w:rPr>
              <w:t>o</w:t>
            </w:r>
            <w:r w:rsidRPr="00BC5DA7">
              <w:rPr>
                <w:spacing w:val="-2"/>
              </w:rPr>
              <w:t>v</w:t>
            </w:r>
            <w:r w:rsidRPr="00BC5DA7">
              <w:rPr>
                <w:spacing w:val="2"/>
              </w:rPr>
              <w:t>i</w:t>
            </w:r>
            <w:r w:rsidRPr="00BC5DA7">
              <w:rPr>
                <w:spacing w:val="1"/>
              </w:rPr>
              <w:t>n</w:t>
            </w:r>
            <w:r w:rsidRPr="00BC5DA7">
              <w:t>g</w:t>
            </w:r>
            <w:r w:rsidRPr="00BC5DA7">
              <w:rPr>
                <w:spacing w:val="-1"/>
              </w:rPr>
              <w:t xml:space="preserve"> t</w:t>
            </w:r>
            <w:r w:rsidRPr="00BC5DA7">
              <w:rPr>
                <w:spacing w:val="3"/>
              </w:rPr>
              <w:t>o</w:t>
            </w:r>
            <w:r w:rsidRPr="00BC5DA7">
              <w:rPr>
                <w:spacing w:val="-6"/>
              </w:rPr>
              <w:t>w</w:t>
            </w:r>
            <w:r w:rsidRPr="00BC5DA7">
              <w:t>ar</w:t>
            </w:r>
            <w:r w:rsidRPr="00BC5DA7">
              <w:rPr>
                <w:spacing w:val="1"/>
              </w:rPr>
              <w:t>d</w:t>
            </w:r>
            <w:r w:rsidRPr="00BC5DA7">
              <w:t>s</w:t>
            </w:r>
            <w:r w:rsidRPr="00BC5DA7">
              <w:rPr>
                <w:spacing w:val="-6"/>
              </w:rPr>
              <w:t xml:space="preserve"> </w:t>
            </w:r>
            <w:r w:rsidRPr="00BC5DA7">
              <w:rPr>
                <w:spacing w:val="-1"/>
              </w:rPr>
              <w:t>t</w:t>
            </w:r>
            <w:r w:rsidRPr="00BC5DA7">
              <w:rPr>
                <w:spacing w:val="-2"/>
              </w:rPr>
              <w:t>h</w:t>
            </w:r>
            <w:r w:rsidRPr="00BC5DA7">
              <w:t>e</w:t>
            </w:r>
            <w:r w:rsidRPr="00BC5DA7">
              <w:rPr>
                <w:spacing w:val="-4"/>
              </w:rPr>
              <w:t xml:space="preserve"> </w:t>
            </w:r>
            <w:r w:rsidRPr="00BC5DA7">
              <w:t>r</w:t>
            </w:r>
            <w:r w:rsidRPr="00BC5DA7">
              <w:rPr>
                <w:spacing w:val="2"/>
              </w:rPr>
              <w:t>e</w:t>
            </w:r>
            <w:r w:rsidRPr="00BC5DA7">
              <w:rPr>
                <w:spacing w:val="-5"/>
              </w:rPr>
              <w:t>m</w:t>
            </w:r>
            <w:r w:rsidRPr="00BC5DA7">
              <w:rPr>
                <w:spacing w:val="1"/>
              </w:rPr>
              <w:t>o</w:t>
            </w:r>
            <w:r w:rsidRPr="00BC5DA7">
              <w:rPr>
                <w:spacing w:val="-1"/>
              </w:rPr>
              <w:t>t</w:t>
            </w:r>
            <w:r w:rsidRPr="00BC5DA7">
              <w:t>e</w:t>
            </w:r>
            <w:r w:rsidRPr="00BC5DA7">
              <w:rPr>
                <w:spacing w:val="-4"/>
              </w:rPr>
              <w:t xml:space="preserve"> </w:t>
            </w:r>
            <w:r w:rsidRPr="00BC5DA7">
              <w:rPr>
                <w:spacing w:val="1"/>
              </w:rPr>
              <w:t>p</w:t>
            </w:r>
            <w:r w:rsidRPr="00BC5DA7">
              <w:rPr>
                <w:spacing w:val="-1"/>
              </w:rPr>
              <w:t>il</w:t>
            </w:r>
            <w:r w:rsidRPr="00BC5DA7">
              <w:rPr>
                <w:spacing w:val="1"/>
              </w:rPr>
              <w:t>o</w:t>
            </w:r>
            <w:r w:rsidRPr="00BC5DA7">
              <w:t>t</w:t>
            </w:r>
            <w:r w:rsidRPr="00BC5DA7">
              <w:rPr>
                <w:spacing w:val="-5"/>
              </w:rPr>
              <w:t xml:space="preserve"> </w:t>
            </w:r>
            <w:r w:rsidRPr="00BC5DA7">
              <w:rPr>
                <w:spacing w:val="-3"/>
              </w:rPr>
              <w:t>w</w:t>
            </w:r>
            <w:r w:rsidRPr="00BC5DA7">
              <w:rPr>
                <w:spacing w:val="1"/>
              </w:rPr>
              <w:t>ho</w:t>
            </w:r>
            <w:r w:rsidRPr="00BC5DA7">
              <w:rPr>
                <w:spacing w:val="-4"/>
              </w:rPr>
              <w:t xml:space="preserve"> </w:t>
            </w:r>
            <w:r w:rsidRPr="00BC5DA7">
              <w:rPr>
                <w:spacing w:val="-1"/>
              </w:rPr>
              <w:t>i</w:t>
            </w:r>
            <w:r w:rsidRPr="00BC5DA7">
              <w:t>s</w:t>
            </w:r>
            <w:r w:rsidRPr="00BC5DA7">
              <w:rPr>
                <w:spacing w:val="-5"/>
              </w:rPr>
              <w:t xml:space="preserve"> </w:t>
            </w:r>
            <w:r w:rsidRPr="00BC5DA7">
              <w:rPr>
                <w:spacing w:val="1"/>
              </w:rPr>
              <w:t>op</w:t>
            </w:r>
            <w:r w:rsidRPr="00BC5DA7">
              <w:t>era</w:t>
            </w:r>
            <w:r w:rsidRPr="00BC5DA7">
              <w:rPr>
                <w:spacing w:val="-1"/>
              </w:rPr>
              <w:t>ti</w:t>
            </w:r>
            <w:r w:rsidRPr="00BC5DA7">
              <w:rPr>
                <w:spacing w:val="-2"/>
              </w:rPr>
              <w:t>n</w:t>
            </w:r>
            <w:r w:rsidRPr="00BC5DA7">
              <w:t>g</w:t>
            </w:r>
            <w:r w:rsidRPr="00BC5DA7">
              <w:rPr>
                <w:spacing w:val="-1"/>
              </w:rPr>
              <w:t xml:space="preserve"> </w:t>
            </w:r>
            <w:r w:rsidRPr="00BC5DA7">
              <w:rPr>
                <w:spacing w:val="2"/>
              </w:rPr>
              <w:t>t</w:t>
            </w:r>
            <w:r w:rsidRPr="00BC5DA7">
              <w:rPr>
                <w:spacing w:val="-2"/>
              </w:rPr>
              <w:t>h</w:t>
            </w:r>
            <w:r w:rsidRPr="00BC5DA7">
              <w:t>e</w:t>
            </w:r>
            <w:r w:rsidRPr="00BC5DA7">
              <w:rPr>
                <w:spacing w:val="-7"/>
              </w:rPr>
              <w:t xml:space="preserve"> </w:t>
            </w:r>
            <w:r w:rsidRPr="00BC5DA7">
              <w:rPr>
                <w:spacing w:val="-1"/>
              </w:rPr>
              <w:t>R</w:t>
            </w:r>
            <w:r w:rsidRPr="00BC5DA7">
              <w:rPr>
                <w:spacing w:val="4"/>
              </w:rPr>
              <w:t>P</w:t>
            </w:r>
            <w:r w:rsidRPr="00BC5DA7">
              <w:rPr>
                <w:spacing w:val="-3"/>
              </w:rPr>
              <w:t>A</w:t>
            </w:r>
            <w:r w:rsidRPr="00BC5DA7">
              <w:t>;</w:t>
            </w:r>
          </w:p>
          <w:p w14:paraId="0F09A112" w14:textId="77777777" w:rsidR="001B2618" w:rsidRPr="00BC5DA7" w:rsidRDefault="001B2618" w:rsidP="00547E53">
            <w:pPr>
              <w:keepNext/>
              <w:spacing w:before="60" w:after="60" w:line="240" w:lineRule="auto"/>
              <w:ind w:left="567" w:right="170" w:hanging="465"/>
            </w:pPr>
            <w:r w:rsidRPr="00BC5DA7">
              <w:rPr>
                <w:spacing w:val="-1"/>
              </w:rPr>
              <w:t>(e)</w:t>
            </w:r>
            <w:r w:rsidRPr="00BC5DA7">
              <w:rPr>
                <w:spacing w:val="-1"/>
              </w:rPr>
              <w:tab/>
            </w:r>
            <w:r w:rsidRPr="00BC5DA7">
              <w:rPr>
                <w:spacing w:val="1"/>
              </w:rPr>
              <w:t>p</w:t>
            </w:r>
            <w:r w:rsidRPr="00BC5DA7">
              <w:t>er</w:t>
            </w:r>
            <w:r w:rsidRPr="00BC5DA7">
              <w:rPr>
                <w:spacing w:val="-2"/>
              </w:rPr>
              <w:t>f</w:t>
            </w:r>
            <w:r w:rsidRPr="00BC5DA7">
              <w:rPr>
                <w:spacing w:val="1"/>
              </w:rPr>
              <w:t>o</w:t>
            </w:r>
            <w:r w:rsidRPr="00BC5DA7">
              <w:t>rm</w:t>
            </w:r>
            <w:r w:rsidRPr="00BC5DA7">
              <w:rPr>
                <w:spacing w:val="-8"/>
              </w:rPr>
              <w:t xml:space="preserve"> </w:t>
            </w:r>
            <w:r w:rsidRPr="00BC5DA7">
              <w:t>a</w:t>
            </w:r>
            <w:r w:rsidRPr="00BC5DA7">
              <w:rPr>
                <w:spacing w:val="-4"/>
              </w:rPr>
              <w:t xml:space="preserve"> </w:t>
            </w:r>
            <w:r w:rsidRPr="00BC5DA7">
              <w:rPr>
                <w:spacing w:val="-1"/>
              </w:rPr>
              <w:t>l</w:t>
            </w:r>
            <w:r w:rsidRPr="00BC5DA7">
              <w:rPr>
                <w:spacing w:val="2"/>
              </w:rPr>
              <w:t>a</w:t>
            </w:r>
            <w:r w:rsidRPr="00BC5DA7">
              <w:rPr>
                <w:spacing w:val="-2"/>
              </w:rPr>
              <w:t>n</w:t>
            </w:r>
            <w:r w:rsidRPr="00BC5DA7">
              <w:rPr>
                <w:spacing w:val="1"/>
              </w:rPr>
              <w:t>ding with the RPA</w:t>
            </w:r>
            <w:r w:rsidRPr="00BC5DA7">
              <w:rPr>
                <w:spacing w:val="-4"/>
              </w:rPr>
              <w:t xml:space="preserve"> </w:t>
            </w:r>
            <w:r w:rsidRPr="00BC5DA7">
              <w:rPr>
                <w:spacing w:val="-2"/>
              </w:rPr>
              <w:t>f</w:t>
            </w:r>
            <w:r w:rsidRPr="00BC5DA7">
              <w:t>r</w:t>
            </w:r>
            <w:r w:rsidRPr="00BC5DA7">
              <w:rPr>
                <w:spacing w:val="3"/>
              </w:rPr>
              <w:t>o</w:t>
            </w:r>
            <w:r w:rsidRPr="00BC5DA7">
              <w:t>m</w:t>
            </w:r>
            <w:r w:rsidRPr="00BC5DA7">
              <w:rPr>
                <w:spacing w:val="-8"/>
              </w:rPr>
              <w:t xml:space="preserve"> </w:t>
            </w:r>
            <w:r w:rsidRPr="00BC5DA7">
              <w:t>a</w:t>
            </w:r>
            <w:r w:rsidRPr="00BC5DA7">
              <w:rPr>
                <w:w w:val="99"/>
              </w:rPr>
              <w:t xml:space="preserve"> 45</w:t>
            </w:r>
            <w:r w:rsidRPr="00BC5DA7">
              <w:rPr>
                <w:w w:val="99"/>
              </w:rPr>
              <w:noBreakHyphen/>
              <w:t xml:space="preserve">degree </w:t>
            </w:r>
            <w:r w:rsidRPr="00BC5DA7">
              <w:rPr>
                <w:spacing w:val="1"/>
              </w:rPr>
              <w:t>sideways</w:t>
            </w:r>
            <w:r w:rsidRPr="00BC5DA7">
              <w:rPr>
                <w:spacing w:val="-17"/>
              </w:rPr>
              <w:t xml:space="preserve"> </w:t>
            </w:r>
            <w:r w:rsidRPr="00BC5DA7">
              <w:rPr>
                <w:spacing w:val="1"/>
              </w:rPr>
              <w:t>descent;</w:t>
            </w:r>
          </w:p>
          <w:p w14:paraId="7F74E8B5" w14:textId="77777777" w:rsidR="001B2618" w:rsidRPr="00BC5DA7" w:rsidRDefault="001B2618" w:rsidP="00547E53">
            <w:pPr>
              <w:keepNext/>
              <w:spacing w:before="60" w:after="60" w:line="240" w:lineRule="auto"/>
              <w:ind w:left="567" w:right="170" w:hanging="465"/>
            </w:pPr>
            <w:r w:rsidRPr="00BC5DA7">
              <w:rPr>
                <w:spacing w:val="-1"/>
              </w:rPr>
              <w:t>(f)</w:t>
            </w:r>
            <w:r w:rsidRPr="00BC5DA7">
              <w:rPr>
                <w:spacing w:val="-1"/>
              </w:rPr>
              <w:tab/>
              <w:t>demonstrate</w:t>
            </w:r>
            <w:r w:rsidRPr="00BC5DA7">
              <w:rPr>
                <w:spacing w:val="-3"/>
              </w:rPr>
              <w:t xml:space="preserve"> </w:t>
            </w:r>
            <w:r w:rsidRPr="00BC5DA7">
              <w:t>a</w:t>
            </w:r>
            <w:r w:rsidRPr="00BC5DA7">
              <w:rPr>
                <w:spacing w:val="-3"/>
              </w:rPr>
              <w:t xml:space="preserve"> </w:t>
            </w:r>
            <w:r w:rsidRPr="00BC5DA7">
              <w:rPr>
                <w:spacing w:val="1"/>
              </w:rPr>
              <w:t>b</w:t>
            </w:r>
            <w:r w:rsidRPr="00BC5DA7">
              <w:t>a</w:t>
            </w:r>
            <w:r w:rsidRPr="00BC5DA7">
              <w:rPr>
                <w:spacing w:val="-2"/>
              </w:rPr>
              <w:t>u</w:t>
            </w:r>
            <w:r w:rsidRPr="00BC5DA7">
              <w:rPr>
                <w:spacing w:val="-1"/>
              </w:rPr>
              <w:t>l</w:t>
            </w:r>
            <w:r w:rsidRPr="00BC5DA7">
              <w:rPr>
                <w:spacing w:val="-2"/>
              </w:rPr>
              <w:t>k</w:t>
            </w:r>
            <w:r w:rsidRPr="00BC5DA7">
              <w:t>ed</w:t>
            </w:r>
            <w:r w:rsidRPr="00BC5DA7">
              <w:rPr>
                <w:w w:val="99"/>
              </w:rPr>
              <w:t xml:space="preserve"> </w:t>
            </w:r>
            <w:r w:rsidRPr="00BC5DA7">
              <w:rPr>
                <w:spacing w:val="-1"/>
              </w:rPr>
              <w:t>l</w:t>
            </w:r>
            <w:r w:rsidRPr="00BC5DA7">
              <w:t>a</w:t>
            </w:r>
            <w:r w:rsidRPr="00BC5DA7">
              <w:rPr>
                <w:spacing w:val="-2"/>
              </w:rPr>
              <w:t>n</w:t>
            </w:r>
            <w:r w:rsidRPr="00BC5DA7">
              <w:rPr>
                <w:spacing w:val="1"/>
              </w:rPr>
              <w:t>d</w:t>
            </w:r>
            <w:r w:rsidRPr="00BC5DA7">
              <w:rPr>
                <w:spacing w:val="-1"/>
              </w:rPr>
              <w:t>i</w:t>
            </w:r>
            <w:r w:rsidRPr="00BC5DA7">
              <w:rPr>
                <w:spacing w:val="1"/>
              </w:rPr>
              <w:t>n</w:t>
            </w:r>
            <w:r w:rsidRPr="00BC5DA7">
              <w:t>g</w:t>
            </w:r>
            <w:r w:rsidRPr="00BC5DA7">
              <w:rPr>
                <w:spacing w:val="-7"/>
              </w:rPr>
              <w:t xml:space="preserve"> </w:t>
            </w:r>
            <w:r w:rsidRPr="00BC5DA7">
              <w:rPr>
                <w:spacing w:val="1"/>
              </w:rPr>
              <w:t>p</w:t>
            </w:r>
            <w:r w:rsidRPr="00BC5DA7">
              <w:t>r</w:t>
            </w:r>
            <w:r w:rsidRPr="00BC5DA7">
              <w:rPr>
                <w:spacing w:val="1"/>
              </w:rPr>
              <w:t>o</w:t>
            </w:r>
            <w:r w:rsidRPr="00BC5DA7">
              <w:t>ce</w:t>
            </w:r>
            <w:r w:rsidRPr="00BC5DA7">
              <w:rPr>
                <w:spacing w:val="1"/>
              </w:rPr>
              <w:t>d</w:t>
            </w:r>
            <w:r w:rsidRPr="00BC5DA7">
              <w:rPr>
                <w:spacing w:val="-2"/>
              </w:rPr>
              <w:t>u</w:t>
            </w:r>
            <w:r w:rsidRPr="00BC5DA7">
              <w:t>re</w:t>
            </w:r>
            <w:r w:rsidRPr="00BC5DA7">
              <w:rPr>
                <w:spacing w:val="-5"/>
              </w:rPr>
              <w:t xml:space="preserve"> </w:t>
            </w:r>
            <w:r w:rsidRPr="00BC5DA7">
              <w:rPr>
                <w:spacing w:val="-6"/>
              </w:rPr>
              <w:t xml:space="preserve">to a </w:t>
            </w:r>
            <w:r w:rsidRPr="00BC5DA7">
              <w:rPr>
                <w:spacing w:val="1"/>
              </w:rPr>
              <w:t>nominated</w:t>
            </w:r>
            <w:r w:rsidRPr="00BC5DA7">
              <w:rPr>
                <w:spacing w:val="-4"/>
              </w:rPr>
              <w:t xml:space="preserve"> </w:t>
            </w:r>
            <w:r w:rsidRPr="00BC5DA7">
              <w:rPr>
                <w:spacing w:val="-2"/>
              </w:rPr>
              <w:t>hold</w:t>
            </w:r>
            <w:r w:rsidRPr="00BC5DA7">
              <w:rPr>
                <w:spacing w:val="-5"/>
              </w:rPr>
              <w:t xml:space="preserve"> </w:t>
            </w:r>
            <w:r w:rsidRPr="00BC5DA7">
              <w:rPr>
                <w:spacing w:val="1"/>
              </w:rPr>
              <w:t>po</w:t>
            </w:r>
            <w:r w:rsidRPr="00BC5DA7">
              <w:rPr>
                <w:spacing w:val="-1"/>
              </w:rPr>
              <w:t>i</w:t>
            </w:r>
            <w:r w:rsidRPr="00BC5DA7">
              <w:rPr>
                <w:spacing w:val="-2"/>
              </w:rPr>
              <w:t>n</w:t>
            </w:r>
            <w:r w:rsidRPr="00BC5DA7">
              <w:t>t</w:t>
            </w:r>
            <w:r w:rsidRPr="00BC5DA7">
              <w:rPr>
                <w:spacing w:val="-1"/>
              </w:rPr>
              <w:t>;</w:t>
            </w:r>
          </w:p>
          <w:p w14:paraId="749996AF" w14:textId="77777777" w:rsidR="0097426C" w:rsidRPr="00BC5DA7" w:rsidRDefault="0097426C" w:rsidP="0097426C">
            <w:pPr>
              <w:keepNext/>
              <w:spacing w:before="60" w:after="60" w:line="240" w:lineRule="auto"/>
              <w:ind w:left="567" w:right="170" w:hanging="465"/>
            </w:pPr>
            <w:r w:rsidRPr="00BC5DA7">
              <w:t>(g)</w:t>
            </w:r>
            <w:r w:rsidRPr="00BC5DA7">
              <w:tab/>
              <w:t xml:space="preserve">within visual line of sight, perform a horizontal rectangular circuit of a reasonable width, and at a reasonable distance, sufficient to show competency in carrying out such a </w:t>
            </w:r>
            <w:r w:rsidRPr="00BC5DA7">
              <w:lastRenderedPageBreak/>
              <w:t>manoeuvre; the manoeuvre itself must include a 45-degree climb and descent on the take-off and final legs of the circuit, and end with a landing.</w:t>
            </w:r>
          </w:p>
          <w:p w14:paraId="4310584C" w14:textId="16328DC0" w:rsidR="001B2618" w:rsidRPr="00BC5DA7" w:rsidRDefault="001B2618" w:rsidP="00547E53">
            <w:pPr>
              <w:keepNext/>
              <w:spacing w:before="60" w:after="60" w:line="240" w:lineRule="auto"/>
              <w:ind w:left="567" w:right="170" w:hanging="465"/>
            </w:pPr>
          </w:p>
        </w:tc>
        <w:tc>
          <w:tcPr>
            <w:tcW w:w="2855" w:type="dxa"/>
            <w:tcBorders>
              <w:top w:val="single" w:sz="6" w:space="0" w:color="000000"/>
              <w:left w:val="single" w:sz="6" w:space="0" w:color="000000"/>
              <w:bottom w:val="single" w:sz="6" w:space="0" w:color="000000"/>
              <w:right w:val="single" w:sz="6" w:space="0" w:color="000000"/>
            </w:tcBorders>
            <w:hideMark/>
          </w:tcPr>
          <w:p w14:paraId="65182EDA" w14:textId="77777777" w:rsidR="001B2618" w:rsidRPr="00BC5DA7" w:rsidRDefault="001B2618" w:rsidP="00547E53">
            <w:pPr>
              <w:keepNext/>
              <w:spacing w:before="60" w:after="60" w:line="240" w:lineRule="auto"/>
              <w:ind w:left="567" w:hanging="465"/>
              <w:rPr>
                <w:spacing w:val="-1"/>
              </w:rPr>
            </w:pPr>
            <w:r w:rsidRPr="00BC5DA7">
              <w:rPr>
                <w:spacing w:val="-1"/>
              </w:rPr>
              <w:lastRenderedPageBreak/>
              <w:t>(a)</w:t>
            </w:r>
            <w:r w:rsidRPr="00BC5DA7">
              <w:rPr>
                <w:spacing w:val="-1"/>
              </w:rPr>
              <w:tab/>
              <w:t>hover must be stable with heading and altitude reasonably constant;</w:t>
            </w:r>
          </w:p>
          <w:p w14:paraId="6BCA59D4" w14:textId="77777777" w:rsidR="001B2618" w:rsidRPr="00BC5DA7" w:rsidRDefault="001B2618" w:rsidP="00547E53">
            <w:pPr>
              <w:keepNext/>
              <w:spacing w:before="60" w:after="60" w:line="240" w:lineRule="auto"/>
              <w:ind w:left="567" w:hanging="465"/>
              <w:rPr>
                <w:spacing w:val="-1"/>
              </w:rPr>
            </w:pPr>
            <w:r w:rsidRPr="00BC5DA7">
              <w:rPr>
                <w:spacing w:val="-1"/>
              </w:rPr>
              <w:t>(b)</w:t>
            </w:r>
            <w:r w:rsidRPr="00BC5DA7">
              <w:rPr>
                <w:spacing w:val="-1"/>
              </w:rPr>
              <w:tab/>
              <w:t>the RPA must remain over the selected take-off position for at least 10 seconds, with no drift;</w:t>
            </w:r>
          </w:p>
          <w:p w14:paraId="4CE504CA" w14:textId="77777777" w:rsidR="001B2618" w:rsidRPr="00BC5DA7" w:rsidRDefault="001B2618" w:rsidP="00547E53">
            <w:pPr>
              <w:keepNext/>
              <w:spacing w:before="60" w:after="60" w:line="240" w:lineRule="auto"/>
              <w:ind w:left="567" w:hanging="465"/>
              <w:rPr>
                <w:spacing w:val="-1"/>
              </w:rPr>
            </w:pPr>
            <w:r w:rsidRPr="00BC5DA7">
              <w:rPr>
                <w:spacing w:val="-1"/>
              </w:rPr>
              <w:t>(c)</w:t>
            </w:r>
            <w:r w:rsidRPr="00BC5DA7">
              <w:rPr>
                <w:spacing w:val="-1"/>
              </w:rPr>
              <w:tab/>
              <w:t>the RPA must land within 1 metre of the nominated landing position;</w:t>
            </w:r>
          </w:p>
          <w:p w14:paraId="08F58D15" w14:textId="77777777" w:rsidR="001B2618" w:rsidRPr="00BC5DA7" w:rsidRDefault="001B2618" w:rsidP="00547E53">
            <w:pPr>
              <w:keepNext/>
              <w:spacing w:before="60" w:after="60" w:line="240" w:lineRule="auto"/>
              <w:ind w:left="567" w:hanging="465"/>
              <w:rPr>
                <w:spacing w:val="-1"/>
              </w:rPr>
            </w:pPr>
            <w:r w:rsidRPr="00BC5DA7">
              <w:rPr>
                <w:spacing w:val="-1"/>
              </w:rPr>
              <w:t>(d)</w:t>
            </w:r>
            <w:r w:rsidRPr="00BC5DA7">
              <w:rPr>
                <w:spacing w:val="-1"/>
              </w:rPr>
              <w:tab/>
              <w:t>landing to be controlled with even rate of descent consistent with a safe landing;</w:t>
            </w:r>
          </w:p>
          <w:p w14:paraId="4F320DFC" w14:textId="77777777" w:rsidR="001B2618" w:rsidRPr="00BC5DA7" w:rsidRDefault="001B2618" w:rsidP="00547E53">
            <w:pPr>
              <w:keepNext/>
              <w:spacing w:before="60" w:after="60" w:line="240" w:lineRule="auto"/>
              <w:ind w:left="567" w:hanging="465"/>
              <w:rPr>
                <w:spacing w:val="-1"/>
              </w:rPr>
            </w:pPr>
            <w:r w:rsidRPr="00BC5DA7">
              <w:rPr>
                <w:spacing w:val="-1"/>
              </w:rPr>
              <w:t>(e)</w:t>
            </w:r>
            <w:r w:rsidRPr="00BC5DA7">
              <w:rPr>
                <w:spacing w:val="-1"/>
              </w:rPr>
              <w:tab/>
              <w:t>minimal bouncing on touchdown;</w:t>
            </w:r>
          </w:p>
          <w:p w14:paraId="4E4F4E98" w14:textId="77777777" w:rsidR="001B2618" w:rsidRPr="00BC5DA7" w:rsidRDefault="001B2618" w:rsidP="00547E53">
            <w:pPr>
              <w:keepNext/>
              <w:spacing w:before="60" w:after="60" w:line="240" w:lineRule="auto"/>
              <w:ind w:left="567" w:hanging="465"/>
              <w:rPr>
                <w:spacing w:val="-1"/>
              </w:rPr>
            </w:pPr>
            <w:r w:rsidRPr="00BC5DA7">
              <w:rPr>
                <w:spacing w:val="-1"/>
              </w:rPr>
              <w:t>(f)</w:t>
            </w:r>
            <w:r w:rsidRPr="00BC5DA7">
              <w:rPr>
                <w:spacing w:val="-1"/>
              </w:rPr>
              <w:tab/>
              <w:t>no damage to the RPA or its payload;</w:t>
            </w:r>
          </w:p>
          <w:p w14:paraId="7B2872F9" w14:textId="772B4F12" w:rsidR="001B2618" w:rsidRPr="00BC5DA7" w:rsidRDefault="001B2618" w:rsidP="00547E53">
            <w:pPr>
              <w:keepNext/>
              <w:spacing w:before="60" w:after="60" w:line="240" w:lineRule="auto"/>
              <w:ind w:left="567" w:hanging="465"/>
              <w:rPr>
                <w:spacing w:val="-1"/>
              </w:rPr>
            </w:pPr>
            <w:r w:rsidRPr="00BC5DA7">
              <w:rPr>
                <w:spacing w:val="-1"/>
              </w:rPr>
              <w:t>(g)</w:t>
            </w:r>
            <w:r w:rsidRPr="00BC5DA7">
              <w:rPr>
                <w:spacing w:val="-1"/>
              </w:rPr>
              <w:tab/>
              <w:t>height is consistent during rectangle manoeuvre.</w:t>
            </w:r>
          </w:p>
        </w:tc>
        <w:tc>
          <w:tcPr>
            <w:tcW w:w="2855" w:type="dxa"/>
            <w:tcBorders>
              <w:top w:val="single" w:sz="6" w:space="0" w:color="000000"/>
              <w:left w:val="single" w:sz="6" w:space="0" w:color="000000"/>
              <w:bottom w:val="single" w:sz="6" w:space="0" w:color="000000"/>
              <w:right w:val="single" w:sz="6" w:space="0" w:color="000000"/>
            </w:tcBorders>
            <w:hideMark/>
          </w:tcPr>
          <w:p w14:paraId="10FE7464" w14:textId="6C892FAB" w:rsidR="001B2618" w:rsidRPr="00BC5DA7" w:rsidRDefault="0097426C" w:rsidP="0097426C">
            <w:pPr>
              <w:keepNext/>
              <w:spacing w:before="60" w:after="60" w:line="240" w:lineRule="auto"/>
              <w:ind w:left="567" w:hanging="465"/>
              <w:rPr>
                <w:spacing w:val="-1"/>
              </w:rPr>
            </w:pPr>
            <w:r w:rsidRPr="00BC5DA7">
              <w:t>(a)</w:t>
            </w:r>
            <w:r w:rsidRPr="00BC5DA7">
              <w:tab/>
              <w:t xml:space="preserve">various meteorological </w:t>
            </w:r>
            <w:r w:rsidRPr="00BC5DA7">
              <w:rPr>
                <w:spacing w:val="-1"/>
              </w:rPr>
              <w:t>conditions</w:t>
            </w:r>
            <w:r w:rsidRPr="00BC5DA7">
              <w:t>.</w:t>
            </w:r>
          </w:p>
        </w:tc>
      </w:tr>
    </w:tbl>
    <w:p w14:paraId="503C9086" w14:textId="77777777" w:rsidR="001B2618" w:rsidRPr="00BC5DA7" w:rsidRDefault="001B2618" w:rsidP="00CA6E18">
      <w:pPr>
        <w:spacing w:before="5" w:line="100" w:lineRule="exact"/>
      </w:pPr>
    </w:p>
    <w:p w14:paraId="3E8145B6" w14:textId="77777777" w:rsidR="001B2618" w:rsidRPr="00BC5DA7" w:rsidRDefault="001B2618" w:rsidP="00CA6E18">
      <w:pPr>
        <w:pStyle w:val="LDScheduleheadingcontinued"/>
      </w:pPr>
      <w:r w:rsidRPr="00BC5DA7">
        <w:lastRenderedPageBreak/>
        <w:t>Schedule 5</w:t>
      </w:r>
      <w:r w:rsidRPr="00BC5DA7">
        <w:tab/>
        <w:t>Practical competency units</w:t>
      </w:r>
    </w:p>
    <w:p w14:paraId="005C3994" w14:textId="77777777" w:rsidR="001B2618" w:rsidRPr="00BC5DA7" w:rsidRDefault="001B2618" w:rsidP="00064EEC">
      <w:pPr>
        <w:pStyle w:val="LDAppendixHeadingcontinued"/>
      </w:pPr>
      <w:bookmarkStart w:id="403" w:name="_Toc511130540"/>
      <w:bookmarkStart w:id="404" w:name="_Toc520282023"/>
      <w:bookmarkStart w:id="405" w:name="_Toc2946071"/>
      <w:r w:rsidRPr="00BC5DA7">
        <w:t>Appendix 4</w:t>
      </w:r>
      <w:r w:rsidRPr="00BC5DA7">
        <w:tab/>
        <w:t>Category specific units — Helicopter (single rotor class) category (contd.)</w:t>
      </w:r>
      <w:bookmarkEnd w:id="403"/>
      <w:bookmarkEnd w:id="404"/>
      <w:bookmarkEnd w:id="405"/>
    </w:p>
    <w:p w14:paraId="6D1989CD" w14:textId="77777777" w:rsidR="001B2618" w:rsidRPr="00BC5DA7" w:rsidRDefault="001B2618" w:rsidP="00CA6E18">
      <w:pPr>
        <w:pStyle w:val="LDAppendixHeading2"/>
      </w:pPr>
      <w:bookmarkStart w:id="406" w:name="_Toc520282024"/>
      <w:bookmarkStart w:id="407" w:name="_Toc153542498"/>
      <w:r w:rsidRPr="00BC5DA7">
        <w:t>Unit 31</w:t>
      </w:r>
      <w:r w:rsidRPr="00BC5DA7">
        <w:tab/>
        <w:t>RH3 — Normal operation</w:t>
      </w:r>
      <w:bookmarkEnd w:id="406"/>
      <w:bookmarkEnd w:id="407"/>
    </w:p>
    <w:tbl>
      <w:tblPr>
        <w:tblW w:w="9255" w:type="dxa"/>
        <w:tblInd w:w="6" w:type="dxa"/>
        <w:tblCellMar>
          <w:left w:w="0" w:type="dxa"/>
          <w:right w:w="57" w:type="dxa"/>
        </w:tblCellMar>
        <w:tblLook w:val="01E0" w:firstRow="1" w:lastRow="1" w:firstColumn="1" w:lastColumn="1" w:noHBand="0" w:noVBand="0"/>
      </w:tblPr>
      <w:tblGrid>
        <w:gridCol w:w="695"/>
        <w:gridCol w:w="2853"/>
        <w:gridCol w:w="2853"/>
        <w:gridCol w:w="2854"/>
      </w:tblGrid>
      <w:tr w:rsidR="001B2618" w:rsidRPr="00BC5DA7" w14:paraId="3CC80182" w14:textId="77777777" w:rsidTr="00547E53">
        <w:trPr>
          <w:tblHeader/>
        </w:trPr>
        <w:tc>
          <w:tcPr>
            <w:tcW w:w="695" w:type="dxa"/>
            <w:tcBorders>
              <w:top w:val="single" w:sz="6" w:space="0" w:color="000000"/>
              <w:left w:val="single" w:sz="6" w:space="0" w:color="000000"/>
              <w:bottom w:val="single" w:sz="6" w:space="0" w:color="000000"/>
              <w:right w:val="single" w:sz="6" w:space="0" w:color="000000"/>
            </w:tcBorders>
            <w:hideMark/>
          </w:tcPr>
          <w:p w14:paraId="07C86FAB"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b/>
                <w:bCs/>
                <w:spacing w:val="-1"/>
                <w:sz w:val="24"/>
                <w:szCs w:val="24"/>
                <w:lang w:val="en-AU"/>
              </w:rPr>
              <w:t>I</w:t>
            </w:r>
            <w:r w:rsidRPr="00BC5DA7">
              <w:rPr>
                <w:rFonts w:ascii="Times New Roman" w:eastAsia="Times New Roman" w:hAnsi="Times New Roman"/>
                <w:b/>
                <w:bCs/>
                <w:sz w:val="24"/>
                <w:szCs w:val="24"/>
                <w:lang w:val="en-AU"/>
              </w:rPr>
              <w:t>t</w:t>
            </w:r>
            <w:r w:rsidRPr="00BC5DA7">
              <w:rPr>
                <w:rFonts w:ascii="Times New Roman" w:eastAsia="Times New Roman" w:hAnsi="Times New Roman"/>
                <w:b/>
                <w:bCs/>
                <w:spacing w:val="2"/>
                <w:sz w:val="24"/>
                <w:szCs w:val="24"/>
                <w:lang w:val="en-AU"/>
              </w:rPr>
              <w:t>e</w:t>
            </w:r>
            <w:r w:rsidRPr="00BC5DA7">
              <w:rPr>
                <w:rFonts w:ascii="Times New Roman" w:eastAsia="Times New Roman" w:hAnsi="Times New Roman"/>
                <w:b/>
                <w:bCs/>
                <w:sz w:val="24"/>
                <w:szCs w:val="24"/>
                <w:lang w:val="en-AU"/>
              </w:rPr>
              <w:t>m</w:t>
            </w:r>
          </w:p>
        </w:tc>
        <w:tc>
          <w:tcPr>
            <w:tcW w:w="2853" w:type="dxa"/>
            <w:tcBorders>
              <w:top w:val="single" w:sz="6" w:space="0" w:color="000000"/>
              <w:left w:val="single" w:sz="6" w:space="0" w:color="000000"/>
              <w:bottom w:val="single" w:sz="6" w:space="0" w:color="000000"/>
              <w:right w:val="single" w:sz="6" w:space="0" w:color="000000"/>
            </w:tcBorders>
            <w:hideMark/>
          </w:tcPr>
          <w:p w14:paraId="2F70AE17" w14:textId="77777777" w:rsidR="001B2618" w:rsidRPr="00BC5DA7" w:rsidRDefault="001B2618" w:rsidP="00547E53">
            <w:pPr>
              <w:pStyle w:val="TableParagraph"/>
              <w:spacing w:before="60" w:after="60" w:line="240" w:lineRule="auto"/>
              <w:ind w:left="102" w:right="170"/>
              <w:rPr>
                <w:rFonts w:ascii="Times New Roman" w:eastAsia="Times New Roman" w:hAnsi="Times New Roman"/>
                <w:b/>
                <w:bCs/>
                <w:spacing w:val="-1"/>
                <w:sz w:val="24"/>
                <w:szCs w:val="24"/>
                <w:lang w:val="en-AU"/>
              </w:rPr>
            </w:pPr>
            <w:r w:rsidRPr="00BC5DA7">
              <w:rPr>
                <w:rFonts w:ascii="Times New Roman" w:eastAsia="Times New Roman" w:hAnsi="Times New Roman"/>
                <w:b/>
                <w:bCs/>
                <w:spacing w:val="-1"/>
                <w:sz w:val="24"/>
                <w:szCs w:val="24"/>
                <w:lang w:val="en-AU"/>
              </w:rPr>
              <w:t>Topic and requirement</w:t>
            </w:r>
          </w:p>
          <w:p w14:paraId="10D38053" w14:textId="77777777" w:rsidR="001B2618" w:rsidRPr="00BC5DA7" w:rsidRDefault="001B2618" w:rsidP="00547E53">
            <w:pPr>
              <w:pStyle w:val="TableParagraph"/>
              <w:spacing w:before="60" w:after="60" w:line="240" w:lineRule="auto"/>
              <w:ind w:left="102" w:right="306"/>
              <w:rPr>
                <w:rFonts w:ascii="Times New Roman" w:eastAsia="Times New Roman" w:hAnsi="Times New Roman"/>
                <w:sz w:val="24"/>
                <w:szCs w:val="24"/>
                <w:lang w:val="en-AU"/>
              </w:rPr>
            </w:pPr>
            <w:r w:rsidRPr="00BC5DA7">
              <w:rPr>
                <w:rFonts w:ascii="Times New Roman" w:eastAsia="Times New Roman" w:hAnsi="Times New Roman"/>
                <w:bCs/>
                <w:spacing w:val="-1"/>
                <w:sz w:val="20"/>
                <w:szCs w:val="20"/>
                <w:lang w:val="en-AU"/>
              </w:rPr>
              <w:t>If operating an RPA that is a single rotor, the applicant must be able to…</w:t>
            </w:r>
          </w:p>
        </w:tc>
        <w:tc>
          <w:tcPr>
            <w:tcW w:w="2853" w:type="dxa"/>
            <w:tcBorders>
              <w:top w:val="single" w:sz="6" w:space="0" w:color="000000"/>
              <w:left w:val="single" w:sz="6" w:space="0" w:color="000000"/>
              <w:bottom w:val="single" w:sz="6" w:space="0" w:color="000000"/>
              <w:right w:val="single" w:sz="6" w:space="0" w:color="000000"/>
            </w:tcBorders>
            <w:hideMark/>
          </w:tcPr>
          <w:p w14:paraId="1CEEAD12"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b/>
                <w:bCs/>
                <w:spacing w:val="-1"/>
                <w:sz w:val="24"/>
                <w:szCs w:val="24"/>
                <w:lang w:val="en-AU"/>
              </w:rPr>
              <w:t>T</w:t>
            </w:r>
            <w:r w:rsidRPr="00BC5DA7">
              <w:rPr>
                <w:rFonts w:ascii="Times New Roman" w:eastAsia="Times New Roman" w:hAnsi="Times New Roman"/>
                <w:b/>
                <w:bCs/>
                <w:spacing w:val="1"/>
                <w:sz w:val="24"/>
                <w:szCs w:val="24"/>
                <w:lang w:val="en-AU"/>
              </w:rPr>
              <w:t>o</w:t>
            </w:r>
            <w:r w:rsidRPr="00BC5DA7">
              <w:rPr>
                <w:rFonts w:ascii="Times New Roman" w:eastAsia="Times New Roman" w:hAnsi="Times New Roman"/>
                <w:b/>
                <w:bCs/>
                <w:spacing w:val="-1"/>
                <w:sz w:val="24"/>
                <w:szCs w:val="24"/>
                <w:lang w:val="en-AU"/>
              </w:rPr>
              <w:t>l</w:t>
            </w:r>
            <w:r w:rsidRPr="00BC5DA7">
              <w:rPr>
                <w:rFonts w:ascii="Times New Roman" w:eastAsia="Times New Roman" w:hAnsi="Times New Roman"/>
                <w:b/>
                <w:bCs/>
                <w:sz w:val="24"/>
                <w:szCs w:val="24"/>
                <w:lang w:val="en-AU"/>
              </w:rPr>
              <w:t>er</w:t>
            </w:r>
            <w:r w:rsidRPr="00BC5DA7">
              <w:rPr>
                <w:rFonts w:ascii="Times New Roman" w:eastAsia="Times New Roman" w:hAnsi="Times New Roman"/>
                <w:b/>
                <w:bCs/>
                <w:spacing w:val="1"/>
                <w:sz w:val="24"/>
                <w:szCs w:val="24"/>
                <w:lang w:val="en-AU"/>
              </w:rPr>
              <w:t>a</w:t>
            </w:r>
            <w:r w:rsidRPr="00BC5DA7">
              <w:rPr>
                <w:rFonts w:ascii="Times New Roman" w:eastAsia="Times New Roman" w:hAnsi="Times New Roman"/>
                <w:b/>
                <w:bCs/>
                <w:spacing w:val="-1"/>
                <w:sz w:val="24"/>
                <w:szCs w:val="24"/>
                <w:lang w:val="en-AU"/>
              </w:rPr>
              <w:t>n</w:t>
            </w:r>
            <w:r w:rsidRPr="00BC5DA7">
              <w:rPr>
                <w:rFonts w:ascii="Times New Roman" w:eastAsia="Times New Roman" w:hAnsi="Times New Roman"/>
                <w:b/>
                <w:bCs/>
                <w:sz w:val="24"/>
                <w:szCs w:val="24"/>
                <w:lang w:val="en-AU"/>
              </w:rPr>
              <w:t>ces</w:t>
            </w:r>
          </w:p>
        </w:tc>
        <w:tc>
          <w:tcPr>
            <w:tcW w:w="2854" w:type="dxa"/>
            <w:tcBorders>
              <w:top w:val="single" w:sz="6" w:space="0" w:color="000000"/>
              <w:left w:val="single" w:sz="6" w:space="0" w:color="000000"/>
              <w:bottom w:val="single" w:sz="6" w:space="0" w:color="000000"/>
              <w:right w:val="single" w:sz="6" w:space="0" w:color="000000"/>
            </w:tcBorders>
            <w:hideMark/>
          </w:tcPr>
          <w:p w14:paraId="0B7258DE" w14:textId="77777777" w:rsidR="001B2618" w:rsidRPr="00BC5DA7" w:rsidRDefault="001B2618" w:rsidP="00547E53">
            <w:pPr>
              <w:pStyle w:val="TableParagraph"/>
              <w:spacing w:before="60" w:after="60" w:line="240" w:lineRule="auto"/>
              <w:ind w:left="102"/>
              <w:rPr>
                <w:rFonts w:ascii="Times New Roman" w:eastAsia="Times New Roman" w:hAnsi="Times New Roman"/>
                <w:b/>
                <w:bCs/>
                <w:spacing w:val="2"/>
                <w:sz w:val="24"/>
                <w:szCs w:val="24"/>
                <w:lang w:val="en-AU"/>
              </w:rPr>
            </w:pPr>
            <w:r w:rsidRPr="00BC5DA7">
              <w:rPr>
                <w:rFonts w:ascii="Times New Roman" w:eastAsia="Times New Roman" w:hAnsi="Times New Roman"/>
                <w:b/>
                <w:bCs/>
                <w:spacing w:val="2"/>
                <w:sz w:val="24"/>
                <w:szCs w:val="24"/>
                <w:lang w:val="en-AU"/>
              </w:rPr>
              <w:t>Range of variables</w:t>
            </w:r>
          </w:p>
        </w:tc>
      </w:tr>
      <w:tr w:rsidR="001B2618" w:rsidRPr="00BC5DA7" w14:paraId="5519648B"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5FEEAF4B"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t>1</w:t>
            </w:r>
          </w:p>
        </w:tc>
        <w:tc>
          <w:tcPr>
            <w:tcW w:w="2853" w:type="dxa"/>
            <w:tcBorders>
              <w:top w:val="single" w:sz="6" w:space="0" w:color="000000"/>
              <w:left w:val="single" w:sz="6" w:space="0" w:color="000000"/>
              <w:bottom w:val="single" w:sz="6" w:space="0" w:color="000000"/>
              <w:right w:val="single" w:sz="6" w:space="0" w:color="000000"/>
            </w:tcBorders>
            <w:hideMark/>
          </w:tcPr>
          <w:p w14:paraId="62C7ACA2" w14:textId="77777777" w:rsidR="001B2618" w:rsidRPr="00BC5DA7"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BC5DA7">
              <w:rPr>
                <w:rFonts w:ascii="Times New Roman" w:eastAsia="Times New Roman" w:hAnsi="Times New Roman"/>
                <w:b/>
                <w:bCs/>
                <w:i/>
                <w:spacing w:val="-1"/>
                <w:sz w:val="24"/>
                <w:szCs w:val="24"/>
                <w:lang w:val="en-AU"/>
              </w:rPr>
              <w:t>Control helicopter in normal operation</w:t>
            </w:r>
          </w:p>
          <w:p w14:paraId="21369B45" w14:textId="77777777" w:rsidR="001B2618" w:rsidRPr="00BC5DA7" w:rsidRDefault="001B2618" w:rsidP="00547E53">
            <w:pPr>
              <w:keepNext/>
              <w:spacing w:before="60" w:after="60" w:line="240" w:lineRule="auto"/>
              <w:ind w:left="567" w:hanging="465"/>
              <w:rPr>
                <w:rFonts w:eastAsia="Times New Roman"/>
                <w:szCs w:val="24"/>
              </w:rPr>
            </w:pPr>
            <w:r w:rsidRPr="00BC5DA7">
              <w:rPr>
                <w:spacing w:val="-1"/>
              </w:rPr>
              <w:t>(a)</w:t>
            </w:r>
            <w:r w:rsidRPr="00BC5DA7">
              <w:rPr>
                <w:spacing w:val="-1"/>
              </w:rPr>
              <w:tab/>
            </w:r>
            <w:r w:rsidRPr="00BC5DA7">
              <w:rPr>
                <w:spacing w:val="1"/>
              </w:rPr>
              <w:t>p</w:t>
            </w:r>
            <w:r w:rsidRPr="00BC5DA7">
              <w:t>er</w:t>
            </w:r>
            <w:r w:rsidRPr="00BC5DA7">
              <w:rPr>
                <w:spacing w:val="-2"/>
              </w:rPr>
              <w:t>f</w:t>
            </w:r>
            <w:r w:rsidRPr="00BC5DA7">
              <w:rPr>
                <w:spacing w:val="1"/>
              </w:rPr>
              <w:t>o</w:t>
            </w:r>
            <w:r w:rsidRPr="00BC5DA7">
              <w:t>rm</w:t>
            </w:r>
            <w:r w:rsidRPr="00BC5DA7">
              <w:rPr>
                <w:spacing w:val="-8"/>
              </w:rPr>
              <w:t xml:space="preserve"> </w:t>
            </w:r>
            <w:r w:rsidRPr="00BC5DA7">
              <w:rPr>
                <w:spacing w:val="-1"/>
              </w:rPr>
              <w:t>st</w:t>
            </w:r>
            <w:r w:rsidRPr="00BC5DA7">
              <w:t>ra</w:t>
            </w:r>
            <w:r w:rsidRPr="00BC5DA7">
              <w:rPr>
                <w:spacing w:val="2"/>
              </w:rPr>
              <w:t>i</w:t>
            </w:r>
            <w:r w:rsidRPr="00BC5DA7">
              <w:rPr>
                <w:spacing w:val="1"/>
              </w:rPr>
              <w:t>g</w:t>
            </w:r>
            <w:r w:rsidRPr="00BC5DA7">
              <w:rPr>
                <w:spacing w:val="-2"/>
              </w:rPr>
              <w:t>h</w:t>
            </w:r>
            <w:r w:rsidRPr="00BC5DA7">
              <w:t>t</w:t>
            </w:r>
            <w:r w:rsidRPr="00BC5DA7">
              <w:rPr>
                <w:spacing w:val="-5"/>
              </w:rPr>
              <w:t xml:space="preserve"> </w:t>
            </w:r>
            <w:r w:rsidRPr="00BC5DA7">
              <w:t>a</w:t>
            </w:r>
            <w:r w:rsidRPr="00BC5DA7">
              <w:rPr>
                <w:spacing w:val="-2"/>
              </w:rPr>
              <w:t>n</w:t>
            </w:r>
            <w:r w:rsidRPr="00BC5DA7">
              <w:t>d</w:t>
            </w:r>
            <w:r w:rsidRPr="00BC5DA7">
              <w:rPr>
                <w:spacing w:val="-4"/>
              </w:rPr>
              <w:t xml:space="preserve"> </w:t>
            </w:r>
            <w:r w:rsidRPr="00BC5DA7">
              <w:rPr>
                <w:spacing w:val="-1"/>
              </w:rPr>
              <w:t>l</w:t>
            </w:r>
            <w:r w:rsidRPr="00BC5DA7">
              <w:rPr>
                <w:spacing w:val="2"/>
              </w:rPr>
              <w:t>e</w:t>
            </w:r>
            <w:r w:rsidRPr="00BC5DA7">
              <w:rPr>
                <w:spacing w:val="-2"/>
              </w:rPr>
              <w:t>v</w:t>
            </w:r>
            <w:r w:rsidRPr="00BC5DA7">
              <w:t>el</w:t>
            </w:r>
            <w:r w:rsidRPr="00BC5DA7">
              <w:rPr>
                <w:spacing w:val="-5"/>
              </w:rPr>
              <w:t xml:space="preserve"> </w:t>
            </w:r>
            <w:r w:rsidRPr="00BC5DA7">
              <w:t>f</w:t>
            </w:r>
            <w:r w:rsidRPr="00BC5DA7">
              <w:rPr>
                <w:spacing w:val="1"/>
              </w:rPr>
              <w:t>o</w:t>
            </w:r>
            <w:r w:rsidRPr="00BC5DA7">
              <w:rPr>
                <w:spacing w:val="3"/>
              </w:rPr>
              <w:t>r</w:t>
            </w:r>
            <w:r w:rsidRPr="00BC5DA7">
              <w:rPr>
                <w:spacing w:val="-6"/>
              </w:rPr>
              <w:t>w</w:t>
            </w:r>
            <w:r w:rsidRPr="00BC5DA7">
              <w:t>ar</w:t>
            </w:r>
            <w:r w:rsidRPr="00BC5DA7">
              <w:rPr>
                <w:spacing w:val="1"/>
              </w:rPr>
              <w:t>d</w:t>
            </w:r>
            <w:r w:rsidRPr="00BC5DA7">
              <w:t>s</w:t>
            </w:r>
            <w:r w:rsidRPr="00BC5DA7">
              <w:rPr>
                <w:spacing w:val="-5"/>
              </w:rPr>
              <w:t xml:space="preserve"> </w:t>
            </w:r>
            <w:r w:rsidRPr="00BC5DA7">
              <w:rPr>
                <w:spacing w:val="-1"/>
              </w:rPr>
              <w:t>operation</w:t>
            </w:r>
            <w:r w:rsidRPr="00BC5DA7">
              <w:rPr>
                <w:spacing w:val="-6"/>
              </w:rPr>
              <w:t xml:space="preserve"> </w:t>
            </w:r>
            <w:r w:rsidRPr="00BC5DA7">
              <w:rPr>
                <w:spacing w:val="-1"/>
              </w:rPr>
              <w:t>t</w:t>
            </w:r>
            <w:r w:rsidRPr="00BC5DA7">
              <w:t>o</w:t>
            </w:r>
            <w:r w:rsidRPr="00BC5DA7">
              <w:rPr>
                <w:spacing w:val="-3"/>
              </w:rPr>
              <w:t xml:space="preserve"> </w:t>
            </w:r>
            <w:r w:rsidRPr="00BC5DA7">
              <w:t>a</w:t>
            </w:r>
            <w:r w:rsidRPr="00BC5DA7">
              <w:rPr>
                <w:w w:val="99"/>
              </w:rPr>
              <w:t xml:space="preserve"> 20 m distant </w:t>
            </w:r>
            <w:r w:rsidRPr="00BC5DA7">
              <w:rPr>
                <w:spacing w:val="-1"/>
              </w:rPr>
              <w:t>marker</w:t>
            </w:r>
            <w:r w:rsidRPr="00BC5DA7">
              <w:t>,</w:t>
            </w:r>
            <w:r w:rsidRPr="00BC5DA7">
              <w:rPr>
                <w:spacing w:val="-4"/>
              </w:rPr>
              <w:t xml:space="preserve"> </w:t>
            </w:r>
            <w:r w:rsidRPr="00BC5DA7">
              <w:rPr>
                <w:spacing w:val="-2"/>
              </w:rPr>
              <w:t>h</w:t>
            </w:r>
            <w:r w:rsidRPr="00BC5DA7">
              <w:rPr>
                <w:spacing w:val="1"/>
              </w:rPr>
              <w:t>o</w:t>
            </w:r>
            <w:r w:rsidRPr="00BC5DA7">
              <w:rPr>
                <w:spacing w:val="-1"/>
              </w:rPr>
              <w:t>l</w:t>
            </w:r>
            <w:r w:rsidRPr="00BC5DA7">
              <w:t>d</w:t>
            </w:r>
            <w:r w:rsidRPr="00BC5DA7">
              <w:rPr>
                <w:spacing w:val="-3"/>
              </w:rPr>
              <w:t xml:space="preserve"> </w:t>
            </w:r>
            <w:r w:rsidRPr="00BC5DA7">
              <w:rPr>
                <w:spacing w:val="-2"/>
              </w:rPr>
              <w:t>f</w:t>
            </w:r>
            <w:r w:rsidRPr="00BC5DA7">
              <w:rPr>
                <w:spacing w:val="1"/>
              </w:rPr>
              <w:t>o</w:t>
            </w:r>
            <w:r w:rsidRPr="00BC5DA7">
              <w:t>r</w:t>
            </w:r>
            <w:r w:rsidRPr="00BC5DA7">
              <w:rPr>
                <w:spacing w:val="-4"/>
              </w:rPr>
              <w:t xml:space="preserve"> 10</w:t>
            </w:r>
            <w:r w:rsidRPr="00BC5DA7">
              <w:rPr>
                <w:spacing w:val="-3"/>
              </w:rPr>
              <w:t xml:space="preserve"> </w:t>
            </w:r>
            <w:r w:rsidRPr="00BC5DA7">
              <w:rPr>
                <w:spacing w:val="-1"/>
              </w:rPr>
              <w:t>s</w:t>
            </w:r>
            <w:r w:rsidRPr="00BC5DA7">
              <w:t>ec</w:t>
            </w:r>
            <w:r w:rsidRPr="00BC5DA7">
              <w:rPr>
                <w:spacing w:val="1"/>
              </w:rPr>
              <w:t>o</w:t>
            </w:r>
            <w:r w:rsidRPr="00BC5DA7">
              <w:rPr>
                <w:spacing w:val="-2"/>
              </w:rPr>
              <w:t>n</w:t>
            </w:r>
            <w:r w:rsidRPr="00BC5DA7">
              <w:rPr>
                <w:spacing w:val="1"/>
              </w:rPr>
              <w:t>d</w:t>
            </w:r>
            <w:r w:rsidRPr="00BC5DA7">
              <w:t>s</w:t>
            </w:r>
            <w:r w:rsidRPr="00BC5DA7">
              <w:rPr>
                <w:spacing w:val="-5"/>
              </w:rPr>
              <w:t xml:space="preserve"> </w:t>
            </w:r>
            <w:r w:rsidRPr="00BC5DA7">
              <w:rPr>
                <w:spacing w:val="2"/>
              </w:rPr>
              <w:t>a</w:t>
            </w:r>
            <w:r w:rsidRPr="00BC5DA7">
              <w:rPr>
                <w:spacing w:val="-2"/>
              </w:rPr>
              <w:t>n</w:t>
            </w:r>
            <w:r w:rsidRPr="00BC5DA7">
              <w:t>d</w:t>
            </w:r>
            <w:r w:rsidRPr="00BC5DA7">
              <w:rPr>
                <w:spacing w:val="-4"/>
              </w:rPr>
              <w:t xml:space="preserve"> </w:t>
            </w:r>
            <w:r w:rsidRPr="00BC5DA7">
              <w:rPr>
                <w:spacing w:val="-1"/>
              </w:rPr>
              <w:t>return</w:t>
            </w:r>
            <w:r w:rsidRPr="00BC5DA7">
              <w:rPr>
                <w:spacing w:val="-5"/>
              </w:rPr>
              <w:t xml:space="preserve"> “</w:t>
            </w:r>
            <w:r w:rsidRPr="00BC5DA7">
              <w:rPr>
                <w:spacing w:val="-1"/>
              </w:rPr>
              <w:t>t</w:t>
            </w:r>
            <w:r w:rsidRPr="00BC5DA7">
              <w:t>a</w:t>
            </w:r>
            <w:r w:rsidRPr="00BC5DA7">
              <w:rPr>
                <w:spacing w:val="-1"/>
              </w:rPr>
              <w:t>i</w:t>
            </w:r>
            <w:r w:rsidRPr="00BC5DA7">
              <w:t>l”</w:t>
            </w:r>
            <w:r w:rsidRPr="00BC5DA7">
              <w:rPr>
                <w:spacing w:val="-2"/>
              </w:rPr>
              <w:t xml:space="preserve"> f</w:t>
            </w:r>
            <w:r w:rsidRPr="00BC5DA7">
              <w:rPr>
                <w:spacing w:val="-1"/>
              </w:rPr>
              <w:t>i</w:t>
            </w:r>
            <w:r w:rsidRPr="00BC5DA7">
              <w:t>r</w:t>
            </w:r>
            <w:r w:rsidRPr="00BC5DA7">
              <w:rPr>
                <w:spacing w:val="1"/>
              </w:rPr>
              <w:t>s</w:t>
            </w:r>
            <w:r w:rsidRPr="00BC5DA7">
              <w:rPr>
                <w:spacing w:val="-1"/>
              </w:rPr>
              <w:t>t;</w:t>
            </w:r>
          </w:p>
          <w:p w14:paraId="46EF666E" w14:textId="77777777" w:rsidR="001B2618" w:rsidRPr="00BC5DA7" w:rsidRDefault="001B2618" w:rsidP="00547E53">
            <w:pPr>
              <w:keepNext/>
              <w:spacing w:before="60" w:after="60" w:line="240" w:lineRule="auto"/>
              <w:ind w:left="567" w:hanging="465"/>
            </w:pPr>
            <w:r w:rsidRPr="00BC5DA7">
              <w:rPr>
                <w:spacing w:val="-1"/>
              </w:rPr>
              <w:t>(b)</w:t>
            </w:r>
            <w:r w:rsidRPr="00BC5DA7">
              <w:rPr>
                <w:spacing w:val="-1"/>
              </w:rPr>
              <w:tab/>
            </w:r>
            <w:r w:rsidRPr="00BC5DA7">
              <w:rPr>
                <w:spacing w:val="1"/>
              </w:rPr>
              <w:t>p</w:t>
            </w:r>
            <w:r w:rsidRPr="00BC5DA7">
              <w:t>er</w:t>
            </w:r>
            <w:r w:rsidRPr="00BC5DA7">
              <w:rPr>
                <w:spacing w:val="-2"/>
              </w:rPr>
              <w:t>f</w:t>
            </w:r>
            <w:r w:rsidRPr="00BC5DA7">
              <w:rPr>
                <w:spacing w:val="1"/>
              </w:rPr>
              <w:t>o</w:t>
            </w:r>
            <w:r w:rsidRPr="00BC5DA7">
              <w:t>rm</w:t>
            </w:r>
            <w:r w:rsidRPr="00BC5DA7">
              <w:rPr>
                <w:spacing w:val="-9"/>
              </w:rPr>
              <w:t xml:space="preserve"> </w:t>
            </w:r>
            <w:r w:rsidRPr="00BC5DA7">
              <w:t>a</w:t>
            </w:r>
            <w:r w:rsidRPr="00BC5DA7">
              <w:rPr>
                <w:spacing w:val="-5"/>
              </w:rPr>
              <w:t xml:space="preserve"> </w:t>
            </w:r>
            <w:r w:rsidRPr="00BC5DA7">
              <w:rPr>
                <w:spacing w:val="-1"/>
              </w:rPr>
              <w:t>v</w:t>
            </w:r>
            <w:r w:rsidRPr="00BC5DA7">
              <w:t>er</w:t>
            </w:r>
            <w:r w:rsidRPr="00BC5DA7">
              <w:rPr>
                <w:spacing w:val="-1"/>
              </w:rPr>
              <w:t>ti</w:t>
            </w:r>
            <w:r w:rsidRPr="00BC5DA7">
              <w:t>c</w:t>
            </w:r>
            <w:r w:rsidRPr="00BC5DA7">
              <w:rPr>
                <w:spacing w:val="2"/>
              </w:rPr>
              <w:t>a</w:t>
            </w:r>
            <w:r w:rsidRPr="00BC5DA7">
              <w:t>l</w:t>
            </w:r>
            <w:r w:rsidRPr="00BC5DA7">
              <w:rPr>
                <w:spacing w:val="-5"/>
              </w:rPr>
              <w:t xml:space="preserve"> </w:t>
            </w:r>
            <w:r w:rsidRPr="00BC5DA7">
              <w:t>rec</w:t>
            </w:r>
            <w:r w:rsidRPr="00BC5DA7">
              <w:rPr>
                <w:spacing w:val="-1"/>
              </w:rPr>
              <w:t>t</w:t>
            </w:r>
            <w:r w:rsidRPr="00BC5DA7">
              <w:t>a</w:t>
            </w:r>
            <w:r w:rsidRPr="00BC5DA7">
              <w:rPr>
                <w:spacing w:val="1"/>
              </w:rPr>
              <w:t>n</w:t>
            </w:r>
            <w:r w:rsidRPr="00BC5DA7">
              <w:rPr>
                <w:spacing w:val="-2"/>
              </w:rPr>
              <w:t>g</w:t>
            </w:r>
            <w:r w:rsidRPr="00BC5DA7">
              <w:rPr>
                <w:spacing w:val="-1"/>
              </w:rPr>
              <w:t>l</w:t>
            </w:r>
            <w:r w:rsidRPr="00BC5DA7">
              <w:t>e,</w:t>
            </w:r>
            <w:r w:rsidRPr="00BC5DA7">
              <w:rPr>
                <w:spacing w:val="-1"/>
              </w:rPr>
              <w:t xml:space="preserve"> at least </w:t>
            </w:r>
            <w:r w:rsidRPr="00BC5DA7">
              <w:rPr>
                <w:spacing w:val="1"/>
              </w:rPr>
              <w:t>5 </w:t>
            </w:r>
            <w:r w:rsidRPr="00BC5DA7">
              <w:t>m</w:t>
            </w:r>
            <w:r w:rsidRPr="00BC5DA7">
              <w:rPr>
                <w:spacing w:val="-5"/>
              </w:rPr>
              <w:t xml:space="preserve"> </w:t>
            </w:r>
            <w:r w:rsidRPr="00BC5DA7">
              <w:rPr>
                <w:spacing w:val="-2"/>
              </w:rPr>
              <w:t>h</w:t>
            </w:r>
            <w:r w:rsidRPr="00BC5DA7">
              <w:rPr>
                <w:spacing w:val="-1"/>
              </w:rPr>
              <w:t>i</w:t>
            </w:r>
            <w:r w:rsidRPr="00BC5DA7">
              <w:rPr>
                <w:spacing w:val="1"/>
              </w:rPr>
              <w:t>g</w:t>
            </w:r>
            <w:r w:rsidRPr="00BC5DA7">
              <w:t>h</w:t>
            </w:r>
            <w:r w:rsidRPr="00BC5DA7">
              <w:rPr>
                <w:spacing w:val="-5"/>
              </w:rPr>
              <w:t xml:space="preserve"> </w:t>
            </w:r>
            <w:r w:rsidRPr="00BC5DA7">
              <w:rPr>
                <w:spacing w:val="-1"/>
              </w:rPr>
              <w:t>and</w:t>
            </w:r>
            <w:r w:rsidRPr="00BC5DA7">
              <w:rPr>
                <w:spacing w:val="-4"/>
              </w:rPr>
              <w:t xml:space="preserve"> </w:t>
            </w:r>
            <w:r w:rsidRPr="00BC5DA7">
              <w:rPr>
                <w:spacing w:val="1"/>
              </w:rPr>
              <w:t>20 </w:t>
            </w:r>
            <w:r w:rsidRPr="00BC5DA7">
              <w:t>m</w:t>
            </w:r>
            <w:r w:rsidRPr="00BC5DA7">
              <w:rPr>
                <w:spacing w:val="-5"/>
              </w:rPr>
              <w:t xml:space="preserve"> </w:t>
            </w:r>
            <w:r w:rsidRPr="00BC5DA7">
              <w:rPr>
                <w:spacing w:val="-3"/>
              </w:rPr>
              <w:t>w</w:t>
            </w:r>
            <w:r w:rsidRPr="00BC5DA7">
              <w:rPr>
                <w:spacing w:val="-1"/>
              </w:rPr>
              <w:t>i</w:t>
            </w:r>
            <w:r w:rsidRPr="00BC5DA7">
              <w:rPr>
                <w:spacing w:val="1"/>
              </w:rPr>
              <w:t>d</w:t>
            </w:r>
            <w:r w:rsidRPr="00BC5DA7">
              <w:t xml:space="preserve">e, </w:t>
            </w:r>
            <w:r w:rsidRPr="00BC5DA7">
              <w:rPr>
                <w:spacing w:val="-6"/>
              </w:rPr>
              <w:t>w</w:t>
            </w:r>
            <w:r w:rsidRPr="00BC5DA7">
              <w:rPr>
                <w:spacing w:val="-1"/>
              </w:rPr>
              <w:t>i</w:t>
            </w:r>
            <w:r w:rsidRPr="00BC5DA7">
              <w:rPr>
                <w:spacing w:val="2"/>
              </w:rPr>
              <w:t>t</w:t>
            </w:r>
            <w:r w:rsidRPr="00BC5DA7">
              <w:t>h</w:t>
            </w:r>
            <w:r w:rsidRPr="00BC5DA7">
              <w:rPr>
                <w:spacing w:val="-6"/>
              </w:rPr>
              <w:t xml:space="preserve"> </w:t>
            </w:r>
            <w:r w:rsidRPr="00BC5DA7">
              <w:rPr>
                <w:spacing w:val="-1"/>
              </w:rPr>
              <w:t>clockwise</w:t>
            </w:r>
            <w:r w:rsidRPr="00BC5DA7">
              <w:rPr>
                <w:spacing w:val="-5"/>
              </w:rPr>
              <w:t xml:space="preserve"> </w:t>
            </w:r>
            <w:r w:rsidRPr="00BC5DA7">
              <w:rPr>
                <w:spacing w:val="2"/>
              </w:rPr>
              <w:t>a</w:t>
            </w:r>
            <w:r w:rsidRPr="00BC5DA7">
              <w:rPr>
                <w:spacing w:val="-2"/>
              </w:rPr>
              <w:t>n</w:t>
            </w:r>
            <w:r w:rsidRPr="00BC5DA7">
              <w:t>d</w:t>
            </w:r>
            <w:r w:rsidRPr="00BC5DA7">
              <w:rPr>
                <w:spacing w:val="-4"/>
              </w:rPr>
              <w:t xml:space="preserve"> </w:t>
            </w:r>
            <w:r w:rsidRPr="00BC5DA7">
              <w:rPr>
                <w:spacing w:val="-1"/>
              </w:rPr>
              <w:t>counter</w:t>
            </w:r>
            <w:r w:rsidRPr="00BC5DA7">
              <w:rPr>
                <w:w w:val="99"/>
              </w:rPr>
              <w:t xml:space="preserve"> </w:t>
            </w:r>
            <w:r w:rsidRPr="00BC5DA7">
              <w:t>c</w:t>
            </w:r>
            <w:r w:rsidRPr="00BC5DA7">
              <w:rPr>
                <w:spacing w:val="-1"/>
              </w:rPr>
              <w:t>l</w:t>
            </w:r>
            <w:r w:rsidRPr="00BC5DA7">
              <w:rPr>
                <w:spacing w:val="1"/>
              </w:rPr>
              <w:t>o</w:t>
            </w:r>
            <w:r w:rsidRPr="00BC5DA7">
              <w:t>c</w:t>
            </w:r>
            <w:r w:rsidRPr="00BC5DA7">
              <w:rPr>
                <w:spacing w:val="1"/>
              </w:rPr>
              <w:t>k</w:t>
            </w:r>
            <w:r w:rsidRPr="00BC5DA7">
              <w:rPr>
                <w:spacing w:val="-3"/>
              </w:rPr>
              <w:t>w</w:t>
            </w:r>
            <w:r w:rsidRPr="00BC5DA7">
              <w:rPr>
                <w:spacing w:val="-1"/>
              </w:rPr>
              <w:t>is</w:t>
            </w:r>
            <w:r w:rsidRPr="00BC5DA7">
              <w:t>e</w:t>
            </w:r>
            <w:r w:rsidRPr="00BC5DA7">
              <w:rPr>
                <w:spacing w:val="-9"/>
              </w:rPr>
              <w:t xml:space="preserve"> </w:t>
            </w:r>
            <w:r w:rsidRPr="00BC5DA7">
              <w:rPr>
                <w:spacing w:val="1"/>
              </w:rPr>
              <w:t>36</w:t>
            </w:r>
            <w:r w:rsidRPr="00BC5DA7">
              <w:t>0</w:t>
            </w:r>
            <w:r w:rsidRPr="00BC5DA7">
              <w:noBreakHyphen/>
            </w:r>
            <w:r w:rsidRPr="00BC5DA7">
              <w:rPr>
                <w:spacing w:val="-7"/>
              </w:rPr>
              <w:t>degree</w:t>
            </w:r>
            <w:r w:rsidRPr="00BC5DA7">
              <w:rPr>
                <w:spacing w:val="-8"/>
              </w:rPr>
              <w:t xml:space="preserve"> </w:t>
            </w:r>
            <w:r w:rsidRPr="00BC5DA7">
              <w:rPr>
                <w:spacing w:val="1"/>
              </w:rPr>
              <w:t>p</w:t>
            </w:r>
            <w:r w:rsidRPr="00BC5DA7">
              <w:rPr>
                <w:spacing w:val="-1"/>
              </w:rPr>
              <w:t>i</w:t>
            </w:r>
            <w:r w:rsidRPr="00BC5DA7">
              <w:t>r</w:t>
            </w:r>
            <w:r w:rsidRPr="00BC5DA7">
              <w:rPr>
                <w:spacing w:val="1"/>
              </w:rPr>
              <w:t>o</w:t>
            </w:r>
            <w:r w:rsidRPr="00BC5DA7">
              <w:rPr>
                <w:spacing w:val="-2"/>
              </w:rPr>
              <w:t>u</w:t>
            </w:r>
            <w:r w:rsidRPr="00BC5DA7">
              <w:t>e</w:t>
            </w:r>
            <w:r w:rsidRPr="00BC5DA7">
              <w:rPr>
                <w:spacing w:val="-1"/>
              </w:rPr>
              <w:t>tt</w:t>
            </w:r>
            <w:r w:rsidRPr="00BC5DA7">
              <w:t>e</w:t>
            </w:r>
            <w:r w:rsidRPr="00BC5DA7">
              <w:rPr>
                <w:spacing w:val="-1"/>
              </w:rPr>
              <w:t>s at each alternate corner</w:t>
            </w:r>
            <w:r w:rsidRPr="00BC5DA7">
              <w:t>;</w:t>
            </w:r>
          </w:p>
          <w:p w14:paraId="693964EC" w14:textId="77777777" w:rsidR="001B2618" w:rsidRPr="00BC5DA7" w:rsidRDefault="001B2618" w:rsidP="00547E53">
            <w:pPr>
              <w:keepNext/>
              <w:spacing w:before="60" w:after="60" w:line="240" w:lineRule="auto"/>
              <w:ind w:left="567" w:hanging="465"/>
              <w:rPr>
                <w:spacing w:val="-3"/>
              </w:rPr>
            </w:pPr>
            <w:r w:rsidRPr="00BC5DA7">
              <w:rPr>
                <w:spacing w:val="-1"/>
              </w:rPr>
              <w:t>(c)</w:t>
            </w:r>
            <w:r w:rsidRPr="00BC5DA7">
              <w:rPr>
                <w:spacing w:val="-1"/>
              </w:rPr>
              <w:tab/>
            </w:r>
            <w:r w:rsidRPr="00BC5DA7">
              <w:rPr>
                <w:spacing w:val="1"/>
              </w:rPr>
              <w:t>p</w:t>
            </w:r>
            <w:r w:rsidRPr="00BC5DA7">
              <w:t>er</w:t>
            </w:r>
            <w:r w:rsidRPr="00BC5DA7">
              <w:rPr>
                <w:spacing w:val="-2"/>
              </w:rPr>
              <w:t>f</w:t>
            </w:r>
            <w:r w:rsidRPr="00BC5DA7">
              <w:rPr>
                <w:spacing w:val="1"/>
              </w:rPr>
              <w:t>o</w:t>
            </w:r>
            <w:r w:rsidRPr="00BC5DA7">
              <w:t>rm</w:t>
            </w:r>
            <w:r w:rsidRPr="00BC5DA7">
              <w:rPr>
                <w:spacing w:val="-8"/>
              </w:rPr>
              <w:t xml:space="preserve"> </w:t>
            </w:r>
            <w:r w:rsidRPr="00BC5DA7">
              <w:t>a</w:t>
            </w:r>
            <w:r w:rsidRPr="00BC5DA7">
              <w:rPr>
                <w:spacing w:val="-4"/>
              </w:rPr>
              <w:t xml:space="preserve"> </w:t>
            </w:r>
            <w:r w:rsidRPr="00BC5DA7">
              <w:rPr>
                <w:spacing w:val="-1"/>
              </w:rPr>
              <w:t>v</w:t>
            </w:r>
            <w:r w:rsidRPr="00BC5DA7">
              <w:t>er</w:t>
            </w:r>
            <w:r w:rsidRPr="00BC5DA7">
              <w:rPr>
                <w:spacing w:val="-1"/>
              </w:rPr>
              <w:t>ti</w:t>
            </w:r>
            <w:r w:rsidRPr="00BC5DA7">
              <w:t>c</w:t>
            </w:r>
            <w:r w:rsidRPr="00BC5DA7">
              <w:rPr>
                <w:spacing w:val="2"/>
              </w:rPr>
              <w:t>a</w:t>
            </w:r>
            <w:r w:rsidRPr="00BC5DA7">
              <w:t>l</w:t>
            </w:r>
            <w:r w:rsidRPr="00BC5DA7">
              <w:rPr>
                <w:spacing w:val="-4"/>
              </w:rPr>
              <w:t xml:space="preserve"> </w:t>
            </w:r>
            <w:r w:rsidRPr="00BC5DA7">
              <w:rPr>
                <w:spacing w:val="-1"/>
              </w:rPr>
              <w:t>circle, as if inspecting the span of a bridge</w:t>
            </w:r>
            <w:r w:rsidRPr="00BC5DA7">
              <w:t>,</w:t>
            </w:r>
            <w:r w:rsidRPr="00BC5DA7">
              <w:rPr>
                <w:spacing w:val="-4"/>
              </w:rPr>
              <w:t xml:space="preserve"> turning 180 degrees at the top;</w:t>
            </w:r>
          </w:p>
          <w:p w14:paraId="59E19F34" w14:textId="77777777" w:rsidR="001B2618" w:rsidRPr="00BC5DA7" w:rsidRDefault="001B2618" w:rsidP="00547E53">
            <w:pPr>
              <w:keepNext/>
              <w:spacing w:before="60" w:after="60" w:line="240" w:lineRule="auto"/>
              <w:ind w:left="567" w:hanging="465"/>
            </w:pPr>
            <w:r w:rsidRPr="00BC5DA7">
              <w:rPr>
                <w:spacing w:val="1"/>
              </w:rPr>
              <w:t>(d)</w:t>
            </w:r>
            <w:r w:rsidRPr="00BC5DA7">
              <w:rPr>
                <w:spacing w:val="1"/>
              </w:rPr>
              <w:tab/>
              <w:t>p</w:t>
            </w:r>
            <w:r w:rsidRPr="00BC5DA7">
              <w:t>er</w:t>
            </w:r>
            <w:r w:rsidRPr="00BC5DA7">
              <w:rPr>
                <w:spacing w:val="-2"/>
              </w:rPr>
              <w:t>f</w:t>
            </w:r>
            <w:r w:rsidRPr="00BC5DA7">
              <w:rPr>
                <w:spacing w:val="1"/>
              </w:rPr>
              <w:t>o</w:t>
            </w:r>
            <w:r w:rsidRPr="00BC5DA7">
              <w:t>rm</w:t>
            </w:r>
            <w:r w:rsidRPr="00BC5DA7">
              <w:rPr>
                <w:spacing w:val="-7"/>
              </w:rPr>
              <w:t xml:space="preserve"> </w:t>
            </w:r>
            <w:r w:rsidRPr="00BC5DA7">
              <w:t>a</w:t>
            </w:r>
            <w:r w:rsidRPr="00BC5DA7">
              <w:rPr>
                <w:spacing w:val="-3"/>
              </w:rPr>
              <w:t xml:space="preserve"> </w:t>
            </w:r>
            <w:r w:rsidRPr="00BC5DA7">
              <w:rPr>
                <w:spacing w:val="-1"/>
              </w:rPr>
              <w:t>figure</w:t>
            </w:r>
            <w:r w:rsidRPr="00BC5DA7">
              <w:rPr>
                <w:spacing w:val="-4"/>
              </w:rPr>
              <w:t xml:space="preserve"> </w:t>
            </w:r>
            <w:r w:rsidRPr="00BC5DA7">
              <w:t>8</w:t>
            </w:r>
            <w:r w:rsidRPr="00BC5DA7">
              <w:rPr>
                <w:spacing w:val="-2"/>
              </w:rPr>
              <w:t xml:space="preserve"> </w:t>
            </w:r>
            <w:r w:rsidRPr="00BC5DA7">
              <w:t>at</w:t>
            </w:r>
            <w:r w:rsidRPr="00BC5DA7">
              <w:rPr>
                <w:spacing w:val="-4"/>
              </w:rPr>
              <w:t xml:space="preserve"> </w:t>
            </w:r>
            <w:r w:rsidRPr="00BC5DA7">
              <w:t>a</w:t>
            </w:r>
            <w:r w:rsidRPr="00BC5DA7">
              <w:rPr>
                <w:spacing w:val="-3"/>
              </w:rPr>
              <w:t xml:space="preserve"> </w:t>
            </w:r>
            <w:r w:rsidRPr="00BC5DA7">
              <w:t>c</w:t>
            </w:r>
            <w:r w:rsidRPr="00BC5DA7">
              <w:rPr>
                <w:spacing w:val="1"/>
              </w:rPr>
              <w:t>o</w:t>
            </w:r>
            <w:r w:rsidRPr="00BC5DA7">
              <w:rPr>
                <w:spacing w:val="-2"/>
              </w:rPr>
              <w:t>n</w:t>
            </w:r>
            <w:r w:rsidRPr="00BC5DA7">
              <w:rPr>
                <w:spacing w:val="1"/>
              </w:rPr>
              <w:t>s</w:t>
            </w:r>
            <w:r w:rsidRPr="00BC5DA7">
              <w:rPr>
                <w:spacing w:val="-1"/>
              </w:rPr>
              <w:t>t</w:t>
            </w:r>
            <w:r w:rsidRPr="00BC5DA7">
              <w:t>a</w:t>
            </w:r>
            <w:r w:rsidRPr="00BC5DA7">
              <w:rPr>
                <w:spacing w:val="-2"/>
              </w:rPr>
              <w:t>n</w:t>
            </w:r>
            <w:r w:rsidRPr="00BC5DA7">
              <w:t>t</w:t>
            </w:r>
            <w:r w:rsidRPr="00BC5DA7">
              <w:rPr>
                <w:spacing w:val="-4"/>
              </w:rPr>
              <w:t xml:space="preserve"> </w:t>
            </w:r>
            <w:r w:rsidRPr="00BC5DA7">
              <w:t>a</w:t>
            </w:r>
            <w:r w:rsidRPr="00BC5DA7">
              <w:rPr>
                <w:spacing w:val="-1"/>
              </w:rPr>
              <w:t>lti</w:t>
            </w:r>
            <w:r w:rsidRPr="00BC5DA7">
              <w:rPr>
                <w:spacing w:val="2"/>
              </w:rPr>
              <w:t>t</w:t>
            </w:r>
            <w:r w:rsidRPr="00BC5DA7">
              <w:rPr>
                <w:spacing w:val="-2"/>
              </w:rPr>
              <w:t>u</w:t>
            </w:r>
            <w:r w:rsidRPr="00BC5DA7">
              <w:rPr>
                <w:spacing w:val="1"/>
              </w:rPr>
              <w:t>d</w:t>
            </w:r>
            <w:r w:rsidRPr="00BC5DA7">
              <w:t>e with a crossover point in front of the remote pilot and even-sized loops with the nose pointing in the direction of travel;</w:t>
            </w:r>
          </w:p>
          <w:p w14:paraId="3FA57631" w14:textId="77777777" w:rsidR="001B2618" w:rsidRPr="00BC5DA7" w:rsidRDefault="001B2618" w:rsidP="00547E53">
            <w:pPr>
              <w:keepNext/>
              <w:spacing w:before="60" w:after="60" w:line="240" w:lineRule="auto"/>
              <w:ind w:left="567" w:hanging="465"/>
            </w:pPr>
            <w:r w:rsidRPr="00BC5DA7">
              <w:rPr>
                <w:spacing w:val="-1"/>
              </w:rPr>
              <w:t>(e)</w:t>
            </w:r>
            <w:r w:rsidRPr="00BC5DA7">
              <w:rPr>
                <w:spacing w:val="-1"/>
              </w:rPr>
              <w:tab/>
            </w:r>
            <w:r w:rsidRPr="00BC5DA7">
              <w:rPr>
                <w:spacing w:val="1"/>
              </w:rPr>
              <w:t>d</w:t>
            </w:r>
            <w:r w:rsidRPr="00BC5DA7">
              <w:t>e</w:t>
            </w:r>
            <w:r w:rsidRPr="00BC5DA7">
              <w:rPr>
                <w:spacing w:val="-5"/>
              </w:rPr>
              <w:t>m</w:t>
            </w:r>
            <w:r w:rsidRPr="00BC5DA7">
              <w:rPr>
                <w:spacing w:val="1"/>
              </w:rPr>
              <w:t>on</w:t>
            </w:r>
            <w:r w:rsidRPr="00BC5DA7">
              <w:rPr>
                <w:spacing w:val="-1"/>
              </w:rPr>
              <w:t>st</w:t>
            </w:r>
            <w:r w:rsidRPr="00BC5DA7">
              <w:t>ra</w:t>
            </w:r>
            <w:r w:rsidRPr="00BC5DA7">
              <w:rPr>
                <w:spacing w:val="-1"/>
              </w:rPr>
              <w:t>t</w:t>
            </w:r>
            <w:r w:rsidRPr="00BC5DA7">
              <w:t>e</w:t>
            </w:r>
            <w:r w:rsidRPr="00BC5DA7">
              <w:rPr>
                <w:spacing w:val="-5"/>
              </w:rPr>
              <w:t xml:space="preserve"> </w:t>
            </w:r>
            <w:r w:rsidRPr="00BC5DA7">
              <w:rPr>
                <w:spacing w:val="1"/>
              </w:rPr>
              <w:t>flight</w:t>
            </w:r>
            <w:r w:rsidRPr="00BC5DA7">
              <w:rPr>
                <w:spacing w:val="-7"/>
              </w:rPr>
              <w:t xml:space="preserve"> </w:t>
            </w:r>
            <w:r w:rsidRPr="00BC5DA7">
              <w:rPr>
                <w:spacing w:val="-1"/>
              </w:rPr>
              <w:t xml:space="preserve">to the left and right and towards and away from the remote pilot in different </w:t>
            </w:r>
            <w:r w:rsidRPr="00BC5DA7">
              <w:rPr>
                <w:spacing w:val="1"/>
              </w:rPr>
              <w:t>o</w:t>
            </w:r>
            <w:r w:rsidRPr="00BC5DA7">
              <w:t>r</w:t>
            </w:r>
            <w:r w:rsidRPr="00BC5DA7">
              <w:rPr>
                <w:spacing w:val="-1"/>
              </w:rPr>
              <w:t>i</w:t>
            </w:r>
            <w:r w:rsidRPr="00BC5DA7">
              <w:t>e</w:t>
            </w:r>
            <w:r w:rsidRPr="00BC5DA7">
              <w:rPr>
                <w:spacing w:val="-2"/>
              </w:rPr>
              <w:t>n</w:t>
            </w:r>
            <w:r w:rsidRPr="00BC5DA7">
              <w:rPr>
                <w:spacing w:val="-1"/>
              </w:rPr>
              <w:t>t</w:t>
            </w:r>
            <w:r w:rsidRPr="00BC5DA7">
              <w:t>a</w:t>
            </w:r>
            <w:r w:rsidRPr="00BC5DA7">
              <w:rPr>
                <w:spacing w:val="-1"/>
              </w:rPr>
              <w:t>ti</w:t>
            </w:r>
            <w:r w:rsidRPr="00BC5DA7">
              <w:rPr>
                <w:spacing w:val="1"/>
              </w:rPr>
              <w:t>o</w:t>
            </w:r>
            <w:r w:rsidRPr="00BC5DA7">
              <w:t>ns.</w:t>
            </w:r>
          </w:p>
        </w:tc>
        <w:tc>
          <w:tcPr>
            <w:tcW w:w="2853" w:type="dxa"/>
            <w:tcBorders>
              <w:top w:val="single" w:sz="6" w:space="0" w:color="000000"/>
              <w:left w:val="single" w:sz="6" w:space="0" w:color="000000"/>
              <w:bottom w:val="single" w:sz="6" w:space="0" w:color="000000"/>
              <w:right w:val="single" w:sz="6" w:space="0" w:color="000000"/>
            </w:tcBorders>
            <w:hideMark/>
          </w:tcPr>
          <w:p w14:paraId="49B409A5" w14:textId="77777777" w:rsidR="001B2618" w:rsidRPr="00BC5DA7" w:rsidRDefault="001B2618" w:rsidP="00547E53">
            <w:pPr>
              <w:keepNext/>
              <w:spacing w:before="60" w:after="60" w:line="240" w:lineRule="auto"/>
              <w:ind w:left="567" w:hanging="465"/>
              <w:rPr>
                <w:spacing w:val="-1"/>
              </w:rPr>
            </w:pPr>
            <w:r w:rsidRPr="00BC5DA7">
              <w:rPr>
                <w:spacing w:val="-1"/>
              </w:rPr>
              <w:t>(a)</w:t>
            </w:r>
            <w:r w:rsidRPr="00BC5DA7">
              <w:rPr>
                <w:spacing w:val="-1"/>
              </w:rPr>
              <w:tab/>
              <w:t>the RPA must some to a complete stop, before changing direction;</w:t>
            </w:r>
          </w:p>
          <w:p w14:paraId="1AE2E299" w14:textId="77777777" w:rsidR="001B2618" w:rsidRPr="00BC5DA7" w:rsidRDefault="001B2618" w:rsidP="00547E53">
            <w:pPr>
              <w:keepNext/>
              <w:spacing w:before="60" w:after="60" w:line="240" w:lineRule="auto"/>
              <w:ind w:left="567" w:hanging="465"/>
              <w:rPr>
                <w:spacing w:val="-1"/>
              </w:rPr>
            </w:pPr>
            <w:r w:rsidRPr="00BC5DA7">
              <w:rPr>
                <w:spacing w:val="-1"/>
              </w:rPr>
              <w:t>(b)</w:t>
            </w:r>
            <w:r w:rsidRPr="00BC5DA7">
              <w:rPr>
                <w:spacing w:val="-1"/>
              </w:rPr>
              <w:tab/>
              <w:t>flight is a reasonably straight line out and back, with minimal drift throughout exercise;</w:t>
            </w:r>
          </w:p>
          <w:p w14:paraId="0D1BD164" w14:textId="77777777" w:rsidR="001B2618" w:rsidRPr="00BC5DA7" w:rsidRDefault="001B2618" w:rsidP="00547E53">
            <w:pPr>
              <w:keepNext/>
              <w:spacing w:before="60" w:after="60" w:line="240" w:lineRule="auto"/>
              <w:ind w:left="567" w:hanging="465"/>
              <w:rPr>
                <w:spacing w:val="-1"/>
              </w:rPr>
            </w:pPr>
            <w:r w:rsidRPr="00BC5DA7">
              <w:rPr>
                <w:spacing w:val="-1"/>
              </w:rPr>
              <w:t>(c)</w:t>
            </w:r>
            <w:r w:rsidRPr="00BC5DA7">
              <w:rPr>
                <w:spacing w:val="-1"/>
              </w:rPr>
              <w:tab/>
              <w:t>vertical circle must have an even radius and be completed at a consistent speed;</w:t>
            </w:r>
          </w:p>
          <w:p w14:paraId="7F3C9994" w14:textId="77777777" w:rsidR="001B2618" w:rsidRPr="00BC5DA7" w:rsidRDefault="001B2618" w:rsidP="00547E53">
            <w:pPr>
              <w:keepNext/>
              <w:spacing w:before="60" w:after="60" w:line="240" w:lineRule="auto"/>
              <w:ind w:left="567" w:hanging="465"/>
              <w:rPr>
                <w:spacing w:val="-1"/>
              </w:rPr>
            </w:pPr>
            <w:r w:rsidRPr="00BC5DA7">
              <w:rPr>
                <w:spacing w:val="-1"/>
              </w:rPr>
              <w:t>(d)</w:t>
            </w:r>
            <w:r w:rsidRPr="00BC5DA7">
              <w:rPr>
                <w:spacing w:val="-1"/>
              </w:rPr>
              <w:tab/>
              <w:t>horizontal flight manoeuvres must be completed at a constant altitude;</w:t>
            </w:r>
          </w:p>
          <w:p w14:paraId="52DCC211" w14:textId="77777777" w:rsidR="001B2618" w:rsidRPr="00BC5DA7" w:rsidRDefault="001B2618" w:rsidP="00547E53">
            <w:pPr>
              <w:keepNext/>
              <w:spacing w:before="60" w:after="60" w:line="240" w:lineRule="auto"/>
              <w:ind w:left="567" w:hanging="465"/>
              <w:rPr>
                <w:spacing w:val="-1"/>
              </w:rPr>
            </w:pPr>
            <w:r w:rsidRPr="00BC5DA7">
              <w:rPr>
                <w:spacing w:val="-1"/>
              </w:rPr>
              <w:t>(e)</w:t>
            </w:r>
            <w:r w:rsidRPr="00BC5DA7">
              <w:rPr>
                <w:spacing w:val="-1"/>
              </w:rPr>
              <w:tab/>
              <w:t>vertical flight manoeuvres must minimize drift;</w:t>
            </w:r>
          </w:p>
          <w:p w14:paraId="7A0DF764" w14:textId="77777777" w:rsidR="001B2618" w:rsidRPr="00BC5DA7" w:rsidRDefault="001B2618" w:rsidP="00547E53">
            <w:pPr>
              <w:keepNext/>
              <w:spacing w:before="60" w:after="60" w:line="240" w:lineRule="auto"/>
              <w:ind w:left="567" w:hanging="465"/>
              <w:rPr>
                <w:spacing w:val="-1"/>
              </w:rPr>
            </w:pPr>
            <w:r w:rsidRPr="00BC5DA7">
              <w:rPr>
                <w:spacing w:val="-1"/>
              </w:rPr>
              <w:t>(f)</w:t>
            </w:r>
            <w:r w:rsidRPr="00BC5DA7">
              <w:rPr>
                <w:spacing w:val="-1"/>
              </w:rPr>
              <w:tab/>
              <w:t>minimal variations in height, constant radius turns and loops of equal size during the flat 8;</w:t>
            </w:r>
          </w:p>
          <w:p w14:paraId="04D8A2C7" w14:textId="53855D46" w:rsidR="001B2618" w:rsidRPr="00BC5DA7" w:rsidRDefault="001B2618" w:rsidP="00547E53">
            <w:pPr>
              <w:keepNext/>
              <w:spacing w:before="60" w:after="60" w:line="240" w:lineRule="auto"/>
              <w:ind w:left="567" w:hanging="465"/>
              <w:rPr>
                <w:spacing w:val="-1"/>
              </w:rPr>
            </w:pPr>
            <w:r w:rsidRPr="00BC5DA7">
              <w:rPr>
                <w:spacing w:val="-1"/>
              </w:rPr>
              <w:t>(g)</w:t>
            </w:r>
            <w:r w:rsidRPr="00BC5DA7">
              <w:rPr>
                <w:spacing w:val="-1"/>
              </w:rPr>
              <w:tab/>
              <w:t>for (c), the RPA must be at least 100 m away from the remote pilot;</w:t>
            </w:r>
          </w:p>
          <w:p w14:paraId="67C93AAE" w14:textId="273A6580" w:rsidR="001B2618" w:rsidRPr="00BC5DA7" w:rsidRDefault="001B2618" w:rsidP="00626D3C">
            <w:pPr>
              <w:keepNext/>
              <w:spacing w:before="60" w:after="60" w:line="240" w:lineRule="auto"/>
              <w:ind w:left="567" w:hanging="465"/>
              <w:rPr>
                <w:spacing w:val="-1"/>
              </w:rPr>
            </w:pPr>
            <w:r w:rsidRPr="00BC5DA7">
              <w:rPr>
                <w:spacing w:val="-1"/>
              </w:rPr>
              <w:t>(h)</w:t>
            </w:r>
            <w:r w:rsidRPr="00BC5DA7">
              <w:rPr>
                <w:spacing w:val="-1"/>
              </w:rPr>
              <w:tab/>
              <w:t>flying must be smooth with few undulations in the flight path</w:t>
            </w:r>
            <w:r w:rsidR="00626D3C" w:rsidRPr="00BC5DA7">
              <w:rPr>
                <w:spacing w:val="-1"/>
              </w:rPr>
              <w:t>.</w:t>
            </w:r>
          </w:p>
        </w:tc>
        <w:tc>
          <w:tcPr>
            <w:tcW w:w="2854" w:type="dxa"/>
            <w:tcBorders>
              <w:top w:val="single" w:sz="6" w:space="0" w:color="000000"/>
              <w:left w:val="single" w:sz="6" w:space="0" w:color="000000"/>
              <w:bottom w:val="single" w:sz="6" w:space="0" w:color="000000"/>
              <w:right w:val="single" w:sz="6" w:space="0" w:color="000000"/>
            </w:tcBorders>
            <w:hideMark/>
          </w:tcPr>
          <w:p w14:paraId="2DDD1CDF" w14:textId="77777777" w:rsidR="001B2618" w:rsidRPr="00BC5DA7" w:rsidRDefault="001B2618" w:rsidP="00547E53">
            <w:pPr>
              <w:keepNext/>
              <w:spacing w:before="60" w:after="60" w:line="240" w:lineRule="auto"/>
              <w:ind w:left="567" w:hanging="465"/>
              <w:rPr>
                <w:spacing w:val="-1"/>
              </w:rPr>
            </w:pPr>
            <w:r w:rsidRPr="00BC5DA7">
              <w:rPr>
                <w:spacing w:val="-1"/>
              </w:rPr>
              <w:t>(a)</w:t>
            </w:r>
            <w:r w:rsidRPr="00BC5DA7">
              <w:rPr>
                <w:spacing w:val="-1"/>
              </w:rPr>
              <w:tab/>
              <w:t>various meteorological conditions;</w:t>
            </w:r>
          </w:p>
          <w:p w14:paraId="16A973ED" w14:textId="77777777" w:rsidR="001B2618" w:rsidRPr="00BC5DA7" w:rsidRDefault="001B2618" w:rsidP="00547E53">
            <w:pPr>
              <w:keepNext/>
              <w:spacing w:before="60" w:after="60" w:line="240" w:lineRule="auto"/>
              <w:ind w:left="567" w:hanging="465"/>
              <w:rPr>
                <w:spacing w:val="-1"/>
              </w:rPr>
            </w:pPr>
            <w:r w:rsidRPr="00BC5DA7">
              <w:rPr>
                <w:spacing w:val="-1"/>
              </w:rPr>
              <w:t>(b)</w:t>
            </w:r>
            <w:r w:rsidRPr="00BC5DA7">
              <w:rPr>
                <w:spacing w:val="-1"/>
              </w:rPr>
              <w:tab/>
              <w:t>size of vertical circle;</w:t>
            </w:r>
          </w:p>
          <w:p w14:paraId="7DD10790" w14:textId="77777777" w:rsidR="001B2618" w:rsidRPr="00BC5DA7" w:rsidRDefault="001B2618" w:rsidP="00547E53">
            <w:pPr>
              <w:keepNext/>
              <w:spacing w:before="60" w:after="60" w:line="240" w:lineRule="auto"/>
              <w:ind w:left="567" w:hanging="465"/>
              <w:rPr>
                <w:spacing w:val="-1"/>
              </w:rPr>
            </w:pPr>
            <w:r w:rsidRPr="00BC5DA7">
              <w:rPr>
                <w:spacing w:val="-1"/>
              </w:rPr>
              <w:t>(c)</w:t>
            </w:r>
            <w:r w:rsidRPr="00BC5DA7">
              <w:rPr>
                <w:spacing w:val="-1"/>
              </w:rPr>
              <w:tab/>
              <w:t>size of vertical rectangle;</w:t>
            </w:r>
          </w:p>
          <w:p w14:paraId="571C0F8E" w14:textId="77777777" w:rsidR="001B2618" w:rsidRPr="00BC5DA7" w:rsidRDefault="001B2618" w:rsidP="00547E53">
            <w:pPr>
              <w:keepNext/>
              <w:spacing w:before="60" w:after="60" w:line="240" w:lineRule="auto"/>
              <w:ind w:left="567" w:hanging="465"/>
              <w:rPr>
                <w:spacing w:val="-1"/>
              </w:rPr>
            </w:pPr>
            <w:r w:rsidRPr="00BC5DA7">
              <w:rPr>
                <w:spacing w:val="-1"/>
              </w:rPr>
              <w:t>(d)</w:t>
            </w:r>
            <w:r w:rsidRPr="00BC5DA7">
              <w:rPr>
                <w:spacing w:val="-1"/>
              </w:rPr>
              <w:tab/>
              <w:t>size of flat 8;</w:t>
            </w:r>
          </w:p>
          <w:p w14:paraId="6A8D9852" w14:textId="77777777" w:rsidR="001B2618" w:rsidRPr="00BC5DA7" w:rsidRDefault="001B2618" w:rsidP="00547E53">
            <w:pPr>
              <w:keepNext/>
              <w:spacing w:before="60" w:after="60" w:line="240" w:lineRule="auto"/>
              <w:ind w:left="567" w:hanging="465"/>
              <w:rPr>
                <w:spacing w:val="-1"/>
              </w:rPr>
            </w:pPr>
            <w:r w:rsidRPr="00BC5DA7">
              <w:rPr>
                <w:spacing w:val="-1"/>
              </w:rPr>
              <w:t>(e)</w:t>
            </w:r>
            <w:r w:rsidRPr="00BC5DA7">
              <w:rPr>
                <w:spacing w:val="-1"/>
              </w:rPr>
              <w:tab/>
              <w:t>inwards or outwards facing flat 8.</w:t>
            </w:r>
          </w:p>
        </w:tc>
      </w:tr>
    </w:tbl>
    <w:p w14:paraId="4A3311C5" w14:textId="77777777" w:rsidR="001B2618" w:rsidRPr="00BC5DA7" w:rsidRDefault="001B2618" w:rsidP="00CA6E18">
      <w:pPr>
        <w:spacing w:before="1" w:line="160" w:lineRule="exact"/>
      </w:pPr>
    </w:p>
    <w:p w14:paraId="243D9446" w14:textId="77777777" w:rsidR="001B2618" w:rsidRPr="00BC5DA7" w:rsidRDefault="001B2618" w:rsidP="00CA6E18">
      <w:pPr>
        <w:pStyle w:val="LDScheduleheadingcontinued"/>
      </w:pPr>
      <w:r w:rsidRPr="00BC5DA7">
        <w:lastRenderedPageBreak/>
        <w:t>Schedule 5</w:t>
      </w:r>
      <w:r w:rsidRPr="00BC5DA7">
        <w:tab/>
        <w:t>Practical competency units</w:t>
      </w:r>
    </w:p>
    <w:p w14:paraId="696E15DF" w14:textId="77777777" w:rsidR="001B2618" w:rsidRPr="00BC5DA7" w:rsidRDefault="001B2618" w:rsidP="00064EEC">
      <w:pPr>
        <w:pStyle w:val="LDAppendixHeadingcontinued"/>
      </w:pPr>
      <w:bookmarkStart w:id="408" w:name="_Toc511130542"/>
      <w:bookmarkStart w:id="409" w:name="_Toc520282025"/>
      <w:bookmarkStart w:id="410" w:name="_Toc2946073"/>
      <w:r w:rsidRPr="00BC5DA7">
        <w:t>Appendix 4</w:t>
      </w:r>
      <w:r w:rsidRPr="00BC5DA7">
        <w:tab/>
        <w:t>Category specific units — Helicopter (single rotor class) category (contd.)</w:t>
      </w:r>
      <w:bookmarkEnd w:id="408"/>
      <w:bookmarkEnd w:id="409"/>
      <w:bookmarkEnd w:id="410"/>
    </w:p>
    <w:p w14:paraId="3F4A010D" w14:textId="77777777" w:rsidR="001B2618" w:rsidRPr="00BC5DA7" w:rsidRDefault="001B2618" w:rsidP="00CA6E18">
      <w:pPr>
        <w:pStyle w:val="LDAppendixHeading2"/>
      </w:pPr>
      <w:bookmarkStart w:id="411" w:name="_Toc520282026"/>
      <w:bookmarkStart w:id="412" w:name="_Toc153542499"/>
      <w:r w:rsidRPr="00BC5DA7">
        <w:t>Unit 32</w:t>
      </w:r>
      <w:r w:rsidRPr="00BC5DA7">
        <w:tab/>
        <w:t>RH4 — Advanced manoeuvres</w:t>
      </w:r>
      <w:bookmarkEnd w:id="411"/>
      <w:bookmarkEnd w:id="412"/>
    </w:p>
    <w:tbl>
      <w:tblPr>
        <w:tblW w:w="0" w:type="auto"/>
        <w:tblInd w:w="6" w:type="dxa"/>
        <w:tblCellMar>
          <w:left w:w="0" w:type="dxa"/>
          <w:right w:w="57" w:type="dxa"/>
        </w:tblCellMar>
        <w:tblLook w:val="01E0" w:firstRow="1" w:lastRow="1" w:firstColumn="1" w:lastColumn="1" w:noHBand="0" w:noVBand="0"/>
      </w:tblPr>
      <w:tblGrid>
        <w:gridCol w:w="694"/>
        <w:gridCol w:w="2849"/>
        <w:gridCol w:w="2852"/>
        <w:gridCol w:w="2850"/>
      </w:tblGrid>
      <w:tr w:rsidR="001B2618" w:rsidRPr="00BC5DA7" w14:paraId="0D7A129B" w14:textId="77777777" w:rsidTr="00547E53">
        <w:trPr>
          <w:tblHeader/>
        </w:trPr>
        <w:tc>
          <w:tcPr>
            <w:tcW w:w="695" w:type="dxa"/>
            <w:tcBorders>
              <w:top w:val="single" w:sz="6" w:space="0" w:color="000000"/>
              <w:left w:val="single" w:sz="6" w:space="0" w:color="000000"/>
              <w:bottom w:val="single" w:sz="6" w:space="0" w:color="000000"/>
              <w:right w:val="single" w:sz="6" w:space="0" w:color="000000"/>
            </w:tcBorders>
            <w:hideMark/>
          </w:tcPr>
          <w:p w14:paraId="15171EED"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b/>
                <w:bCs/>
                <w:spacing w:val="-1"/>
                <w:sz w:val="24"/>
                <w:szCs w:val="24"/>
                <w:lang w:val="en-AU"/>
              </w:rPr>
              <w:t>I</w:t>
            </w:r>
            <w:r w:rsidRPr="00BC5DA7">
              <w:rPr>
                <w:rFonts w:ascii="Times New Roman" w:eastAsia="Times New Roman" w:hAnsi="Times New Roman"/>
                <w:b/>
                <w:bCs/>
                <w:sz w:val="24"/>
                <w:szCs w:val="24"/>
                <w:lang w:val="en-AU"/>
              </w:rPr>
              <w:t>t</w:t>
            </w:r>
            <w:r w:rsidRPr="00BC5DA7">
              <w:rPr>
                <w:rFonts w:ascii="Times New Roman" w:eastAsia="Times New Roman" w:hAnsi="Times New Roman"/>
                <w:b/>
                <w:bCs/>
                <w:spacing w:val="2"/>
                <w:sz w:val="24"/>
                <w:szCs w:val="24"/>
                <w:lang w:val="en-AU"/>
              </w:rPr>
              <w:t>e</w:t>
            </w:r>
            <w:r w:rsidRPr="00BC5DA7">
              <w:rPr>
                <w:rFonts w:ascii="Times New Roman" w:eastAsia="Times New Roman" w:hAnsi="Times New Roman"/>
                <w:b/>
                <w:bCs/>
                <w:sz w:val="24"/>
                <w:szCs w:val="24"/>
                <w:lang w:val="en-AU"/>
              </w:rPr>
              <w:t>m</w:t>
            </w:r>
          </w:p>
        </w:tc>
        <w:tc>
          <w:tcPr>
            <w:tcW w:w="2859" w:type="dxa"/>
            <w:tcBorders>
              <w:top w:val="single" w:sz="6" w:space="0" w:color="000000"/>
              <w:left w:val="single" w:sz="6" w:space="0" w:color="000000"/>
              <w:bottom w:val="single" w:sz="6" w:space="0" w:color="000000"/>
              <w:right w:val="single" w:sz="6" w:space="0" w:color="000000"/>
            </w:tcBorders>
            <w:hideMark/>
          </w:tcPr>
          <w:p w14:paraId="330A1D5A" w14:textId="77777777" w:rsidR="001B2618" w:rsidRPr="00BC5DA7" w:rsidRDefault="001B2618" w:rsidP="00547E53">
            <w:pPr>
              <w:pStyle w:val="TableParagraph"/>
              <w:spacing w:before="60" w:after="60" w:line="240" w:lineRule="auto"/>
              <w:ind w:left="102" w:right="37"/>
              <w:rPr>
                <w:rFonts w:ascii="Times New Roman" w:eastAsia="Times New Roman" w:hAnsi="Times New Roman"/>
                <w:b/>
                <w:bCs/>
                <w:spacing w:val="-1"/>
                <w:sz w:val="24"/>
                <w:szCs w:val="24"/>
                <w:lang w:val="en-AU"/>
              </w:rPr>
            </w:pPr>
            <w:r w:rsidRPr="00BC5DA7">
              <w:rPr>
                <w:rFonts w:ascii="Times New Roman" w:eastAsia="Times New Roman" w:hAnsi="Times New Roman"/>
                <w:b/>
                <w:bCs/>
                <w:spacing w:val="-1"/>
                <w:sz w:val="24"/>
                <w:szCs w:val="24"/>
                <w:lang w:val="en-AU"/>
              </w:rPr>
              <w:t>Topic and requirement</w:t>
            </w:r>
          </w:p>
          <w:p w14:paraId="2614C277" w14:textId="77777777" w:rsidR="001B2618" w:rsidRPr="00BC5DA7" w:rsidRDefault="001B2618" w:rsidP="00547E53">
            <w:pPr>
              <w:pStyle w:val="TableParagraph"/>
              <w:spacing w:before="60" w:after="60" w:line="240" w:lineRule="auto"/>
              <w:ind w:left="102" w:right="306"/>
              <w:rPr>
                <w:rFonts w:ascii="Times New Roman" w:eastAsia="Times New Roman" w:hAnsi="Times New Roman"/>
                <w:sz w:val="24"/>
                <w:szCs w:val="24"/>
                <w:lang w:val="en-AU"/>
              </w:rPr>
            </w:pPr>
            <w:r w:rsidRPr="00BC5DA7">
              <w:rPr>
                <w:rFonts w:ascii="Times New Roman" w:eastAsia="Times New Roman" w:hAnsi="Times New Roman"/>
                <w:bCs/>
                <w:spacing w:val="-1"/>
                <w:sz w:val="20"/>
                <w:szCs w:val="20"/>
                <w:lang w:val="en-AU"/>
              </w:rPr>
              <w:t>If operating an RPA that is a single rotor, the applicant must be able to…</w:t>
            </w:r>
          </w:p>
        </w:tc>
        <w:tc>
          <w:tcPr>
            <w:tcW w:w="2859" w:type="dxa"/>
            <w:tcBorders>
              <w:top w:val="single" w:sz="6" w:space="0" w:color="000000"/>
              <w:left w:val="single" w:sz="6" w:space="0" w:color="000000"/>
              <w:bottom w:val="single" w:sz="6" w:space="0" w:color="000000"/>
              <w:right w:val="single" w:sz="6" w:space="0" w:color="000000"/>
            </w:tcBorders>
            <w:hideMark/>
          </w:tcPr>
          <w:p w14:paraId="05750EA0"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b/>
                <w:bCs/>
                <w:spacing w:val="-1"/>
                <w:sz w:val="24"/>
                <w:szCs w:val="24"/>
                <w:lang w:val="en-AU"/>
              </w:rPr>
              <w:t>T</w:t>
            </w:r>
            <w:r w:rsidRPr="00BC5DA7">
              <w:rPr>
                <w:rFonts w:ascii="Times New Roman" w:eastAsia="Times New Roman" w:hAnsi="Times New Roman"/>
                <w:b/>
                <w:bCs/>
                <w:spacing w:val="1"/>
                <w:sz w:val="24"/>
                <w:szCs w:val="24"/>
                <w:lang w:val="en-AU"/>
              </w:rPr>
              <w:t>o</w:t>
            </w:r>
            <w:r w:rsidRPr="00BC5DA7">
              <w:rPr>
                <w:rFonts w:ascii="Times New Roman" w:eastAsia="Times New Roman" w:hAnsi="Times New Roman"/>
                <w:b/>
                <w:bCs/>
                <w:spacing w:val="-1"/>
                <w:sz w:val="24"/>
                <w:szCs w:val="24"/>
                <w:lang w:val="en-AU"/>
              </w:rPr>
              <w:t>l</w:t>
            </w:r>
            <w:r w:rsidRPr="00BC5DA7">
              <w:rPr>
                <w:rFonts w:ascii="Times New Roman" w:eastAsia="Times New Roman" w:hAnsi="Times New Roman"/>
                <w:b/>
                <w:bCs/>
                <w:sz w:val="24"/>
                <w:szCs w:val="24"/>
                <w:lang w:val="en-AU"/>
              </w:rPr>
              <w:t>er</w:t>
            </w:r>
            <w:r w:rsidRPr="00BC5DA7">
              <w:rPr>
                <w:rFonts w:ascii="Times New Roman" w:eastAsia="Times New Roman" w:hAnsi="Times New Roman"/>
                <w:b/>
                <w:bCs/>
                <w:spacing w:val="1"/>
                <w:sz w:val="24"/>
                <w:szCs w:val="24"/>
                <w:lang w:val="en-AU"/>
              </w:rPr>
              <w:t>a</w:t>
            </w:r>
            <w:r w:rsidRPr="00BC5DA7">
              <w:rPr>
                <w:rFonts w:ascii="Times New Roman" w:eastAsia="Times New Roman" w:hAnsi="Times New Roman"/>
                <w:b/>
                <w:bCs/>
                <w:spacing w:val="-1"/>
                <w:sz w:val="24"/>
                <w:szCs w:val="24"/>
                <w:lang w:val="en-AU"/>
              </w:rPr>
              <w:t>n</w:t>
            </w:r>
            <w:r w:rsidRPr="00BC5DA7">
              <w:rPr>
                <w:rFonts w:ascii="Times New Roman" w:eastAsia="Times New Roman" w:hAnsi="Times New Roman"/>
                <w:b/>
                <w:bCs/>
                <w:sz w:val="24"/>
                <w:szCs w:val="24"/>
                <w:lang w:val="en-AU"/>
              </w:rPr>
              <w:t>ces</w:t>
            </w:r>
          </w:p>
        </w:tc>
        <w:tc>
          <w:tcPr>
            <w:tcW w:w="2860" w:type="dxa"/>
            <w:tcBorders>
              <w:top w:val="single" w:sz="6" w:space="0" w:color="000000"/>
              <w:left w:val="single" w:sz="6" w:space="0" w:color="000000"/>
              <w:bottom w:val="single" w:sz="6" w:space="0" w:color="000000"/>
              <w:right w:val="single" w:sz="6" w:space="0" w:color="000000"/>
            </w:tcBorders>
            <w:hideMark/>
          </w:tcPr>
          <w:p w14:paraId="76BEB6DC" w14:textId="77777777" w:rsidR="001B2618" w:rsidRPr="00BC5DA7" w:rsidRDefault="001B2618" w:rsidP="00547E53">
            <w:pPr>
              <w:pStyle w:val="TableParagraph"/>
              <w:spacing w:before="60" w:after="60" w:line="240" w:lineRule="auto"/>
              <w:ind w:left="102" w:right="318"/>
              <w:rPr>
                <w:rFonts w:ascii="Times New Roman" w:eastAsia="Times New Roman" w:hAnsi="Times New Roman"/>
                <w:b/>
                <w:bCs/>
                <w:spacing w:val="2"/>
                <w:sz w:val="24"/>
                <w:szCs w:val="24"/>
                <w:lang w:val="en-AU"/>
              </w:rPr>
            </w:pPr>
            <w:r w:rsidRPr="00BC5DA7">
              <w:rPr>
                <w:rFonts w:ascii="Times New Roman" w:eastAsia="Times New Roman" w:hAnsi="Times New Roman"/>
                <w:b/>
                <w:bCs/>
                <w:spacing w:val="-1"/>
                <w:sz w:val="24"/>
                <w:szCs w:val="24"/>
                <w:lang w:val="en-AU"/>
              </w:rPr>
              <w:t>Range of variables</w:t>
            </w:r>
          </w:p>
        </w:tc>
      </w:tr>
      <w:tr w:rsidR="001B2618" w:rsidRPr="00BC5DA7" w14:paraId="68854FE4"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1F288161"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t>1</w:t>
            </w:r>
          </w:p>
        </w:tc>
        <w:tc>
          <w:tcPr>
            <w:tcW w:w="2859" w:type="dxa"/>
            <w:tcBorders>
              <w:top w:val="single" w:sz="6" w:space="0" w:color="000000"/>
              <w:left w:val="single" w:sz="6" w:space="0" w:color="000000"/>
              <w:bottom w:val="single" w:sz="6" w:space="0" w:color="000000"/>
              <w:right w:val="single" w:sz="6" w:space="0" w:color="000000"/>
            </w:tcBorders>
            <w:hideMark/>
          </w:tcPr>
          <w:p w14:paraId="6FF81B23" w14:textId="77777777" w:rsidR="001B2618" w:rsidRPr="00BC5DA7"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BC5DA7">
              <w:rPr>
                <w:rFonts w:ascii="Times New Roman" w:eastAsia="Times New Roman" w:hAnsi="Times New Roman"/>
                <w:b/>
                <w:bCs/>
                <w:i/>
                <w:spacing w:val="-1"/>
                <w:sz w:val="24"/>
                <w:szCs w:val="24"/>
                <w:lang w:val="en-AU"/>
              </w:rPr>
              <w:t>Advanced manoeuvres</w:t>
            </w:r>
          </w:p>
          <w:p w14:paraId="1C35F0B3" w14:textId="77777777" w:rsidR="001B2618" w:rsidRPr="00BC5DA7" w:rsidRDefault="001B2618" w:rsidP="00547E53">
            <w:pPr>
              <w:keepNext/>
              <w:spacing w:before="60" w:after="60" w:line="240" w:lineRule="auto"/>
              <w:ind w:left="567" w:hanging="465"/>
              <w:rPr>
                <w:rFonts w:eastAsia="Times New Roman"/>
                <w:szCs w:val="24"/>
              </w:rPr>
            </w:pPr>
            <w:r w:rsidRPr="00BC5DA7">
              <w:rPr>
                <w:spacing w:val="-1"/>
              </w:rPr>
              <w:t>(a)</w:t>
            </w:r>
            <w:r w:rsidRPr="00BC5DA7">
              <w:rPr>
                <w:spacing w:val="-1"/>
              </w:rPr>
              <w:tab/>
            </w:r>
            <w:r w:rsidRPr="00BC5DA7">
              <w:rPr>
                <w:spacing w:val="1"/>
              </w:rPr>
              <w:t>p</w:t>
            </w:r>
            <w:r w:rsidRPr="00BC5DA7">
              <w:t>er</w:t>
            </w:r>
            <w:r w:rsidRPr="00BC5DA7">
              <w:rPr>
                <w:spacing w:val="-2"/>
              </w:rPr>
              <w:t>f</w:t>
            </w:r>
            <w:r w:rsidRPr="00BC5DA7">
              <w:rPr>
                <w:spacing w:val="1"/>
              </w:rPr>
              <w:t>o</w:t>
            </w:r>
            <w:r w:rsidRPr="00BC5DA7">
              <w:t>rm</w:t>
            </w:r>
            <w:r w:rsidRPr="00BC5DA7">
              <w:rPr>
                <w:spacing w:val="-8"/>
              </w:rPr>
              <w:t xml:space="preserve"> </w:t>
            </w:r>
            <w:r w:rsidRPr="00BC5DA7">
              <w:t>a</w:t>
            </w:r>
            <w:r w:rsidRPr="00BC5DA7">
              <w:rPr>
                <w:spacing w:val="-3"/>
              </w:rPr>
              <w:t xml:space="preserve"> </w:t>
            </w:r>
            <w:r w:rsidRPr="00BC5DA7">
              <w:rPr>
                <w:spacing w:val="-1"/>
              </w:rPr>
              <w:t>st</w:t>
            </w:r>
            <w:r w:rsidRPr="00BC5DA7">
              <w:t>ra</w:t>
            </w:r>
            <w:r w:rsidRPr="00BC5DA7">
              <w:rPr>
                <w:spacing w:val="2"/>
              </w:rPr>
              <w:t>i</w:t>
            </w:r>
            <w:r w:rsidRPr="00BC5DA7">
              <w:rPr>
                <w:spacing w:val="1"/>
              </w:rPr>
              <w:t>g</w:t>
            </w:r>
            <w:r w:rsidRPr="00BC5DA7">
              <w:rPr>
                <w:spacing w:val="-2"/>
              </w:rPr>
              <w:t>h</w:t>
            </w:r>
            <w:r w:rsidRPr="00BC5DA7">
              <w:t>t</w:t>
            </w:r>
            <w:r w:rsidRPr="00BC5DA7">
              <w:rPr>
                <w:spacing w:val="-4"/>
              </w:rPr>
              <w:t xml:space="preserve"> </w:t>
            </w:r>
            <w:r w:rsidRPr="00BC5DA7">
              <w:t>a</w:t>
            </w:r>
            <w:r w:rsidRPr="00BC5DA7">
              <w:rPr>
                <w:spacing w:val="-2"/>
              </w:rPr>
              <w:t>n</w:t>
            </w:r>
            <w:r w:rsidRPr="00BC5DA7">
              <w:t>d</w:t>
            </w:r>
            <w:r w:rsidRPr="00BC5DA7">
              <w:rPr>
                <w:spacing w:val="-3"/>
              </w:rPr>
              <w:t xml:space="preserve"> </w:t>
            </w:r>
            <w:r w:rsidRPr="00BC5DA7">
              <w:rPr>
                <w:spacing w:val="-1"/>
              </w:rPr>
              <w:t>l</w:t>
            </w:r>
            <w:r w:rsidRPr="00BC5DA7">
              <w:rPr>
                <w:spacing w:val="2"/>
              </w:rPr>
              <w:t>e</w:t>
            </w:r>
            <w:r w:rsidRPr="00BC5DA7">
              <w:rPr>
                <w:spacing w:val="-2"/>
              </w:rPr>
              <w:t>v</w:t>
            </w:r>
            <w:r w:rsidRPr="00BC5DA7">
              <w:t>el</w:t>
            </w:r>
            <w:r w:rsidRPr="00BC5DA7">
              <w:rPr>
                <w:spacing w:val="-3"/>
              </w:rPr>
              <w:t xml:space="preserve"> </w:t>
            </w:r>
            <w:r w:rsidRPr="00BC5DA7">
              <w:rPr>
                <w:spacing w:val="-2"/>
              </w:rPr>
              <w:t>f</w:t>
            </w:r>
            <w:r w:rsidRPr="00BC5DA7">
              <w:rPr>
                <w:spacing w:val="1"/>
              </w:rPr>
              <w:t>o</w:t>
            </w:r>
            <w:r w:rsidRPr="00BC5DA7">
              <w:rPr>
                <w:spacing w:val="3"/>
              </w:rPr>
              <w:t>r</w:t>
            </w:r>
            <w:r w:rsidRPr="00BC5DA7">
              <w:rPr>
                <w:spacing w:val="-6"/>
              </w:rPr>
              <w:t>w</w:t>
            </w:r>
            <w:r w:rsidRPr="00BC5DA7">
              <w:t>ar</w:t>
            </w:r>
            <w:r w:rsidRPr="00BC5DA7">
              <w:rPr>
                <w:spacing w:val="1"/>
              </w:rPr>
              <w:t>d</w:t>
            </w:r>
            <w:r w:rsidRPr="00BC5DA7">
              <w:t>s</w:t>
            </w:r>
            <w:r w:rsidRPr="00BC5DA7">
              <w:rPr>
                <w:spacing w:val="-5"/>
              </w:rPr>
              <w:t xml:space="preserve"> </w:t>
            </w:r>
            <w:r w:rsidRPr="00BC5DA7">
              <w:rPr>
                <w:spacing w:val="1"/>
              </w:rPr>
              <w:t>op</w:t>
            </w:r>
            <w:r w:rsidRPr="00BC5DA7">
              <w:t>era</w:t>
            </w:r>
            <w:r w:rsidRPr="00BC5DA7">
              <w:rPr>
                <w:spacing w:val="-1"/>
              </w:rPr>
              <w:t>ti</w:t>
            </w:r>
            <w:r w:rsidRPr="00BC5DA7">
              <w:rPr>
                <w:spacing w:val="1"/>
              </w:rPr>
              <w:t>o</w:t>
            </w:r>
            <w:r w:rsidRPr="00BC5DA7">
              <w:t>n</w:t>
            </w:r>
            <w:r w:rsidRPr="00BC5DA7">
              <w:rPr>
                <w:spacing w:val="-5"/>
              </w:rPr>
              <w:t xml:space="preserve"> </w:t>
            </w:r>
            <w:r w:rsidRPr="00BC5DA7">
              <w:rPr>
                <w:spacing w:val="-1"/>
              </w:rPr>
              <w:t>t</w:t>
            </w:r>
            <w:r w:rsidRPr="00BC5DA7">
              <w:t>o</w:t>
            </w:r>
            <w:r w:rsidRPr="00BC5DA7">
              <w:rPr>
                <w:spacing w:val="-3"/>
              </w:rPr>
              <w:t xml:space="preserve"> </w:t>
            </w:r>
            <w:r w:rsidRPr="00BC5DA7">
              <w:t>a</w:t>
            </w:r>
            <w:r w:rsidRPr="00BC5DA7">
              <w:rPr>
                <w:w w:val="99"/>
              </w:rPr>
              <w:t xml:space="preserve"> 100 m distant </w:t>
            </w:r>
            <w:r w:rsidRPr="00BC5DA7">
              <w:t>marker,</w:t>
            </w:r>
            <w:r w:rsidRPr="00BC5DA7">
              <w:rPr>
                <w:spacing w:val="-4"/>
              </w:rPr>
              <w:t xml:space="preserve"> </w:t>
            </w:r>
            <w:r w:rsidRPr="00BC5DA7">
              <w:rPr>
                <w:spacing w:val="-2"/>
              </w:rPr>
              <w:t>h</w:t>
            </w:r>
            <w:r w:rsidRPr="00BC5DA7">
              <w:rPr>
                <w:spacing w:val="3"/>
              </w:rPr>
              <w:t>o</w:t>
            </w:r>
            <w:r w:rsidRPr="00BC5DA7">
              <w:rPr>
                <w:spacing w:val="-2"/>
              </w:rPr>
              <w:t>v</w:t>
            </w:r>
            <w:r w:rsidRPr="00BC5DA7">
              <w:t>er,</w:t>
            </w:r>
            <w:r w:rsidRPr="00BC5DA7">
              <w:rPr>
                <w:spacing w:val="-3"/>
              </w:rPr>
              <w:t xml:space="preserve"> </w:t>
            </w:r>
            <w:r w:rsidRPr="00BC5DA7">
              <w:rPr>
                <w:spacing w:val="-1"/>
              </w:rPr>
              <w:t>t</w:t>
            </w:r>
            <w:r w:rsidRPr="00BC5DA7">
              <w:rPr>
                <w:spacing w:val="-2"/>
              </w:rPr>
              <w:t>u</w:t>
            </w:r>
            <w:r w:rsidRPr="00BC5DA7">
              <w:t>rn</w:t>
            </w:r>
            <w:r w:rsidRPr="00BC5DA7">
              <w:rPr>
                <w:spacing w:val="-5"/>
              </w:rPr>
              <w:t xml:space="preserve"> </w:t>
            </w:r>
            <w:r w:rsidRPr="00BC5DA7">
              <w:rPr>
                <w:spacing w:val="1"/>
              </w:rPr>
              <w:t>18</w:t>
            </w:r>
            <w:r w:rsidRPr="00BC5DA7">
              <w:t>0</w:t>
            </w:r>
            <w:r w:rsidRPr="00BC5DA7">
              <w:rPr>
                <w:spacing w:val="-3"/>
              </w:rPr>
              <w:t xml:space="preserve"> </w:t>
            </w:r>
            <w:r w:rsidRPr="00BC5DA7">
              <w:rPr>
                <w:spacing w:val="1"/>
              </w:rPr>
              <w:t>d</w:t>
            </w:r>
            <w:r w:rsidRPr="00BC5DA7">
              <w:t>e</w:t>
            </w:r>
            <w:r w:rsidRPr="00BC5DA7">
              <w:rPr>
                <w:spacing w:val="-2"/>
              </w:rPr>
              <w:t>g</w:t>
            </w:r>
            <w:r w:rsidRPr="00BC5DA7">
              <w:t>ree</w:t>
            </w:r>
            <w:r w:rsidRPr="00BC5DA7">
              <w:rPr>
                <w:spacing w:val="-1"/>
              </w:rPr>
              <w:t>s</w:t>
            </w:r>
            <w:r w:rsidRPr="00BC5DA7">
              <w:t>,</w:t>
            </w:r>
            <w:r w:rsidRPr="00BC5DA7">
              <w:rPr>
                <w:spacing w:val="-3"/>
              </w:rPr>
              <w:t xml:space="preserve"> </w:t>
            </w:r>
            <w:r w:rsidRPr="00BC5DA7">
              <w:t>a</w:t>
            </w:r>
            <w:r w:rsidRPr="00BC5DA7">
              <w:rPr>
                <w:spacing w:val="-2"/>
              </w:rPr>
              <w:t>n</w:t>
            </w:r>
            <w:r w:rsidRPr="00BC5DA7">
              <w:t>d</w:t>
            </w:r>
            <w:r w:rsidRPr="00BC5DA7">
              <w:rPr>
                <w:spacing w:val="-4"/>
              </w:rPr>
              <w:t xml:space="preserve"> </w:t>
            </w:r>
            <w:r w:rsidRPr="00BC5DA7">
              <w:rPr>
                <w:spacing w:val="-2"/>
              </w:rPr>
              <w:t>f</w:t>
            </w:r>
            <w:r w:rsidRPr="00BC5DA7">
              <w:rPr>
                <w:spacing w:val="2"/>
              </w:rPr>
              <w:t>l</w:t>
            </w:r>
            <w:r w:rsidRPr="00BC5DA7">
              <w:t>y</w:t>
            </w:r>
            <w:r w:rsidRPr="00BC5DA7">
              <w:rPr>
                <w:spacing w:val="-5"/>
              </w:rPr>
              <w:t xml:space="preserve"> back </w:t>
            </w:r>
            <w:r w:rsidRPr="00BC5DA7">
              <w:rPr>
                <w:spacing w:val="-2"/>
              </w:rPr>
              <w:t>n</w:t>
            </w:r>
            <w:r w:rsidRPr="00BC5DA7">
              <w:rPr>
                <w:spacing w:val="1"/>
              </w:rPr>
              <w:t>o</w:t>
            </w:r>
            <w:r w:rsidRPr="00BC5DA7">
              <w:rPr>
                <w:spacing w:val="-1"/>
              </w:rPr>
              <w:t>s</w:t>
            </w:r>
            <w:r w:rsidRPr="00BC5DA7">
              <w:t>e-</w:t>
            </w:r>
            <w:r w:rsidRPr="00BC5DA7">
              <w:rPr>
                <w:spacing w:val="2"/>
              </w:rPr>
              <w:t>i</w:t>
            </w:r>
            <w:r w:rsidRPr="00BC5DA7">
              <w:t>n;</w:t>
            </w:r>
          </w:p>
          <w:p w14:paraId="5C5FB48E" w14:textId="77777777" w:rsidR="001B2618" w:rsidRPr="00BC5DA7" w:rsidRDefault="001B2618" w:rsidP="00547E53">
            <w:pPr>
              <w:keepNext/>
              <w:spacing w:before="60" w:after="60" w:line="240" w:lineRule="auto"/>
              <w:ind w:left="567" w:hanging="465"/>
            </w:pPr>
            <w:r w:rsidRPr="00BC5DA7">
              <w:rPr>
                <w:spacing w:val="-1"/>
              </w:rPr>
              <w:t>(b)</w:t>
            </w:r>
            <w:r w:rsidRPr="00BC5DA7">
              <w:rPr>
                <w:spacing w:val="-1"/>
              </w:rPr>
              <w:tab/>
            </w:r>
            <w:r w:rsidRPr="00BC5DA7">
              <w:rPr>
                <w:spacing w:val="1"/>
              </w:rPr>
              <w:t>p</w:t>
            </w:r>
            <w:r w:rsidRPr="00BC5DA7">
              <w:t>er</w:t>
            </w:r>
            <w:r w:rsidRPr="00BC5DA7">
              <w:rPr>
                <w:spacing w:val="-2"/>
              </w:rPr>
              <w:t>f</w:t>
            </w:r>
            <w:r w:rsidRPr="00BC5DA7">
              <w:rPr>
                <w:spacing w:val="1"/>
              </w:rPr>
              <w:t>o</w:t>
            </w:r>
            <w:r w:rsidRPr="00BC5DA7">
              <w:t>rm</w:t>
            </w:r>
            <w:r w:rsidRPr="00BC5DA7">
              <w:rPr>
                <w:spacing w:val="-8"/>
              </w:rPr>
              <w:t xml:space="preserve"> </w:t>
            </w:r>
            <w:r w:rsidRPr="00BC5DA7">
              <w:t>a</w:t>
            </w:r>
            <w:r w:rsidRPr="00BC5DA7">
              <w:rPr>
                <w:spacing w:val="-3"/>
              </w:rPr>
              <w:t xml:space="preserve"> </w:t>
            </w:r>
            <w:r w:rsidRPr="00BC5DA7">
              <w:rPr>
                <w:spacing w:val="-2"/>
              </w:rPr>
              <w:t>n</w:t>
            </w:r>
            <w:r w:rsidRPr="00BC5DA7">
              <w:rPr>
                <w:spacing w:val="1"/>
              </w:rPr>
              <w:t>o</w:t>
            </w:r>
            <w:r w:rsidRPr="00BC5DA7">
              <w:rPr>
                <w:spacing w:val="-1"/>
              </w:rPr>
              <w:t>s</w:t>
            </w:r>
            <w:r w:rsidRPr="00BC5DA7">
              <w:t>e</w:t>
            </w:r>
            <w:r w:rsidRPr="00BC5DA7">
              <w:rPr>
                <w:spacing w:val="1"/>
              </w:rPr>
              <w:t>-</w:t>
            </w:r>
            <w:r w:rsidRPr="00BC5DA7">
              <w:rPr>
                <w:spacing w:val="-1"/>
              </w:rPr>
              <w:t>i</w:t>
            </w:r>
            <w:r w:rsidRPr="00BC5DA7">
              <w:t>n</w:t>
            </w:r>
            <w:r w:rsidRPr="00BC5DA7">
              <w:rPr>
                <w:spacing w:val="-3"/>
              </w:rPr>
              <w:t xml:space="preserve"> </w:t>
            </w:r>
            <w:r w:rsidRPr="00BC5DA7">
              <w:rPr>
                <w:spacing w:val="1"/>
              </w:rPr>
              <w:t>turn about the nose;</w:t>
            </w:r>
          </w:p>
          <w:p w14:paraId="5E9E87E5" w14:textId="77777777" w:rsidR="001B2618" w:rsidRPr="00BC5DA7" w:rsidRDefault="001B2618" w:rsidP="00547E53">
            <w:pPr>
              <w:keepNext/>
              <w:spacing w:before="60" w:after="60" w:line="240" w:lineRule="auto"/>
              <w:ind w:left="567" w:hanging="465"/>
              <w:rPr>
                <w:spacing w:val="-1"/>
              </w:rPr>
            </w:pPr>
            <w:r w:rsidRPr="00BC5DA7">
              <w:rPr>
                <w:spacing w:val="-1"/>
              </w:rPr>
              <w:t>(c)</w:t>
            </w:r>
            <w:r w:rsidRPr="00BC5DA7">
              <w:rPr>
                <w:spacing w:val="-1"/>
              </w:rPr>
              <w:tab/>
            </w:r>
            <w:r w:rsidRPr="00BC5DA7">
              <w:rPr>
                <w:spacing w:val="1"/>
              </w:rPr>
              <w:t>p</w:t>
            </w:r>
            <w:r w:rsidRPr="00BC5DA7">
              <w:t>er</w:t>
            </w:r>
            <w:r w:rsidRPr="00BC5DA7">
              <w:rPr>
                <w:spacing w:val="-2"/>
              </w:rPr>
              <w:t>f</w:t>
            </w:r>
            <w:r w:rsidRPr="00BC5DA7">
              <w:rPr>
                <w:spacing w:val="1"/>
              </w:rPr>
              <w:t>o</w:t>
            </w:r>
            <w:r w:rsidRPr="00BC5DA7">
              <w:t>rm</w:t>
            </w:r>
            <w:r w:rsidRPr="00BC5DA7">
              <w:rPr>
                <w:spacing w:val="-8"/>
              </w:rPr>
              <w:t xml:space="preserve"> </w:t>
            </w:r>
            <w:r w:rsidRPr="00BC5DA7">
              <w:t>a</w:t>
            </w:r>
            <w:r w:rsidRPr="00BC5DA7">
              <w:rPr>
                <w:spacing w:val="-3"/>
              </w:rPr>
              <w:t xml:space="preserve"> </w:t>
            </w:r>
            <w:r w:rsidRPr="00BC5DA7">
              <w:rPr>
                <w:spacing w:val="-2"/>
              </w:rPr>
              <w:t>n</w:t>
            </w:r>
            <w:r w:rsidRPr="00BC5DA7">
              <w:rPr>
                <w:spacing w:val="1"/>
              </w:rPr>
              <w:t>o</w:t>
            </w:r>
            <w:r w:rsidRPr="00BC5DA7">
              <w:rPr>
                <w:spacing w:val="-1"/>
              </w:rPr>
              <w:t>s</w:t>
            </w:r>
            <w:r w:rsidRPr="00BC5DA7">
              <w:t>e</w:t>
            </w:r>
            <w:r w:rsidRPr="00BC5DA7">
              <w:rPr>
                <w:spacing w:val="1"/>
              </w:rPr>
              <w:t>-</w:t>
            </w:r>
            <w:r w:rsidRPr="00BC5DA7">
              <w:rPr>
                <w:spacing w:val="-1"/>
              </w:rPr>
              <w:t>out</w:t>
            </w:r>
            <w:r w:rsidRPr="00BC5DA7">
              <w:rPr>
                <w:spacing w:val="-3"/>
              </w:rPr>
              <w:t xml:space="preserve"> </w:t>
            </w:r>
            <w:r w:rsidRPr="00BC5DA7">
              <w:rPr>
                <w:spacing w:val="1"/>
              </w:rPr>
              <w:t>turn about the “tail”;</w:t>
            </w:r>
          </w:p>
          <w:p w14:paraId="02D05401" w14:textId="77777777" w:rsidR="001B2618" w:rsidRPr="00BC5DA7" w:rsidRDefault="001B2618" w:rsidP="00547E53">
            <w:pPr>
              <w:keepNext/>
              <w:spacing w:before="60" w:after="60" w:line="240" w:lineRule="auto"/>
              <w:ind w:left="567" w:hanging="465"/>
            </w:pPr>
            <w:r w:rsidRPr="00BC5DA7">
              <w:rPr>
                <w:spacing w:val="-3"/>
              </w:rPr>
              <w:t>(d)</w:t>
            </w:r>
            <w:r w:rsidRPr="00BC5DA7">
              <w:rPr>
                <w:spacing w:val="-3"/>
              </w:rPr>
              <w:tab/>
              <w:t xml:space="preserve">reorient the RPA from a </w:t>
            </w:r>
            <w:r w:rsidRPr="00BC5DA7">
              <w:t>simulated</w:t>
            </w:r>
            <w:r w:rsidRPr="00BC5DA7">
              <w:rPr>
                <w:spacing w:val="-4"/>
              </w:rPr>
              <w:t xml:space="preserve"> </w:t>
            </w:r>
            <w:r w:rsidRPr="00BC5DA7">
              <w:rPr>
                <w:spacing w:val="-1"/>
              </w:rPr>
              <w:t>l</w:t>
            </w:r>
            <w:r w:rsidRPr="00BC5DA7">
              <w:rPr>
                <w:spacing w:val="1"/>
              </w:rPr>
              <w:t>o</w:t>
            </w:r>
            <w:r w:rsidRPr="00BC5DA7">
              <w:rPr>
                <w:spacing w:val="-1"/>
              </w:rPr>
              <w:t>s</w:t>
            </w:r>
            <w:r w:rsidRPr="00BC5DA7">
              <w:t>s</w:t>
            </w:r>
            <w:r w:rsidRPr="00BC5DA7">
              <w:rPr>
                <w:spacing w:val="-5"/>
              </w:rPr>
              <w:t xml:space="preserve"> </w:t>
            </w:r>
            <w:r w:rsidRPr="00BC5DA7">
              <w:rPr>
                <w:spacing w:val="3"/>
              </w:rPr>
              <w:t>o</w:t>
            </w:r>
            <w:r w:rsidRPr="00BC5DA7">
              <w:t>f</w:t>
            </w:r>
            <w:r w:rsidRPr="00BC5DA7">
              <w:rPr>
                <w:spacing w:val="-6"/>
              </w:rPr>
              <w:t xml:space="preserve"> </w:t>
            </w:r>
            <w:r w:rsidRPr="00BC5DA7">
              <w:rPr>
                <w:spacing w:val="-1"/>
              </w:rPr>
              <w:t>orientation</w:t>
            </w:r>
            <w:r w:rsidRPr="00BC5DA7">
              <w:t>;</w:t>
            </w:r>
          </w:p>
          <w:p w14:paraId="0D336EDA" w14:textId="77777777" w:rsidR="001B2618" w:rsidRPr="00BC5DA7" w:rsidRDefault="001B2618" w:rsidP="00547E53">
            <w:pPr>
              <w:keepNext/>
              <w:spacing w:before="60" w:after="60" w:line="240" w:lineRule="auto"/>
              <w:ind w:left="567" w:hanging="465"/>
            </w:pPr>
            <w:r w:rsidRPr="00BC5DA7">
              <w:rPr>
                <w:spacing w:val="-1"/>
              </w:rPr>
              <w:t>(e)</w:t>
            </w:r>
            <w:r w:rsidRPr="00BC5DA7">
              <w:rPr>
                <w:spacing w:val="-1"/>
              </w:rPr>
              <w:tab/>
            </w:r>
            <w:r w:rsidRPr="00BC5DA7">
              <w:rPr>
                <w:spacing w:val="1"/>
              </w:rPr>
              <w:t>p</w:t>
            </w:r>
            <w:r w:rsidRPr="00BC5DA7">
              <w:t>er</w:t>
            </w:r>
            <w:r w:rsidRPr="00BC5DA7">
              <w:rPr>
                <w:spacing w:val="-2"/>
              </w:rPr>
              <w:t>f</w:t>
            </w:r>
            <w:r w:rsidRPr="00BC5DA7">
              <w:rPr>
                <w:spacing w:val="1"/>
              </w:rPr>
              <w:t>o</w:t>
            </w:r>
            <w:r w:rsidRPr="00BC5DA7">
              <w:t>rm</w:t>
            </w:r>
            <w:r w:rsidRPr="00BC5DA7">
              <w:rPr>
                <w:spacing w:val="-8"/>
              </w:rPr>
              <w:t xml:space="preserve"> </w:t>
            </w:r>
            <w:r w:rsidRPr="00BC5DA7">
              <w:rPr>
                <w:spacing w:val="2"/>
              </w:rPr>
              <w:t>a</w:t>
            </w:r>
            <w:r w:rsidRPr="00BC5DA7">
              <w:t>n</w:t>
            </w:r>
            <w:r w:rsidRPr="00BC5DA7">
              <w:rPr>
                <w:spacing w:val="-6"/>
              </w:rPr>
              <w:t xml:space="preserve"> 8</w:t>
            </w:r>
            <w:r w:rsidRPr="00BC5DA7">
              <w:rPr>
                <w:spacing w:val="-4"/>
              </w:rPr>
              <w:t>-point</w:t>
            </w:r>
            <w:r w:rsidRPr="00BC5DA7">
              <w:rPr>
                <w:spacing w:val="-5"/>
              </w:rPr>
              <w:t xml:space="preserve"> </w:t>
            </w:r>
            <w:r w:rsidRPr="00BC5DA7">
              <w:rPr>
                <w:spacing w:val="-1"/>
              </w:rPr>
              <w:t>pirouette</w:t>
            </w:r>
            <w:r w:rsidRPr="00BC5DA7">
              <w:rPr>
                <w:spacing w:val="-5"/>
              </w:rPr>
              <w:t xml:space="preserve"> </w:t>
            </w:r>
            <w:r w:rsidRPr="00BC5DA7">
              <w:rPr>
                <w:spacing w:val="1"/>
              </w:rPr>
              <w:t>p</w:t>
            </w:r>
            <w:r w:rsidRPr="00BC5DA7">
              <w:t>a</w:t>
            </w:r>
            <w:r w:rsidRPr="00BC5DA7">
              <w:rPr>
                <w:spacing w:val="1"/>
              </w:rPr>
              <w:t>u</w:t>
            </w:r>
            <w:r w:rsidRPr="00BC5DA7">
              <w:rPr>
                <w:spacing w:val="-1"/>
              </w:rPr>
              <w:t>si</w:t>
            </w:r>
            <w:r w:rsidRPr="00BC5DA7">
              <w:rPr>
                <w:spacing w:val="1"/>
              </w:rPr>
              <w:t>n</w:t>
            </w:r>
            <w:r w:rsidRPr="00BC5DA7">
              <w:t>g</w:t>
            </w:r>
            <w:r w:rsidRPr="00BC5DA7">
              <w:rPr>
                <w:spacing w:val="-5"/>
              </w:rPr>
              <w:t xml:space="preserve"> </w:t>
            </w:r>
            <w:r w:rsidRPr="00BC5DA7">
              <w:t>at</w:t>
            </w:r>
            <w:r w:rsidRPr="00BC5DA7">
              <w:rPr>
                <w:spacing w:val="-5"/>
              </w:rPr>
              <w:t xml:space="preserve"> </w:t>
            </w:r>
            <w:r w:rsidRPr="00BC5DA7">
              <w:t>ea</w:t>
            </w:r>
            <w:r w:rsidRPr="00BC5DA7">
              <w:rPr>
                <w:spacing w:val="2"/>
              </w:rPr>
              <w:t>c</w:t>
            </w:r>
            <w:r w:rsidRPr="00BC5DA7">
              <w:t>h</w:t>
            </w:r>
            <w:r w:rsidRPr="00BC5DA7">
              <w:rPr>
                <w:spacing w:val="-5"/>
              </w:rPr>
              <w:t xml:space="preserve"> </w:t>
            </w:r>
            <w:r w:rsidRPr="00BC5DA7">
              <w:rPr>
                <w:spacing w:val="1"/>
              </w:rPr>
              <w:t>po</w:t>
            </w:r>
            <w:r w:rsidRPr="00BC5DA7">
              <w:rPr>
                <w:spacing w:val="-1"/>
              </w:rPr>
              <w:t>i</w:t>
            </w:r>
            <w:r w:rsidRPr="00BC5DA7">
              <w:rPr>
                <w:spacing w:val="-2"/>
              </w:rPr>
              <w:t>n</w:t>
            </w:r>
            <w:r w:rsidRPr="00BC5DA7">
              <w:t>t in “attitude mode”;</w:t>
            </w:r>
          </w:p>
          <w:p w14:paraId="0930556D" w14:textId="77777777" w:rsidR="001B2618" w:rsidRPr="00BC5DA7" w:rsidRDefault="001B2618" w:rsidP="00547E53">
            <w:pPr>
              <w:keepNext/>
              <w:spacing w:before="60" w:after="60" w:line="240" w:lineRule="auto"/>
              <w:ind w:left="567" w:hanging="465"/>
            </w:pPr>
            <w:r w:rsidRPr="00BC5DA7">
              <w:rPr>
                <w:spacing w:val="-1"/>
              </w:rPr>
              <w:t>(f)</w:t>
            </w:r>
            <w:r w:rsidRPr="00BC5DA7">
              <w:rPr>
                <w:spacing w:val="-1"/>
              </w:rPr>
              <w:tab/>
            </w:r>
            <w:r w:rsidRPr="00BC5DA7">
              <w:rPr>
                <w:spacing w:val="1"/>
              </w:rPr>
              <w:t>p</w:t>
            </w:r>
            <w:r w:rsidRPr="00BC5DA7">
              <w:t>er</w:t>
            </w:r>
            <w:r w:rsidRPr="00BC5DA7">
              <w:rPr>
                <w:spacing w:val="-2"/>
              </w:rPr>
              <w:t>f</w:t>
            </w:r>
            <w:r w:rsidRPr="00BC5DA7">
              <w:rPr>
                <w:spacing w:val="1"/>
              </w:rPr>
              <w:t>o</w:t>
            </w:r>
            <w:r w:rsidRPr="00BC5DA7">
              <w:t>rm</w:t>
            </w:r>
            <w:r w:rsidRPr="00BC5DA7">
              <w:rPr>
                <w:spacing w:val="-8"/>
              </w:rPr>
              <w:t xml:space="preserve"> </w:t>
            </w:r>
            <w:r w:rsidRPr="00BC5DA7">
              <w:rPr>
                <w:spacing w:val="2"/>
              </w:rPr>
              <w:t>a</w:t>
            </w:r>
            <w:r w:rsidRPr="00BC5DA7">
              <w:t>n</w:t>
            </w:r>
            <w:r w:rsidRPr="00BC5DA7">
              <w:rPr>
                <w:spacing w:val="-5"/>
              </w:rPr>
              <w:t xml:space="preserve"> </w:t>
            </w:r>
            <w:r w:rsidRPr="00BC5DA7">
              <w:rPr>
                <w:spacing w:val="-2"/>
              </w:rPr>
              <w:t>u</w:t>
            </w:r>
            <w:r w:rsidRPr="00BC5DA7">
              <w:rPr>
                <w:spacing w:val="1"/>
              </w:rPr>
              <w:t>p</w:t>
            </w:r>
            <w:r w:rsidRPr="00BC5DA7">
              <w:rPr>
                <w:spacing w:val="-1"/>
              </w:rPr>
              <w:t>si</w:t>
            </w:r>
            <w:r w:rsidRPr="00BC5DA7">
              <w:rPr>
                <w:spacing w:val="1"/>
              </w:rPr>
              <w:t>d</w:t>
            </w:r>
            <w:r w:rsidRPr="00BC5DA7">
              <w:t>e-</w:t>
            </w:r>
            <w:r w:rsidRPr="00BC5DA7">
              <w:rPr>
                <w:spacing w:val="-1"/>
              </w:rPr>
              <w:t>down</w:t>
            </w:r>
            <w:r w:rsidRPr="00BC5DA7">
              <w:rPr>
                <w:spacing w:val="-5"/>
              </w:rPr>
              <w:t xml:space="preserve"> </w:t>
            </w:r>
            <w:r w:rsidRPr="00BC5DA7">
              <w:rPr>
                <w:spacing w:val="-1"/>
              </w:rPr>
              <w:t>t</w:t>
            </w:r>
            <w:r w:rsidRPr="00BC5DA7">
              <w:t>r</w:t>
            </w:r>
            <w:r w:rsidRPr="00BC5DA7">
              <w:rPr>
                <w:spacing w:val="2"/>
              </w:rPr>
              <w:t>i</w:t>
            </w:r>
            <w:r w:rsidRPr="00BC5DA7">
              <w:t>a</w:t>
            </w:r>
            <w:r w:rsidRPr="00BC5DA7">
              <w:rPr>
                <w:spacing w:val="-2"/>
              </w:rPr>
              <w:t>ng</w:t>
            </w:r>
            <w:r w:rsidRPr="00BC5DA7">
              <w:rPr>
                <w:spacing w:val="-1"/>
              </w:rPr>
              <w:t>l</w:t>
            </w:r>
            <w:r w:rsidRPr="00BC5DA7">
              <w:t>e</w:t>
            </w:r>
            <w:r w:rsidRPr="00BC5DA7">
              <w:rPr>
                <w:spacing w:val="-2"/>
              </w:rPr>
              <w:t xml:space="preserve"> </w:t>
            </w:r>
            <w:r w:rsidRPr="00BC5DA7">
              <w:rPr>
                <w:spacing w:val="-3"/>
              </w:rPr>
              <w:t>w</w:t>
            </w:r>
            <w:r w:rsidRPr="00BC5DA7">
              <w:rPr>
                <w:spacing w:val="2"/>
              </w:rPr>
              <w:t>i</w:t>
            </w:r>
            <w:r w:rsidRPr="00BC5DA7">
              <w:rPr>
                <w:spacing w:val="-1"/>
              </w:rPr>
              <w:t>t</w:t>
            </w:r>
            <w:r w:rsidRPr="00BC5DA7">
              <w:t>h</w:t>
            </w:r>
            <w:r w:rsidRPr="00BC5DA7">
              <w:rPr>
                <w:spacing w:val="-5"/>
              </w:rPr>
              <w:t xml:space="preserve"> </w:t>
            </w:r>
            <w:r w:rsidRPr="00BC5DA7">
              <w:t>a</w:t>
            </w:r>
            <w:r w:rsidRPr="00BC5DA7">
              <w:rPr>
                <w:spacing w:val="-4"/>
              </w:rPr>
              <w:t xml:space="preserve"> </w:t>
            </w:r>
            <w:r w:rsidRPr="00BC5DA7">
              <w:rPr>
                <w:spacing w:val="1"/>
              </w:rPr>
              <w:t>4</w:t>
            </w:r>
            <w:r w:rsidRPr="00BC5DA7">
              <w:t>5</w:t>
            </w:r>
            <w:r w:rsidRPr="00BC5DA7">
              <w:rPr>
                <w:spacing w:val="-4"/>
              </w:rPr>
              <w:t xml:space="preserve">-degree </w:t>
            </w:r>
            <w:r w:rsidRPr="00BC5DA7">
              <w:rPr>
                <w:spacing w:val="1"/>
              </w:rPr>
              <w:t>ascent</w:t>
            </w:r>
            <w:r w:rsidRPr="00BC5DA7">
              <w:rPr>
                <w:w w:val="99"/>
              </w:rPr>
              <w:t xml:space="preserve"> </w:t>
            </w:r>
            <w:r w:rsidRPr="00BC5DA7">
              <w:t>a</w:t>
            </w:r>
            <w:r w:rsidRPr="00BC5DA7">
              <w:rPr>
                <w:spacing w:val="-2"/>
              </w:rPr>
              <w:t>n</w:t>
            </w:r>
            <w:r w:rsidRPr="00BC5DA7">
              <w:t>d</w:t>
            </w:r>
            <w:r w:rsidRPr="00BC5DA7">
              <w:rPr>
                <w:spacing w:val="-9"/>
              </w:rPr>
              <w:t xml:space="preserve"> </w:t>
            </w:r>
            <w:r w:rsidRPr="00BC5DA7">
              <w:rPr>
                <w:spacing w:val="-1"/>
              </w:rPr>
              <w:t>descent</w:t>
            </w:r>
            <w:r w:rsidRPr="00BC5DA7">
              <w:t xml:space="preserve"> </w:t>
            </w:r>
            <w:r w:rsidRPr="00BC5DA7">
              <w:rPr>
                <w:spacing w:val="-1"/>
              </w:rPr>
              <w:t>to</w:t>
            </w:r>
            <w:r w:rsidRPr="00BC5DA7">
              <w:t xml:space="preserve"> and from a minimum height of 5 m;</w:t>
            </w:r>
          </w:p>
          <w:p w14:paraId="1E49F1DC" w14:textId="26044AB2" w:rsidR="001B2618" w:rsidRPr="00BC5DA7" w:rsidRDefault="001B2618" w:rsidP="00547E53">
            <w:pPr>
              <w:keepNext/>
              <w:spacing w:before="60" w:after="60" w:line="240" w:lineRule="auto"/>
              <w:ind w:left="567" w:hanging="465"/>
              <w:rPr>
                <w:spacing w:val="-1"/>
              </w:rPr>
            </w:pPr>
            <w:r w:rsidRPr="00BC5DA7">
              <w:rPr>
                <w:spacing w:val="-1"/>
              </w:rPr>
              <w:t>(g)</w:t>
            </w:r>
            <w:r w:rsidRPr="00BC5DA7">
              <w:rPr>
                <w:spacing w:val="-1"/>
              </w:rPr>
              <w:tab/>
            </w:r>
            <w:r w:rsidRPr="00BC5DA7">
              <w:t>perform</w:t>
            </w:r>
            <w:r w:rsidRPr="00BC5DA7">
              <w:rPr>
                <w:spacing w:val="-8"/>
              </w:rPr>
              <w:t xml:space="preserve"> a </w:t>
            </w:r>
            <w:r w:rsidRPr="00BC5DA7">
              <w:rPr>
                <w:spacing w:val="-5"/>
              </w:rPr>
              <w:t>360</w:t>
            </w:r>
            <w:r w:rsidRPr="00BC5DA7">
              <w:rPr>
                <w:spacing w:val="-3"/>
              </w:rPr>
              <w:t>-degree</w:t>
            </w:r>
            <w:r w:rsidRPr="00BC5DA7">
              <w:rPr>
                <w:spacing w:val="-4"/>
              </w:rPr>
              <w:t xml:space="preserve"> </w:t>
            </w:r>
            <w:r w:rsidRPr="00BC5DA7">
              <w:rPr>
                <w:spacing w:val="-1"/>
              </w:rPr>
              <w:t>l</w:t>
            </w:r>
            <w:r w:rsidRPr="00BC5DA7">
              <w:t>e</w:t>
            </w:r>
            <w:r w:rsidRPr="00BC5DA7">
              <w:rPr>
                <w:spacing w:val="-2"/>
              </w:rPr>
              <w:t>v</w:t>
            </w:r>
            <w:r w:rsidRPr="00BC5DA7">
              <w:t>el</w:t>
            </w:r>
            <w:r w:rsidRPr="00BC5DA7">
              <w:rPr>
                <w:spacing w:val="-3"/>
              </w:rPr>
              <w:t xml:space="preserve"> </w:t>
            </w:r>
            <w:r w:rsidRPr="00BC5DA7">
              <w:rPr>
                <w:spacing w:val="-1"/>
              </w:rPr>
              <w:t>t</w:t>
            </w:r>
            <w:r w:rsidRPr="00BC5DA7">
              <w:rPr>
                <w:spacing w:val="-2"/>
              </w:rPr>
              <w:t>u</w:t>
            </w:r>
            <w:r w:rsidRPr="00BC5DA7">
              <w:rPr>
                <w:spacing w:val="3"/>
              </w:rPr>
              <w:t>r</w:t>
            </w:r>
            <w:r w:rsidRPr="00BC5DA7">
              <w:t>n</w:t>
            </w:r>
            <w:r w:rsidRPr="00BC5DA7">
              <w:rPr>
                <w:spacing w:val="-5"/>
              </w:rPr>
              <w:t xml:space="preserve"> </w:t>
            </w:r>
            <w:r w:rsidRPr="00BC5DA7">
              <w:t>in “attitude mode”.</w:t>
            </w:r>
          </w:p>
        </w:tc>
        <w:tc>
          <w:tcPr>
            <w:tcW w:w="2859" w:type="dxa"/>
            <w:tcBorders>
              <w:top w:val="single" w:sz="6" w:space="0" w:color="000000"/>
              <w:left w:val="single" w:sz="6" w:space="0" w:color="000000"/>
              <w:bottom w:val="single" w:sz="6" w:space="0" w:color="000000"/>
              <w:right w:val="single" w:sz="6" w:space="0" w:color="000000"/>
            </w:tcBorders>
            <w:hideMark/>
          </w:tcPr>
          <w:p w14:paraId="15D04325" w14:textId="77777777" w:rsidR="001B2618" w:rsidRPr="00BC5DA7" w:rsidRDefault="001B2618" w:rsidP="00547E53">
            <w:pPr>
              <w:keepNext/>
              <w:spacing w:before="60" w:after="60" w:line="240" w:lineRule="auto"/>
              <w:ind w:left="567" w:hanging="465"/>
              <w:rPr>
                <w:spacing w:val="-1"/>
              </w:rPr>
            </w:pPr>
            <w:r w:rsidRPr="00BC5DA7">
              <w:rPr>
                <w:spacing w:val="-1"/>
              </w:rPr>
              <w:t>(a)</w:t>
            </w:r>
            <w:r w:rsidRPr="00BC5DA7">
              <w:rPr>
                <w:spacing w:val="-1"/>
              </w:rPr>
              <w:tab/>
              <w:t>each point in the pirouette must be held for at least 2 seconds;</w:t>
            </w:r>
          </w:p>
          <w:p w14:paraId="71AC9431" w14:textId="77777777" w:rsidR="001B2618" w:rsidRPr="00BC5DA7" w:rsidRDefault="001B2618" w:rsidP="00547E53">
            <w:pPr>
              <w:keepNext/>
              <w:spacing w:before="60" w:after="60" w:line="240" w:lineRule="auto"/>
              <w:ind w:left="567" w:hanging="465"/>
              <w:rPr>
                <w:spacing w:val="-1"/>
              </w:rPr>
            </w:pPr>
            <w:r w:rsidRPr="00BC5DA7">
              <w:rPr>
                <w:spacing w:val="-1"/>
              </w:rPr>
              <w:t>(b)</w:t>
            </w:r>
            <w:r w:rsidRPr="00BC5DA7">
              <w:rPr>
                <w:spacing w:val="-1"/>
              </w:rPr>
              <w:tab/>
              <w:t>keeping a constant height during the pirouette and nose-about turns;</w:t>
            </w:r>
          </w:p>
          <w:p w14:paraId="04BE0D05" w14:textId="77777777" w:rsidR="001B2618" w:rsidRPr="00BC5DA7" w:rsidRDefault="001B2618" w:rsidP="00547E53">
            <w:pPr>
              <w:keepNext/>
              <w:spacing w:before="60" w:after="60" w:line="240" w:lineRule="auto"/>
              <w:ind w:left="567" w:hanging="465"/>
              <w:rPr>
                <w:spacing w:val="-1"/>
              </w:rPr>
            </w:pPr>
            <w:r w:rsidRPr="00BC5DA7">
              <w:rPr>
                <w:spacing w:val="-1"/>
              </w:rPr>
              <w:t>(c)</w:t>
            </w:r>
            <w:r w:rsidRPr="00BC5DA7">
              <w:rPr>
                <w:spacing w:val="-1"/>
              </w:rPr>
              <w:tab/>
              <w:t>for nose-in circle, the nose of the RPA must generally point into the centre of the circle;</w:t>
            </w:r>
          </w:p>
          <w:p w14:paraId="0A063DFB" w14:textId="77777777" w:rsidR="001B2618" w:rsidRPr="00BC5DA7" w:rsidRDefault="001B2618" w:rsidP="00547E53">
            <w:pPr>
              <w:keepNext/>
              <w:spacing w:before="60" w:after="60" w:line="240" w:lineRule="auto"/>
              <w:ind w:left="567" w:hanging="465"/>
              <w:rPr>
                <w:spacing w:val="-1"/>
              </w:rPr>
            </w:pPr>
            <w:r w:rsidRPr="00BC5DA7">
              <w:rPr>
                <w:spacing w:val="-1"/>
              </w:rPr>
              <w:t>(d)</w:t>
            </w:r>
            <w:r w:rsidRPr="00BC5DA7">
              <w:rPr>
                <w:spacing w:val="-1"/>
              </w:rPr>
              <w:tab/>
              <w:t>stable hover (heading and height) with minimal drift;</w:t>
            </w:r>
          </w:p>
          <w:p w14:paraId="2C846C66" w14:textId="77777777" w:rsidR="001B2618" w:rsidRPr="00BC5DA7" w:rsidRDefault="001B2618" w:rsidP="00547E53">
            <w:pPr>
              <w:keepNext/>
              <w:spacing w:before="60" w:after="60" w:line="240" w:lineRule="auto"/>
              <w:ind w:left="567" w:hanging="465"/>
              <w:rPr>
                <w:spacing w:val="-1"/>
              </w:rPr>
            </w:pPr>
            <w:r w:rsidRPr="00BC5DA7">
              <w:rPr>
                <w:spacing w:val="-1"/>
              </w:rPr>
              <w:t>(e)</w:t>
            </w:r>
            <w:r w:rsidRPr="00BC5DA7">
              <w:rPr>
                <w:spacing w:val="-1"/>
              </w:rPr>
              <w:tab/>
              <w:t>reorientation of the RPA to be achieved in a timely manner;</w:t>
            </w:r>
          </w:p>
          <w:p w14:paraId="6F3F50F4" w14:textId="77777777" w:rsidR="001B2618" w:rsidRPr="00BC5DA7" w:rsidRDefault="001B2618" w:rsidP="00547E53">
            <w:pPr>
              <w:keepNext/>
              <w:spacing w:before="60" w:after="60" w:line="240" w:lineRule="auto"/>
              <w:ind w:left="567" w:hanging="465"/>
              <w:rPr>
                <w:spacing w:val="-1"/>
              </w:rPr>
            </w:pPr>
            <w:r w:rsidRPr="00BC5DA7">
              <w:rPr>
                <w:spacing w:val="-1"/>
              </w:rPr>
              <w:t>(f)</w:t>
            </w:r>
            <w:r w:rsidRPr="00BC5DA7">
              <w:rPr>
                <w:spacing w:val="-1"/>
              </w:rPr>
              <w:tab/>
              <w:t>the RPA must be at least 100 m away from remote pilot.</w:t>
            </w:r>
          </w:p>
        </w:tc>
        <w:tc>
          <w:tcPr>
            <w:tcW w:w="2860" w:type="dxa"/>
            <w:tcBorders>
              <w:top w:val="single" w:sz="6" w:space="0" w:color="000000"/>
              <w:left w:val="single" w:sz="6" w:space="0" w:color="000000"/>
              <w:bottom w:val="single" w:sz="6" w:space="0" w:color="000000"/>
              <w:right w:val="single" w:sz="6" w:space="0" w:color="000000"/>
            </w:tcBorders>
            <w:hideMark/>
          </w:tcPr>
          <w:p w14:paraId="6B11A0EA" w14:textId="77777777" w:rsidR="001B2618" w:rsidRPr="00BC5DA7" w:rsidRDefault="001B2618" w:rsidP="00547E53">
            <w:pPr>
              <w:keepNext/>
              <w:spacing w:before="60" w:after="60" w:line="240" w:lineRule="auto"/>
              <w:ind w:left="567" w:hanging="465"/>
              <w:rPr>
                <w:spacing w:val="-1"/>
              </w:rPr>
            </w:pPr>
            <w:r w:rsidRPr="00BC5DA7">
              <w:rPr>
                <w:spacing w:val="-1"/>
              </w:rPr>
              <w:t>(a)</w:t>
            </w:r>
            <w:r w:rsidRPr="00BC5DA7">
              <w:rPr>
                <w:spacing w:val="-1"/>
              </w:rPr>
              <w:tab/>
              <w:t>activities are performed in accordance with operator’s documented practices and procedures;</w:t>
            </w:r>
          </w:p>
          <w:p w14:paraId="11D9B870" w14:textId="299C3325" w:rsidR="001B2618" w:rsidRPr="00BC5DA7" w:rsidRDefault="00AD3814" w:rsidP="00547E53">
            <w:pPr>
              <w:keepNext/>
              <w:spacing w:before="60" w:after="60" w:line="240" w:lineRule="auto"/>
              <w:ind w:left="567" w:hanging="465"/>
              <w:rPr>
                <w:spacing w:val="-1"/>
              </w:rPr>
            </w:pPr>
            <w:r w:rsidRPr="00BC5DA7">
              <w:t>(b)</w:t>
            </w:r>
            <w:r w:rsidRPr="00BC5DA7">
              <w:tab/>
              <w:t>the RPA at high and low heights.</w:t>
            </w:r>
          </w:p>
        </w:tc>
      </w:tr>
    </w:tbl>
    <w:p w14:paraId="5D56C84D" w14:textId="77777777" w:rsidR="001B2618" w:rsidRPr="00BC5DA7" w:rsidRDefault="001B2618" w:rsidP="00CA6E18">
      <w:pPr>
        <w:pStyle w:val="LDScheduleheadingcontinued"/>
      </w:pPr>
      <w:r w:rsidRPr="00BC5DA7">
        <w:lastRenderedPageBreak/>
        <w:t>Schedule 5</w:t>
      </w:r>
      <w:r w:rsidRPr="00BC5DA7">
        <w:tab/>
        <w:t>Practical competency units</w:t>
      </w:r>
    </w:p>
    <w:p w14:paraId="654F1015" w14:textId="77777777" w:rsidR="001B2618" w:rsidRPr="00BC5DA7" w:rsidRDefault="001B2618" w:rsidP="00064EEC">
      <w:pPr>
        <w:pStyle w:val="LDAppendixHeadingcontinued"/>
      </w:pPr>
      <w:bookmarkStart w:id="413" w:name="_Toc511130544"/>
      <w:bookmarkStart w:id="414" w:name="_Toc520282027"/>
      <w:bookmarkStart w:id="415" w:name="_Toc2946075"/>
      <w:r w:rsidRPr="00BC5DA7">
        <w:t>Appendix 4</w:t>
      </w:r>
      <w:r w:rsidRPr="00BC5DA7">
        <w:tab/>
        <w:t>Category specific units — Helicopter (single rotor class) category (contd.)</w:t>
      </w:r>
      <w:bookmarkEnd w:id="413"/>
      <w:bookmarkEnd w:id="414"/>
      <w:bookmarkEnd w:id="415"/>
    </w:p>
    <w:p w14:paraId="2528D4DD" w14:textId="77777777" w:rsidR="001B2618" w:rsidRPr="00BC5DA7" w:rsidRDefault="001B2618" w:rsidP="00CA6E18">
      <w:pPr>
        <w:pStyle w:val="LDAppendixHeading2"/>
      </w:pPr>
      <w:bookmarkStart w:id="416" w:name="_Toc520282028"/>
      <w:bookmarkStart w:id="417" w:name="_Toc153542500"/>
      <w:r w:rsidRPr="00BC5DA7">
        <w:t>Unit 33</w:t>
      </w:r>
      <w:r w:rsidRPr="00BC5DA7">
        <w:tab/>
        <w:t>RH5 — Operation in abnormal situations and emergencies</w:t>
      </w:r>
      <w:bookmarkEnd w:id="416"/>
      <w:bookmarkEnd w:id="417"/>
    </w:p>
    <w:tbl>
      <w:tblPr>
        <w:tblW w:w="9255" w:type="dxa"/>
        <w:tblInd w:w="6" w:type="dxa"/>
        <w:tblCellMar>
          <w:left w:w="0" w:type="dxa"/>
          <w:right w:w="85" w:type="dxa"/>
        </w:tblCellMar>
        <w:tblLook w:val="01E0" w:firstRow="1" w:lastRow="1" w:firstColumn="1" w:lastColumn="1" w:noHBand="0" w:noVBand="0"/>
      </w:tblPr>
      <w:tblGrid>
        <w:gridCol w:w="694"/>
        <w:gridCol w:w="2853"/>
        <w:gridCol w:w="2854"/>
        <w:gridCol w:w="2854"/>
      </w:tblGrid>
      <w:tr w:rsidR="001B2618" w:rsidRPr="00BC5DA7" w14:paraId="7C91B5F4" w14:textId="77777777" w:rsidTr="00A53F5B">
        <w:trPr>
          <w:tblHeader/>
        </w:trPr>
        <w:tc>
          <w:tcPr>
            <w:tcW w:w="694" w:type="dxa"/>
            <w:tcBorders>
              <w:top w:val="single" w:sz="6" w:space="0" w:color="000000"/>
              <w:left w:val="single" w:sz="6" w:space="0" w:color="000000"/>
              <w:bottom w:val="single" w:sz="6" w:space="0" w:color="000000"/>
              <w:right w:val="single" w:sz="6" w:space="0" w:color="000000"/>
            </w:tcBorders>
            <w:hideMark/>
          </w:tcPr>
          <w:p w14:paraId="2A7AF6F5"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b/>
                <w:bCs/>
                <w:spacing w:val="-1"/>
                <w:sz w:val="24"/>
                <w:szCs w:val="24"/>
                <w:lang w:val="en-AU"/>
              </w:rPr>
              <w:t>I</w:t>
            </w:r>
            <w:r w:rsidRPr="00BC5DA7">
              <w:rPr>
                <w:rFonts w:ascii="Times New Roman" w:eastAsia="Times New Roman" w:hAnsi="Times New Roman"/>
                <w:b/>
                <w:bCs/>
                <w:sz w:val="24"/>
                <w:szCs w:val="24"/>
                <w:lang w:val="en-AU"/>
              </w:rPr>
              <w:t>t</w:t>
            </w:r>
            <w:r w:rsidRPr="00BC5DA7">
              <w:rPr>
                <w:rFonts w:ascii="Times New Roman" w:eastAsia="Times New Roman" w:hAnsi="Times New Roman"/>
                <w:b/>
                <w:bCs/>
                <w:spacing w:val="2"/>
                <w:sz w:val="24"/>
                <w:szCs w:val="24"/>
                <w:lang w:val="en-AU"/>
              </w:rPr>
              <w:t>e</w:t>
            </w:r>
            <w:r w:rsidRPr="00BC5DA7">
              <w:rPr>
                <w:rFonts w:ascii="Times New Roman" w:eastAsia="Times New Roman" w:hAnsi="Times New Roman"/>
                <w:b/>
                <w:bCs/>
                <w:sz w:val="24"/>
                <w:szCs w:val="24"/>
                <w:lang w:val="en-AU"/>
              </w:rPr>
              <w:t>m</w:t>
            </w:r>
          </w:p>
        </w:tc>
        <w:tc>
          <w:tcPr>
            <w:tcW w:w="2853" w:type="dxa"/>
            <w:tcBorders>
              <w:top w:val="single" w:sz="6" w:space="0" w:color="000000"/>
              <w:left w:val="single" w:sz="6" w:space="0" w:color="000000"/>
              <w:bottom w:val="single" w:sz="6" w:space="0" w:color="000000"/>
              <w:right w:val="single" w:sz="6" w:space="0" w:color="000000"/>
            </w:tcBorders>
            <w:hideMark/>
          </w:tcPr>
          <w:p w14:paraId="4A60D238" w14:textId="77777777" w:rsidR="001B2618" w:rsidRPr="00BC5DA7" w:rsidRDefault="001B2618" w:rsidP="00547E53">
            <w:pPr>
              <w:pStyle w:val="TableParagraph"/>
              <w:spacing w:before="60" w:after="60" w:line="240" w:lineRule="auto"/>
              <w:ind w:left="102" w:right="170"/>
              <w:rPr>
                <w:rFonts w:ascii="Times New Roman" w:eastAsia="Times New Roman" w:hAnsi="Times New Roman"/>
                <w:b/>
                <w:bCs/>
                <w:spacing w:val="-1"/>
                <w:sz w:val="24"/>
                <w:szCs w:val="24"/>
                <w:lang w:val="en-AU"/>
              </w:rPr>
            </w:pPr>
            <w:r w:rsidRPr="00BC5DA7">
              <w:rPr>
                <w:rFonts w:ascii="Times New Roman" w:eastAsia="Times New Roman" w:hAnsi="Times New Roman"/>
                <w:b/>
                <w:bCs/>
                <w:spacing w:val="-1"/>
                <w:sz w:val="24"/>
                <w:szCs w:val="24"/>
                <w:lang w:val="en-AU"/>
              </w:rPr>
              <w:t>Topic and requirement</w:t>
            </w:r>
          </w:p>
          <w:p w14:paraId="7F6D978A" w14:textId="77777777" w:rsidR="001B2618" w:rsidRPr="00BC5DA7" w:rsidRDefault="001B2618" w:rsidP="00547E53">
            <w:pPr>
              <w:pStyle w:val="TableParagraph"/>
              <w:spacing w:before="60" w:after="60" w:line="240" w:lineRule="auto"/>
              <w:ind w:left="102" w:right="306"/>
              <w:rPr>
                <w:rFonts w:ascii="Times New Roman" w:eastAsia="Times New Roman" w:hAnsi="Times New Roman"/>
                <w:sz w:val="24"/>
                <w:szCs w:val="24"/>
                <w:lang w:val="en-AU"/>
              </w:rPr>
            </w:pPr>
            <w:r w:rsidRPr="00BC5DA7">
              <w:rPr>
                <w:rFonts w:ascii="Times New Roman" w:eastAsia="Times New Roman" w:hAnsi="Times New Roman"/>
                <w:bCs/>
                <w:spacing w:val="-1"/>
                <w:sz w:val="20"/>
                <w:szCs w:val="20"/>
                <w:lang w:val="en-AU"/>
              </w:rPr>
              <w:t>If operating an RPA that is a single rotor, the applicant must be able to…</w:t>
            </w:r>
          </w:p>
        </w:tc>
        <w:tc>
          <w:tcPr>
            <w:tcW w:w="2854" w:type="dxa"/>
            <w:tcBorders>
              <w:top w:val="single" w:sz="6" w:space="0" w:color="000000"/>
              <w:left w:val="single" w:sz="6" w:space="0" w:color="000000"/>
              <w:bottom w:val="single" w:sz="6" w:space="0" w:color="000000"/>
              <w:right w:val="single" w:sz="6" w:space="0" w:color="000000"/>
            </w:tcBorders>
            <w:hideMark/>
          </w:tcPr>
          <w:p w14:paraId="2A5B8A3C" w14:textId="77777777" w:rsidR="001B2618" w:rsidRPr="00BC5DA7" w:rsidRDefault="001B2618" w:rsidP="00547E53">
            <w:pPr>
              <w:pStyle w:val="TableParagraph"/>
              <w:spacing w:before="60" w:after="60" w:line="240" w:lineRule="auto"/>
              <w:ind w:left="102"/>
              <w:rPr>
                <w:rFonts w:ascii="Times New Roman" w:eastAsia="Times New Roman" w:hAnsi="Times New Roman"/>
                <w:b/>
                <w:bCs/>
                <w:spacing w:val="-1"/>
                <w:sz w:val="24"/>
                <w:szCs w:val="24"/>
                <w:lang w:val="en-AU"/>
              </w:rPr>
            </w:pPr>
            <w:r w:rsidRPr="00BC5DA7">
              <w:rPr>
                <w:rFonts w:ascii="Times New Roman" w:eastAsia="Times New Roman" w:hAnsi="Times New Roman"/>
                <w:b/>
                <w:bCs/>
                <w:spacing w:val="-1"/>
                <w:sz w:val="24"/>
                <w:szCs w:val="24"/>
                <w:lang w:val="en-AU"/>
              </w:rPr>
              <w:t>Tolerances</w:t>
            </w:r>
          </w:p>
        </w:tc>
        <w:tc>
          <w:tcPr>
            <w:tcW w:w="2854" w:type="dxa"/>
            <w:tcBorders>
              <w:top w:val="single" w:sz="6" w:space="0" w:color="000000"/>
              <w:left w:val="single" w:sz="6" w:space="0" w:color="000000"/>
              <w:bottom w:val="single" w:sz="6" w:space="0" w:color="000000"/>
              <w:right w:val="single" w:sz="6" w:space="0" w:color="000000"/>
            </w:tcBorders>
            <w:hideMark/>
          </w:tcPr>
          <w:p w14:paraId="14D2F871" w14:textId="77777777" w:rsidR="001B2618" w:rsidRPr="00BC5DA7" w:rsidRDefault="001B2618" w:rsidP="00547E53">
            <w:pPr>
              <w:pStyle w:val="TableParagraph"/>
              <w:spacing w:before="60" w:after="60" w:line="240" w:lineRule="auto"/>
              <w:ind w:left="102" w:right="318"/>
              <w:rPr>
                <w:rFonts w:ascii="Times New Roman" w:eastAsia="Times New Roman" w:hAnsi="Times New Roman"/>
                <w:b/>
                <w:bCs/>
                <w:spacing w:val="-1"/>
                <w:sz w:val="24"/>
                <w:szCs w:val="24"/>
                <w:lang w:val="en-AU"/>
              </w:rPr>
            </w:pPr>
            <w:r w:rsidRPr="00BC5DA7">
              <w:rPr>
                <w:rFonts w:ascii="Times New Roman" w:eastAsia="Times New Roman" w:hAnsi="Times New Roman"/>
                <w:b/>
                <w:bCs/>
                <w:spacing w:val="-1"/>
                <w:sz w:val="24"/>
                <w:szCs w:val="24"/>
                <w:lang w:val="en-AU"/>
              </w:rPr>
              <w:t>Range of variables</w:t>
            </w:r>
          </w:p>
        </w:tc>
      </w:tr>
      <w:tr w:rsidR="001B2618" w:rsidRPr="00BC5DA7" w14:paraId="593F0998" w14:textId="77777777" w:rsidTr="00A53F5B">
        <w:tc>
          <w:tcPr>
            <w:tcW w:w="694" w:type="dxa"/>
            <w:tcBorders>
              <w:top w:val="single" w:sz="6" w:space="0" w:color="000000"/>
              <w:left w:val="single" w:sz="6" w:space="0" w:color="000000"/>
              <w:bottom w:val="single" w:sz="6" w:space="0" w:color="000000"/>
              <w:right w:val="single" w:sz="6" w:space="0" w:color="000000"/>
            </w:tcBorders>
            <w:hideMark/>
          </w:tcPr>
          <w:p w14:paraId="7CFE469A"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t>1</w:t>
            </w:r>
          </w:p>
        </w:tc>
        <w:tc>
          <w:tcPr>
            <w:tcW w:w="2853" w:type="dxa"/>
            <w:tcBorders>
              <w:top w:val="single" w:sz="6" w:space="0" w:color="000000"/>
              <w:left w:val="single" w:sz="6" w:space="0" w:color="000000"/>
              <w:bottom w:val="single" w:sz="6" w:space="0" w:color="000000"/>
              <w:right w:val="single" w:sz="6" w:space="0" w:color="000000"/>
            </w:tcBorders>
            <w:hideMark/>
          </w:tcPr>
          <w:p w14:paraId="41E7709D" w14:textId="77777777" w:rsidR="001B2618" w:rsidRPr="00BC5DA7"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BC5DA7">
              <w:rPr>
                <w:rFonts w:ascii="Times New Roman" w:eastAsia="Times New Roman" w:hAnsi="Times New Roman"/>
                <w:b/>
                <w:bCs/>
                <w:i/>
                <w:spacing w:val="-1"/>
                <w:sz w:val="24"/>
                <w:szCs w:val="24"/>
                <w:lang w:val="en-AU"/>
              </w:rPr>
              <w:t>Return to home</w:t>
            </w:r>
          </w:p>
          <w:p w14:paraId="66D81BD0" w14:textId="77777777" w:rsidR="001B2618" w:rsidRPr="00BC5DA7" w:rsidRDefault="001B2618" w:rsidP="00547E53">
            <w:pPr>
              <w:pStyle w:val="TableParagraph"/>
              <w:spacing w:before="60" w:after="60" w:line="240" w:lineRule="auto"/>
              <w:ind w:left="102"/>
              <w:rPr>
                <w:rFonts w:eastAsia="Times New Roman"/>
                <w:b/>
                <w:bCs/>
                <w:i/>
                <w:szCs w:val="24"/>
              </w:rPr>
            </w:pPr>
            <w:r w:rsidRPr="00BC5DA7">
              <w:rPr>
                <w:rFonts w:ascii="Times New Roman" w:eastAsia="Times New Roman" w:hAnsi="Times New Roman"/>
                <w:bCs/>
                <w:spacing w:val="-1"/>
                <w:sz w:val="24"/>
                <w:szCs w:val="24"/>
                <w:lang w:val="en-AU"/>
              </w:rPr>
              <w:t>Demonstrate the “return to home” fail-safe function if such a function is fitted to the RPA.</w:t>
            </w:r>
          </w:p>
        </w:tc>
        <w:tc>
          <w:tcPr>
            <w:tcW w:w="2854" w:type="dxa"/>
            <w:tcBorders>
              <w:top w:val="single" w:sz="6" w:space="0" w:color="000000"/>
              <w:left w:val="single" w:sz="6" w:space="0" w:color="000000"/>
              <w:bottom w:val="single" w:sz="6" w:space="0" w:color="000000"/>
              <w:right w:val="single" w:sz="6" w:space="0" w:color="000000"/>
            </w:tcBorders>
            <w:hideMark/>
          </w:tcPr>
          <w:p w14:paraId="0BAFE02B" w14:textId="77777777" w:rsidR="001B2618" w:rsidRPr="00BC5DA7" w:rsidRDefault="001B2618" w:rsidP="00547E53">
            <w:pPr>
              <w:pStyle w:val="TableParagraph"/>
              <w:spacing w:before="60" w:after="60" w:line="240" w:lineRule="auto"/>
              <w:ind w:left="102"/>
              <w:rPr>
                <w:bCs/>
              </w:rPr>
            </w:pPr>
            <w:r w:rsidRPr="00BC5DA7">
              <w:rPr>
                <w:rFonts w:ascii="Times New Roman" w:eastAsia="Times New Roman" w:hAnsi="Times New Roman"/>
                <w:bCs/>
                <w:spacing w:val="-1"/>
                <w:sz w:val="24"/>
                <w:szCs w:val="24"/>
                <w:lang w:val="en-AU"/>
              </w:rPr>
              <w:t>The RPA must return home to the nominated location via the nominated path.</w:t>
            </w:r>
          </w:p>
        </w:tc>
        <w:tc>
          <w:tcPr>
            <w:tcW w:w="2854" w:type="dxa"/>
            <w:tcBorders>
              <w:top w:val="single" w:sz="6" w:space="0" w:color="000000"/>
              <w:left w:val="single" w:sz="6" w:space="0" w:color="000000"/>
              <w:bottom w:val="single" w:sz="6" w:space="0" w:color="000000"/>
              <w:right w:val="single" w:sz="6" w:space="0" w:color="000000"/>
            </w:tcBorders>
            <w:hideMark/>
          </w:tcPr>
          <w:p w14:paraId="753790C8" w14:textId="77777777" w:rsidR="001B2618" w:rsidRPr="00BC5DA7" w:rsidRDefault="001B2618" w:rsidP="00547E53">
            <w:pPr>
              <w:keepNext/>
              <w:spacing w:before="60" w:after="60" w:line="240" w:lineRule="auto"/>
              <w:ind w:left="567" w:hanging="465"/>
              <w:rPr>
                <w:spacing w:val="-1"/>
              </w:rPr>
            </w:pPr>
            <w:r w:rsidRPr="00BC5DA7">
              <w:rPr>
                <w:spacing w:val="-1"/>
              </w:rPr>
              <w:t>(a)</w:t>
            </w:r>
            <w:r w:rsidRPr="00BC5DA7">
              <w:rPr>
                <w:spacing w:val="-1"/>
              </w:rPr>
              <w:tab/>
              <w:t>various meteorological conditions;</w:t>
            </w:r>
          </w:p>
          <w:p w14:paraId="6FBA4D94" w14:textId="77777777" w:rsidR="001B2618" w:rsidRPr="00BC5DA7" w:rsidRDefault="001B2618" w:rsidP="00547E53">
            <w:pPr>
              <w:keepNext/>
              <w:spacing w:before="60" w:after="60" w:line="240" w:lineRule="auto"/>
              <w:ind w:left="567" w:hanging="465"/>
              <w:rPr>
                <w:spacing w:val="-1"/>
              </w:rPr>
            </w:pPr>
            <w:r w:rsidRPr="00BC5DA7">
              <w:rPr>
                <w:spacing w:val="-1"/>
              </w:rPr>
              <w:t>(b)</w:t>
            </w:r>
            <w:r w:rsidRPr="00BC5DA7">
              <w:rPr>
                <w:spacing w:val="-1"/>
              </w:rPr>
              <w:tab/>
              <w:t>selected flight mode.</w:t>
            </w:r>
          </w:p>
        </w:tc>
      </w:tr>
      <w:tr w:rsidR="001B2618" w:rsidRPr="00BC5DA7" w14:paraId="4DB18B72" w14:textId="77777777" w:rsidTr="00A53F5B">
        <w:tc>
          <w:tcPr>
            <w:tcW w:w="694" w:type="dxa"/>
            <w:tcBorders>
              <w:top w:val="single" w:sz="6" w:space="0" w:color="000000"/>
              <w:left w:val="single" w:sz="6" w:space="0" w:color="000000"/>
              <w:bottom w:val="single" w:sz="6" w:space="0" w:color="000000"/>
              <w:right w:val="single" w:sz="6" w:space="0" w:color="000000"/>
            </w:tcBorders>
            <w:hideMark/>
          </w:tcPr>
          <w:p w14:paraId="625FFC89"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t>2</w:t>
            </w:r>
          </w:p>
        </w:tc>
        <w:tc>
          <w:tcPr>
            <w:tcW w:w="2853" w:type="dxa"/>
            <w:tcBorders>
              <w:top w:val="single" w:sz="6" w:space="0" w:color="000000"/>
              <w:left w:val="single" w:sz="6" w:space="0" w:color="000000"/>
              <w:bottom w:val="single" w:sz="6" w:space="0" w:color="000000"/>
              <w:right w:val="single" w:sz="6" w:space="0" w:color="000000"/>
            </w:tcBorders>
            <w:hideMark/>
          </w:tcPr>
          <w:p w14:paraId="1767F853" w14:textId="77777777" w:rsidR="001B2618" w:rsidRPr="00BC5DA7"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BC5DA7">
              <w:rPr>
                <w:rFonts w:ascii="Times New Roman" w:eastAsia="Times New Roman" w:hAnsi="Times New Roman"/>
                <w:b/>
                <w:bCs/>
                <w:i/>
                <w:spacing w:val="-1"/>
                <w:sz w:val="24"/>
                <w:szCs w:val="24"/>
                <w:lang w:val="en-AU"/>
              </w:rPr>
              <w:t>Manage abnormal situations</w:t>
            </w:r>
          </w:p>
          <w:p w14:paraId="0AAE58DB" w14:textId="77777777" w:rsidR="001B2618" w:rsidRPr="00BC5DA7" w:rsidRDefault="001B2618" w:rsidP="00547E53">
            <w:pPr>
              <w:keepNext/>
              <w:spacing w:before="60" w:after="60" w:line="240" w:lineRule="auto"/>
              <w:ind w:left="567" w:hanging="465"/>
            </w:pPr>
            <w:r w:rsidRPr="00BC5DA7">
              <w:rPr>
                <w:rFonts w:eastAsia="Times New Roman"/>
                <w:szCs w:val="24"/>
              </w:rPr>
              <w:t>(a)</w:t>
            </w:r>
            <w:r w:rsidRPr="00BC5DA7">
              <w:rPr>
                <w:rFonts w:eastAsia="Times New Roman"/>
                <w:szCs w:val="24"/>
              </w:rPr>
              <w:tab/>
              <w:t>identify conditions likely to lead to a vortex ring state;</w:t>
            </w:r>
          </w:p>
          <w:p w14:paraId="5D936EB9" w14:textId="77777777" w:rsidR="001B2618" w:rsidRPr="00BC5DA7" w:rsidRDefault="001B2618" w:rsidP="00547E53">
            <w:pPr>
              <w:keepNext/>
              <w:spacing w:before="60" w:after="60" w:line="240" w:lineRule="auto"/>
              <w:ind w:left="567" w:hanging="465"/>
            </w:pPr>
            <w:r w:rsidRPr="00BC5DA7">
              <w:t>(b)</w:t>
            </w:r>
            <w:r w:rsidRPr="00BC5DA7">
              <w:tab/>
              <w:t xml:space="preserve">demonstrate </w:t>
            </w:r>
            <w:r w:rsidRPr="00BC5DA7">
              <w:rPr>
                <w:spacing w:val="-1"/>
              </w:rPr>
              <w:t>operating</w:t>
            </w:r>
            <w:r w:rsidRPr="00BC5DA7">
              <w:t xml:space="preserve"> the </w:t>
            </w:r>
            <w:r w:rsidRPr="00BC5DA7">
              <w:rPr>
                <w:spacing w:val="-1"/>
              </w:rPr>
              <w:t>RPA</w:t>
            </w:r>
            <w:r w:rsidRPr="00BC5DA7">
              <w:t xml:space="preserve"> </w:t>
            </w:r>
            <w:r w:rsidRPr="00BC5DA7">
              <w:rPr>
                <w:spacing w:val="1"/>
              </w:rPr>
              <w:t>to</w:t>
            </w:r>
            <w:r w:rsidRPr="00BC5DA7">
              <w:t xml:space="preserve"> avoid a vortex ring state;</w:t>
            </w:r>
          </w:p>
          <w:p w14:paraId="7C0B8CA4" w14:textId="77777777" w:rsidR="001B2618" w:rsidRPr="00BC5DA7" w:rsidRDefault="001B2618" w:rsidP="00547E53">
            <w:pPr>
              <w:keepNext/>
              <w:spacing w:before="60" w:after="60" w:line="240" w:lineRule="auto"/>
              <w:ind w:left="567" w:hanging="465"/>
            </w:pPr>
            <w:r w:rsidRPr="00BC5DA7">
              <w:rPr>
                <w:spacing w:val="1"/>
              </w:rPr>
              <w:t>(c)</w:t>
            </w:r>
            <w:r w:rsidRPr="00BC5DA7">
              <w:rPr>
                <w:spacing w:val="1"/>
              </w:rPr>
              <w:tab/>
              <w:t xml:space="preserve">simulate a </w:t>
            </w:r>
            <w:r w:rsidRPr="00BC5DA7">
              <w:t xml:space="preserve">recovery from a </w:t>
            </w:r>
            <w:r w:rsidRPr="00BC5DA7">
              <w:rPr>
                <w:spacing w:val="-1"/>
              </w:rPr>
              <w:t>vortex</w:t>
            </w:r>
            <w:r w:rsidRPr="00BC5DA7">
              <w:t xml:space="preserve"> ring state to a safe </w:t>
            </w:r>
            <w:r w:rsidRPr="00BC5DA7">
              <w:rPr>
                <w:spacing w:val="-1"/>
              </w:rPr>
              <w:t>landing;</w:t>
            </w:r>
          </w:p>
          <w:p w14:paraId="621F5CD2" w14:textId="77777777" w:rsidR="001B2618" w:rsidRPr="00BC5DA7" w:rsidRDefault="001B2618" w:rsidP="00547E53">
            <w:pPr>
              <w:keepNext/>
              <w:spacing w:before="60" w:after="60" w:line="240" w:lineRule="auto"/>
              <w:ind w:left="567" w:hanging="465"/>
              <w:rPr>
                <w:rFonts w:eastAsia="Times New Roman"/>
                <w:szCs w:val="24"/>
              </w:rPr>
            </w:pPr>
            <w:r w:rsidRPr="00BC5DA7">
              <w:rPr>
                <w:spacing w:val="-1"/>
              </w:rPr>
              <w:t>(d)</w:t>
            </w:r>
            <w:r w:rsidRPr="00BC5DA7">
              <w:rPr>
                <w:spacing w:val="-1"/>
              </w:rPr>
              <w:tab/>
            </w:r>
            <w:r w:rsidRPr="00BC5DA7">
              <w:rPr>
                <w:spacing w:val="-4"/>
              </w:rPr>
              <w:t xml:space="preserve">simulate </w:t>
            </w:r>
            <w:r w:rsidRPr="00BC5DA7">
              <w:rPr>
                <w:spacing w:val="1"/>
              </w:rPr>
              <w:t>op</w:t>
            </w:r>
            <w:r w:rsidRPr="00BC5DA7">
              <w:t>era</w:t>
            </w:r>
            <w:r w:rsidRPr="00BC5DA7">
              <w:rPr>
                <w:spacing w:val="-1"/>
              </w:rPr>
              <w:t>ti</w:t>
            </w:r>
            <w:r w:rsidRPr="00BC5DA7">
              <w:rPr>
                <w:spacing w:val="1"/>
              </w:rPr>
              <w:t>n</w:t>
            </w:r>
            <w:r w:rsidRPr="00BC5DA7">
              <w:t>g</w:t>
            </w:r>
            <w:r w:rsidRPr="00BC5DA7">
              <w:rPr>
                <w:spacing w:val="-6"/>
              </w:rPr>
              <w:t xml:space="preserve"> </w:t>
            </w:r>
            <w:r w:rsidRPr="00BC5DA7">
              <w:rPr>
                <w:spacing w:val="2"/>
              </w:rPr>
              <w:t>t</w:t>
            </w:r>
            <w:r w:rsidRPr="00BC5DA7">
              <w:rPr>
                <w:spacing w:val="-2"/>
              </w:rPr>
              <w:t>h</w:t>
            </w:r>
            <w:r w:rsidRPr="00BC5DA7">
              <w:t>e</w:t>
            </w:r>
            <w:r w:rsidRPr="00BC5DA7">
              <w:rPr>
                <w:spacing w:val="-5"/>
              </w:rPr>
              <w:t xml:space="preserve"> </w:t>
            </w:r>
            <w:r w:rsidRPr="00BC5DA7">
              <w:rPr>
                <w:spacing w:val="-1"/>
              </w:rPr>
              <w:t>R</w:t>
            </w:r>
            <w:r w:rsidRPr="00BC5DA7">
              <w:rPr>
                <w:spacing w:val="4"/>
              </w:rPr>
              <w:t>P</w:t>
            </w:r>
            <w:r w:rsidRPr="00BC5DA7">
              <w:t>A</w:t>
            </w:r>
            <w:r w:rsidRPr="00BC5DA7">
              <w:rPr>
                <w:spacing w:val="-7"/>
              </w:rPr>
              <w:t xml:space="preserve"> </w:t>
            </w:r>
            <w:r w:rsidRPr="00BC5DA7">
              <w:rPr>
                <w:spacing w:val="-1"/>
              </w:rPr>
              <w:t>t</w:t>
            </w:r>
            <w:r w:rsidRPr="00BC5DA7">
              <w:t>o</w:t>
            </w:r>
            <w:r w:rsidRPr="00BC5DA7">
              <w:rPr>
                <w:spacing w:val="-4"/>
              </w:rPr>
              <w:t xml:space="preserve"> </w:t>
            </w:r>
            <w:r w:rsidRPr="00BC5DA7">
              <w:rPr>
                <w:spacing w:val="1"/>
              </w:rPr>
              <w:t>p</w:t>
            </w:r>
            <w:r w:rsidRPr="00BC5DA7">
              <w:t>er</w:t>
            </w:r>
            <w:r w:rsidRPr="00BC5DA7">
              <w:rPr>
                <w:spacing w:val="-2"/>
              </w:rPr>
              <w:t>f</w:t>
            </w:r>
            <w:r w:rsidRPr="00BC5DA7">
              <w:rPr>
                <w:spacing w:val="1"/>
              </w:rPr>
              <w:t>o</w:t>
            </w:r>
            <w:r w:rsidRPr="00BC5DA7">
              <w:rPr>
                <w:spacing w:val="3"/>
              </w:rPr>
              <w:t>r</w:t>
            </w:r>
            <w:r w:rsidRPr="00BC5DA7">
              <w:t>m</w:t>
            </w:r>
            <w:r w:rsidRPr="00BC5DA7">
              <w:rPr>
                <w:spacing w:val="-8"/>
              </w:rPr>
              <w:t xml:space="preserve"> </w:t>
            </w:r>
            <w:r w:rsidRPr="00BC5DA7">
              <w:t>an</w:t>
            </w:r>
            <w:r w:rsidRPr="00BC5DA7">
              <w:rPr>
                <w:w w:val="99"/>
              </w:rPr>
              <w:t xml:space="preserve"> </w:t>
            </w:r>
            <w:r w:rsidRPr="00BC5DA7">
              <w:rPr>
                <w:spacing w:val="-1"/>
              </w:rPr>
              <w:t>autorotation</w:t>
            </w:r>
            <w:r w:rsidRPr="00BC5DA7">
              <w:rPr>
                <w:spacing w:val="-7"/>
              </w:rPr>
              <w:t xml:space="preserve"> </w:t>
            </w:r>
            <w:r w:rsidRPr="00BC5DA7">
              <w:rPr>
                <w:spacing w:val="-1"/>
              </w:rPr>
              <w:t>t</w:t>
            </w:r>
            <w:r w:rsidRPr="00BC5DA7">
              <w:t>o</w:t>
            </w:r>
            <w:r w:rsidRPr="00BC5DA7">
              <w:rPr>
                <w:spacing w:val="-4"/>
              </w:rPr>
              <w:t xml:space="preserve"> </w:t>
            </w:r>
            <w:r w:rsidRPr="00BC5DA7">
              <w:t>a</w:t>
            </w:r>
            <w:r w:rsidRPr="00BC5DA7">
              <w:rPr>
                <w:spacing w:val="-6"/>
              </w:rPr>
              <w:t xml:space="preserve"> </w:t>
            </w:r>
            <w:r w:rsidRPr="00BC5DA7">
              <w:rPr>
                <w:spacing w:val="-1"/>
              </w:rPr>
              <w:t>s</w:t>
            </w:r>
            <w:r w:rsidRPr="00BC5DA7">
              <w:t>a</w:t>
            </w:r>
            <w:r w:rsidRPr="00BC5DA7">
              <w:rPr>
                <w:spacing w:val="-2"/>
              </w:rPr>
              <w:t>f</w:t>
            </w:r>
            <w:r w:rsidRPr="00BC5DA7">
              <w:t>e</w:t>
            </w:r>
            <w:r w:rsidRPr="00BC5DA7">
              <w:rPr>
                <w:spacing w:val="-5"/>
              </w:rPr>
              <w:t xml:space="preserve"> </w:t>
            </w:r>
            <w:r w:rsidRPr="00BC5DA7">
              <w:rPr>
                <w:spacing w:val="-1"/>
              </w:rPr>
              <w:t>l</w:t>
            </w:r>
            <w:r w:rsidRPr="00BC5DA7">
              <w:rPr>
                <w:spacing w:val="2"/>
              </w:rPr>
              <w:t>a</w:t>
            </w:r>
            <w:r w:rsidRPr="00BC5DA7">
              <w:rPr>
                <w:spacing w:val="-2"/>
              </w:rPr>
              <w:t>n</w:t>
            </w:r>
            <w:r w:rsidRPr="00BC5DA7">
              <w:rPr>
                <w:spacing w:val="1"/>
              </w:rPr>
              <w:t>d</w:t>
            </w:r>
            <w:r w:rsidRPr="00BC5DA7">
              <w:rPr>
                <w:spacing w:val="-1"/>
              </w:rPr>
              <w:t>i</w:t>
            </w:r>
            <w:r w:rsidRPr="00BC5DA7">
              <w:rPr>
                <w:spacing w:val="1"/>
              </w:rPr>
              <w:t>n</w:t>
            </w:r>
            <w:r w:rsidRPr="00BC5DA7">
              <w:rPr>
                <w:spacing w:val="-2"/>
              </w:rPr>
              <w:t>g</w:t>
            </w:r>
            <w:r w:rsidRPr="00BC5DA7">
              <w:t>;</w:t>
            </w:r>
          </w:p>
          <w:p w14:paraId="6838DE32" w14:textId="77777777" w:rsidR="001B2618" w:rsidRPr="00BC5DA7" w:rsidRDefault="001B2618" w:rsidP="00547E53">
            <w:pPr>
              <w:keepNext/>
              <w:spacing w:before="60" w:after="60" w:line="240" w:lineRule="auto"/>
              <w:ind w:left="567" w:hanging="465"/>
            </w:pPr>
            <w:r w:rsidRPr="00BC5DA7">
              <w:rPr>
                <w:spacing w:val="-1"/>
              </w:rPr>
              <w:t>(e)</w:t>
            </w:r>
            <w:r w:rsidRPr="00BC5DA7">
              <w:rPr>
                <w:spacing w:val="-1"/>
              </w:rPr>
              <w:tab/>
            </w:r>
            <w:r w:rsidRPr="00BC5DA7">
              <w:rPr>
                <w:spacing w:val="1"/>
              </w:rPr>
              <w:t>simulate</w:t>
            </w:r>
            <w:r w:rsidRPr="00BC5DA7">
              <w:rPr>
                <w:spacing w:val="-3"/>
              </w:rPr>
              <w:t xml:space="preserve"> </w:t>
            </w:r>
            <w:r w:rsidRPr="00BC5DA7">
              <w:rPr>
                <w:spacing w:val="1"/>
              </w:rPr>
              <w:t>op</w:t>
            </w:r>
            <w:r w:rsidRPr="00BC5DA7">
              <w:t>era</w:t>
            </w:r>
            <w:r w:rsidRPr="00BC5DA7">
              <w:rPr>
                <w:spacing w:val="-1"/>
              </w:rPr>
              <w:t>ti</w:t>
            </w:r>
            <w:r w:rsidRPr="00BC5DA7">
              <w:rPr>
                <w:spacing w:val="1"/>
              </w:rPr>
              <w:t>n</w:t>
            </w:r>
            <w:r w:rsidRPr="00BC5DA7">
              <w:t>g</w:t>
            </w:r>
            <w:r w:rsidRPr="00BC5DA7">
              <w:rPr>
                <w:spacing w:val="-5"/>
              </w:rPr>
              <w:t xml:space="preserve"> </w:t>
            </w:r>
            <w:r w:rsidRPr="00BC5DA7">
              <w:rPr>
                <w:spacing w:val="-1"/>
              </w:rPr>
              <w:t>t</w:t>
            </w:r>
            <w:r w:rsidRPr="00BC5DA7">
              <w:rPr>
                <w:spacing w:val="-2"/>
              </w:rPr>
              <w:t>h</w:t>
            </w:r>
            <w:r w:rsidRPr="00BC5DA7">
              <w:t>e</w:t>
            </w:r>
            <w:r w:rsidRPr="00BC5DA7">
              <w:rPr>
                <w:spacing w:val="-1"/>
              </w:rPr>
              <w:t xml:space="preserve"> R</w:t>
            </w:r>
            <w:r w:rsidRPr="00BC5DA7">
              <w:rPr>
                <w:spacing w:val="2"/>
              </w:rPr>
              <w:t>P</w:t>
            </w:r>
            <w:r w:rsidRPr="00BC5DA7">
              <w:t>A</w:t>
            </w:r>
            <w:r w:rsidRPr="00BC5DA7">
              <w:rPr>
                <w:spacing w:val="-5"/>
              </w:rPr>
              <w:t xml:space="preserve"> </w:t>
            </w:r>
            <w:r w:rsidRPr="00BC5DA7">
              <w:rPr>
                <w:spacing w:val="-1"/>
              </w:rPr>
              <w:t>t</w:t>
            </w:r>
            <w:r w:rsidRPr="00BC5DA7">
              <w:t>o</w:t>
            </w:r>
            <w:r w:rsidRPr="00BC5DA7">
              <w:rPr>
                <w:spacing w:val="-3"/>
              </w:rPr>
              <w:t xml:space="preserve"> </w:t>
            </w:r>
            <w:r w:rsidRPr="00BC5DA7">
              <w:rPr>
                <w:spacing w:val="1"/>
              </w:rPr>
              <w:t>avoid</w:t>
            </w:r>
            <w:r w:rsidRPr="00BC5DA7">
              <w:rPr>
                <w:spacing w:val="44"/>
              </w:rPr>
              <w:t xml:space="preserve"> </w:t>
            </w:r>
            <w:r w:rsidRPr="00BC5DA7">
              <w:rPr>
                <w:spacing w:val="-1"/>
              </w:rPr>
              <w:t>l</w:t>
            </w:r>
            <w:r w:rsidRPr="00BC5DA7">
              <w:rPr>
                <w:spacing w:val="1"/>
              </w:rPr>
              <w:t>o</w:t>
            </w:r>
            <w:r w:rsidRPr="00BC5DA7">
              <w:rPr>
                <w:spacing w:val="-1"/>
              </w:rPr>
              <w:t>s</w:t>
            </w:r>
            <w:r w:rsidRPr="00BC5DA7">
              <w:t>s</w:t>
            </w:r>
            <w:r w:rsidRPr="00BC5DA7">
              <w:rPr>
                <w:spacing w:val="-4"/>
              </w:rPr>
              <w:t xml:space="preserve"> </w:t>
            </w:r>
            <w:r w:rsidRPr="00BC5DA7">
              <w:rPr>
                <w:spacing w:val="1"/>
              </w:rPr>
              <w:t>o</w:t>
            </w:r>
            <w:r w:rsidRPr="00BC5DA7">
              <w:t>f</w:t>
            </w:r>
            <w:r w:rsidRPr="00BC5DA7">
              <w:rPr>
                <w:spacing w:val="-6"/>
              </w:rPr>
              <w:t xml:space="preserve"> </w:t>
            </w:r>
            <w:r w:rsidRPr="00BC5DA7">
              <w:rPr>
                <w:spacing w:val="-1"/>
              </w:rPr>
              <w:t>t</w:t>
            </w:r>
            <w:r w:rsidRPr="00BC5DA7">
              <w:rPr>
                <w:spacing w:val="2"/>
              </w:rPr>
              <w:t>a</w:t>
            </w:r>
            <w:r w:rsidRPr="00BC5DA7">
              <w:rPr>
                <w:spacing w:val="-1"/>
              </w:rPr>
              <w:t>il</w:t>
            </w:r>
            <w:r w:rsidRPr="00BC5DA7">
              <w:rPr>
                <w:spacing w:val="-1"/>
                <w:w w:val="99"/>
              </w:rPr>
              <w:t xml:space="preserve"> </w:t>
            </w:r>
            <w:r w:rsidRPr="00BC5DA7">
              <w:t>e</w:t>
            </w:r>
            <w:r w:rsidRPr="00BC5DA7">
              <w:rPr>
                <w:spacing w:val="-2"/>
              </w:rPr>
              <w:t>ff</w:t>
            </w:r>
            <w:r w:rsidRPr="00BC5DA7">
              <w:t>e</w:t>
            </w:r>
            <w:r w:rsidRPr="00BC5DA7">
              <w:rPr>
                <w:spacing w:val="2"/>
              </w:rPr>
              <w:t>c</w:t>
            </w:r>
            <w:r w:rsidRPr="00BC5DA7">
              <w:rPr>
                <w:spacing w:val="-1"/>
              </w:rPr>
              <w:t>ti</w:t>
            </w:r>
            <w:r w:rsidRPr="00BC5DA7">
              <w:rPr>
                <w:spacing w:val="-2"/>
              </w:rPr>
              <w:t>v</w:t>
            </w:r>
            <w:r w:rsidRPr="00BC5DA7">
              <w:rPr>
                <w:spacing w:val="2"/>
              </w:rPr>
              <w:t>e</w:t>
            </w:r>
            <w:r w:rsidRPr="00BC5DA7">
              <w:rPr>
                <w:spacing w:val="-2"/>
              </w:rPr>
              <w:t>n</w:t>
            </w:r>
            <w:r w:rsidRPr="00BC5DA7">
              <w:rPr>
                <w:spacing w:val="2"/>
              </w:rPr>
              <w:t>e</w:t>
            </w:r>
            <w:r w:rsidRPr="00BC5DA7">
              <w:rPr>
                <w:spacing w:val="-1"/>
              </w:rPr>
              <w:t>ss</w:t>
            </w:r>
            <w:r w:rsidRPr="00BC5DA7">
              <w:t>;</w:t>
            </w:r>
          </w:p>
          <w:p w14:paraId="68B1124E" w14:textId="77777777" w:rsidR="001B2618" w:rsidRPr="00BC5DA7" w:rsidRDefault="001B2618" w:rsidP="00547E53">
            <w:pPr>
              <w:keepNext/>
              <w:spacing w:before="60" w:after="60" w:line="240" w:lineRule="auto"/>
              <w:ind w:left="567" w:hanging="465"/>
            </w:pPr>
            <w:r w:rsidRPr="00BC5DA7">
              <w:rPr>
                <w:spacing w:val="-1"/>
              </w:rPr>
              <w:t>(f)</w:t>
            </w:r>
            <w:r w:rsidRPr="00BC5DA7">
              <w:rPr>
                <w:spacing w:val="-1"/>
              </w:rPr>
              <w:tab/>
            </w:r>
            <w:r w:rsidRPr="00BC5DA7">
              <w:rPr>
                <w:spacing w:val="1"/>
              </w:rPr>
              <w:t>simulate</w:t>
            </w:r>
            <w:r w:rsidRPr="00BC5DA7">
              <w:rPr>
                <w:spacing w:val="-4"/>
              </w:rPr>
              <w:t xml:space="preserve"> </w:t>
            </w:r>
            <w:r w:rsidRPr="00BC5DA7">
              <w:rPr>
                <w:spacing w:val="1"/>
              </w:rPr>
              <w:t>op</w:t>
            </w:r>
            <w:r w:rsidRPr="00BC5DA7">
              <w:t>era</w:t>
            </w:r>
            <w:r w:rsidRPr="00BC5DA7">
              <w:rPr>
                <w:spacing w:val="-1"/>
              </w:rPr>
              <w:t>ti</w:t>
            </w:r>
            <w:r w:rsidRPr="00BC5DA7">
              <w:rPr>
                <w:spacing w:val="1"/>
              </w:rPr>
              <w:t>n</w:t>
            </w:r>
            <w:r w:rsidRPr="00BC5DA7">
              <w:t>g</w:t>
            </w:r>
            <w:r w:rsidRPr="00BC5DA7">
              <w:rPr>
                <w:spacing w:val="-6"/>
              </w:rPr>
              <w:t xml:space="preserve"> </w:t>
            </w:r>
            <w:r w:rsidRPr="00BC5DA7">
              <w:rPr>
                <w:spacing w:val="-1"/>
              </w:rPr>
              <w:t>t</w:t>
            </w:r>
            <w:r w:rsidRPr="00BC5DA7">
              <w:rPr>
                <w:spacing w:val="-2"/>
              </w:rPr>
              <w:t>h</w:t>
            </w:r>
            <w:r w:rsidRPr="00BC5DA7">
              <w:t>e</w:t>
            </w:r>
            <w:r w:rsidRPr="00BC5DA7">
              <w:rPr>
                <w:spacing w:val="-2"/>
              </w:rPr>
              <w:t xml:space="preserve"> </w:t>
            </w:r>
            <w:r w:rsidRPr="00BC5DA7">
              <w:rPr>
                <w:spacing w:val="-1"/>
              </w:rPr>
              <w:t>R</w:t>
            </w:r>
            <w:r w:rsidRPr="00BC5DA7">
              <w:rPr>
                <w:spacing w:val="2"/>
              </w:rPr>
              <w:t>P</w:t>
            </w:r>
            <w:r w:rsidRPr="00BC5DA7">
              <w:t>A</w:t>
            </w:r>
            <w:r w:rsidRPr="00BC5DA7">
              <w:rPr>
                <w:spacing w:val="-7"/>
              </w:rPr>
              <w:t xml:space="preserve"> </w:t>
            </w:r>
            <w:r w:rsidRPr="00BC5DA7">
              <w:rPr>
                <w:spacing w:val="-1"/>
              </w:rPr>
              <w:t>t</w:t>
            </w:r>
            <w:r w:rsidRPr="00BC5DA7">
              <w:t>o</w:t>
            </w:r>
            <w:r w:rsidRPr="00BC5DA7">
              <w:rPr>
                <w:spacing w:val="-4"/>
              </w:rPr>
              <w:t xml:space="preserve"> </w:t>
            </w:r>
            <w:r w:rsidRPr="00BC5DA7">
              <w:t>a</w:t>
            </w:r>
            <w:r w:rsidRPr="00BC5DA7">
              <w:rPr>
                <w:spacing w:val="-2"/>
              </w:rPr>
              <w:t>v</w:t>
            </w:r>
            <w:r w:rsidRPr="00BC5DA7">
              <w:rPr>
                <w:spacing w:val="1"/>
              </w:rPr>
              <w:t>o</w:t>
            </w:r>
            <w:r w:rsidRPr="00BC5DA7">
              <w:rPr>
                <w:spacing w:val="-1"/>
              </w:rPr>
              <w:t>i</w:t>
            </w:r>
            <w:r w:rsidRPr="00BC5DA7">
              <w:t>d</w:t>
            </w:r>
            <w:r w:rsidRPr="00BC5DA7">
              <w:rPr>
                <w:spacing w:val="-4"/>
              </w:rPr>
              <w:t xml:space="preserve"> </w:t>
            </w:r>
            <w:r w:rsidRPr="00BC5DA7">
              <w:rPr>
                <w:spacing w:val="-2"/>
              </w:rPr>
              <w:t>g</w:t>
            </w:r>
            <w:r w:rsidRPr="00BC5DA7">
              <w:t>r</w:t>
            </w:r>
            <w:r w:rsidRPr="00BC5DA7">
              <w:rPr>
                <w:spacing w:val="1"/>
              </w:rPr>
              <w:t>ou</w:t>
            </w:r>
            <w:r w:rsidRPr="00BC5DA7">
              <w:rPr>
                <w:spacing w:val="-2"/>
              </w:rPr>
              <w:t>n</w:t>
            </w:r>
            <w:r w:rsidRPr="00BC5DA7">
              <w:t>d</w:t>
            </w:r>
            <w:r w:rsidRPr="00BC5DA7">
              <w:rPr>
                <w:w w:val="99"/>
              </w:rPr>
              <w:t xml:space="preserve"> </w:t>
            </w:r>
            <w:r w:rsidRPr="00BC5DA7">
              <w:t>re</w:t>
            </w:r>
            <w:r w:rsidRPr="00BC5DA7">
              <w:rPr>
                <w:spacing w:val="-1"/>
              </w:rPr>
              <w:t>s</w:t>
            </w:r>
            <w:r w:rsidRPr="00BC5DA7">
              <w:rPr>
                <w:spacing w:val="1"/>
              </w:rPr>
              <w:t>o</w:t>
            </w:r>
            <w:r w:rsidRPr="00BC5DA7">
              <w:rPr>
                <w:spacing w:val="-2"/>
              </w:rPr>
              <w:t>n</w:t>
            </w:r>
            <w:r w:rsidRPr="00BC5DA7">
              <w:t>a</w:t>
            </w:r>
            <w:r w:rsidRPr="00BC5DA7">
              <w:rPr>
                <w:spacing w:val="-2"/>
              </w:rPr>
              <w:t>n</w:t>
            </w:r>
            <w:r w:rsidRPr="00BC5DA7">
              <w:t>ce.</w:t>
            </w:r>
          </w:p>
        </w:tc>
        <w:tc>
          <w:tcPr>
            <w:tcW w:w="2854" w:type="dxa"/>
            <w:tcBorders>
              <w:top w:val="single" w:sz="6" w:space="0" w:color="000000"/>
              <w:left w:val="single" w:sz="6" w:space="0" w:color="000000"/>
              <w:bottom w:val="single" w:sz="6" w:space="0" w:color="000000"/>
              <w:right w:val="single" w:sz="6" w:space="0" w:color="000000"/>
            </w:tcBorders>
            <w:hideMark/>
          </w:tcPr>
          <w:p w14:paraId="6C183AFC" w14:textId="77777777" w:rsidR="001B2618" w:rsidRPr="00BC5DA7" w:rsidRDefault="001B2618" w:rsidP="00547E53">
            <w:pPr>
              <w:keepNext/>
              <w:spacing w:before="60" w:after="60" w:line="240" w:lineRule="auto"/>
              <w:ind w:left="567" w:hanging="465"/>
              <w:rPr>
                <w:spacing w:val="-1"/>
              </w:rPr>
            </w:pPr>
            <w:r w:rsidRPr="00BC5DA7">
              <w:rPr>
                <w:spacing w:val="-1"/>
              </w:rPr>
              <w:t>(a)</w:t>
            </w:r>
            <w:r w:rsidRPr="00BC5DA7">
              <w:rPr>
                <w:spacing w:val="-1"/>
              </w:rPr>
              <w:tab/>
              <w:t>no damage to the RPA;</w:t>
            </w:r>
          </w:p>
          <w:p w14:paraId="789BD107" w14:textId="77777777" w:rsidR="001B2618" w:rsidRPr="00BC5DA7" w:rsidRDefault="001B2618" w:rsidP="00547E53">
            <w:pPr>
              <w:keepNext/>
              <w:spacing w:before="60" w:after="60" w:line="240" w:lineRule="auto"/>
              <w:ind w:left="567" w:hanging="465"/>
              <w:rPr>
                <w:spacing w:val="-1"/>
              </w:rPr>
            </w:pPr>
            <w:r w:rsidRPr="00BC5DA7">
              <w:rPr>
                <w:spacing w:val="-1"/>
              </w:rPr>
              <w:t>(b)</w:t>
            </w:r>
            <w:r w:rsidRPr="00BC5DA7">
              <w:rPr>
                <w:spacing w:val="-1"/>
              </w:rPr>
              <w:tab/>
              <w:t>the RPA handled with dexterity;</w:t>
            </w:r>
          </w:p>
          <w:p w14:paraId="0CAEE093" w14:textId="77777777" w:rsidR="001B2618" w:rsidRPr="00BC5DA7" w:rsidRDefault="001B2618" w:rsidP="00547E53">
            <w:pPr>
              <w:keepNext/>
              <w:spacing w:before="60" w:after="60" w:line="240" w:lineRule="auto"/>
              <w:ind w:left="567" w:hanging="465"/>
              <w:rPr>
                <w:spacing w:val="-1"/>
              </w:rPr>
            </w:pPr>
            <w:r w:rsidRPr="00BC5DA7">
              <w:rPr>
                <w:spacing w:val="-1"/>
              </w:rPr>
              <w:t>(c)</w:t>
            </w:r>
            <w:r w:rsidRPr="00BC5DA7">
              <w:rPr>
                <w:spacing w:val="-1"/>
              </w:rPr>
              <w:tab/>
              <w:t>the RPA lands in the nominated area.</w:t>
            </w:r>
          </w:p>
        </w:tc>
        <w:tc>
          <w:tcPr>
            <w:tcW w:w="2854" w:type="dxa"/>
            <w:tcBorders>
              <w:top w:val="single" w:sz="6" w:space="0" w:color="000000"/>
              <w:left w:val="single" w:sz="6" w:space="0" w:color="000000"/>
              <w:bottom w:val="single" w:sz="6" w:space="0" w:color="000000"/>
              <w:right w:val="single" w:sz="6" w:space="0" w:color="000000"/>
            </w:tcBorders>
            <w:hideMark/>
          </w:tcPr>
          <w:p w14:paraId="2BEA1197" w14:textId="77777777" w:rsidR="001B2618" w:rsidRPr="00BC5DA7" w:rsidRDefault="001B2618" w:rsidP="00547E53">
            <w:pPr>
              <w:pStyle w:val="TableParagraph"/>
              <w:spacing w:before="60" w:after="60" w:line="240" w:lineRule="auto"/>
              <w:ind w:left="102"/>
              <w:rPr>
                <w:spacing w:val="-1"/>
              </w:rPr>
            </w:pPr>
            <w:r w:rsidRPr="00BC5DA7">
              <w:rPr>
                <w:rFonts w:ascii="Times New Roman" w:eastAsia="Times New Roman" w:hAnsi="Times New Roman"/>
                <w:bCs/>
                <w:spacing w:val="-1"/>
                <w:sz w:val="24"/>
                <w:szCs w:val="24"/>
                <w:lang w:val="en-AU"/>
              </w:rPr>
              <w:t>Various meteorological conditions.</w:t>
            </w:r>
          </w:p>
        </w:tc>
      </w:tr>
      <w:tr w:rsidR="001B2618" w:rsidRPr="00BC5DA7" w14:paraId="50580E66" w14:textId="77777777" w:rsidTr="00A53F5B">
        <w:tc>
          <w:tcPr>
            <w:tcW w:w="694" w:type="dxa"/>
            <w:tcBorders>
              <w:top w:val="single" w:sz="6" w:space="0" w:color="000000"/>
              <w:left w:val="single" w:sz="6" w:space="0" w:color="000000"/>
              <w:bottom w:val="single" w:sz="6" w:space="0" w:color="000000"/>
              <w:right w:val="single" w:sz="6" w:space="0" w:color="000000"/>
            </w:tcBorders>
            <w:hideMark/>
          </w:tcPr>
          <w:p w14:paraId="2F3F7A18"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t>3</w:t>
            </w:r>
          </w:p>
        </w:tc>
        <w:tc>
          <w:tcPr>
            <w:tcW w:w="2853" w:type="dxa"/>
            <w:tcBorders>
              <w:top w:val="single" w:sz="6" w:space="0" w:color="000000"/>
              <w:left w:val="single" w:sz="6" w:space="0" w:color="000000"/>
              <w:bottom w:val="single" w:sz="6" w:space="0" w:color="000000"/>
              <w:right w:val="single" w:sz="6" w:space="0" w:color="000000"/>
            </w:tcBorders>
            <w:hideMark/>
          </w:tcPr>
          <w:p w14:paraId="313BB0DA" w14:textId="77777777" w:rsidR="001B2618" w:rsidRPr="00BC5DA7"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BC5DA7">
              <w:rPr>
                <w:rFonts w:ascii="Times New Roman" w:eastAsia="Times New Roman" w:hAnsi="Times New Roman"/>
                <w:b/>
                <w:bCs/>
                <w:i/>
                <w:spacing w:val="-1"/>
                <w:sz w:val="24"/>
                <w:szCs w:val="24"/>
                <w:lang w:val="en-AU"/>
              </w:rPr>
              <w:t>Control link corruption</w:t>
            </w:r>
          </w:p>
          <w:p w14:paraId="59FC75A2" w14:textId="77777777" w:rsidR="001B2618" w:rsidRPr="00BC5DA7" w:rsidRDefault="001B2618" w:rsidP="00547E53">
            <w:pPr>
              <w:pStyle w:val="TableParagraph"/>
              <w:spacing w:before="60" w:after="60" w:line="240" w:lineRule="auto"/>
              <w:ind w:left="102"/>
              <w:rPr>
                <w:rFonts w:eastAsia="Times New Roman"/>
                <w:bCs/>
                <w:spacing w:val="-1"/>
                <w:szCs w:val="24"/>
              </w:rPr>
            </w:pPr>
            <w:r w:rsidRPr="00BC5DA7">
              <w:rPr>
                <w:rFonts w:ascii="Times New Roman" w:eastAsia="Times New Roman" w:hAnsi="Times New Roman"/>
                <w:bCs/>
                <w:spacing w:val="-1"/>
                <w:sz w:val="24"/>
                <w:szCs w:val="24"/>
                <w:lang w:val="en-AU"/>
              </w:rPr>
              <w:t>Demonstrate the loss of command and control link procedures in accordance with the RPA operator’s documented practices and procedures mentioned in paragraph 101.370 (b) of CASR.</w:t>
            </w:r>
          </w:p>
        </w:tc>
        <w:tc>
          <w:tcPr>
            <w:tcW w:w="2854" w:type="dxa"/>
            <w:tcBorders>
              <w:top w:val="single" w:sz="6" w:space="0" w:color="000000"/>
              <w:left w:val="single" w:sz="6" w:space="0" w:color="000000"/>
              <w:bottom w:val="single" w:sz="6" w:space="0" w:color="000000"/>
              <w:right w:val="single" w:sz="6" w:space="0" w:color="000000"/>
            </w:tcBorders>
            <w:hideMark/>
          </w:tcPr>
          <w:p w14:paraId="4539AAE8" w14:textId="77777777" w:rsidR="001B2618" w:rsidRPr="00BC5DA7" w:rsidRDefault="001B2618" w:rsidP="00547E53">
            <w:pPr>
              <w:pStyle w:val="TableParagraph"/>
              <w:spacing w:before="60" w:after="60" w:line="240" w:lineRule="auto"/>
              <w:ind w:left="102"/>
              <w:rPr>
                <w:spacing w:val="-1"/>
              </w:rPr>
            </w:pPr>
            <w:r w:rsidRPr="00BC5DA7">
              <w:rPr>
                <w:rFonts w:ascii="Times New Roman" w:eastAsia="Times New Roman" w:hAnsi="Times New Roman"/>
                <w:bCs/>
                <w:spacing w:val="-1"/>
                <w:sz w:val="24"/>
                <w:szCs w:val="24"/>
                <w:lang w:val="en-AU"/>
              </w:rPr>
              <w:t>Timely application of procedures.</w:t>
            </w:r>
          </w:p>
        </w:tc>
        <w:tc>
          <w:tcPr>
            <w:tcW w:w="2854" w:type="dxa"/>
            <w:tcBorders>
              <w:top w:val="single" w:sz="6" w:space="0" w:color="000000"/>
              <w:left w:val="single" w:sz="6" w:space="0" w:color="000000"/>
              <w:bottom w:val="single" w:sz="6" w:space="0" w:color="000000"/>
              <w:right w:val="single" w:sz="6" w:space="0" w:color="000000"/>
            </w:tcBorders>
            <w:hideMark/>
          </w:tcPr>
          <w:p w14:paraId="505E6511" w14:textId="77777777" w:rsidR="001B2618" w:rsidRPr="00BC5DA7" w:rsidRDefault="001B2618" w:rsidP="00547E53">
            <w:pPr>
              <w:pStyle w:val="TableParagraph"/>
              <w:spacing w:before="60" w:after="60" w:line="240" w:lineRule="auto"/>
              <w:ind w:left="102"/>
              <w:rPr>
                <w:spacing w:val="-1"/>
              </w:rPr>
            </w:pPr>
            <w:r w:rsidRPr="00BC5DA7">
              <w:rPr>
                <w:rFonts w:ascii="Times New Roman" w:eastAsia="Times New Roman" w:hAnsi="Times New Roman"/>
                <w:bCs/>
                <w:spacing w:val="-1"/>
                <w:sz w:val="24"/>
                <w:szCs w:val="24"/>
                <w:lang w:val="en-AU"/>
              </w:rPr>
              <w:t>Activities are performed in accordance with operator’s documented practices and procedures.</w:t>
            </w:r>
          </w:p>
        </w:tc>
      </w:tr>
      <w:tr w:rsidR="001B2618" w:rsidRPr="00BC5DA7" w14:paraId="428D26E7" w14:textId="77777777" w:rsidTr="00A53F5B">
        <w:tc>
          <w:tcPr>
            <w:tcW w:w="694" w:type="dxa"/>
            <w:tcBorders>
              <w:top w:val="single" w:sz="6" w:space="0" w:color="000000"/>
              <w:left w:val="single" w:sz="6" w:space="0" w:color="000000"/>
              <w:bottom w:val="single" w:sz="6" w:space="0" w:color="000000"/>
              <w:right w:val="single" w:sz="6" w:space="0" w:color="000000"/>
            </w:tcBorders>
            <w:hideMark/>
          </w:tcPr>
          <w:p w14:paraId="5D2D34FF" w14:textId="77777777" w:rsidR="001B2618" w:rsidRPr="00BC5DA7" w:rsidRDefault="001B2618" w:rsidP="00547E53">
            <w:pPr>
              <w:pStyle w:val="TableParagraph"/>
              <w:keepNext/>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lastRenderedPageBreak/>
              <w:t>4</w:t>
            </w:r>
          </w:p>
        </w:tc>
        <w:tc>
          <w:tcPr>
            <w:tcW w:w="2853" w:type="dxa"/>
            <w:tcBorders>
              <w:top w:val="single" w:sz="6" w:space="0" w:color="000000"/>
              <w:left w:val="single" w:sz="6" w:space="0" w:color="000000"/>
              <w:bottom w:val="single" w:sz="6" w:space="0" w:color="000000"/>
              <w:right w:val="single" w:sz="6" w:space="0" w:color="000000"/>
            </w:tcBorders>
            <w:hideMark/>
          </w:tcPr>
          <w:p w14:paraId="2A570197" w14:textId="77777777" w:rsidR="001B2618" w:rsidRPr="00BC5DA7"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BC5DA7">
              <w:rPr>
                <w:rFonts w:ascii="Times New Roman" w:eastAsia="Times New Roman" w:hAnsi="Times New Roman"/>
                <w:b/>
                <w:bCs/>
                <w:i/>
                <w:spacing w:val="-1"/>
                <w:sz w:val="24"/>
                <w:szCs w:val="24"/>
                <w:lang w:val="en-AU"/>
              </w:rPr>
              <w:t>Safe forced landing and collision avoidance</w:t>
            </w:r>
          </w:p>
          <w:p w14:paraId="66E4C75C" w14:textId="77777777" w:rsidR="001B2618" w:rsidRPr="00BC5DA7" w:rsidRDefault="001B2618" w:rsidP="00547E53">
            <w:pPr>
              <w:pStyle w:val="TableParagraph"/>
              <w:spacing w:before="60" w:after="60" w:line="240" w:lineRule="auto"/>
              <w:ind w:left="102"/>
              <w:rPr>
                <w:rFonts w:ascii="Times New Roman" w:eastAsia="Times New Roman" w:hAnsi="Times New Roman"/>
                <w:bCs/>
                <w:spacing w:val="-1"/>
                <w:sz w:val="24"/>
                <w:szCs w:val="24"/>
                <w:lang w:val="en-AU"/>
              </w:rPr>
            </w:pPr>
            <w:r w:rsidRPr="00BC5DA7">
              <w:rPr>
                <w:rFonts w:ascii="Times New Roman" w:eastAsia="Times New Roman" w:hAnsi="Times New Roman"/>
                <w:bCs/>
                <w:spacing w:val="-1"/>
                <w:sz w:val="24"/>
                <w:szCs w:val="24"/>
                <w:lang w:val="en-AU"/>
              </w:rPr>
              <w:t>Simulate emergency manoeuvres:</w:t>
            </w:r>
          </w:p>
          <w:p w14:paraId="71C0F587" w14:textId="77777777" w:rsidR="001B2618" w:rsidRPr="00BC5DA7" w:rsidRDefault="001B2618" w:rsidP="00547E53">
            <w:pPr>
              <w:keepNext/>
              <w:spacing w:before="60" w:after="60" w:line="240" w:lineRule="auto"/>
              <w:ind w:left="567" w:hanging="465"/>
              <w:rPr>
                <w:spacing w:val="-1"/>
              </w:rPr>
            </w:pPr>
            <w:r w:rsidRPr="00BC5DA7">
              <w:rPr>
                <w:spacing w:val="-1"/>
              </w:rPr>
              <w:t>(a)</w:t>
            </w:r>
            <w:r w:rsidRPr="00BC5DA7">
              <w:rPr>
                <w:spacing w:val="-1"/>
              </w:rPr>
              <w:tab/>
              <w:t>to avoid a collision with another aircraft; and to avoid other risks to the safe operation of the RPA (including bird attack);</w:t>
            </w:r>
          </w:p>
          <w:p w14:paraId="12982578" w14:textId="77777777" w:rsidR="001B2618" w:rsidRPr="00BC5DA7" w:rsidRDefault="001B2618" w:rsidP="00547E53">
            <w:pPr>
              <w:keepNext/>
              <w:spacing w:before="60" w:after="60" w:line="240" w:lineRule="auto"/>
              <w:ind w:left="567" w:hanging="465"/>
            </w:pPr>
            <w:r w:rsidRPr="00BC5DA7">
              <w:rPr>
                <w:spacing w:val="-1"/>
              </w:rPr>
              <w:t>(b)</w:t>
            </w:r>
            <w:r w:rsidRPr="00BC5DA7">
              <w:rPr>
                <w:spacing w:val="-1"/>
              </w:rPr>
              <w:tab/>
              <w:t>to land the RPA safely in a confined landing area.</w:t>
            </w:r>
          </w:p>
        </w:tc>
        <w:tc>
          <w:tcPr>
            <w:tcW w:w="2854" w:type="dxa"/>
            <w:tcBorders>
              <w:top w:val="single" w:sz="6" w:space="0" w:color="000000"/>
              <w:left w:val="single" w:sz="6" w:space="0" w:color="000000"/>
              <w:bottom w:val="single" w:sz="6" w:space="0" w:color="000000"/>
              <w:right w:val="single" w:sz="6" w:space="0" w:color="000000"/>
            </w:tcBorders>
            <w:hideMark/>
          </w:tcPr>
          <w:p w14:paraId="71E235F2" w14:textId="77777777" w:rsidR="001B2618" w:rsidRPr="00BC5DA7" w:rsidRDefault="001B2618" w:rsidP="00547E53">
            <w:pPr>
              <w:keepNext/>
              <w:spacing w:before="60" w:after="60" w:line="240" w:lineRule="auto"/>
              <w:ind w:left="567" w:hanging="465"/>
              <w:rPr>
                <w:spacing w:val="-1"/>
              </w:rPr>
            </w:pPr>
            <w:r w:rsidRPr="00BC5DA7">
              <w:rPr>
                <w:spacing w:val="-1"/>
              </w:rPr>
              <w:t>(a)</w:t>
            </w:r>
            <w:r w:rsidRPr="00BC5DA7">
              <w:rPr>
                <w:spacing w:val="-1"/>
              </w:rPr>
              <w:tab/>
              <w:t>no damage to the RPA;</w:t>
            </w:r>
          </w:p>
          <w:p w14:paraId="0E3C7E73" w14:textId="77777777" w:rsidR="001B2618" w:rsidRPr="00BC5DA7" w:rsidRDefault="001B2618" w:rsidP="00547E53">
            <w:pPr>
              <w:keepNext/>
              <w:spacing w:before="60" w:after="60" w:line="240" w:lineRule="auto"/>
              <w:ind w:left="567" w:hanging="465"/>
              <w:rPr>
                <w:spacing w:val="-1"/>
              </w:rPr>
            </w:pPr>
            <w:r w:rsidRPr="00BC5DA7">
              <w:rPr>
                <w:spacing w:val="-1"/>
              </w:rPr>
              <w:t>(b)</w:t>
            </w:r>
            <w:r w:rsidRPr="00BC5DA7">
              <w:rPr>
                <w:spacing w:val="-1"/>
              </w:rPr>
              <w:tab/>
              <w:t>manoeuvres completed with a suitable safety margin.</w:t>
            </w:r>
          </w:p>
        </w:tc>
        <w:tc>
          <w:tcPr>
            <w:tcW w:w="2854" w:type="dxa"/>
            <w:tcBorders>
              <w:top w:val="single" w:sz="6" w:space="0" w:color="000000"/>
              <w:left w:val="single" w:sz="6" w:space="0" w:color="000000"/>
              <w:bottom w:val="single" w:sz="6" w:space="0" w:color="000000"/>
              <w:right w:val="single" w:sz="6" w:space="0" w:color="000000"/>
            </w:tcBorders>
            <w:hideMark/>
          </w:tcPr>
          <w:p w14:paraId="41CBCD3B" w14:textId="77777777" w:rsidR="001B2618" w:rsidRPr="00BC5DA7" w:rsidRDefault="001B2618" w:rsidP="00547E53">
            <w:pPr>
              <w:pStyle w:val="TableParagraph"/>
              <w:spacing w:before="60" w:after="60" w:line="240" w:lineRule="auto"/>
              <w:ind w:left="102"/>
              <w:rPr>
                <w:rFonts w:ascii="Times New Roman" w:hAnsi="Times New Roman"/>
                <w:spacing w:val="-1"/>
                <w:sz w:val="24"/>
                <w:szCs w:val="24"/>
                <w:lang w:val="en-AU"/>
              </w:rPr>
            </w:pPr>
            <w:r w:rsidRPr="00BC5DA7">
              <w:rPr>
                <w:rFonts w:ascii="Times New Roman" w:eastAsia="Times New Roman" w:hAnsi="Times New Roman"/>
                <w:bCs/>
                <w:spacing w:val="-1"/>
                <w:sz w:val="24"/>
                <w:szCs w:val="24"/>
                <w:lang w:val="en-AU"/>
              </w:rPr>
              <w:t>Activities are performed in accordance with operator’s documented practices and procedures.</w:t>
            </w:r>
          </w:p>
        </w:tc>
      </w:tr>
    </w:tbl>
    <w:p w14:paraId="3C1A36EC" w14:textId="77777777" w:rsidR="001B2618" w:rsidRPr="00BC5DA7" w:rsidRDefault="001B2618" w:rsidP="00CA6E18">
      <w:pPr>
        <w:sectPr w:rsidR="001B2618" w:rsidRPr="00BC5DA7">
          <w:pgSz w:w="11907" w:h="16840"/>
          <w:pgMar w:top="1320" w:right="1420" w:bottom="1180" w:left="1220" w:header="0" w:footer="985" w:gutter="0"/>
          <w:cols w:space="720"/>
        </w:sectPr>
      </w:pPr>
    </w:p>
    <w:p w14:paraId="54B9CEC1" w14:textId="77777777" w:rsidR="001B2618" w:rsidRPr="00BC5DA7" w:rsidRDefault="001B2618" w:rsidP="00CA6E18">
      <w:pPr>
        <w:pStyle w:val="LDScheduleheadingcontinued"/>
      </w:pPr>
      <w:r w:rsidRPr="00BC5DA7">
        <w:lastRenderedPageBreak/>
        <w:t>Schedule 5</w:t>
      </w:r>
      <w:r w:rsidRPr="00BC5DA7">
        <w:tab/>
        <w:t>Practical competency units</w:t>
      </w:r>
    </w:p>
    <w:p w14:paraId="773DA5D7" w14:textId="77777777" w:rsidR="001B2618" w:rsidRPr="00BC5DA7" w:rsidRDefault="001B2618" w:rsidP="00CA6E18">
      <w:pPr>
        <w:pStyle w:val="LDAppendixHeading"/>
      </w:pPr>
      <w:bookmarkStart w:id="418" w:name="_Toc511130546"/>
      <w:bookmarkStart w:id="419" w:name="_Toc520282029"/>
      <w:bookmarkStart w:id="420" w:name="_Toc153542501"/>
      <w:r w:rsidRPr="00BC5DA7">
        <w:t>Appendix 5</w:t>
      </w:r>
      <w:r w:rsidRPr="00BC5DA7">
        <w:tab/>
        <w:t>Category specific units — powered-lift category</w:t>
      </w:r>
      <w:bookmarkEnd w:id="418"/>
      <w:bookmarkEnd w:id="419"/>
      <w:bookmarkEnd w:id="420"/>
    </w:p>
    <w:p w14:paraId="1310203F" w14:textId="77777777" w:rsidR="001B2618" w:rsidRPr="00BC5DA7" w:rsidRDefault="001B2618" w:rsidP="00547E53">
      <w:pPr>
        <w:pStyle w:val="LDAppendixHeading2"/>
        <w:keepNext w:val="0"/>
      </w:pPr>
      <w:bookmarkStart w:id="421" w:name="_Toc520282030"/>
      <w:bookmarkStart w:id="422" w:name="_Toc153542502"/>
      <w:r w:rsidRPr="00BC5DA7">
        <w:t>Unit 34</w:t>
      </w:r>
      <w:r w:rsidRPr="00BC5DA7">
        <w:tab/>
        <w:t>RP1 — Control on ground, launch, hover and landing</w:t>
      </w:r>
      <w:bookmarkEnd w:id="421"/>
      <w:bookmarkEnd w:id="422"/>
    </w:p>
    <w:tbl>
      <w:tblPr>
        <w:tblW w:w="93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1E0" w:firstRow="1" w:lastRow="1" w:firstColumn="1" w:lastColumn="1" w:noHBand="0" w:noVBand="0"/>
      </w:tblPr>
      <w:tblGrid>
        <w:gridCol w:w="694"/>
        <w:gridCol w:w="2900"/>
        <w:gridCol w:w="2901"/>
        <w:gridCol w:w="2901"/>
      </w:tblGrid>
      <w:tr w:rsidR="001B2618" w:rsidRPr="00BC5DA7" w14:paraId="6CDEFE61" w14:textId="77777777" w:rsidTr="00547E53">
        <w:trPr>
          <w:tblHeader/>
        </w:trPr>
        <w:tc>
          <w:tcPr>
            <w:tcW w:w="694" w:type="dxa"/>
            <w:tcBorders>
              <w:top w:val="single" w:sz="4" w:space="0" w:color="auto"/>
              <w:left w:val="single" w:sz="4" w:space="0" w:color="auto"/>
              <w:bottom w:val="single" w:sz="4" w:space="0" w:color="auto"/>
              <w:right w:val="single" w:sz="4" w:space="0" w:color="auto"/>
            </w:tcBorders>
            <w:hideMark/>
          </w:tcPr>
          <w:p w14:paraId="6CB1BD2B"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b/>
                <w:bCs/>
                <w:spacing w:val="-1"/>
                <w:sz w:val="24"/>
                <w:szCs w:val="24"/>
                <w:lang w:val="en-AU"/>
              </w:rPr>
              <w:t>I</w:t>
            </w:r>
            <w:r w:rsidRPr="00BC5DA7">
              <w:rPr>
                <w:rFonts w:ascii="Times New Roman" w:eastAsia="Times New Roman" w:hAnsi="Times New Roman"/>
                <w:b/>
                <w:bCs/>
                <w:sz w:val="24"/>
                <w:szCs w:val="24"/>
                <w:lang w:val="en-AU"/>
              </w:rPr>
              <w:t>t</w:t>
            </w:r>
            <w:r w:rsidRPr="00BC5DA7">
              <w:rPr>
                <w:rFonts w:ascii="Times New Roman" w:eastAsia="Times New Roman" w:hAnsi="Times New Roman"/>
                <w:b/>
                <w:bCs/>
                <w:spacing w:val="2"/>
                <w:sz w:val="24"/>
                <w:szCs w:val="24"/>
                <w:lang w:val="en-AU"/>
              </w:rPr>
              <w:t>e</w:t>
            </w:r>
            <w:r w:rsidRPr="00BC5DA7">
              <w:rPr>
                <w:rFonts w:ascii="Times New Roman" w:eastAsia="Times New Roman" w:hAnsi="Times New Roman"/>
                <w:b/>
                <w:bCs/>
                <w:sz w:val="24"/>
                <w:szCs w:val="24"/>
                <w:lang w:val="en-AU"/>
              </w:rPr>
              <w:t>m</w:t>
            </w:r>
          </w:p>
        </w:tc>
        <w:tc>
          <w:tcPr>
            <w:tcW w:w="2900" w:type="dxa"/>
            <w:tcBorders>
              <w:top w:val="single" w:sz="4" w:space="0" w:color="auto"/>
              <w:left w:val="single" w:sz="4" w:space="0" w:color="auto"/>
              <w:bottom w:val="single" w:sz="4" w:space="0" w:color="auto"/>
              <w:right w:val="single" w:sz="4" w:space="0" w:color="auto"/>
            </w:tcBorders>
            <w:hideMark/>
          </w:tcPr>
          <w:p w14:paraId="79B301DE" w14:textId="77777777" w:rsidR="001B2618" w:rsidRPr="00BC5DA7" w:rsidRDefault="001B2618" w:rsidP="00547E53">
            <w:pPr>
              <w:pStyle w:val="TableParagraph"/>
              <w:spacing w:before="60" w:after="60" w:line="240" w:lineRule="auto"/>
              <w:ind w:left="102" w:right="537"/>
              <w:rPr>
                <w:rFonts w:ascii="Times New Roman" w:eastAsia="Times New Roman" w:hAnsi="Times New Roman"/>
                <w:b/>
                <w:bCs/>
                <w:spacing w:val="-1"/>
                <w:sz w:val="24"/>
                <w:szCs w:val="24"/>
                <w:lang w:val="en-AU"/>
              </w:rPr>
            </w:pPr>
            <w:r w:rsidRPr="00BC5DA7">
              <w:rPr>
                <w:rFonts w:ascii="Times New Roman" w:eastAsia="Times New Roman" w:hAnsi="Times New Roman"/>
                <w:b/>
                <w:bCs/>
                <w:spacing w:val="-1"/>
                <w:sz w:val="24"/>
                <w:szCs w:val="24"/>
                <w:lang w:val="en-AU"/>
              </w:rPr>
              <w:t>Topic and requirement</w:t>
            </w:r>
          </w:p>
          <w:p w14:paraId="635BAD8A" w14:textId="77777777" w:rsidR="001B2618" w:rsidRPr="00BC5DA7" w:rsidRDefault="001B2618" w:rsidP="00547E53">
            <w:pPr>
              <w:pStyle w:val="TableParagraph"/>
              <w:spacing w:before="60" w:after="60" w:line="240" w:lineRule="auto"/>
              <w:ind w:left="102" w:right="306"/>
              <w:rPr>
                <w:rFonts w:ascii="Times New Roman" w:eastAsia="Times New Roman" w:hAnsi="Times New Roman"/>
                <w:sz w:val="24"/>
                <w:szCs w:val="24"/>
                <w:lang w:val="en-AU"/>
              </w:rPr>
            </w:pPr>
            <w:r w:rsidRPr="00BC5DA7">
              <w:rPr>
                <w:rFonts w:ascii="Times New Roman" w:eastAsia="Times New Roman" w:hAnsi="Times New Roman"/>
                <w:bCs/>
                <w:spacing w:val="-1"/>
                <w:sz w:val="20"/>
                <w:szCs w:val="20"/>
                <w:lang w:val="en-AU"/>
              </w:rPr>
              <w:t>If operating an RPA that is in the powered-lift category, the applicant must be able to operate the RPA to…</w:t>
            </w:r>
          </w:p>
        </w:tc>
        <w:tc>
          <w:tcPr>
            <w:tcW w:w="2901" w:type="dxa"/>
            <w:tcBorders>
              <w:top w:val="single" w:sz="4" w:space="0" w:color="auto"/>
              <w:left w:val="single" w:sz="4" w:space="0" w:color="auto"/>
              <w:bottom w:val="single" w:sz="4" w:space="0" w:color="auto"/>
              <w:right w:val="single" w:sz="4" w:space="0" w:color="auto"/>
            </w:tcBorders>
            <w:hideMark/>
          </w:tcPr>
          <w:p w14:paraId="4F1D65C4"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b/>
                <w:bCs/>
                <w:spacing w:val="-1"/>
                <w:sz w:val="24"/>
                <w:szCs w:val="24"/>
                <w:lang w:val="en-AU"/>
              </w:rPr>
              <w:t>T</w:t>
            </w:r>
            <w:r w:rsidRPr="00BC5DA7">
              <w:rPr>
                <w:rFonts w:ascii="Times New Roman" w:eastAsia="Times New Roman" w:hAnsi="Times New Roman"/>
                <w:b/>
                <w:bCs/>
                <w:spacing w:val="1"/>
                <w:sz w:val="24"/>
                <w:szCs w:val="24"/>
                <w:lang w:val="en-AU"/>
              </w:rPr>
              <w:t>o</w:t>
            </w:r>
            <w:r w:rsidRPr="00BC5DA7">
              <w:rPr>
                <w:rFonts w:ascii="Times New Roman" w:eastAsia="Times New Roman" w:hAnsi="Times New Roman"/>
                <w:b/>
                <w:bCs/>
                <w:spacing w:val="-1"/>
                <w:sz w:val="24"/>
                <w:szCs w:val="24"/>
                <w:lang w:val="en-AU"/>
              </w:rPr>
              <w:t>l</w:t>
            </w:r>
            <w:r w:rsidRPr="00BC5DA7">
              <w:rPr>
                <w:rFonts w:ascii="Times New Roman" w:eastAsia="Times New Roman" w:hAnsi="Times New Roman"/>
                <w:b/>
                <w:bCs/>
                <w:sz w:val="24"/>
                <w:szCs w:val="24"/>
                <w:lang w:val="en-AU"/>
              </w:rPr>
              <w:t>er</w:t>
            </w:r>
            <w:r w:rsidRPr="00BC5DA7">
              <w:rPr>
                <w:rFonts w:ascii="Times New Roman" w:eastAsia="Times New Roman" w:hAnsi="Times New Roman"/>
                <w:b/>
                <w:bCs/>
                <w:spacing w:val="1"/>
                <w:sz w:val="24"/>
                <w:szCs w:val="24"/>
                <w:lang w:val="en-AU"/>
              </w:rPr>
              <w:t>a</w:t>
            </w:r>
            <w:r w:rsidRPr="00BC5DA7">
              <w:rPr>
                <w:rFonts w:ascii="Times New Roman" w:eastAsia="Times New Roman" w:hAnsi="Times New Roman"/>
                <w:b/>
                <w:bCs/>
                <w:spacing w:val="-1"/>
                <w:sz w:val="24"/>
                <w:szCs w:val="24"/>
                <w:lang w:val="en-AU"/>
              </w:rPr>
              <w:t>n</w:t>
            </w:r>
            <w:r w:rsidRPr="00BC5DA7">
              <w:rPr>
                <w:rFonts w:ascii="Times New Roman" w:eastAsia="Times New Roman" w:hAnsi="Times New Roman"/>
                <w:b/>
                <w:bCs/>
                <w:sz w:val="24"/>
                <w:szCs w:val="24"/>
                <w:lang w:val="en-AU"/>
              </w:rPr>
              <w:t>ces</w:t>
            </w:r>
          </w:p>
        </w:tc>
        <w:tc>
          <w:tcPr>
            <w:tcW w:w="2901" w:type="dxa"/>
            <w:tcBorders>
              <w:top w:val="single" w:sz="4" w:space="0" w:color="auto"/>
              <w:left w:val="single" w:sz="4" w:space="0" w:color="auto"/>
              <w:bottom w:val="single" w:sz="4" w:space="0" w:color="auto"/>
              <w:right w:val="single" w:sz="4" w:space="0" w:color="auto"/>
            </w:tcBorders>
            <w:hideMark/>
          </w:tcPr>
          <w:p w14:paraId="35D5F9DA" w14:textId="77777777" w:rsidR="001B2618" w:rsidRPr="00BC5DA7" w:rsidRDefault="001B2618" w:rsidP="00547E53">
            <w:pPr>
              <w:pStyle w:val="TableParagraph"/>
              <w:spacing w:before="60" w:after="60" w:line="240" w:lineRule="auto"/>
              <w:ind w:left="102" w:right="318"/>
              <w:rPr>
                <w:rFonts w:ascii="Times New Roman" w:eastAsia="Times New Roman" w:hAnsi="Times New Roman"/>
                <w:b/>
                <w:bCs/>
                <w:spacing w:val="2"/>
                <w:sz w:val="24"/>
                <w:szCs w:val="24"/>
                <w:lang w:val="en-AU"/>
              </w:rPr>
            </w:pPr>
            <w:r w:rsidRPr="00BC5DA7">
              <w:rPr>
                <w:rFonts w:ascii="Times New Roman" w:eastAsia="Times New Roman" w:hAnsi="Times New Roman"/>
                <w:b/>
                <w:bCs/>
                <w:spacing w:val="-1"/>
                <w:sz w:val="24"/>
                <w:szCs w:val="24"/>
                <w:lang w:val="en-AU"/>
              </w:rPr>
              <w:t>Range of variables</w:t>
            </w:r>
          </w:p>
        </w:tc>
      </w:tr>
      <w:tr w:rsidR="001B2618" w:rsidRPr="00BC5DA7" w14:paraId="126AAC83" w14:textId="77777777" w:rsidTr="00547E53">
        <w:tc>
          <w:tcPr>
            <w:tcW w:w="694" w:type="dxa"/>
            <w:tcBorders>
              <w:top w:val="single" w:sz="4" w:space="0" w:color="auto"/>
              <w:left w:val="single" w:sz="4" w:space="0" w:color="auto"/>
              <w:bottom w:val="single" w:sz="4" w:space="0" w:color="auto"/>
              <w:right w:val="single" w:sz="4" w:space="0" w:color="auto"/>
            </w:tcBorders>
            <w:hideMark/>
          </w:tcPr>
          <w:p w14:paraId="41D1B571"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t>1</w:t>
            </w:r>
          </w:p>
        </w:tc>
        <w:tc>
          <w:tcPr>
            <w:tcW w:w="2900" w:type="dxa"/>
            <w:tcBorders>
              <w:top w:val="single" w:sz="4" w:space="0" w:color="auto"/>
              <w:left w:val="single" w:sz="4" w:space="0" w:color="auto"/>
              <w:bottom w:val="single" w:sz="4" w:space="0" w:color="auto"/>
              <w:right w:val="single" w:sz="4" w:space="0" w:color="auto"/>
            </w:tcBorders>
            <w:hideMark/>
          </w:tcPr>
          <w:p w14:paraId="252A809A" w14:textId="77777777" w:rsidR="001B2618" w:rsidRPr="00BC5DA7"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BC5DA7">
              <w:rPr>
                <w:rFonts w:ascii="Times New Roman" w:eastAsia="Times New Roman" w:hAnsi="Times New Roman"/>
                <w:b/>
                <w:bCs/>
                <w:i/>
                <w:spacing w:val="-1"/>
                <w:sz w:val="24"/>
                <w:szCs w:val="24"/>
                <w:lang w:val="en-AU"/>
              </w:rPr>
              <w:t>Control the RPA on the ground</w:t>
            </w:r>
          </w:p>
          <w:p w14:paraId="6A945189" w14:textId="77777777" w:rsidR="001B2618" w:rsidRPr="00BC5DA7" w:rsidRDefault="001B2618" w:rsidP="00547E53">
            <w:pPr>
              <w:pStyle w:val="TableParagraph"/>
              <w:spacing w:before="60" w:after="60" w:line="240" w:lineRule="auto"/>
              <w:ind w:left="102"/>
              <w:rPr>
                <w:rFonts w:eastAsia="Times New Roman"/>
                <w:szCs w:val="24"/>
              </w:rPr>
            </w:pPr>
            <w:r w:rsidRPr="00BC5DA7">
              <w:rPr>
                <w:rFonts w:ascii="Times New Roman" w:eastAsia="Times New Roman" w:hAnsi="Times New Roman"/>
                <w:bCs/>
                <w:spacing w:val="-1"/>
                <w:sz w:val="24"/>
                <w:szCs w:val="24"/>
                <w:lang w:val="en-AU"/>
              </w:rPr>
              <w:t>Demonstrate control of the RPA that is on the ground and has its rotors spinning.</w:t>
            </w:r>
          </w:p>
        </w:tc>
        <w:tc>
          <w:tcPr>
            <w:tcW w:w="2901" w:type="dxa"/>
            <w:tcBorders>
              <w:top w:val="single" w:sz="4" w:space="0" w:color="auto"/>
              <w:left w:val="single" w:sz="4" w:space="0" w:color="auto"/>
              <w:bottom w:val="single" w:sz="4" w:space="0" w:color="auto"/>
              <w:right w:val="single" w:sz="4" w:space="0" w:color="auto"/>
            </w:tcBorders>
          </w:tcPr>
          <w:p w14:paraId="5708DA72" w14:textId="77777777" w:rsidR="001B2618" w:rsidRPr="00BC5DA7" w:rsidRDefault="001B2618" w:rsidP="00547E53">
            <w:pPr>
              <w:spacing w:before="60" w:after="60" w:line="240" w:lineRule="auto"/>
              <w:ind w:left="567" w:hanging="465"/>
              <w:rPr>
                <w:spacing w:val="-1"/>
              </w:rPr>
            </w:pPr>
            <w:r w:rsidRPr="00BC5DA7">
              <w:rPr>
                <w:spacing w:val="-1"/>
              </w:rPr>
              <w:t>(a)</w:t>
            </w:r>
            <w:r w:rsidRPr="00BC5DA7">
              <w:rPr>
                <w:spacing w:val="-1"/>
              </w:rPr>
              <w:tab/>
              <w:t>no tipping, moving or sliding of the RPA;</w:t>
            </w:r>
          </w:p>
          <w:p w14:paraId="09B133EA" w14:textId="77777777" w:rsidR="001B2618" w:rsidRPr="00BC5DA7" w:rsidRDefault="001B2618" w:rsidP="00547E53">
            <w:pPr>
              <w:spacing w:before="60" w:after="60" w:line="240" w:lineRule="auto"/>
              <w:ind w:left="567" w:hanging="465"/>
              <w:rPr>
                <w:spacing w:val="-1"/>
              </w:rPr>
            </w:pPr>
            <w:r w:rsidRPr="00BC5DA7">
              <w:rPr>
                <w:spacing w:val="-1"/>
              </w:rPr>
              <w:t>(b)</w:t>
            </w:r>
            <w:r w:rsidRPr="00BC5DA7">
              <w:rPr>
                <w:spacing w:val="-1"/>
              </w:rPr>
              <w:tab/>
              <w:t>activities are performed in accordance with the operator’s documented practices and procedures.</w:t>
            </w:r>
          </w:p>
        </w:tc>
        <w:tc>
          <w:tcPr>
            <w:tcW w:w="2901" w:type="dxa"/>
            <w:tcBorders>
              <w:top w:val="single" w:sz="4" w:space="0" w:color="auto"/>
              <w:left w:val="single" w:sz="4" w:space="0" w:color="auto"/>
              <w:bottom w:val="single" w:sz="4" w:space="0" w:color="auto"/>
              <w:right w:val="single" w:sz="4" w:space="0" w:color="auto"/>
            </w:tcBorders>
            <w:hideMark/>
          </w:tcPr>
          <w:p w14:paraId="6E214C15" w14:textId="77777777" w:rsidR="001B2618" w:rsidRPr="00BC5DA7" w:rsidRDefault="001B2618" w:rsidP="00547E53">
            <w:pPr>
              <w:spacing w:before="60" w:after="60" w:line="240" w:lineRule="auto"/>
              <w:ind w:left="567" w:hanging="465"/>
              <w:rPr>
                <w:spacing w:val="-1"/>
              </w:rPr>
            </w:pPr>
            <w:r w:rsidRPr="00BC5DA7">
              <w:rPr>
                <w:spacing w:val="-1"/>
              </w:rPr>
              <w:t>(a)</w:t>
            </w:r>
            <w:r w:rsidRPr="00BC5DA7">
              <w:rPr>
                <w:spacing w:val="-1"/>
              </w:rPr>
              <w:tab/>
              <w:t>type of powered-lift;</w:t>
            </w:r>
          </w:p>
          <w:p w14:paraId="0E70A4B0" w14:textId="77777777" w:rsidR="001B2618" w:rsidRPr="00BC5DA7" w:rsidRDefault="001B2618" w:rsidP="00547E53">
            <w:pPr>
              <w:spacing w:before="60" w:after="60" w:line="240" w:lineRule="auto"/>
              <w:ind w:left="567" w:hanging="465"/>
              <w:rPr>
                <w:rFonts w:ascii="Times New (W1)" w:hAnsi="Times New (W1)"/>
                <w:spacing w:val="2"/>
              </w:rPr>
            </w:pPr>
            <w:r w:rsidRPr="00BC5DA7">
              <w:rPr>
                <w:spacing w:val="-1"/>
              </w:rPr>
              <w:t>(b)</w:t>
            </w:r>
            <w:r w:rsidRPr="00BC5DA7">
              <w:rPr>
                <w:spacing w:val="-1"/>
              </w:rPr>
              <w:tab/>
              <w:t>calm and windy conditions.</w:t>
            </w:r>
          </w:p>
        </w:tc>
      </w:tr>
      <w:tr w:rsidR="001B2618" w:rsidRPr="00BC5DA7" w14:paraId="3DDF37BC" w14:textId="77777777" w:rsidTr="00547E53">
        <w:tc>
          <w:tcPr>
            <w:tcW w:w="694" w:type="dxa"/>
            <w:tcBorders>
              <w:top w:val="single" w:sz="4" w:space="0" w:color="auto"/>
              <w:left w:val="single" w:sz="4" w:space="0" w:color="auto"/>
              <w:bottom w:val="single" w:sz="4" w:space="0" w:color="auto"/>
              <w:right w:val="single" w:sz="4" w:space="0" w:color="auto"/>
            </w:tcBorders>
            <w:hideMark/>
          </w:tcPr>
          <w:p w14:paraId="2168D663"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t>2</w:t>
            </w:r>
          </w:p>
        </w:tc>
        <w:tc>
          <w:tcPr>
            <w:tcW w:w="2900" w:type="dxa"/>
            <w:tcBorders>
              <w:top w:val="single" w:sz="4" w:space="0" w:color="auto"/>
              <w:left w:val="single" w:sz="4" w:space="0" w:color="auto"/>
              <w:bottom w:val="single" w:sz="4" w:space="0" w:color="auto"/>
              <w:right w:val="single" w:sz="4" w:space="0" w:color="auto"/>
            </w:tcBorders>
            <w:hideMark/>
          </w:tcPr>
          <w:p w14:paraId="4DF561AA" w14:textId="6C4BC136" w:rsidR="001B2618" w:rsidRPr="00BC5DA7"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BC5DA7">
              <w:rPr>
                <w:rFonts w:ascii="Times New Roman" w:eastAsia="Times New Roman" w:hAnsi="Times New Roman"/>
                <w:b/>
                <w:bCs/>
                <w:i/>
                <w:spacing w:val="-1"/>
                <w:sz w:val="24"/>
                <w:szCs w:val="24"/>
                <w:lang w:val="en-AU"/>
              </w:rPr>
              <w:t xml:space="preserve">Launch and </w:t>
            </w:r>
            <w:r w:rsidRPr="00BC5DA7">
              <w:rPr>
                <w:rFonts w:ascii="Times New Roman" w:eastAsia="Times New Roman" w:hAnsi="Times New Roman" w:cs="Times New Roman"/>
                <w:b/>
                <w:bCs/>
                <w:i/>
                <w:spacing w:val="-1"/>
                <w:sz w:val="24"/>
                <w:szCs w:val="24"/>
                <w:lang w:val="en-AU"/>
              </w:rPr>
              <w:t>hover</w:t>
            </w:r>
            <w:r w:rsidR="006F4C71" w:rsidRPr="00BC5DA7">
              <w:rPr>
                <w:rFonts w:ascii="Times New Roman" w:eastAsia="Times New Roman" w:hAnsi="Times New Roman" w:cs="Times New Roman"/>
                <w:b/>
                <w:bCs/>
                <w:i/>
                <w:spacing w:val="-1"/>
                <w:sz w:val="24"/>
                <w:szCs w:val="24"/>
                <w:lang w:val="en-AU"/>
              </w:rPr>
              <w:t xml:space="preserve"> </w:t>
            </w:r>
            <w:r w:rsidR="006F4C71" w:rsidRPr="00BC5DA7">
              <w:rPr>
                <w:rFonts w:ascii="Times New Roman" w:hAnsi="Times New Roman" w:cs="Times New Roman"/>
                <w:b/>
                <w:bCs/>
                <w:i/>
                <w:iCs/>
                <w:sz w:val="24"/>
                <w:szCs w:val="24"/>
              </w:rPr>
              <w:t>(if applicable to the RPA)</w:t>
            </w:r>
          </w:p>
          <w:p w14:paraId="59B09E75" w14:textId="3E36325A" w:rsidR="001B2618" w:rsidRPr="00BC5DA7" w:rsidRDefault="001B2618" w:rsidP="00547E53">
            <w:pPr>
              <w:pStyle w:val="TableParagraph"/>
              <w:spacing w:before="60" w:after="60" w:line="240" w:lineRule="auto"/>
              <w:ind w:left="102"/>
              <w:rPr>
                <w:rFonts w:eastAsia="Times New Roman"/>
                <w:strike/>
                <w:szCs w:val="24"/>
              </w:rPr>
            </w:pPr>
            <w:r w:rsidRPr="00BC5DA7">
              <w:rPr>
                <w:rFonts w:ascii="Times New Roman" w:eastAsia="Times New Roman" w:hAnsi="Times New Roman"/>
                <w:bCs/>
                <w:spacing w:val="-1"/>
                <w:sz w:val="24"/>
                <w:szCs w:val="24"/>
                <w:lang w:val="en-AU"/>
              </w:rPr>
              <w:t>Launch the RPA to above eye level, hover for 10</w:t>
            </w:r>
            <w:r w:rsidR="00171EDE" w:rsidRPr="00BC5DA7">
              <w:rPr>
                <w:rFonts w:ascii="Times New Roman" w:eastAsia="Times New Roman" w:hAnsi="Times New Roman"/>
                <w:bCs/>
                <w:spacing w:val="-1"/>
                <w:sz w:val="24"/>
                <w:szCs w:val="24"/>
                <w:lang w:val="en-AU"/>
              </w:rPr>
              <w:t> </w:t>
            </w:r>
            <w:r w:rsidRPr="00BC5DA7">
              <w:rPr>
                <w:rFonts w:ascii="Times New Roman" w:eastAsia="Times New Roman" w:hAnsi="Times New Roman"/>
                <w:bCs/>
                <w:spacing w:val="-1"/>
                <w:sz w:val="24"/>
                <w:szCs w:val="24"/>
                <w:lang w:val="en-AU"/>
              </w:rPr>
              <w:t>seconds.</w:t>
            </w:r>
          </w:p>
        </w:tc>
        <w:tc>
          <w:tcPr>
            <w:tcW w:w="2901" w:type="dxa"/>
            <w:tcBorders>
              <w:top w:val="single" w:sz="4" w:space="0" w:color="auto"/>
              <w:left w:val="single" w:sz="4" w:space="0" w:color="auto"/>
              <w:bottom w:val="single" w:sz="4" w:space="0" w:color="auto"/>
              <w:right w:val="single" w:sz="4" w:space="0" w:color="auto"/>
            </w:tcBorders>
            <w:hideMark/>
          </w:tcPr>
          <w:p w14:paraId="67BBD754" w14:textId="77777777" w:rsidR="001B2618" w:rsidRPr="00BC5DA7" w:rsidRDefault="001B2618" w:rsidP="00547E53">
            <w:pPr>
              <w:spacing w:before="60" w:after="60" w:line="240" w:lineRule="auto"/>
              <w:ind w:left="567" w:hanging="465"/>
              <w:rPr>
                <w:spacing w:val="-1"/>
              </w:rPr>
            </w:pPr>
            <w:r w:rsidRPr="00BC5DA7">
              <w:rPr>
                <w:spacing w:val="-1"/>
              </w:rPr>
              <w:t>(a)</w:t>
            </w:r>
            <w:r w:rsidRPr="00BC5DA7">
              <w:rPr>
                <w:spacing w:val="-1"/>
              </w:rPr>
              <w:tab/>
              <w:t>hover must be stable with heading and altitude reasonably constant;</w:t>
            </w:r>
          </w:p>
          <w:p w14:paraId="2C408FC7" w14:textId="6862D041" w:rsidR="001B2618" w:rsidRPr="00BC5DA7" w:rsidRDefault="001B2618" w:rsidP="00547E53">
            <w:pPr>
              <w:spacing w:before="60" w:after="60" w:line="240" w:lineRule="auto"/>
              <w:ind w:left="567" w:hanging="465"/>
              <w:rPr>
                <w:spacing w:val="-1"/>
              </w:rPr>
            </w:pPr>
            <w:r w:rsidRPr="00BC5DA7">
              <w:rPr>
                <w:spacing w:val="-1"/>
              </w:rPr>
              <w:t>(b)</w:t>
            </w:r>
            <w:r w:rsidRPr="00BC5DA7">
              <w:rPr>
                <w:spacing w:val="-1"/>
              </w:rPr>
              <w:tab/>
              <w:t>the RPA must remain over the selected take</w:t>
            </w:r>
            <w:r w:rsidRPr="00BC5DA7">
              <w:rPr>
                <w:spacing w:val="-1"/>
              </w:rPr>
              <w:noBreakHyphen/>
              <w:t>off position with no drift;</w:t>
            </w:r>
          </w:p>
          <w:p w14:paraId="43D88C1A" w14:textId="77777777" w:rsidR="001B2618" w:rsidRPr="00BC5DA7" w:rsidRDefault="001B2618" w:rsidP="00547E53">
            <w:pPr>
              <w:spacing w:before="60" w:after="60" w:line="240" w:lineRule="auto"/>
              <w:ind w:left="567" w:hanging="465"/>
              <w:rPr>
                <w:spacing w:val="-1"/>
              </w:rPr>
            </w:pPr>
            <w:r w:rsidRPr="00BC5DA7">
              <w:rPr>
                <w:spacing w:val="-1"/>
              </w:rPr>
              <w:t>(c)</w:t>
            </w:r>
            <w:r w:rsidRPr="00BC5DA7">
              <w:rPr>
                <w:spacing w:val="-1"/>
              </w:rPr>
              <w:tab/>
              <w:t>post-launch checks completed.</w:t>
            </w:r>
          </w:p>
        </w:tc>
        <w:tc>
          <w:tcPr>
            <w:tcW w:w="2901" w:type="dxa"/>
            <w:tcBorders>
              <w:top w:val="single" w:sz="4" w:space="0" w:color="auto"/>
              <w:left w:val="single" w:sz="4" w:space="0" w:color="auto"/>
              <w:bottom w:val="single" w:sz="4" w:space="0" w:color="auto"/>
              <w:right w:val="single" w:sz="4" w:space="0" w:color="auto"/>
            </w:tcBorders>
            <w:hideMark/>
          </w:tcPr>
          <w:p w14:paraId="5B2FE1D5" w14:textId="77777777" w:rsidR="0097426C" w:rsidRPr="00BC5DA7" w:rsidRDefault="0097426C" w:rsidP="0097426C">
            <w:pPr>
              <w:spacing w:before="60" w:after="60" w:line="240" w:lineRule="auto"/>
              <w:ind w:left="567" w:hanging="465"/>
            </w:pPr>
            <w:r w:rsidRPr="00BC5DA7">
              <w:t>(a)</w:t>
            </w:r>
            <w:r w:rsidRPr="00BC5DA7">
              <w:tab/>
              <w:t xml:space="preserve">various </w:t>
            </w:r>
            <w:r w:rsidRPr="00BC5DA7">
              <w:rPr>
                <w:spacing w:val="-1"/>
              </w:rPr>
              <w:t>meteorological</w:t>
            </w:r>
            <w:r w:rsidRPr="00BC5DA7">
              <w:t xml:space="preserve"> conditions;</w:t>
            </w:r>
          </w:p>
          <w:p w14:paraId="610953C3" w14:textId="7FB0482A" w:rsidR="001B2618" w:rsidRPr="00BC5DA7" w:rsidRDefault="0097426C" w:rsidP="00547E53">
            <w:pPr>
              <w:spacing w:before="60" w:after="60" w:line="240" w:lineRule="auto"/>
              <w:ind w:left="567" w:hanging="465"/>
              <w:rPr>
                <w:spacing w:val="-1"/>
              </w:rPr>
            </w:pPr>
            <w:r w:rsidRPr="00BC5DA7">
              <w:t>(b)</w:t>
            </w:r>
            <w:r w:rsidRPr="00BC5DA7">
              <w:tab/>
              <w:t>the RPA automation aids on and off.</w:t>
            </w:r>
          </w:p>
        </w:tc>
      </w:tr>
      <w:tr w:rsidR="001B2618" w:rsidRPr="00BC5DA7" w14:paraId="0613431C" w14:textId="77777777" w:rsidTr="00547E53">
        <w:tc>
          <w:tcPr>
            <w:tcW w:w="694" w:type="dxa"/>
            <w:tcBorders>
              <w:top w:val="single" w:sz="4" w:space="0" w:color="auto"/>
              <w:left w:val="single" w:sz="4" w:space="0" w:color="auto"/>
              <w:bottom w:val="single" w:sz="4" w:space="0" w:color="auto"/>
              <w:right w:val="single" w:sz="4" w:space="0" w:color="auto"/>
            </w:tcBorders>
          </w:tcPr>
          <w:p w14:paraId="3769F440"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t>3</w:t>
            </w:r>
          </w:p>
        </w:tc>
        <w:tc>
          <w:tcPr>
            <w:tcW w:w="2900" w:type="dxa"/>
            <w:tcBorders>
              <w:top w:val="single" w:sz="4" w:space="0" w:color="auto"/>
              <w:left w:val="single" w:sz="4" w:space="0" w:color="auto"/>
              <w:bottom w:val="single" w:sz="4" w:space="0" w:color="auto"/>
              <w:right w:val="single" w:sz="4" w:space="0" w:color="auto"/>
            </w:tcBorders>
            <w:hideMark/>
          </w:tcPr>
          <w:p w14:paraId="76CC03A1" w14:textId="77777777" w:rsidR="001B2618" w:rsidRPr="00BC5DA7"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BC5DA7">
              <w:rPr>
                <w:rFonts w:ascii="Times New Roman" w:eastAsia="Times New Roman" w:hAnsi="Times New Roman"/>
                <w:b/>
                <w:bCs/>
                <w:i/>
                <w:spacing w:val="-1"/>
                <w:sz w:val="24"/>
                <w:szCs w:val="24"/>
                <w:lang w:val="en-AU"/>
              </w:rPr>
              <w:t>Landing</w:t>
            </w:r>
          </w:p>
          <w:p w14:paraId="0BB4232A" w14:textId="77777777" w:rsidR="001B2618" w:rsidRPr="00BC5DA7" w:rsidRDefault="001B2618" w:rsidP="00547E53">
            <w:pPr>
              <w:spacing w:before="60" w:after="60" w:line="240" w:lineRule="auto"/>
              <w:ind w:left="567" w:hanging="465"/>
              <w:rPr>
                <w:rFonts w:eastAsia="Times New Roman"/>
                <w:spacing w:val="-1"/>
                <w:szCs w:val="24"/>
              </w:rPr>
            </w:pPr>
            <w:r w:rsidRPr="00BC5DA7">
              <w:rPr>
                <w:spacing w:val="-1"/>
              </w:rPr>
              <w:t>(a)</w:t>
            </w:r>
            <w:r w:rsidRPr="00BC5DA7">
              <w:rPr>
                <w:spacing w:val="-1"/>
              </w:rPr>
              <w:tab/>
              <w:t>perform an approach and landing;</w:t>
            </w:r>
          </w:p>
          <w:p w14:paraId="18B5B67C" w14:textId="77777777" w:rsidR="001B2618" w:rsidRPr="00BC5DA7" w:rsidRDefault="001B2618" w:rsidP="00547E53">
            <w:pPr>
              <w:spacing w:before="60" w:after="60" w:line="240" w:lineRule="auto"/>
              <w:ind w:left="567" w:hanging="465"/>
              <w:rPr>
                <w:spacing w:val="-1"/>
              </w:rPr>
            </w:pPr>
            <w:r w:rsidRPr="00BC5DA7">
              <w:rPr>
                <w:spacing w:val="-1"/>
              </w:rPr>
              <w:t>(b)</w:t>
            </w:r>
            <w:r w:rsidRPr="00BC5DA7">
              <w:rPr>
                <w:spacing w:val="-1"/>
              </w:rPr>
              <w:tab/>
              <w:t>perform an approach and landing when the RPA is moving towards the remote pilot;</w:t>
            </w:r>
          </w:p>
          <w:p w14:paraId="0E267DAE" w14:textId="77777777" w:rsidR="001B2618" w:rsidRPr="00BC5DA7" w:rsidRDefault="001B2618" w:rsidP="00547E53">
            <w:pPr>
              <w:spacing w:before="60" w:after="60" w:line="240" w:lineRule="auto"/>
              <w:ind w:left="567" w:hanging="465"/>
              <w:rPr>
                <w:spacing w:val="-1"/>
              </w:rPr>
            </w:pPr>
            <w:r w:rsidRPr="00BC5DA7">
              <w:rPr>
                <w:spacing w:val="-1"/>
              </w:rPr>
              <w:t>(c)</w:t>
            </w:r>
            <w:r w:rsidRPr="00BC5DA7">
              <w:rPr>
                <w:spacing w:val="-1"/>
              </w:rPr>
              <w:tab/>
              <w:t>perform a landing from approach, when the RPA is in a sideways orientation;</w:t>
            </w:r>
          </w:p>
          <w:p w14:paraId="75B02C63" w14:textId="77777777" w:rsidR="001B2618" w:rsidRPr="00BC5DA7" w:rsidRDefault="001B2618" w:rsidP="00547E53">
            <w:pPr>
              <w:spacing w:before="60" w:after="60" w:line="240" w:lineRule="auto"/>
              <w:ind w:left="567" w:hanging="465"/>
              <w:rPr>
                <w:spacing w:val="-1"/>
              </w:rPr>
            </w:pPr>
            <w:r w:rsidRPr="00BC5DA7">
              <w:rPr>
                <w:spacing w:val="-1"/>
              </w:rPr>
              <w:t>(d)</w:t>
            </w:r>
            <w:r w:rsidRPr="00BC5DA7">
              <w:rPr>
                <w:spacing w:val="-1"/>
              </w:rPr>
              <w:tab/>
              <w:t>demonstrate a baulked landing procedure nominated hold point;</w:t>
            </w:r>
          </w:p>
          <w:p w14:paraId="6094BB05" w14:textId="393AB9DA" w:rsidR="001B2618" w:rsidRPr="00BC5DA7" w:rsidRDefault="001B2618" w:rsidP="00626D3C">
            <w:pPr>
              <w:spacing w:before="60" w:after="60" w:line="240" w:lineRule="auto"/>
              <w:ind w:left="567" w:hanging="465"/>
              <w:rPr>
                <w:spacing w:val="-1"/>
              </w:rPr>
            </w:pPr>
            <w:r w:rsidRPr="00BC5DA7">
              <w:rPr>
                <w:spacing w:val="-1"/>
              </w:rPr>
              <w:t>(e)</w:t>
            </w:r>
            <w:r w:rsidRPr="00BC5DA7">
              <w:rPr>
                <w:spacing w:val="-1"/>
              </w:rPr>
              <w:tab/>
              <w:t>demonstrate a landing in cross- or tail-wind conditions.</w:t>
            </w:r>
          </w:p>
        </w:tc>
        <w:tc>
          <w:tcPr>
            <w:tcW w:w="2901" w:type="dxa"/>
            <w:tcBorders>
              <w:top w:val="single" w:sz="4" w:space="0" w:color="auto"/>
              <w:left w:val="single" w:sz="4" w:space="0" w:color="auto"/>
              <w:bottom w:val="single" w:sz="4" w:space="0" w:color="auto"/>
              <w:right w:val="single" w:sz="4" w:space="0" w:color="auto"/>
            </w:tcBorders>
            <w:hideMark/>
          </w:tcPr>
          <w:p w14:paraId="44D7A0DC" w14:textId="77777777" w:rsidR="001B2618" w:rsidRPr="00BC5DA7" w:rsidRDefault="001B2618" w:rsidP="00547E53">
            <w:pPr>
              <w:spacing w:before="60" w:after="60" w:line="240" w:lineRule="auto"/>
              <w:ind w:left="567" w:hanging="465"/>
              <w:rPr>
                <w:spacing w:val="-1"/>
              </w:rPr>
            </w:pPr>
            <w:r w:rsidRPr="00BC5DA7">
              <w:rPr>
                <w:spacing w:val="-1"/>
              </w:rPr>
              <w:t>(a)</w:t>
            </w:r>
            <w:r w:rsidRPr="00BC5DA7">
              <w:rPr>
                <w:spacing w:val="-1"/>
              </w:rPr>
              <w:tab/>
              <w:t>stable approach to landing;</w:t>
            </w:r>
          </w:p>
          <w:p w14:paraId="1F42F3F0" w14:textId="77777777" w:rsidR="001B2618" w:rsidRPr="00BC5DA7" w:rsidRDefault="001B2618" w:rsidP="00547E53">
            <w:pPr>
              <w:spacing w:before="60" w:after="60" w:line="240" w:lineRule="auto"/>
              <w:ind w:left="567" w:hanging="465"/>
              <w:rPr>
                <w:spacing w:val="-1"/>
              </w:rPr>
            </w:pPr>
            <w:r w:rsidRPr="00BC5DA7">
              <w:rPr>
                <w:spacing w:val="-1"/>
              </w:rPr>
              <w:t>(b)</w:t>
            </w:r>
            <w:r w:rsidRPr="00BC5DA7">
              <w:rPr>
                <w:spacing w:val="-1"/>
              </w:rPr>
              <w:tab/>
              <w:t>minimal bouncing on touchdown;</w:t>
            </w:r>
          </w:p>
          <w:p w14:paraId="6694F3C2" w14:textId="77777777" w:rsidR="001B2618" w:rsidRPr="00BC5DA7" w:rsidRDefault="001B2618" w:rsidP="00547E53">
            <w:pPr>
              <w:spacing w:before="60" w:after="60" w:line="240" w:lineRule="auto"/>
              <w:ind w:left="567" w:hanging="465"/>
              <w:rPr>
                <w:spacing w:val="-1"/>
              </w:rPr>
            </w:pPr>
            <w:r w:rsidRPr="00BC5DA7">
              <w:rPr>
                <w:spacing w:val="-1"/>
              </w:rPr>
              <w:t>(c)</w:t>
            </w:r>
            <w:r w:rsidRPr="00BC5DA7">
              <w:rPr>
                <w:spacing w:val="-1"/>
              </w:rPr>
              <w:tab/>
              <w:t>no damage to the RPA or its payload;</w:t>
            </w:r>
          </w:p>
          <w:p w14:paraId="7B5854CE" w14:textId="77777777" w:rsidR="001B2618" w:rsidRPr="00BC5DA7" w:rsidRDefault="001B2618" w:rsidP="00547E53">
            <w:pPr>
              <w:spacing w:before="60" w:after="60" w:line="240" w:lineRule="auto"/>
              <w:ind w:left="567" w:hanging="465"/>
              <w:rPr>
                <w:spacing w:val="-1"/>
              </w:rPr>
            </w:pPr>
            <w:r w:rsidRPr="00BC5DA7">
              <w:rPr>
                <w:spacing w:val="-1"/>
              </w:rPr>
              <w:t>(d)</w:t>
            </w:r>
            <w:r w:rsidRPr="00BC5DA7">
              <w:rPr>
                <w:spacing w:val="-1"/>
              </w:rPr>
              <w:tab/>
              <w:t>the RPA must land within 2 m of the nominated landing position;</w:t>
            </w:r>
          </w:p>
          <w:p w14:paraId="06BA624B" w14:textId="39F1CEA2" w:rsidR="001B2618" w:rsidRPr="00BC5DA7" w:rsidRDefault="001B2618" w:rsidP="00547E53">
            <w:pPr>
              <w:spacing w:before="60" w:after="60" w:line="240" w:lineRule="auto"/>
              <w:ind w:left="567" w:hanging="465"/>
              <w:rPr>
                <w:spacing w:val="-1"/>
              </w:rPr>
            </w:pPr>
            <w:r w:rsidRPr="00BC5DA7">
              <w:rPr>
                <w:spacing w:val="-1"/>
              </w:rPr>
              <w:t>(e)</w:t>
            </w:r>
            <w:r w:rsidRPr="00BC5DA7">
              <w:rPr>
                <w:spacing w:val="-1"/>
              </w:rPr>
              <w:tab/>
              <w:t xml:space="preserve">for the cross- or tail-wind landing, the aircraft is landed </w:t>
            </w:r>
            <w:r w:rsidR="00626D3C" w:rsidRPr="00BC5DA7">
              <w:rPr>
                <w:spacing w:val="-1"/>
              </w:rPr>
              <w:t>within the nominated landing area.</w:t>
            </w:r>
          </w:p>
        </w:tc>
        <w:tc>
          <w:tcPr>
            <w:tcW w:w="2901" w:type="dxa"/>
            <w:tcBorders>
              <w:top w:val="single" w:sz="4" w:space="0" w:color="auto"/>
              <w:left w:val="single" w:sz="4" w:space="0" w:color="auto"/>
              <w:bottom w:val="single" w:sz="4" w:space="0" w:color="auto"/>
              <w:right w:val="single" w:sz="4" w:space="0" w:color="auto"/>
            </w:tcBorders>
            <w:hideMark/>
          </w:tcPr>
          <w:p w14:paraId="375989AC" w14:textId="77777777" w:rsidR="001B2618" w:rsidRPr="00BC5DA7" w:rsidRDefault="001B2618" w:rsidP="00547E53">
            <w:pPr>
              <w:spacing w:before="60" w:after="60" w:line="240" w:lineRule="auto"/>
              <w:ind w:left="567" w:hanging="465"/>
              <w:rPr>
                <w:spacing w:val="-1"/>
              </w:rPr>
            </w:pPr>
            <w:r w:rsidRPr="00BC5DA7">
              <w:rPr>
                <w:spacing w:val="-1"/>
              </w:rPr>
              <w:t>(a)</w:t>
            </w:r>
            <w:r w:rsidRPr="00BC5DA7">
              <w:rPr>
                <w:spacing w:val="-1"/>
              </w:rPr>
              <w:tab/>
              <w:t>activities are performed in accordance with operator’s documented practices and procedures;</w:t>
            </w:r>
          </w:p>
          <w:p w14:paraId="01036EB2" w14:textId="77777777" w:rsidR="001B2618" w:rsidRPr="00BC5DA7" w:rsidRDefault="001B2618" w:rsidP="00547E53">
            <w:pPr>
              <w:spacing w:before="60" w:after="60" w:line="240" w:lineRule="auto"/>
              <w:ind w:left="567" w:hanging="465"/>
              <w:rPr>
                <w:spacing w:val="-1"/>
              </w:rPr>
            </w:pPr>
            <w:r w:rsidRPr="00BC5DA7">
              <w:rPr>
                <w:spacing w:val="-1"/>
              </w:rPr>
              <w:t>(b)</w:t>
            </w:r>
            <w:r w:rsidRPr="00BC5DA7">
              <w:rPr>
                <w:spacing w:val="-1"/>
              </w:rPr>
              <w:tab/>
              <w:t>various meteorological conditions;</w:t>
            </w:r>
          </w:p>
          <w:p w14:paraId="7BBA42A8" w14:textId="77777777" w:rsidR="001B2618" w:rsidRPr="00BC5DA7" w:rsidRDefault="001B2618" w:rsidP="00547E53">
            <w:pPr>
              <w:spacing w:before="60" w:after="60" w:line="240" w:lineRule="auto"/>
              <w:ind w:left="567" w:hanging="465"/>
              <w:rPr>
                <w:spacing w:val="-1"/>
              </w:rPr>
            </w:pPr>
            <w:r w:rsidRPr="00BC5DA7">
              <w:rPr>
                <w:spacing w:val="-1"/>
              </w:rPr>
              <w:t>(c)</w:t>
            </w:r>
            <w:r w:rsidRPr="00BC5DA7">
              <w:rPr>
                <w:spacing w:val="-1"/>
              </w:rPr>
              <w:tab/>
              <w:t>open and confined landing area;</w:t>
            </w:r>
          </w:p>
          <w:p w14:paraId="339C1660" w14:textId="77777777" w:rsidR="001B2618" w:rsidRPr="00BC5DA7" w:rsidRDefault="001B2618" w:rsidP="00547E53">
            <w:pPr>
              <w:spacing w:before="60" w:after="60" w:line="240" w:lineRule="auto"/>
              <w:ind w:left="567" w:hanging="465"/>
              <w:rPr>
                <w:spacing w:val="-1"/>
              </w:rPr>
            </w:pPr>
            <w:r w:rsidRPr="00BC5DA7">
              <w:rPr>
                <w:spacing w:val="-1"/>
              </w:rPr>
              <w:t>(d)</w:t>
            </w:r>
            <w:r w:rsidRPr="00BC5DA7">
              <w:rPr>
                <w:spacing w:val="-1"/>
              </w:rPr>
              <w:tab/>
              <w:t>the RPA automation aids on and off.</w:t>
            </w:r>
          </w:p>
        </w:tc>
      </w:tr>
    </w:tbl>
    <w:p w14:paraId="2C0241AB" w14:textId="77777777" w:rsidR="001B2618" w:rsidRPr="00BC5DA7" w:rsidRDefault="001B2618" w:rsidP="00CA6E18">
      <w:pPr>
        <w:pStyle w:val="LDScheduleheadingcontinued"/>
      </w:pPr>
      <w:r w:rsidRPr="00BC5DA7">
        <w:lastRenderedPageBreak/>
        <w:t>Schedule 5</w:t>
      </w:r>
      <w:r w:rsidRPr="00BC5DA7">
        <w:tab/>
        <w:t>Practical competency units</w:t>
      </w:r>
    </w:p>
    <w:p w14:paraId="6D9E154F" w14:textId="77777777" w:rsidR="001B2618" w:rsidRPr="00BC5DA7" w:rsidRDefault="001B2618" w:rsidP="00064EEC">
      <w:pPr>
        <w:pStyle w:val="LDAppendixHeadingcontinued"/>
      </w:pPr>
      <w:bookmarkStart w:id="423" w:name="_Toc511130548"/>
      <w:bookmarkStart w:id="424" w:name="_Toc520282031"/>
      <w:bookmarkStart w:id="425" w:name="_Toc2946079"/>
      <w:r w:rsidRPr="00BC5DA7">
        <w:t>Appendix 5</w:t>
      </w:r>
      <w:r w:rsidRPr="00BC5DA7">
        <w:tab/>
        <w:t>Category specific units — powered-lift category (contd.)</w:t>
      </w:r>
      <w:bookmarkEnd w:id="423"/>
      <w:bookmarkEnd w:id="424"/>
      <w:bookmarkEnd w:id="425"/>
    </w:p>
    <w:p w14:paraId="64A46FE2" w14:textId="77777777" w:rsidR="001B2618" w:rsidRPr="00BC5DA7" w:rsidRDefault="001B2618" w:rsidP="00CA6E18">
      <w:pPr>
        <w:pStyle w:val="LDAppendixHeading2"/>
      </w:pPr>
      <w:bookmarkStart w:id="426" w:name="_Toc520282032"/>
      <w:bookmarkStart w:id="427" w:name="_Toc153542503"/>
      <w:r w:rsidRPr="00BC5DA7">
        <w:t>Unit 35</w:t>
      </w:r>
      <w:r w:rsidRPr="00BC5DA7">
        <w:tab/>
        <w:t>RP2 — Transitional flight</w:t>
      </w:r>
      <w:bookmarkEnd w:id="426"/>
      <w:bookmarkEnd w:id="427"/>
    </w:p>
    <w:tbl>
      <w:tblPr>
        <w:tblW w:w="0" w:type="auto"/>
        <w:tblInd w:w="6" w:type="dxa"/>
        <w:tblCellMar>
          <w:left w:w="0" w:type="dxa"/>
          <w:right w:w="57" w:type="dxa"/>
        </w:tblCellMar>
        <w:tblLook w:val="01E0" w:firstRow="1" w:lastRow="1" w:firstColumn="1" w:lastColumn="1" w:noHBand="0" w:noVBand="0"/>
      </w:tblPr>
      <w:tblGrid>
        <w:gridCol w:w="695"/>
        <w:gridCol w:w="2887"/>
        <w:gridCol w:w="2887"/>
        <w:gridCol w:w="2887"/>
      </w:tblGrid>
      <w:tr w:rsidR="001B2618" w:rsidRPr="00BC5DA7" w14:paraId="0EA51D48" w14:textId="77777777" w:rsidTr="00547E53">
        <w:trPr>
          <w:tblHeader/>
        </w:trPr>
        <w:tc>
          <w:tcPr>
            <w:tcW w:w="695" w:type="dxa"/>
            <w:tcBorders>
              <w:top w:val="single" w:sz="6" w:space="0" w:color="000000"/>
              <w:left w:val="single" w:sz="6" w:space="0" w:color="000000"/>
              <w:bottom w:val="single" w:sz="6" w:space="0" w:color="000000"/>
              <w:right w:val="single" w:sz="6" w:space="0" w:color="000000"/>
            </w:tcBorders>
            <w:hideMark/>
          </w:tcPr>
          <w:p w14:paraId="1365186E" w14:textId="77777777" w:rsidR="001B2618" w:rsidRPr="00BC5DA7" w:rsidRDefault="001B2618" w:rsidP="00547E53">
            <w:pPr>
              <w:pStyle w:val="TableParagraph"/>
              <w:keepNext/>
              <w:spacing w:before="60" w:after="60" w:line="240" w:lineRule="auto"/>
              <w:ind w:left="102"/>
              <w:rPr>
                <w:rFonts w:ascii="Times New Roman" w:eastAsia="Times New Roman" w:hAnsi="Times New Roman"/>
                <w:b/>
                <w:bCs/>
                <w:spacing w:val="-1"/>
                <w:sz w:val="24"/>
                <w:szCs w:val="24"/>
                <w:lang w:val="en-AU"/>
              </w:rPr>
            </w:pPr>
            <w:r w:rsidRPr="00BC5DA7">
              <w:rPr>
                <w:rFonts w:ascii="Times New Roman" w:eastAsia="Times New Roman" w:hAnsi="Times New Roman"/>
                <w:b/>
                <w:bCs/>
                <w:spacing w:val="-1"/>
                <w:sz w:val="24"/>
                <w:szCs w:val="24"/>
                <w:lang w:val="en-AU"/>
              </w:rPr>
              <w:t>Item</w:t>
            </w:r>
          </w:p>
        </w:tc>
        <w:tc>
          <w:tcPr>
            <w:tcW w:w="2887" w:type="dxa"/>
            <w:tcBorders>
              <w:top w:val="single" w:sz="6" w:space="0" w:color="000000"/>
              <w:left w:val="single" w:sz="6" w:space="0" w:color="000000"/>
              <w:bottom w:val="single" w:sz="6" w:space="0" w:color="000000"/>
              <w:right w:val="single" w:sz="6" w:space="0" w:color="000000"/>
            </w:tcBorders>
            <w:hideMark/>
          </w:tcPr>
          <w:p w14:paraId="2866F9F2" w14:textId="77777777" w:rsidR="001B2618" w:rsidRPr="00BC5DA7" w:rsidRDefault="001B2618" w:rsidP="00547E53">
            <w:pPr>
              <w:pStyle w:val="TableParagraph"/>
              <w:keepNext/>
              <w:spacing w:before="60" w:after="60" w:line="240" w:lineRule="auto"/>
              <w:ind w:left="102"/>
              <w:rPr>
                <w:rFonts w:ascii="Times New Roman" w:eastAsia="Times New Roman" w:hAnsi="Times New Roman"/>
                <w:b/>
                <w:bCs/>
                <w:spacing w:val="-1"/>
                <w:sz w:val="24"/>
                <w:szCs w:val="24"/>
                <w:lang w:val="en-AU"/>
              </w:rPr>
            </w:pPr>
            <w:r w:rsidRPr="00BC5DA7">
              <w:rPr>
                <w:rFonts w:ascii="Times New Roman" w:eastAsia="Times New Roman" w:hAnsi="Times New Roman"/>
                <w:b/>
                <w:bCs/>
                <w:spacing w:val="-1"/>
                <w:sz w:val="24"/>
                <w:szCs w:val="24"/>
                <w:lang w:val="en-AU"/>
              </w:rPr>
              <w:t>Topic and requirement</w:t>
            </w:r>
          </w:p>
          <w:p w14:paraId="118F856B" w14:textId="77777777" w:rsidR="001B2618" w:rsidRPr="00BC5DA7" w:rsidRDefault="001B2618" w:rsidP="00547E53">
            <w:pPr>
              <w:pStyle w:val="TableParagraph"/>
              <w:spacing w:before="60" w:after="60" w:line="240" w:lineRule="auto"/>
              <w:ind w:left="102" w:right="306"/>
              <w:rPr>
                <w:rFonts w:ascii="Times New Roman" w:eastAsia="Times New Roman" w:hAnsi="Times New Roman"/>
                <w:b/>
                <w:bCs/>
                <w:spacing w:val="-1"/>
                <w:sz w:val="24"/>
                <w:szCs w:val="24"/>
                <w:lang w:val="en-AU"/>
              </w:rPr>
            </w:pPr>
            <w:r w:rsidRPr="00BC5DA7">
              <w:rPr>
                <w:rFonts w:ascii="Times New Roman" w:eastAsia="Times New Roman" w:hAnsi="Times New Roman"/>
                <w:bCs/>
                <w:spacing w:val="-1"/>
                <w:sz w:val="20"/>
                <w:szCs w:val="20"/>
                <w:lang w:val="en-AU"/>
              </w:rPr>
              <w:t>If operating an RPA that is in the powered-lift category, the applicant must be able to…</w:t>
            </w:r>
          </w:p>
        </w:tc>
        <w:tc>
          <w:tcPr>
            <w:tcW w:w="2887" w:type="dxa"/>
            <w:tcBorders>
              <w:top w:val="single" w:sz="6" w:space="0" w:color="000000"/>
              <w:left w:val="single" w:sz="6" w:space="0" w:color="000000"/>
              <w:bottom w:val="single" w:sz="6" w:space="0" w:color="000000"/>
              <w:right w:val="single" w:sz="6" w:space="0" w:color="000000"/>
            </w:tcBorders>
            <w:hideMark/>
          </w:tcPr>
          <w:p w14:paraId="49FE1ECE" w14:textId="77777777" w:rsidR="001B2618" w:rsidRPr="00BC5DA7" w:rsidRDefault="001B2618" w:rsidP="00547E53">
            <w:pPr>
              <w:pStyle w:val="TableParagraph"/>
              <w:keepNext/>
              <w:spacing w:before="60" w:after="60" w:line="240" w:lineRule="auto"/>
              <w:ind w:left="102"/>
              <w:rPr>
                <w:rFonts w:ascii="Times New Roman" w:eastAsia="Times New Roman" w:hAnsi="Times New Roman"/>
                <w:b/>
                <w:bCs/>
                <w:spacing w:val="-1"/>
                <w:sz w:val="24"/>
                <w:szCs w:val="24"/>
                <w:lang w:val="en-AU"/>
              </w:rPr>
            </w:pPr>
            <w:r w:rsidRPr="00BC5DA7">
              <w:rPr>
                <w:rFonts w:ascii="Times New Roman" w:eastAsia="Times New Roman" w:hAnsi="Times New Roman"/>
                <w:b/>
                <w:bCs/>
                <w:spacing w:val="-1"/>
                <w:sz w:val="24"/>
                <w:szCs w:val="24"/>
                <w:lang w:val="en-AU"/>
              </w:rPr>
              <w:t>Tolerances</w:t>
            </w:r>
          </w:p>
        </w:tc>
        <w:tc>
          <w:tcPr>
            <w:tcW w:w="2887" w:type="dxa"/>
            <w:tcBorders>
              <w:top w:val="single" w:sz="6" w:space="0" w:color="000000"/>
              <w:left w:val="single" w:sz="6" w:space="0" w:color="000000"/>
              <w:bottom w:val="single" w:sz="6" w:space="0" w:color="000000"/>
              <w:right w:val="single" w:sz="6" w:space="0" w:color="000000"/>
            </w:tcBorders>
            <w:hideMark/>
          </w:tcPr>
          <w:p w14:paraId="34F0A2DF" w14:textId="77777777" w:rsidR="001B2618" w:rsidRPr="00BC5DA7" w:rsidRDefault="001B2618" w:rsidP="00547E53">
            <w:pPr>
              <w:pStyle w:val="TableParagraph"/>
              <w:spacing w:before="60" w:after="60" w:line="240" w:lineRule="auto"/>
              <w:ind w:left="102" w:right="318"/>
              <w:rPr>
                <w:rFonts w:ascii="Times New Roman" w:eastAsia="Times New Roman" w:hAnsi="Times New Roman"/>
                <w:b/>
                <w:bCs/>
                <w:spacing w:val="-1"/>
                <w:sz w:val="24"/>
                <w:szCs w:val="24"/>
                <w:lang w:val="en-AU"/>
              </w:rPr>
            </w:pPr>
            <w:r w:rsidRPr="00BC5DA7">
              <w:rPr>
                <w:rFonts w:ascii="Times New Roman" w:eastAsia="Times New Roman" w:hAnsi="Times New Roman"/>
                <w:b/>
                <w:bCs/>
                <w:spacing w:val="-1"/>
                <w:sz w:val="24"/>
                <w:szCs w:val="24"/>
                <w:lang w:val="en-AU"/>
              </w:rPr>
              <w:t>Range of variables</w:t>
            </w:r>
          </w:p>
        </w:tc>
      </w:tr>
      <w:tr w:rsidR="001B2618" w:rsidRPr="00BC5DA7" w14:paraId="4E5A962F"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6F610595"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t>1</w:t>
            </w:r>
          </w:p>
        </w:tc>
        <w:tc>
          <w:tcPr>
            <w:tcW w:w="2887" w:type="dxa"/>
            <w:tcBorders>
              <w:top w:val="single" w:sz="6" w:space="0" w:color="000000"/>
              <w:left w:val="single" w:sz="6" w:space="0" w:color="000000"/>
              <w:bottom w:val="single" w:sz="6" w:space="0" w:color="000000"/>
              <w:right w:val="single" w:sz="6" w:space="0" w:color="000000"/>
            </w:tcBorders>
            <w:hideMark/>
          </w:tcPr>
          <w:p w14:paraId="78200855" w14:textId="77777777" w:rsidR="001B2618" w:rsidRPr="00BC5DA7"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BC5DA7">
              <w:rPr>
                <w:rFonts w:ascii="Times New Roman" w:eastAsia="Times New Roman" w:hAnsi="Times New Roman"/>
                <w:b/>
                <w:bCs/>
                <w:i/>
                <w:spacing w:val="-1"/>
                <w:sz w:val="24"/>
                <w:szCs w:val="24"/>
                <w:lang w:val="en-AU"/>
              </w:rPr>
              <w:t>Manual transitional flight</w:t>
            </w:r>
          </w:p>
          <w:p w14:paraId="7FEC9199" w14:textId="77777777" w:rsidR="001B2618" w:rsidRPr="00BC5DA7" w:rsidRDefault="001B2618" w:rsidP="00547E53">
            <w:pPr>
              <w:keepNext/>
              <w:spacing w:before="60" w:after="60" w:line="240" w:lineRule="auto"/>
              <w:ind w:left="567" w:hanging="465"/>
              <w:rPr>
                <w:spacing w:val="-1"/>
              </w:rPr>
            </w:pPr>
            <w:r w:rsidRPr="00BC5DA7">
              <w:rPr>
                <w:spacing w:val="1"/>
              </w:rPr>
              <w:t>(a)</w:t>
            </w:r>
            <w:r w:rsidRPr="00BC5DA7">
              <w:rPr>
                <w:spacing w:val="1"/>
              </w:rPr>
              <w:tab/>
            </w:r>
            <w:r w:rsidRPr="00BC5DA7">
              <w:rPr>
                <w:spacing w:val="-1"/>
              </w:rPr>
              <w:t>accurately and safely transition the RPA from vertical flight to horizontal flight;</w:t>
            </w:r>
          </w:p>
          <w:p w14:paraId="319A8A00" w14:textId="77777777" w:rsidR="001B2618" w:rsidRPr="00BC5DA7" w:rsidRDefault="001B2618" w:rsidP="00547E53">
            <w:pPr>
              <w:keepNext/>
              <w:spacing w:before="60" w:after="60" w:line="240" w:lineRule="auto"/>
              <w:ind w:left="567" w:hanging="465"/>
            </w:pPr>
            <w:r w:rsidRPr="00BC5DA7">
              <w:rPr>
                <w:spacing w:val="-1"/>
              </w:rPr>
              <w:t>(b)</w:t>
            </w:r>
            <w:r w:rsidRPr="00BC5DA7">
              <w:rPr>
                <w:spacing w:val="-1"/>
              </w:rPr>
              <w:tab/>
              <w:t>accurately and safely transition the RPA from horizontal</w:t>
            </w:r>
            <w:r w:rsidRPr="00BC5DA7">
              <w:rPr>
                <w:spacing w:val="1"/>
              </w:rPr>
              <w:t xml:space="preserve"> flight to </w:t>
            </w:r>
            <w:r w:rsidRPr="00BC5DA7">
              <w:rPr>
                <w:spacing w:val="-1"/>
              </w:rPr>
              <w:t>vertical flight.</w:t>
            </w:r>
          </w:p>
        </w:tc>
        <w:tc>
          <w:tcPr>
            <w:tcW w:w="2887" w:type="dxa"/>
            <w:tcBorders>
              <w:top w:val="single" w:sz="6" w:space="0" w:color="000000"/>
              <w:left w:val="single" w:sz="6" w:space="0" w:color="000000"/>
              <w:bottom w:val="single" w:sz="6" w:space="0" w:color="000000"/>
              <w:right w:val="single" w:sz="6" w:space="0" w:color="000000"/>
            </w:tcBorders>
            <w:hideMark/>
          </w:tcPr>
          <w:p w14:paraId="10ACFFBD" w14:textId="77777777" w:rsidR="001B2618" w:rsidRPr="00BC5DA7" w:rsidRDefault="001B2618" w:rsidP="00547E53">
            <w:pPr>
              <w:keepNext/>
              <w:spacing w:before="60" w:after="60" w:line="240" w:lineRule="auto"/>
              <w:ind w:left="567" w:hanging="465"/>
              <w:rPr>
                <w:spacing w:val="-1"/>
              </w:rPr>
            </w:pPr>
            <w:r w:rsidRPr="00BC5DA7">
              <w:rPr>
                <w:spacing w:val="-1"/>
              </w:rPr>
              <w:t>(a)</w:t>
            </w:r>
            <w:r w:rsidRPr="00BC5DA7">
              <w:rPr>
                <w:spacing w:val="-1"/>
              </w:rPr>
              <w:tab/>
              <w:t>the RPA remains at a safe distance from people and obstacles during all manoeuvres;</w:t>
            </w:r>
          </w:p>
          <w:p w14:paraId="57DBB20D" w14:textId="77777777" w:rsidR="001B2618" w:rsidRPr="00BC5DA7" w:rsidRDefault="001B2618" w:rsidP="00547E53">
            <w:pPr>
              <w:keepNext/>
              <w:spacing w:before="60" w:after="60" w:line="240" w:lineRule="auto"/>
              <w:ind w:left="567" w:hanging="465"/>
              <w:rPr>
                <w:spacing w:val="-1"/>
              </w:rPr>
            </w:pPr>
            <w:r w:rsidRPr="00BC5DA7">
              <w:rPr>
                <w:spacing w:val="-1"/>
              </w:rPr>
              <w:t>(b)</w:t>
            </w:r>
            <w:r w:rsidRPr="00BC5DA7">
              <w:rPr>
                <w:spacing w:val="-1"/>
              </w:rPr>
              <w:tab/>
              <w:t>airspeeds maintained within manufacturer’s limits for the transitions where applicable.</w:t>
            </w:r>
          </w:p>
        </w:tc>
        <w:tc>
          <w:tcPr>
            <w:tcW w:w="2887" w:type="dxa"/>
            <w:tcBorders>
              <w:top w:val="single" w:sz="6" w:space="0" w:color="000000"/>
              <w:left w:val="single" w:sz="6" w:space="0" w:color="000000"/>
              <w:bottom w:val="single" w:sz="6" w:space="0" w:color="000000"/>
              <w:right w:val="single" w:sz="6" w:space="0" w:color="000000"/>
            </w:tcBorders>
            <w:hideMark/>
          </w:tcPr>
          <w:p w14:paraId="3DED296A" w14:textId="307E2761" w:rsidR="001B2618" w:rsidRPr="00BC5DA7" w:rsidRDefault="0097426C" w:rsidP="00547E53">
            <w:pPr>
              <w:keepNext/>
              <w:spacing w:before="60" w:after="60" w:line="240" w:lineRule="auto"/>
              <w:ind w:left="567" w:hanging="465"/>
              <w:rPr>
                <w:spacing w:val="-1"/>
              </w:rPr>
            </w:pPr>
            <w:r w:rsidRPr="00BC5DA7">
              <w:t>(a)</w:t>
            </w:r>
            <w:r w:rsidRPr="00BC5DA7">
              <w:tab/>
              <w:t xml:space="preserve">various </w:t>
            </w:r>
            <w:r w:rsidRPr="00BC5DA7">
              <w:rPr>
                <w:spacing w:val="-1"/>
              </w:rPr>
              <w:t>meteorological</w:t>
            </w:r>
            <w:r w:rsidRPr="00BC5DA7">
              <w:t xml:space="preserve"> conditions.</w:t>
            </w:r>
          </w:p>
        </w:tc>
      </w:tr>
      <w:tr w:rsidR="001B2618" w:rsidRPr="00BC5DA7" w14:paraId="21F1E52B"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04405847"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t>2</w:t>
            </w:r>
          </w:p>
        </w:tc>
        <w:tc>
          <w:tcPr>
            <w:tcW w:w="2887" w:type="dxa"/>
            <w:tcBorders>
              <w:top w:val="single" w:sz="6" w:space="0" w:color="000000"/>
              <w:left w:val="single" w:sz="6" w:space="0" w:color="000000"/>
              <w:bottom w:val="single" w:sz="6" w:space="0" w:color="000000"/>
              <w:right w:val="single" w:sz="6" w:space="0" w:color="000000"/>
            </w:tcBorders>
            <w:hideMark/>
          </w:tcPr>
          <w:p w14:paraId="33874F0C" w14:textId="77777777" w:rsidR="001B2618" w:rsidRPr="00BC5DA7"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BC5DA7">
              <w:rPr>
                <w:rFonts w:ascii="Times New Roman" w:eastAsia="Times New Roman" w:hAnsi="Times New Roman"/>
                <w:b/>
                <w:bCs/>
                <w:i/>
                <w:spacing w:val="-1"/>
                <w:sz w:val="24"/>
                <w:szCs w:val="24"/>
                <w:lang w:val="en-AU"/>
              </w:rPr>
              <w:t>Abnormal manual transitional flight</w:t>
            </w:r>
          </w:p>
          <w:p w14:paraId="68F03C20" w14:textId="77777777" w:rsidR="001B2618" w:rsidRPr="00BC5DA7" w:rsidRDefault="001B2618" w:rsidP="00547E53">
            <w:pPr>
              <w:keepNext/>
              <w:spacing w:before="60" w:after="60" w:line="240" w:lineRule="auto"/>
              <w:ind w:left="567" w:hanging="465"/>
              <w:rPr>
                <w:rFonts w:eastAsia="Times New Roman"/>
                <w:spacing w:val="-1"/>
                <w:szCs w:val="24"/>
              </w:rPr>
            </w:pPr>
            <w:r w:rsidRPr="00BC5DA7">
              <w:rPr>
                <w:spacing w:val="1"/>
              </w:rPr>
              <w:t>(a)</w:t>
            </w:r>
            <w:r w:rsidRPr="00BC5DA7">
              <w:rPr>
                <w:spacing w:val="1"/>
              </w:rPr>
              <w:tab/>
            </w:r>
            <w:r w:rsidRPr="00BC5DA7">
              <w:rPr>
                <w:spacing w:val="-1"/>
              </w:rPr>
              <w:t>articulate a suitable and achievable plan to recover the RPA from abnormal transition;</w:t>
            </w:r>
          </w:p>
          <w:p w14:paraId="633F7D60" w14:textId="77777777" w:rsidR="001B2618" w:rsidRPr="00BC5DA7" w:rsidRDefault="001B2618" w:rsidP="00547E53">
            <w:pPr>
              <w:keepNext/>
              <w:spacing w:before="60" w:after="60" w:line="240" w:lineRule="auto"/>
              <w:ind w:left="567" w:hanging="465"/>
              <w:rPr>
                <w:spacing w:val="-1"/>
              </w:rPr>
            </w:pPr>
            <w:r w:rsidRPr="00BC5DA7">
              <w:rPr>
                <w:spacing w:val="-1"/>
              </w:rPr>
              <w:t>(b)</w:t>
            </w:r>
            <w:r w:rsidRPr="00BC5DA7">
              <w:rPr>
                <w:spacing w:val="-1"/>
              </w:rPr>
              <w:tab/>
              <w:t>recover the RPA from abnormal transition from vertical to horizontal flight;</w:t>
            </w:r>
          </w:p>
          <w:p w14:paraId="15B9BF58" w14:textId="77777777" w:rsidR="001B2618" w:rsidRPr="00BC5DA7" w:rsidRDefault="001B2618" w:rsidP="00547E53">
            <w:pPr>
              <w:keepNext/>
              <w:spacing w:before="60" w:after="60" w:line="240" w:lineRule="auto"/>
              <w:ind w:left="567" w:hanging="465"/>
            </w:pPr>
            <w:r w:rsidRPr="00BC5DA7">
              <w:rPr>
                <w:spacing w:val="-1"/>
              </w:rPr>
              <w:t>(c)</w:t>
            </w:r>
            <w:r w:rsidRPr="00BC5DA7">
              <w:rPr>
                <w:spacing w:val="-1"/>
              </w:rPr>
              <w:tab/>
              <w:t>recover the RPA from abnormal transition from horizontal to vertical flight.</w:t>
            </w:r>
          </w:p>
        </w:tc>
        <w:tc>
          <w:tcPr>
            <w:tcW w:w="2887" w:type="dxa"/>
            <w:tcBorders>
              <w:top w:val="single" w:sz="6" w:space="0" w:color="000000"/>
              <w:left w:val="single" w:sz="6" w:space="0" w:color="000000"/>
              <w:bottom w:val="single" w:sz="6" w:space="0" w:color="000000"/>
              <w:right w:val="single" w:sz="6" w:space="0" w:color="000000"/>
            </w:tcBorders>
            <w:hideMark/>
          </w:tcPr>
          <w:p w14:paraId="11EE42ED" w14:textId="77777777" w:rsidR="001B2618" w:rsidRPr="00BC5DA7" w:rsidRDefault="001B2618" w:rsidP="00547E53">
            <w:pPr>
              <w:keepNext/>
              <w:spacing w:before="60" w:after="60" w:line="240" w:lineRule="auto"/>
              <w:ind w:left="567" w:hanging="465"/>
              <w:rPr>
                <w:spacing w:val="-1"/>
              </w:rPr>
            </w:pPr>
            <w:r w:rsidRPr="00BC5DA7">
              <w:rPr>
                <w:spacing w:val="-1"/>
              </w:rPr>
              <w:t>(a)</w:t>
            </w:r>
            <w:r w:rsidRPr="00BC5DA7">
              <w:rPr>
                <w:spacing w:val="-1"/>
              </w:rPr>
              <w:tab/>
              <w:t>implements recovery plan in a timely way;</w:t>
            </w:r>
          </w:p>
          <w:p w14:paraId="7C8A3B29" w14:textId="77777777" w:rsidR="001B2618" w:rsidRPr="00BC5DA7" w:rsidRDefault="001B2618" w:rsidP="00547E53">
            <w:pPr>
              <w:keepNext/>
              <w:spacing w:before="60" w:after="60" w:line="240" w:lineRule="auto"/>
              <w:ind w:left="567" w:hanging="465"/>
              <w:rPr>
                <w:spacing w:val="-1"/>
              </w:rPr>
            </w:pPr>
            <w:r w:rsidRPr="00BC5DA7">
              <w:rPr>
                <w:spacing w:val="-1"/>
              </w:rPr>
              <w:t>(b)</w:t>
            </w:r>
            <w:r w:rsidRPr="00BC5DA7">
              <w:rPr>
                <w:spacing w:val="-1"/>
              </w:rPr>
              <w:tab/>
              <w:t>demonstrates dexterity in controlling the aircraft.</w:t>
            </w:r>
          </w:p>
        </w:tc>
        <w:tc>
          <w:tcPr>
            <w:tcW w:w="2887" w:type="dxa"/>
            <w:tcBorders>
              <w:top w:val="single" w:sz="6" w:space="0" w:color="000000"/>
              <w:left w:val="single" w:sz="6" w:space="0" w:color="000000"/>
              <w:bottom w:val="single" w:sz="6" w:space="0" w:color="000000"/>
              <w:right w:val="single" w:sz="6" w:space="0" w:color="000000"/>
            </w:tcBorders>
            <w:hideMark/>
          </w:tcPr>
          <w:p w14:paraId="23D0F273" w14:textId="0F3034AD" w:rsidR="001B2618" w:rsidRPr="00BC5DA7" w:rsidRDefault="0097426C" w:rsidP="00547E53">
            <w:pPr>
              <w:keepNext/>
              <w:spacing w:before="60" w:after="60" w:line="240" w:lineRule="auto"/>
              <w:ind w:left="567" w:hanging="465"/>
              <w:rPr>
                <w:spacing w:val="-1"/>
              </w:rPr>
            </w:pPr>
            <w:r w:rsidRPr="00BC5DA7">
              <w:t>(a)</w:t>
            </w:r>
            <w:r w:rsidRPr="00BC5DA7">
              <w:tab/>
              <w:t xml:space="preserve">various </w:t>
            </w:r>
            <w:r w:rsidRPr="00BC5DA7">
              <w:rPr>
                <w:spacing w:val="-1"/>
              </w:rPr>
              <w:t>meteorological</w:t>
            </w:r>
            <w:r w:rsidRPr="00BC5DA7">
              <w:t xml:space="preserve"> conditions.</w:t>
            </w:r>
          </w:p>
        </w:tc>
      </w:tr>
      <w:tr w:rsidR="001B2618" w:rsidRPr="00BC5DA7" w14:paraId="5F430127"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57F16FB9" w14:textId="77777777" w:rsidR="001B2618" w:rsidRPr="00BC5DA7" w:rsidRDefault="001B2618" w:rsidP="00547E53">
            <w:pPr>
              <w:pStyle w:val="TableParagraph"/>
              <w:keepNext/>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t>3</w:t>
            </w:r>
          </w:p>
        </w:tc>
        <w:tc>
          <w:tcPr>
            <w:tcW w:w="2887" w:type="dxa"/>
            <w:tcBorders>
              <w:top w:val="single" w:sz="6" w:space="0" w:color="000000"/>
              <w:left w:val="single" w:sz="6" w:space="0" w:color="000000"/>
              <w:bottom w:val="single" w:sz="6" w:space="0" w:color="000000"/>
              <w:right w:val="single" w:sz="6" w:space="0" w:color="000000"/>
            </w:tcBorders>
            <w:hideMark/>
          </w:tcPr>
          <w:p w14:paraId="6457E286" w14:textId="1CF8B1A5" w:rsidR="001B2618" w:rsidRPr="00BC5DA7"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BC5DA7">
              <w:rPr>
                <w:rFonts w:ascii="Times New Roman" w:eastAsia="Times New Roman" w:hAnsi="Times New Roman"/>
                <w:b/>
                <w:bCs/>
                <w:i/>
                <w:spacing w:val="-1"/>
                <w:sz w:val="24"/>
                <w:szCs w:val="24"/>
                <w:lang w:val="en-AU"/>
              </w:rPr>
              <w:t>Abnormal automated transitional flight</w:t>
            </w:r>
          </w:p>
          <w:p w14:paraId="1A9A121D" w14:textId="77777777" w:rsidR="001B2618" w:rsidRPr="00BC5DA7" w:rsidRDefault="001B2618" w:rsidP="00547E53">
            <w:pPr>
              <w:keepNext/>
              <w:spacing w:before="60" w:after="60" w:line="240" w:lineRule="auto"/>
              <w:ind w:left="567" w:hanging="465"/>
              <w:rPr>
                <w:spacing w:val="-1"/>
              </w:rPr>
            </w:pPr>
            <w:r w:rsidRPr="00BC5DA7">
              <w:rPr>
                <w:spacing w:val="1"/>
              </w:rPr>
              <w:t>(a)</w:t>
            </w:r>
            <w:r w:rsidRPr="00BC5DA7">
              <w:rPr>
                <w:spacing w:val="1"/>
              </w:rPr>
              <w:tab/>
            </w:r>
            <w:r w:rsidRPr="00BC5DA7">
              <w:rPr>
                <w:spacing w:val="-1"/>
              </w:rPr>
              <w:t>articulate suitable and achievable plan to recover the RPA from abnormal transition;</w:t>
            </w:r>
          </w:p>
          <w:p w14:paraId="23B59770" w14:textId="77777777" w:rsidR="001B2618" w:rsidRPr="00BC5DA7" w:rsidRDefault="001B2618" w:rsidP="00547E53">
            <w:pPr>
              <w:keepNext/>
              <w:spacing w:before="60" w:after="60" w:line="240" w:lineRule="auto"/>
              <w:ind w:left="567" w:hanging="465"/>
              <w:rPr>
                <w:spacing w:val="-1"/>
              </w:rPr>
            </w:pPr>
            <w:r w:rsidRPr="00BC5DA7">
              <w:rPr>
                <w:spacing w:val="-1"/>
              </w:rPr>
              <w:t>(b)</w:t>
            </w:r>
            <w:r w:rsidRPr="00BC5DA7">
              <w:rPr>
                <w:spacing w:val="-1"/>
              </w:rPr>
              <w:tab/>
              <w:t>monitor transition to ensure safe flight;</w:t>
            </w:r>
          </w:p>
          <w:p w14:paraId="087F604F" w14:textId="77777777" w:rsidR="001B2618" w:rsidRPr="00BC5DA7" w:rsidRDefault="001B2618" w:rsidP="00547E53">
            <w:pPr>
              <w:keepNext/>
              <w:spacing w:before="60" w:after="60" w:line="240" w:lineRule="auto"/>
              <w:ind w:left="567" w:hanging="465"/>
            </w:pPr>
            <w:r w:rsidRPr="00BC5DA7">
              <w:rPr>
                <w:spacing w:val="-1"/>
              </w:rPr>
              <w:t>(c)</w:t>
            </w:r>
            <w:r w:rsidRPr="00BC5DA7">
              <w:rPr>
                <w:spacing w:val="-1"/>
              </w:rPr>
              <w:tab/>
              <w:t>implement recovery plan to ensure safe outcome.</w:t>
            </w:r>
          </w:p>
        </w:tc>
        <w:tc>
          <w:tcPr>
            <w:tcW w:w="2887" w:type="dxa"/>
            <w:tcBorders>
              <w:top w:val="single" w:sz="6" w:space="0" w:color="000000"/>
              <w:left w:val="single" w:sz="6" w:space="0" w:color="000000"/>
              <w:bottom w:val="single" w:sz="6" w:space="0" w:color="000000"/>
              <w:right w:val="single" w:sz="6" w:space="0" w:color="000000"/>
            </w:tcBorders>
            <w:hideMark/>
          </w:tcPr>
          <w:p w14:paraId="199E6828" w14:textId="77777777" w:rsidR="001B2618" w:rsidRPr="00BC5DA7" w:rsidRDefault="001B2618" w:rsidP="00547E53">
            <w:pPr>
              <w:pStyle w:val="TableParagraph"/>
              <w:spacing w:before="60" w:after="60" w:line="240" w:lineRule="auto"/>
              <w:ind w:left="102"/>
              <w:rPr>
                <w:spacing w:val="-1"/>
              </w:rPr>
            </w:pPr>
            <w:r w:rsidRPr="00BC5DA7">
              <w:rPr>
                <w:rFonts w:ascii="Times New Roman" w:eastAsia="Times New Roman" w:hAnsi="Times New Roman"/>
                <w:bCs/>
                <w:spacing w:val="-1"/>
                <w:sz w:val="24"/>
                <w:szCs w:val="24"/>
                <w:lang w:val="en-AU"/>
              </w:rPr>
              <w:t>Implements recovery plan in a timely way.</w:t>
            </w:r>
          </w:p>
        </w:tc>
        <w:tc>
          <w:tcPr>
            <w:tcW w:w="2887" w:type="dxa"/>
            <w:tcBorders>
              <w:top w:val="single" w:sz="6" w:space="0" w:color="000000"/>
              <w:left w:val="single" w:sz="6" w:space="0" w:color="000000"/>
              <w:bottom w:val="single" w:sz="6" w:space="0" w:color="000000"/>
              <w:right w:val="single" w:sz="6" w:space="0" w:color="000000"/>
            </w:tcBorders>
            <w:hideMark/>
          </w:tcPr>
          <w:p w14:paraId="5EBEF828" w14:textId="42A54A78" w:rsidR="001B2618" w:rsidRPr="00BC5DA7" w:rsidRDefault="0097426C" w:rsidP="00547E53">
            <w:pPr>
              <w:keepNext/>
              <w:spacing w:before="60" w:after="60" w:line="240" w:lineRule="auto"/>
              <w:ind w:left="567" w:hanging="465"/>
              <w:rPr>
                <w:spacing w:val="-1"/>
              </w:rPr>
            </w:pPr>
            <w:r w:rsidRPr="00BC5DA7">
              <w:t>(a)</w:t>
            </w:r>
            <w:r w:rsidRPr="00BC5DA7">
              <w:tab/>
              <w:t xml:space="preserve">various </w:t>
            </w:r>
            <w:r w:rsidRPr="00BC5DA7">
              <w:rPr>
                <w:spacing w:val="-1"/>
              </w:rPr>
              <w:t>meteorological</w:t>
            </w:r>
            <w:r w:rsidRPr="00BC5DA7">
              <w:t xml:space="preserve"> conditions.</w:t>
            </w:r>
          </w:p>
        </w:tc>
      </w:tr>
    </w:tbl>
    <w:p w14:paraId="28902137" w14:textId="77777777" w:rsidR="001B2618" w:rsidRPr="00BC5DA7" w:rsidRDefault="001B2618" w:rsidP="00CA6E18">
      <w:pPr>
        <w:spacing w:before="5" w:line="100" w:lineRule="exact"/>
      </w:pPr>
    </w:p>
    <w:p w14:paraId="3C5711F9" w14:textId="77777777" w:rsidR="001B2618" w:rsidRPr="00BC5DA7" w:rsidRDefault="001B2618" w:rsidP="00CA6E18">
      <w:pPr>
        <w:pStyle w:val="LDScheduleheadingcontinued"/>
      </w:pPr>
      <w:r w:rsidRPr="00BC5DA7">
        <w:lastRenderedPageBreak/>
        <w:t>Schedule 5</w:t>
      </w:r>
      <w:r w:rsidRPr="00BC5DA7">
        <w:tab/>
        <w:t>Practical competency units</w:t>
      </w:r>
    </w:p>
    <w:p w14:paraId="735952DF" w14:textId="77777777" w:rsidR="001B2618" w:rsidRPr="00BC5DA7" w:rsidRDefault="001B2618" w:rsidP="00064EEC">
      <w:pPr>
        <w:pStyle w:val="LDAppendixHeadingcontinued"/>
      </w:pPr>
      <w:bookmarkStart w:id="428" w:name="_Toc511130550"/>
      <w:bookmarkStart w:id="429" w:name="_Toc520282033"/>
      <w:bookmarkStart w:id="430" w:name="_Toc2946081"/>
      <w:r w:rsidRPr="00BC5DA7">
        <w:t>Appendix 5</w:t>
      </w:r>
      <w:r w:rsidRPr="00BC5DA7">
        <w:tab/>
        <w:t>Category specific units — powered-lift category (contd.)</w:t>
      </w:r>
      <w:bookmarkEnd w:id="428"/>
      <w:bookmarkEnd w:id="429"/>
      <w:bookmarkEnd w:id="430"/>
    </w:p>
    <w:p w14:paraId="44CD37E9" w14:textId="77777777" w:rsidR="001B2618" w:rsidRPr="00BC5DA7" w:rsidRDefault="001B2618" w:rsidP="00CA6E18">
      <w:pPr>
        <w:pStyle w:val="LDAppendixHeading2"/>
      </w:pPr>
      <w:bookmarkStart w:id="431" w:name="_Toc520282034"/>
      <w:bookmarkStart w:id="432" w:name="_Toc153542504"/>
      <w:r w:rsidRPr="00BC5DA7">
        <w:t>Unit 36</w:t>
      </w:r>
      <w:r w:rsidRPr="00BC5DA7">
        <w:tab/>
        <w:t>RP3 — Climb, cruise and descent</w:t>
      </w:r>
      <w:bookmarkEnd w:id="431"/>
      <w:bookmarkEnd w:id="432"/>
    </w:p>
    <w:tbl>
      <w:tblPr>
        <w:tblW w:w="9413" w:type="dxa"/>
        <w:tblInd w:w="6" w:type="dxa"/>
        <w:tblCellMar>
          <w:left w:w="0" w:type="dxa"/>
          <w:right w:w="57" w:type="dxa"/>
        </w:tblCellMar>
        <w:tblLook w:val="01E0" w:firstRow="1" w:lastRow="1" w:firstColumn="1" w:lastColumn="1" w:noHBand="0" w:noVBand="0"/>
      </w:tblPr>
      <w:tblGrid>
        <w:gridCol w:w="695"/>
        <w:gridCol w:w="2906"/>
        <w:gridCol w:w="2906"/>
        <w:gridCol w:w="2906"/>
      </w:tblGrid>
      <w:tr w:rsidR="001B2618" w:rsidRPr="00BC5DA7" w14:paraId="2FFE3316" w14:textId="77777777" w:rsidTr="00547E53">
        <w:trPr>
          <w:tblHeader/>
        </w:trPr>
        <w:tc>
          <w:tcPr>
            <w:tcW w:w="695" w:type="dxa"/>
            <w:tcBorders>
              <w:top w:val="single" w:sz="6" w:space="0" w:color="000000"/>
              <w:left w:val="single" w:sz="6" w:space="0" w:color="000000"/>
              <w:bottom w:val="single" w:sz="6" w:space="0" w:color="000000"/>
              <w:right w:val="single" w:sz="6" w:space="0" w:color="000000"/>
            </w:tcBorders>
            <w:hideMark/>
          </w:tcPr>
          <w:p w14:paraId="0FE6CC13" w14:textId="77777777" w:rsidR="001B2618" w:rsidRPr="00BC5DA7" w:rsidRDefault="001B2618" w:rsidP="00547E53">
            <w:pPr>
              <w:pStyle w:val="TableParagraph"/>
              <w:keepNext/>
              <w:spacing w:before="60" w:after="60" w:line="240" w:lineRule="auto"/>
              <w:ind w:left="102"/>
              <w:rPr>
                <w:rFonts w:ascii="Times New Roman" w:eastAsia="Times New Roman" w:hAnsi="Times New Roman"/>
                <w:b/>
                <w:bCs/>
                <w:spacing w:val="-1"/>
                <w:sz w:val="24"/>
                <w:szCs w:val="24"/>
                <w:lang w:val="en-AU"/>
              </w:rPr>
            </w:pPr>
            <w:r w:rsidRPr="00BC5DA7">
              <w:rPr>
                <w:rFonts w:ascii="Times New Roman" w:eastAsia="Times New Roman" w:hAnsi="Times New Roman"/>
                <w:b/>
                <w:bCs/>
                <w:spacing w:val="-1"/>
                <w:sz w:val="24"/>
                <w:szCs w:val="24"/>
                <w:lang w:val="en-AU"/>
              </w:rPr>
              <w:t>Item</w:t>
            </w:r>
          </w:p>
        </w:tc>
        <w:tc>
          <w:tcPr>
            <w:tcW w:w="2906" w:type="dxa"/>
            <w:tcBorders>
              <w:top w:val="single" w:sz="6" w:space="0" w:color="000000"/>
              <w:left w:val="single" w:sz="6" w:space="0" w:color="000000"/>
              <w:bottom w:val="single" w:sz="6" w:space="0" w:color="000000"/>
              <w:right w:val="single" w:sz="6" w:space="0" w:color="000000"/>
            </w:tcBorders>
            <w:hideMark/>
          </w:tcPr>
          <w:p w14:paraId="242FB3FE" w14:textId="77777777" w:rsidR="001B2618" w:rsidRPr="00BC5DA7" w:rsidRDefault="001B2618" w:rsidP="00547E53">
            <w:pPr>
              <w:pStyle w:val="TableParagraph"/>
              <w:keepNext/>
              <w:spacing w:before="60" w:after="60" w:line="240" w:lineRule="auto"/>
              <w:ind w:left="102"/>
              <w:rPr>
                <w:rFonts w:ascii="Times New Roman" w:eastAsia="Times New Roman" w:hAnsi="Times New Roman"/>
                <w:b/>
                <w:bCs/>
                <w:spacing w:val="-1"/>
                <w:sz w:val="24"/>
                <w:szCs w:val="24"/>
                <w:lang w:val="en-AU"/>
              </w:rPr>
            </w:pPr>
            <w:r w:rsidRPr="00BC5DA7">
              <w:rPr>
                <w:rFonts w:ascii="Times New Roman" w:eastAsia="Times New Roman" w:hAnsi="Times New Roman"/>
                <w:b/>
                <w:bCs/>
                <w:spacing w:val="-1"/>
                <w:sz w:val="24"/>
                <w:szCs w:val="24"/>
                <w:lang w:val="en-AU"/>
              </w:rPr>
              <w:t>Topic and requirement</w:t>
            </w:r>
          </w:p>
          <w:p w14:paraId="5518EEDD" w14:textId="77777777" w:rsidR="001B2618" w:rsidRPr="00BC5DA7" w:rsidRDefault="001B2618" w:rsidP="00547E53">
            <w:pPr>
              <w:pStyle w:val="TableParagraph"/>
              <w:spacing w:before="60" w:after="60" w:line="240" w:lineRule="auto"/>
              <w:ind w:left="102" w:right="306"/>
              <w:rPr>
                <w:rFonts w:ascii="Times New Roman" w:eastAsia="Times New Roman" w:hAnsi="Times New Roman"/>
                <w:b/>
                <w:bCs/>
                <w:spacing w:val="-1"/>
                <w:sz w:val="24"/>
                <w:szCs w:val="24"/>
                <w:lang w:val="en-AU"/>
              </w:rPr>
            </w:pPr>
            <w:r w:rsidRPr="00BC5DA7">
              <w:rPr>
                <w:rFonts w:ascii="Times New Roman" w:eastAsia="Times New Roman" w:hAnsi="Times New Roman"/>
                <w:bCs/>
                <w:spacing w:val="-1"/>
                <w:sz w:val="20"/>
                <w:szCs w:val="20"/>
                <w:lang w:val="en-AU"/>
              </w:rPr>
              <w:t>If operating an RPA that is in the powered-lift category, the applicant must be able to…</w:t>
            </w:r>
          </w:p>
        </w:tc>
        <w:tc>
          <w:tcPr>
            <w:tcW w:w="2906" w:type="dxa"/>
            <w:tcBorders>
              <w:top w:val="single" w:sz="6" w:space="0" w:color="000000"/>
              <w:left w:val="single" w:sz="6" w:space="0" w:color="000000"/>
              <w:bottom w:val="single" w:sz="6" w:space="0" w:color="000000"/>
              <w:right w:val="single" w:sz="6" w:space="0" w:color="000000"/>
            </w:tcBorders>
            <w:hideMark/>
          </w:tcPr>
          <w:p w14:paraId="38907B16" w14:textId="77777777" w:rsidR="001B2618" w:rsidRPr="00BC5DA7" w:rsidRDefault="001B2618" w:rsidP="00547E53">
            <w:pPr>
              <w:pStyle w:val="TableParagraph"/>
              <w:keepNext/>
              <w:spacing w:before="60" w:after="60" w:line="240" w:lineRule="auto"/>
              <w:ind w:left="102"/>
              <w:rPr>
                <w:rFonts w:ascii="Times New Roman" w:eastAsia="Times New Roman" w:hAnsi="Times New Roman"/>
                <w:b/>
                <w:bCs/>
                <w:spacing w:val="-1"/>
                <w:sz w:val="24"/>
                <w:szCs w:val="24"/>
                <w:lang w:val="en-AU"/>
              </w:rPr>
            </w:pPr>
            <w:r w:rsidRPr="00BC5DA7">
              <w:rPr>
                <w:rFonts w:ascii="Times New Roman" w:eastAsia="Times New Roman" w:hAnsi="Times New Roman"/>
                <w:b/>
                <w:bCs/>
                <w:spacing w:val="-1"/>
                <w:sz w:val="24"/>
                <w:szCs w:val="24"/>
                <w:lang w:val="en-AU"/>
              </w:rPr>
              <w:t>Tolerances</w:t>
            </w:r>
          </w:p>
        </w:tc>
        <w:tc>
          <w:tcPr>
            <w:tcW w:w="2906" w:type="dxa"/>
            <w:tcBorders>
              <w:top w:val="single" w:sz="6" w:space="0" w:color="000000"/>
              <w:left w:val="single" w:sz="6" w:space="0" w:color="000000"/>
              <w:bottom w:val="single" w:sz="6" w:space="0" w:color="000000"/>
              <w:right w:val="single" w:sz="6" w:space="0" w:color="000000"/>
            </w:tcBorders>
          </w:tcPr>
          <w:p w14:paraId="19CEDCED" w14:textId="77777777" w:rsidR="001B2618" w:rsidRPr="00BC5DA7" w:rsidRDefault="001B2618" w:rsidP="00547E53">
            <w:pPr>
              <w:pStyle w:val="TableParagraph"/>
              <w:spacing w:before="60" w:after="60" w:line="240" w:lineRule="auto"/>
              <w:ind w:left="102" w:right="318"/>
              <w:rPr>
                <w:rFonts w:ascii="Times New Roman" w:eastAsia="Times New Roman" w:hAnsi="Times New Roman"/>
                <w:b/>
                <w:bCs/>
                <w:spacing w:val="-1"/>
                <w:sz w:val="24"/>
                <w:szCs w:val="24"/>
                <w:lang w:val="en-AU"/>
              </w:rPr>
            </w:pPr>
            <w:r w:rsidRPr="00BC5DA7">
              <w:rPr>
                <w:rFonts w:ascii="Times New Roman" w:eastAsia="Times New Roman" w:hAnsi="Times New Roman"/>
                <w:b/>
                <w:bCs/>
                <w:spacing w:val="-1"/>
                <w:sz w:val="24"/>
                <w:szCs w:val="24"/>
                <w:lang w:val="en-AU"/>
              </w:rPr>
              <w:t>Range of variables</w:t>
            </w:r>
          </w:p>
        </w:tc>
      </w:tr>
      <w:tr w:rsidR="001B2618" w:rsidRPr="00BC5DA7" w14:paraId="21529BC0"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45FA954E"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t>1</w:t>
            </w:r>
          </w:p>
        </w:tc>
        <w:tc>
          <w:tcPr>
            <w:tcW w:w="2906" w:type="dxa"/>
            <w:tcBorders>
              <w:top w:val="single" w:sz="6" w:space="0" w:color="000000"/>
              <w:left w:val="single" w:sz="6" w:space="0" w:color="000000"/>
              <w:bottom w:val="single" w:sz="6" w:space="0" w:color="000000"/>
              <w:right w:val="single" w:sz="6" w:space="0" w:color="000000"/>
            </w:tcBorders>
            <w:hideMark/>
          </w:tcPr>
          <w:p w14:paraId="393EA1A9" w14:textId="77777777" w:rsidR="001B2618" w:rsidRPr="00BC5DA7"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BC5DA7">
              <w:rPr>
                <w:rFonts w:ascii="Times New Roman" w:eastAsia="Times New Roman" w:hAnsi="Times New Roman"/>
                <w:b/>
                <w:bCs/>
                <w:i/>
                <w:spacing w:val="-1"/>
                <w:sz w:val="24"/>
                <w:szCs w:val="24"/>
                <w:lang w:val="en-AU"/>
              </w:rPr>
              <w:t>Straight and level</w:t>
            </w:r>
          </w:p>
          <w:p w14:paraId="32CC9F72" w14:textId="77777777" w:rsidR="001B2618" w:rsidRPr="00BC5DA7" w:rsidRDefault="001B2618" w:rsidP="00547E53">
            <w:pPr>
              <w:keepNext/>
              <w:spacing w:before="60" w:after="60" w:line="240" w:lineRule="auto"/>
              <w:ind w:left="567" w:hanging="465"/>
              <w:rPr>
                <w:rFonts w:eastAsia="Times New Roman"/>
                <w:spacing w:val="-1"/>
                <w:szCs w:val="24"/>
              </w:rPr>
            </w:pPr>
            <w:r w:rsidRPr="00BC5DA7">
              <w:rPr>
                <w:spacing w:val="-1"/>
              </w:rPr>
              <w:t>(a)</w:t>
            </w:r>
            <w:r w:rsidRPr="00BC5DA7">
              <w:rPr>
                <w:spacing w:val="-1"/>
              </w:rPr>
              <w:tab/>
              <w:t>operate the RPA in straight and level flight;</w:t>
            </w:r>
          </w:p>
          <w:p w14:paraId="6F0DA417" w14:textId="77777777" w:rsidR="001B2618" w:rsidRPr="00BC5DA7" w:rsidRDefault="001B2618" w:rsidP="00547E53">
            <w:pPr>
              <w:keepNext/>
              <w:spacing w:before="60" w:after="60" w:line="240" w:lineRule="auto"/>
              <w:ind w:left="567" w:hanging="465"/>
            </w:pPr>
            <w:r w:rsidRPr="00BC5DA7">
              <w:rPr>
                <w:spacing w:val="-1"/>
              </w:rPr>
              <w:t>(b)</w:t>
            </w:r>
            <w:r w:rsidRPr="00BC5DA7">
              <w:rPr>
                <w:spacing w:val="-1"/>
              </w:rPr>
              <w:tab/>
              <w:t>identify and avoid simulated terrain, obstacles and traffic when operating the RPA.</w:t>
            </w:r>
          </w:p>
        </w:tc>
        <w:tc>
          <w:tcPr>
            <w:tcW w:w="2906" w:type="dxa"/>
            <w:tcBorders>
              <w:top w:val="single" w:sz="6" w:space="0" w:color="000000"/>
              <w:left w:val="single" w:sz="6" w:space="0" w:color="000000"/>
              <w:bottom w:val="single" w:sz="6" w:space="0" w:color="000000"/>
              <w:right w:val="single" w:sz="6" w:space="0" w:color="000000"/>
            </w:tcBorders>
            <w:hideMark/>
          </w:tcPr>
          <w:p w14:paraId="795CF1B9" w14:textId="77777777" w:rsidR="001B2618" w:rsidRPr="00BC5DA7" w:rsidRDefault="001B2618" w:rsidP="00547E53">
            <w:pPr>
              <w:keepNext/>
              <w:spacing w:before="60" w:after="60" w:line="240" w:lineRule="auto"/>
              <w:ind w:left="567" w:hanging="465"/>
              <w:rPr>
                <w:spacing w:val="-1"/>
              </w:rPr>
            </w:pPr>
            <w:r w:rsidRPr="00BC5DA7">
              <w:rPr>
                <w:spacing w:val="-1"/>
              </w:rPr>
              <w:t>(a)</w:t>
            </w:r>
            <w:r w:rsidRPr="00BC5DA7">
              <w:rPr>
                <w:spacing w:val="-1"/>
              </w:rPr>
              <w:tab/>
              <w:t>the RPA to maintain a constant height and heading;</w:t>
            </w:r>
          </w:p>
          <w:p w14:paraId="7DB251A5" w14:textId="77777777" w:rsidR="001B2618" w:rsidRPr="00BC5DA7" w:rsidRDefault="001B2618" w:rsidP="00547E53">
            <w:pPr>
              <w:keepNext/>
              <w:spacing w:before="60" w:after="60" w:line="240" w:lineRule="auto"/>
              <w:ind w:left="567" w:hanging="465"/>
              <w:rPr>
                <w:spacing w:val="-1"/>
              </w:rPr>
            </w:pPr>
            <w:r w:rsidRPr="00BC5DA7">
              <w:rPr>
                <w:spacing w:val="-1"/>
              </w:rPr>
              <w:t>(b)</w:t>
            </w:r>
            <w:r w:rsidRPr="00BC5DA7">
              <w:rPr>
                <w:spacing w:val="-1"/>
              </w:rPr>
              <w:tab/>
              <w:t>the RPA is operated within its performance limitations.</w:t>
            </w:r>
          </w:p>
        </w:tc>
        <w:tc>
          <w:tcPr>
            <w:tcW w:w="2906" w:type="dxa"/>
            <w:tcBorders>
              <w:top w:val="single" w:sz="6" w:space="0" w:color="000000"/>
              <w:left w:val="single" w:sz="6" w:space="0" w:color="000000"/>
              <w:bottom w:val="single" w:sz="6" w:space="0" w:color="000000"/>
              <w:right w:val="single" w:sz="6" w:space="0" w:color="000000"/>
            </w:tcBorders>
            <w:hideMark/>
          </w:tcPr>
          <w:p w14:paraId="26A4F4DD" w14:textId="73DB1406" w:rsidR="001B2618" w:rsidRPr="00BC5DA7" w:rsidRDefault="00695BCB" w:rsidP="00547E53">
            <w:pPr>
              <w:keepNext/>
              <w:spacing w:before="60" w:after="60" w:line="240" w:lineRule="auto"/>
              <w:ind w:left="567" w:hanging="465"/>
              <w:rPr>
                <w:spacing w:val="-1"/>
              </w:rPr>
            </w:pPr>
            <w:r w:rsidRPr="00BC5DA7">
              <w:t>(a)</w:t>
            </w:r>
            <w:r w:rsidRPr="00BC5DA7">
              <w:tab/>
              <w:t xml:space="preserve">various </w:t>
            </w:r>
            <w:r w:rsidRPr="00BC5DA7">
              <w:rPr>
                <w:spacing w:val="-1"/>
              </w:rPr>
              <w:t>meteorological</w:t>
            </w:r>
            <w:r w:rsidRPr="00BC5DA7">
              <w:t xml:space="preserve"> conditions.</w:t>
            </w:r>
          </w:p>
        </w:tc>
      </w:tr>
      <w:tr w:rsidR="001B2618" w:rsidRPr="00BC5DA7" w14:paraId="3BCBB716"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792DE9F1"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t>2</w:t>
            </w:r>
          </w:p>
        </w:tc>
        <w:tc>
          <w:tcPr>
            <w:tcW w:w="2906" w:type="dxa"/>
            <w:tcBorders>
              <w:top w:val="single" w:sz="6" w:space="0" w:color="000000"/>
              <w:left w:val="single" w:sz="6" w:space="0" w:color="000000"/>
              <w:bottom w:val="single" w:sz="6" w:space="0" w:color="000000"/>
              <w:right w:val="single" w:sz="6" w:space="0" w:color="000000"/>
            </w:tcBorders>
            <w:hideMark/>
          </w:tcPr>
          <w:p w14:paraId="7174B08B" w14:textId="77777777" w:rsidR="001B2618" w:rsidRPr="00BC5DA7"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BC5DA7">
              <w:rPr>
                <w:rFonts w:ascii="Times New Roman" w:eastAsia="Times New Roman" w:hAnsi="Times New Roman"/>
                <w:b/>
                <w:bCs/>
                <w:i/>
                <w:spacing w:val="-1"/>
                <w:sz w:val="24"/>
                <w:szCs w:val="24"/>
                <w:lang w:val="en-AU"/>
              </w:rPr>
              <w:t>Climb</w:t>
            </w:r>
          </w:p>
          <w:p w14:paraId="24A5B737" w14:textId="77777777" w:rsidR="001B2618" w:rsidRPr="00BC5DA7" w:rsidRDefault="001B2618" w:rsidP="00547E53">
            <w:pPr>
              <w:keepNext/>
              <w:spacing w:before="60" w:after="60" w:line="240" w:lineRule="auto"/>
              <w:ind w:left="567" w:hanging="465"/>
              <w:rPr>
                <w:rFonts w:eastAsia="Times New Roman"/>
                <w:spacing w:val="-1"/>
                <w:szCs w:val="24"/>
              </w:rPr>
            </w:pPr>
            <w:r w:rsidRPr="00BC5DA7">
              <w:t>(a)</w:t>
            </w:r>
            <w:r w:rsidRPr="00BC5DA7">
              <w:tab/>
            </w:r>
            <w:r w:rsidRPr="00BC5DA7">
              <w:rPr>
                <w:spacing w:val="-1"/>
              </w:rPr>
              <w:t>operate the RPA at a constant angle of climb;</w:t>
            </w:r>
          </w:p>
          <w:p w14:paraId="0472700F" w14:textId="77777777" w:rsidR="001B2618" w:rsidRPr="00BC5DA7" w:rsidRDefault="001B2618" w:rsidP="00547E53">
            <w:pPr>
              <w:keepNext/>
              <w:spacing w:before="60" w:after="60" w:line="240" w:lineRule="auto"/>
              <w:ind w:left="567" w:hanging="465"/>
            </w:pPr>
            <w:r w:rsidRPr="00BC5DA7">
              <w:rPr>
                <w:spacing w:val="-1"/>
              </w:rPr>
              <w:t>(b)</w:t>
            </w:r>
            <w:r w:rsidRPr="00BC5DA7">
              <w:rPr>
                <w:spacing w:val="-1"/>
              </w:rPr>
              <w:tab/>
              <w:t>operate the RPA at a constant rate of climb.</w:t>
            </w:r>
            <w:r w:rsidRPr="00BC5DA7">
              <w:rPr>
                <w:rFonts w:eastAsia="Times New Roman"/>
                <w:bCs/>
                <w:i/>
                <w:spacing w:val="-1"/>
                <w:sz w:val="28"/>
                <w:szCs w:val="28"/>
              </w:rPr>
              <w:t xml:space="preserve"> </w:t>
            </w:r>
          </w:p>
        </w:tc>
        <w:tc>
          <w:tcPr>
            <w:tcW w:w="2906" w:type="dxa"/>
            <w:tcBorders>
              <w:top w:val="single" w:sz="6" w:space="0" w:color="000000"/>
              <w:left w:val="single" w:sz="6" w:space="0" w:color="000000"/>
              <w:bottom w:val="single" w:sz="6" w:space="0" w:color="000000"/>
              <w:right w:val="single" w:sz="6" w:space="0" w:color="000000"/>
            </w:tcBorders>
            <w:hideMark/>
          </w:tcPr>
          <w:p w14:paraId="35418FF8" w14:textId="77777777" w:rsidR="001B2618" w:rsidRPr="00BC5DA7" w:rsidRDefault="001B2618" w:rsidP="00547E53">
            <w:pPr>
              <w:keepNext/>
              <w:spacing w:before="60" w:after="60" w:line="240" w:lineRule="auto"/>
              <w:ind w:left="567" w:hanging="465"/>
              <w:rPr>
                <w:spacing w:val="2"/>
              </w:rPr>
            </w:pPr>
            <w:r w:rsidRPr="00BC5DA7">
              <w:rPr>
                <w:spacing w:val="2"/>
              </w:rPr>
              <w:t>The RPA maintains:</w:t>
            </w:r>
          </w:p>
          <w:p w14:paraId="2F3CF07E" w14:textId="77777777" w:rsidR="001B2618" w:rsidRPr="00BC5DA7" w:rsidRDefault="001B2618" w:rsidP="00547E53">
            <w:pPr>
              <w:keepNext/>
              <w:spacing w:before="60" w:after="60" w:line="240" w:lineRule="auto"/>
              <w:ind w:left="567" w:hanging="465"/>
              <w:rPr>
                <w:spacing w:val="-1"/>
              </w:rPr>
            </w:pPr>
            <w:r w:rsidRPr="00BC5DA7">
              <w:rPr>
                <w:spacing w:val="-1"/>
              </w:rPr>
              <w:t>(a)</w:t>
            </w:r>
            <w:r w:rsidRPr="00BC5DA7">
              <w:rPr>
                <w:spacing w:val="-1"/>
              </w:rPr>
              <w:tab/>
              <w:t>a consistent climb angle;</w:t>
            </w:r>
          </w:p>
          <w:p w14:paraId="4FE2CB9E" w14:textId="77777777" w:rsidR="001B2618" w:rsidRPr="00BC5DA7" w:rsidRDefault="001B2618" w:rsidP="00547E53">
            <w:pPr>
              <w:keepNext/>
              <w:spacing w:before="60" w:after="60" w:line="240" w:lineRule="auto"/>
              <w:ind w:left="567" w:hanging="465"/>
              <w:rPr>
                <w:rFonts w:ascii="Times New (W1)" w:hAnsi="Times New (W1)"/>
                <w:spacing w:val="-1"/>
              </w:rPr>
            </w:pPr>
            <w:r w:rsidRPr="00BC5DA7">
              <w:rPr>
                <w:spacing w:val="-1"/>
              </w:rPr>
              <w:t>(b)</w:t>
            </w:r>
            <w:r w:rsidRPr="00BC5DA7">
              <w:rPr>
                <w:spacing w:val="-1"/>
              </w:rPr>
              <w:tab/>
              <w:t>an even rate of climb.</w:t>
            </w:r>
          </w:p>
        </w:tc>
        <w:tc>
          <w:tcPr>
            <w:tcW w:w="2906" w:type="dxa"/>
            <w:tcBorders>
              <w:top w:val="single" w:sz="6" w:space="0" w:color="000000"/>
              <w:left w:val="single" w:sz="6" w:space="0" w:color="000000"/>
              <w:bottom w:val="single" w:sz="6" w:space="0" w:color="000000"/>
              <w:right w:val="single" w:sz="6" w:space="0" w:color="000000"/>
            </w:tcBorders>
            <w:hideMark/>
          </w:tcPr>
          <w:p w14:paraId="02A2D4D6" w14:textId="7F95B248" w:rsidR="001B2618" w:rsidRPr="00BC5DA7" w:rsidRDefault="00695BCB" w:rsidP="00547E53">
            <w:pPr>
              <w:keepNext/>
              <w:spacing w:before="60" w:after="60" w:line="240" w:lineRule="auto"/>
              <w:ind w:left="567" w:hanging="465"/>
              <w:rPr>
                <w:spacing w:val="-1"/>
              </w:rPr>
            </w:pPr>
            <w:r w:rsidRPr="00BC5DA7">
              <w:t>(a)</w:t>
            </w:r>
            <w:r w:rsidRPr="00BC5DA7">
              <w:tab/>
              <w:t xml:space="preserve">various </w:t>
            </w:r>
            <w:r w:rsidRPr="00BC5DA7">
              <w:rPr>
                <w:spacing w:val="-1"/>
              </w:rPr>
              <w:t>meteorological</w:t>
            </w:r>
            <w:r w:rsidRPr="00BC5DA7">
              <w:t xml:space="preserve"> conditions.</w:t>
            </w:r>
          </w:p>
        </w:tc>
      </w:tr>
      <w:tr w:rsidR="001B2618" w:rsidRPr="00BC5DA7" w14:paraId="16939BC2"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113B9A51"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t>3</w:t>
            </w:r>
          </w:p>
        </w:tc>
        <w:tc>
          <w:tcPr>
            <w:tcW w:w="2906" w:type="dxa"/>
            <w:tcBorders>
              <w:top w:val="single" w:sz="6" w:space="0" w:color="000000"/>
              <w:left w:val="single" w:sz="6" w:space="0" w:color="000000"/>
              <w:bottom w:val="single" w:sz="6" w:space="0" w:color="000000"/>
              <w:right w:val="single" w:sz="6" w:space="0" w:color="000000"/>
            </w:tcBorders>
            <w:hideMark/>
          </w:tcPr>
          <w:p w14:paraId="369BDF4E" w14:textId="77777777" w:rsidR="001B2618" w:rsidRPr="00BC5DA7"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BC5DA7">
              <w:rPr>
                <w:rFonts w:ascii="Times New Roman" w:eastAsia="Times New Roman" w:hAnsi="Times New Roman"/>
                <w:b/>
                <w:bCs/>
                <w:i/>
                <w:spacing w:val="-1"/>
                <w:sz w:val="24"/>
                <w:szCs w:val="24"/>
                <w:lang w:val="en-AU"/>
              </w:rPr>
              <w:t>Trim</w:t>
            </w:r>
          </w:p>
          <w:p w14:paraId="14D290ED" w14:textId="77777777" w:rsidR="001B2618" w:rsidRPr="00BC5DA7" w:rsidRDefault="001B2618" w:rsidP="00547E53">
            <w:pPr>
              <w:pStyle w:val="TableParagraph"/>
              <w:spacing w:before="60" w:after="60" w:line="240" w:lineRule="auto"/>
              <w:ind w:left="102"/>
              <w:rPr>
                <w:rFonts w:ascii="Times New Roman" w:eastAsia="Times New Roman" w:hAnsi="Times New Roman" w:cs="Times New Roman"/>
                <w:bCs/>
                <w:spacing w:val="-1"/>
                <w:sz w:val="24"/>
                <w:szCs w:val="24"/>
              </w:rPr>
            </w:pPr>
            <w:r w:rsidRPr="00BC5DA7">
              <w:rPr>
                <w:rFonts w:ascii="Times New Roman" w:eastAsia="Times New Roman" w:hAnsi="Times New Roman" w:cs="Times New Roman"/>
                <w:bCs/>
                <w:spacing w:val="-1"/>
                <w:sz w:val="24"/>
                <w:szCs w:val="24"/>
              </w:rPr>
              <w:t>If required, trim the RPA to maintain the desired flight path for the operation.</w:t>
            </w:r>
          </w:p>
        </w:tc>
        <w:tc>
          <w:tcPr>
            <w:tcW w:w="2906" w:type="dxa"/>
            <w:tcBorders>
              <w:top w:val="single" w:sz="6" w:space="0" w:color="000000"/>
              <w:left w:val="single" w:sz="6" w:space="0" w:color="000000"/>
              <w:bottom w:val="single" w:sz="6" w:space="0" w:color="000000"/>
              <w:right w:val="single" w:sz="6" w:space="0" w:color="000000"/>
            </w:tcBorders>
            <w:hideMark/>
          </w:tcPr>
          <w:p w14:paraId="6D0E828D" w14:textId="77777777" w:rsidR="001B2618" w:rsidRPr="00BC5DA7" w:rsidRDefault="001B2618" w:rsidP="00547E53">
            <w:pPr>
              <w:pStyle w:val="TableParagraph"/>
              <w:spacing w:before="60" w:after="60" w:line="240" w:lineRule="auto"/>
              <w:ind w:left="102"/>
              <w:rPr>
                <w:spacing w:val="-1"/>
              </w:rPr>
            </w:pPr>
            <w:r w:rsidRPr="00BC5DA7">
              <w:rPr>
                <w:rFonts w:ascii="Times New Roman" w:eastAsia="Times New Roman" w:hAnsi="Times New Roman"/>
                <w:bCs/>
                <w:spacing w:val="-1"/>
                <w:sz w:val="24"/>
                <w:szCs w:val="24"/>
                <w:lang w:val="en-AU"/>
              </w:rPr>
              <w:t>Trims the RPA to maintain a constant heading and height for approximately 10 seconds.</w:t>
            </w:r>
          </w:p>
        </w:tc>
        <w:tc>
          <w:tcPr>
            <w:tcW w:w="2906" w:type="dxa"/>
            <w:tcBorders>
              <w:top w:val="single" w:sz="6" w:space="0" w:color="000000"/>
              <w:left w:val="single" w:sz="6" w:space="0" w:color="000000"/>
              <w:bottom w:val="single" w:sz="6" w:space="0" w:color="000000"/>
              <w:right w:val="single" w:sz="6" w:space="0" w:color="000000"/>
            </w:tcBorders>
            <w:hideMark/>
          </w:tcPr>
          <w:p w14:paraId="5993CFB1" w14:textId="60B047A1" w:rsidR="001B2618" w:rsidRPr="00BC5DA7" w:rsidRDefault="00695BCB" w:rsidP="00547E53">
            <w:pPr>
              <w:keepNext/>
              <w:spacing w:before="60" w:after="60" w:line="240" w:lineRule="auto"/>
              <w:ind w:left="567" w:hanging="465"/>
              <w:rPr>
                <w:spacing w:val="-1"/>
              </w:rPr>
            </w:pPr>
            <w:r w:rsidRPr="00BC5DA7">
              <w:t>(a)</w:t>
            </w:r>
            <w:r w:rsidRPr="00BC5DA7">
              <w:tab/>
              <w:t xml:space="preserve">various </w:t>
            </w:r>
            <w:r w:rsidRPr="00BC5DA7">
              <w:rPr>
                <w:spacing w:val="-1"/>
              </w:rPr>
              <w:t>meteorological</w:t>
            </w:r>
            <w:r w:rsidRPr="00BC5DA7">
              <w:t xml:space="preserve"> conditions.</w:t>
            </w:r>
          </w:p>
        </w:tc>
      </w:tr>
      <w:tr w:rsidR="001B2618" w:rsidRPr="00BC5DA7" w14:paraId="23C4C16A"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37CB2EE1"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t>4</w:t>
            </w:r>
          </w:p>
        </w:tc>
        <w:tc>
          <w:tcPr>
            <w:tcW w:w="2906" w:type="dxa"/>
            <w:tcBorders>
              <w:top w:val="single" w:sz="6" w:space="0" w:color="000000"/>
              <w:left w:val="single" w:sz="6" w:space="0" w:color="000000"/>
              <w:bottom w:val="single" w:sz="6" w:space="0" w:color="000000"/>
              <w:right w:val="single" w:sz="6" w:space="0" w:color="000000"/>
            </w:tcBorders>
            <w:hideMark/>
          </w:tcPr>
          <w:p w14:paraId="08D23992" w14:textId="77777777" w:rsidR="001B2618" w:rsidRPr="00BC5DA7"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BC5DA7">
              <w:rPr>
                <w:rFonts w:ascii="Times New Roman" w:eastAsia="Times New Roman" w:hAnsi="Times New Roman"/>
                <w:b/>
                <w:bCs/>
                <w:i/>
                <w:spacing w:val="-1"/>
                <w:sz w:val="24"/>
                <w:szCs w:val="24"/>
                <w:lang w:val="en-AU"/>
              </w:rPr>
              <w:t>Turns</w:t>
            </w:r>
          </w:p>
          <w:p w14:paraId="03F742A0" w14:textId="77777777" w:rsidR="001B2618" w:rsidRPr="00BC5DA7" w:rsidRDefault="001B2618" w:rsidP="00547E53">
            <w:pPr>
              <w:keepNext/>
              <w:spacing w:before="60" w:after="60" w:line="240" w:lineRule="auto"/>
              <w:ind w:left="567" w:hanging="465"/>
              <w:rPr>
                <w:rFonts w:eastAsia="Times New Roman"/>
                <w:spacing w:val="-1"/>
                <w:szCs w:val="24"/>
              </w:rPr>
            </w:pPr>
            <w:r w:rsidRPr="00BC5DA7">
              <w:rPr>
                <w:spacing w:val="2"/>
              </w:rPr>
              <w:t>(a)</w:t>
            </w:r>
            <w:r w:rsidRPr="00BC5DA7">
              <w:rPr>
                <w:spacing w:val="2"/>
              </w:rPr>
              <w:tab/>
            </w:r>
            <w:r w:rsidRPr="00BC5DA7">
              <w:rPr>
                <w:spacing w:val="-1"/>
              </w:rPr>
              <w:t>operate the RPA to perform co-ordinated turns in horizontal flight;</w:t>
            </w:r>
          </w:p>
          <w:p w14:paraId="3FC3AA86" w14:textId="77777777" w:rsidR="001B2618" w:rsidRPr="00BC5DA7" w:rsidRDefault="001B2618" w:rsidP="00547E53">
            <w:pPr>
              <w:keepNext/>
              <w:spacing w:before="60" w:after="60" w:line="240" w:lineRule="auto"/>
              <w:ind w:left="567" w:hanging="465"/>
              <w:rPr>
                <w:spacing w:val="-1"/>
              </w:rPr>
            </w:pPr>
            <w:r w:rsidRPr="00BC5DA7">
              <w:rPr>
                <w:spacing w:val="-1"/>
              </w:rPr>
              <w:t>(b)</w:t>
            </w:r>
            <w:r w:rsidRPr="00BC5DA7">
              <w:rPr>
                <w:spacing w:val="-1"/>
              </w:rPr>
              <w:tab/>
              <w:t>operate the RPA to perform turns that are conducted within a nominated area;</w:t>
            </w:r>
          </w:p>
          <w:p w14:paraId="5071AB93" w14:textId="77777777" w:rsidR="001B2618" w:rsidRPr="00BC5DA7" w:rsidRDefault="001B2618" w:rsidP="00547E53">
            <w:pPr>
              <w:keepNext/>
              <w:spacing w:before="60" w:after="60" w:line="240" w:lineRule="auto"/>
              <w:ind w:left="567" w:hanging="465"/>
              <w:rPr>
                <w:spacing w:val="-1"/>
              </w:rPr>
            </w:pPr>
            <w:r w:rsidRPr="00BC5DA7">
              <w:rPr>
                <w:spacing w:val="-1"/>
              </w:rPr>
              <w:t>(c)</w:t>
            </w:r>
            <w:r w:rsidRPr="00BC5DA7">
              <w:rPr>
                <w:spacing w:val="-1"/>
              </w:rPr>
              <w:tab/>
              <w:t>operate the RPA so that level turns are at a constant altitude;</w:t>
            </w:r>
          </w:p>
          <w:p w14:paraId="33CFF886" w14:textId="0BC3CB6E" w:rsidR="001B2618" w:rsidRPr="00BC5DA7" w:rsidRDefault="001B2618" w:rsidP="00547E53">
            <w:pPr>
              <w:keepNext/>
              <w:spacing w:before="60" w:after="60" w:line="240" w:lineRule="auto"/>
              <w:ind w:left="567" w:hanging="465"/>
            </w:pPr>
            <w:r w:rsidRPr="00BC5DA7">
              <w:t>(d)</w:t>
            </w:r>
            <w:r w:rsidRPr="00BC5DA7">
              <w:tab/>
              <w:t xml:space="preserve">demonstrate </w:t>
            </w:r>
            <w:bookmarkStart w:id="433" w:name="_Hlk2003874"/>
            <w:r w:rsidRPr="00BC5DA7">
              <w:t xml:space="preserve">pirouettes </w:t>
            </w:r>
            <w:bookmarkEnd w:id="433"/>
            <w:r w:rsidRPr="00BC5DA7">
              <w:t>while in the hover.</w:t>
            </w:r>
          </w:p>
        </w:tc>
        <w:tc>
          <w:tcPr>
            <w:tcW w:w="2906" w:type="dxa"/>
            <w:tcBorders>
              <w:top w:val="single" w:sz="6" w:space="0" w:color="000000"/>
              <w:left w:val="single" w:sz="6" w:space="0" w:color="000000"/>
              <w:bottom w:val="single" w:sz="6" w:space="0" w:color="000000"/>
              <w:right w:val="single" w:sz="6" w:space="0" w:color="000000"/>
            </w:tcBorders>
            <w:hideMark/>
          </w:tcPr>
          <w:p w14:paraId="4C7E0984" w14:textId="77777777" w:rsidR="001B2618" w:rsidRPr="00BC5DA7" w:rsidRDefault="001B2618" w:rsidP="00547E53">
            <w:pPr>
              <w:keepNext/>
              <w:spacing w:before="60" w:after="60" w:line="240" w:lineRule="auto"/>
              <w:ind w:left="567" w:hanging="465"/>
              <w:rPr>
                <w:spacing w:val="-1"/>
              </w:rPr>
            </w:pPr>
            <w:r w:rsidRPr="00BC5DA7">
              <w:rPr>
                <w:spacing w:val="-1"/>
              </w:rPr>
              <w:t>(a)</w:t>
            </w:r>
            <w:r w:rsidRPr="00BC5DA7">
              <w:rPr>
                <w:spacing w:val="-1"/>
              </w:rPr>
              <w:tab/>
              <w:t>the RPA remains within the nominated area;</w:t>
            </w:r>
          </w:p>
          <w:p w14:paraId="1A3FE8D1" w14:textId="77777777" w:rsidR="001B2618" w:rsidRPr="00BC5DA7" w:rsidRDefault="001B2618" w:rsidP="00547E53">
            <w:pPr>
              <w:keepNext/>
              <w:spacing w:before="60" w:after="60" w:line="240" w:lineRule="auto"/>
              <w:ind w:left="567" w:hanging="465"/>
              <w:rPr>
                <w:spacing w:val="-1"/>
              </w:rPr>
            </w:pPr>
            <w:r w:rsidRPr="00BC5DA7">
              <w:rPr>
                <w:spacing w:val="-1"/>
              </w:rPr>
              <w:t>(b)</w:t>
            </w:r>
            <w:r w:rsidRPr="00BC5DA7">
              <w:rPr>
                <w:spacing w:val="-1"/>
              </w:rPr>
              <w:tab/>
              <w:t>turns are conducted at a constant altitude and radius;</w:t>
            </w:r>
          </w:p>
          <w:p w14:paraId="20D367EE" w14:textId="77777777" w:rsidR="001B2618" w:rsidRPr="00BC5DA7" w:rsidRDefault="001B2618" w:rsidP="00547E53">
            <w:pPr>
              <w:keepNext/>
              <w:spacing w:before="60" w:after="60" w:line="240" w:lineRule="auto"/>
              <w:ind w:left="567" w:hanging="465"/>
              <w:rPr>
                <w:spacing w:val="-1"/>
              </w:rPr>
            </w:pPr>
            <w:r w:rsidRPr="00BC5DA7">
              <w:rPr>
                <w:spacing w:val="-1"/>
              </w:rPr>
              <w:t>(c)</w:t>
            </w:r>
            <w:r w:rsidRPr="00BC5DA7">
              <w:rPr>
                <w:spacing w:val="-1"/>
              </w:rPr>
              <w:tab/>
              <w:t>the RPA sink/skid is minimised during the turns;</w:t>
            </w:r>
          </w:p>
          <w:p w14:paraId="6946CC4E" w14:textId="77777777" w:rsidR="001B2618" w:rsidRPr="00BC5DA7" w:rsidRDefault="001B2618" w:rsidP="00547E53">
            <w:pPr>
              <w:keepNext/>
              <w:spacing w:before="60" w:after="60" w:line="240" w:lineRule="auto"/>
              <w:ind w:left="567" w:hanging="465"/>
              <w:rPr>
                <w:spacing w:val="-1"/>
              </w:rPr>
            </w:pPr>
            <w:r w:rsidRPr="00BC5DA7">
              <w:rPr>
                <w:spacing w:val="-1"/>
              </w:rPr>
              <w:t>(d)</w:t>
            </w:r>
            <w:r w:rsidRPr="00BC5DA7">
              <w:rPr>
                <w:spacing w:val="-1"/>
              </w:rPr>
              <w:tab/>
              <w:t>completes turn within 15 degrees of stated final heading.</w:t>
            </w:r>
          </w:p>
        </w:tc>
        <w:tc>
          <w:tcPr>
            <w:tcW w:w="2906" w:type="dxa"/>
            <w:tcBorders>
              <w:top w:val="single" w:sz="6" w:space="0" w:color="000000"/>
              <w:left w:val="single" w:sz="6" w:space="0" w:color="000000"/>
              <w:bottom w:val="single" w:sz="6" w:space="0" w:color="000000"/>
              <w:right w:val="single" w:sz="6" w:space="0" w:color="000000"/>
            </w:tcBorders>
            <w:hideMark/>
          </w:tcPr>
          <w:p w14:paraId="3E321E64" w14:textId="1C1BD384" w:rsidR="001B2618" w:rsidRPr="00BC5DA7" w:rsidRDefault="00695BCB" w:rsidP="00547E53">
            <w:pPr>
              <w:keepNext/>
              <w:spacing w:before="60" w:after="60" w:line="240" w:lineRule="auto"/>
              <w:ind w:left="567" w:hanging="465"/>
              <w:rPr>
                <w:spacing w:val="-1"/>
              </w:rPr>
            </w:pPr>
            <w:r w:rsidRPr="00BC5DA7">
              <w:t>(a)</w:t>
            </w:r>
            <w:r w:rsidRPr="00BC5DA7">
              <w:tab/>
              <w:t xml:space="preserve">various </w:t>
            </w:r>
            <w:r w:rsidRPr="00BC5DA7">
              <w:rPr>
                <w:spacing w:val="-1"/>
              </w:rPr>
              <w:t>meteorological</w:t>
            </w:r>
            <w:r w:rsidRPr="00BC5DA7">
              <w:t xml:space="preserve"> conditions.</w:t>
            </w:r>
          </w:p>
        </w:tc>
      </w:tr>
      <w:tr w:rsidR="001B2618" w:rsidRPr="00BC5DA7" w14:paraId="1D4CD897"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4E3CC63D" w14:textId="77777777" w:rsidR="001B2618" w:rsidRPr="00BC5DA7" w:rsidRDefault="001B2618" w:rsidP="00547E53">
            <w:pPr>
              <w:pStyle w:val="TableParagraph"/>
              <w:keepNext/>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lastRenderedPageBreak/>
              <w:t>5</w:t>
            </w:r>
          </w:p>
        </w:tc>
        <w:tc>
          <w:tcPr>
            <w:tcW w:w="2906" w:type="dxa"/>
            <w:tcBorders>
              <w:top w:val="single" w:sz="6" w:space="0" w:color="000000"/>
              <w:left w:val="single" w:sz="6" w:space="0" w:color="000000"/>
              <w:bottom w:val="single" w:sz="6" w:space="0" w:color="000000"/>
              <w:right w:val="single" w:sz="6" w:space="0" w:color="000000"/>
            </w:tcBorders>
            <w:hideMark/>
          </w:tcPr>
          <w:p w14:paraId="0C8DFDFC" w14:textId="77777777" w:rsidR="001B2618" w:rsidRPr="00BC5DA7"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BC5DA7">
              <w:rPr>
                <w:rFonts w:ascii="Times New Roman" w:eastAsia="Times New Roman" w:hAnsi="Times New Roman"/>
                <w:b/>
                <w:bCs/>
                <w:i/>
                <w:spacing w:val="-1"/>
                <w:sz w:val="24"/>
                <w:szCs w:val="24"/>
                <w:lang w:val="en-AU"/>
              </w:rPr>
              <w:t>Descent</w:t>
            </w:r>
          </w:p>
          <w:p w14:paraId="3E556EA2" w14:textId="77777777" w:rsidR="001B2618" w:rsidRPr="00BC5DA7" w:rsidRDefault="001B2618" w:rsidP="00547E53">
            <w:pPr>
              <w:keepNext/>
              <w:spacing w:before="60" w:after="60" w:line="240" w:lineRule="auto"/>
              <w:ind w:left="567" w:hanging="465"/>
              <w:rPr>
                <w:rFonts w:eastAsia="Times New Roman"/>
                <w:spacing w:val="-1"/>
                <w:szCs w:val="24"/>
              </w:rPr>
            </w:pPr>
            <w:r w:rsidRPr="00BC5DA7">
              <w:rPr>
                <w:spacing w:val="-1"/>
              </w:rPr>
              <w:t>(a)</w:t>
            </w:r>
            <w:r w:rsidRPr="00BC5DA7">
              <w:rPr>
                <w:spacing w:val="-1"/>
              </w:rPr>
              <w:tab/>
              <w:t>descend the RPA at a constant angle of descent;</w:t>
            </w:r>
          </w:p>
          <w:p w14:paraId="6E821EA1" w14:textId="77777777" w:rsidR="001B2618" w:rsidRPr="00BC5DA7" w:rsidRDefault="001B2618" w:rsidP="00547E53">
            <w:pPr>
              <w:keepNext/>
              <w:spacing w:before="60" w:after="60" w:line="240" w:lineRule="auto"/>
              <w:ind w:left="567" w:hanging="465"/>
              <w:rPr>
                <w:spacing w:val="-1"/>
              </w:rPr>
            </w:pPr>
            <w:r w:rsidRPr="00BC5DA7">
              <w:rPr>
                <w:spacing w:val="-1"/>
              </w:rPr>
              <w:t>(b)</w:t>
            </w:r>
            <w:r w:rsidRPr="00BC5DA7">
              <w:rPr>
                <w:spacing w:val="-1"/>
              </w:rPr>
              <w:tab/>
              <w:t>descend the RPA at a constant rate of descent;</w:t>
            </w:r>
          </w:p>
          <w:p w14:paraId="10DE0844" w14:textId="77777777" w:rsidR="001B2618" w:rsidRPr="00BC5DA7" w:rsidRDefault="001B2618" w:rsidP="00547E53">
            <w:pPr>
              <w:keepNext/>
              <w:spacing w:before="60" w:after="60" w:line="240" w:lineRule="auto"/>
              <w:ind w:left="567" w:hanging="465"/>
              <w:rPr>
                <w:spacing w:val="-1"/>
              </w:rPr>
            </w:pPr>
            <w:r w:rsidRPr="00BC5DA7">
              <w:rPr>
                <w:spacing w:val="-1"/>
              </w:rPr>
              <w:t>(c)</w:t>
            </w:r>
            <w:r w:rsidRPr="00BC5DA7">
              <w:rPr>
                <w:spacing w:val="-1"/>
              </w:rPr>
              <w:tab/>
              <w:t>use lift/drag devices appropriately during the descent of the RPA.</w:t>
            </w:r>
          </w:p>
        </w:tc>
        <w:tc>
          <w:tcPr>
            <w:tcW w:w="2906" w:type="dxa"/>
            <w:tcBorders>
              <w:top w:val="single" w:sz="6" w:space="0" w:color="000000"/>
              <w:left w:val="single" w:sz="6" w:space="0" w:color="000000"/>
              <w:bottom w:val="single" w:sz="6" w:space="0" w:color="000000"/>
              <w:right w:val="single" w:sz="6" w:space="0" w:color="000000"/>
            </w:tcBorders>
            <w:hideMark/>
          </w:tcPr>
          <w:p w14:paraId="30EFE342" w14:textId="77777777" w:rsidR="001B2618" w:rsidRPr="00BC5DA7" w:rsidRDefault="001B2618" w:rsidP="00547E53">
            <w:pPr>
              <w:keepNext/>
              <w:spacing w:before="60" w:after="60" w:line="240" w:lineRule="auto"/>
              <w:ind w:left="567" w:hanging="465"/>
              <w:rPr>
                <w:spacing w:val="2"/>
              </w:rPr>
            </w:pPr>
            <w:r w:rsidRPr="00BC5DA7">
              <w:rPr>
                <w:spacing w:val="2"/>
              </w:rPr>
              <w:t>The RPA maintains:</w:t>
            </w:r>
          </w:p>
          <w:p w14:paraId="7DEE2A8C" w14:textId="77777777" w:rsidR="001B2618" w:rsidRPr="00BC5DA7" w:rsidRDefault="001B2618" w:rsidP="00547E53">
            <w:pPr>
              <w:keepNext/>
              <w:spacing w:before="60" w:after="60" w:line="240" w:lineRule="auto"/>
              <w:ind w:left="567" w:hanging="465"/>
              <w:rPr>
                <w:spacing w:val="-1"/>
                <w:szCs w:val="24"/>
              </w:rPr>
            </w:pPr>
            <w:r w:rsidRPr="00BC5DA7">
              <w:rPr>
                <w:spacing w:val="2"/>
              </w:rPr>
              <w:t>(a)</w:t>
            </w:r>
            <w:r w:rsidRPr="00BC5DA7">
              <w:rPr>
                <w:spacing w:val="2"/>
              </w:rPr>
              <w:tab/>
              <w:t>a consistent descent</w:t>
            </w:r>
            <w:r w:rsidRPr="00BC5DA7">
              <w:rPr>
                <w:spacing w:val="-1"/>
              </w:rPr>
              <w:t xml:space="preserve"> angle;</w:t>
            </w:r>
          </w:p>
          <w:p w14:paraId="34E33951" w14:textId="77777777" w:rsidR="001B2618" w:rsidRPr="00BC5DA7" w:rsidRDefault="001B2618" w:rsidP="00547E53">
            <w:pPr>
              <w:keepNext/>
              <w:spacing w:before="60" w:after="60" w:line="240" w:lineRule="auto"/>
              <w:ind w:left="567" w:hanging="465"/>
              <w:rPr>
                <w:spacing w:val="-1"/>
              </w:rPr>
            </w:pPr>
            <w:r w:rsidRPr="00BC5DA7">
              <w:rPr>
                <w:spacing w:val="-1"/>
              </w:rPr>
              <w:t>(b)</w:t>
            </w:r>
            <w:r w:rsidRPr="00BC5DA7">
              <w:rPr>
                <w:spacing w:val="-1"/>
              </w:rPr>
              <w:tab/>
              <w:t>an even rate of descent;</w:t>
            </w:r>
          </w:p>
          <w:p w14:paraId="0C1AA707" w14:textId="77777777" w:rsidR="001B2618" w:rsidRPr="00BC5DA7" w:rsidRDefault="001B2618" w:rsidP="00547E53">
            <w:pPr>
              <w:keepNext/>
              <w:spacing w:before="60" w:after="60" w:line="240" w:lineRule="auto"/>
              <w:ind w:left="567" w:hanging="465"/>
              <w:rPr>
                <w:rFonts w:ascii="Times New (W1)" w:hAnsi="Times New (W1)"/>
                <w:spacing w:val="-1"/>
              </w:rPr>
            </w:pPr>
            <w:r w:rsidRPr="00BC5DA7">
              <w:rPr>
                <w:spacing w:val="-1"/>
              </w:rPr>
              <w:t>(c)</w:t>
            </w:r>
            <w:r w:rsidRPr="00BC5DA7">
              <w:rPr>
                <w:spacing w:val="-1"/>
              </w:rPr>
              <w:tab/>
              <w:t>consistent attitude.</w:t>
            </w:r>
          </w:p>
        </w:tc>
        <w:tc>
          <w:tcPr>
            <w:tcW w:w="2906" w:type="dxa"/>
            <w:tcBorders>
              <w:top w:val="single" w:sz="6" w:space="0" w:color="000000"/>
              <w:left w:val="single" w:sz="6" w:space="0" w:color="000000"/>
              <w:bottom w:val="single" w:sz="6" w:space="0" w:color="000000"/>
              <w:right w:val="single" w:sz="6" w:space="0" w:color="000000"/>
            </w:tcBorders>
            <w:hideMark/>
          </w:tcPr>
          <w:p w14:paraId="43E0ACAA" w14:textId="72416C56" w:rsidR="001B2618" w:rsidRPr="00BC5DA7" w:rsidRDefault="00695BCB" w:rsidP="00547E53">
            <w:pPr>
              <w:keepNext/>
              <w:spacing w:before="60" w:after="60" w:line="240" w:lineRule="auto"/>
              <w:ind w:left="567" w:hanging="465"/>
              <w:rPr>
                <w:spacing w:val="-1"/>
              </w:rPr>
            </w:pPr>
            <w:r w:rsidRPr="00BC5DA7">
              <w:t>(a)</w:t>
            </w:r>
            <w:r w:rsidRPr="00BC5DA7">
              <w:tab/>
              <w:t xml:space="preserve">various </w:t>
            </w:r>
            <w:r w:rsidRPr="00BC5DA7">
              <w:rPr>
                <w:spacing w:val="-1"/>
              </w:rPr>
              <w:t>meteorological</w:t>
            </w:r>
            <w:r w:rsidRPr="00BC5DA7">
              <w:t xml:space="preserve"> conditions.</w:t>
            </w:r>
          </w:p>
        </w:tc>
      </w:tr>
    </w:tbl>
    <w:p w14:paraId="281DE2BD" w14:textId="77777777" w:rsidR="001B2618" w:rsidRPr="00BC5DA7" w:rsidRDefault="001B2618" w:rsidP="00CA6E18">
      <w:pPr>
        <w:pStyle w:val="LDScheduleheadingcontinued"/>
      </w:pPr>
      <w:r w:rsidRPr="00BC5DA7">
        <w:lastRenderedPageBreak/>
        <w:t>Schedule 5</w:t>
      </w:r>
      <w:r w:rsidRPr="00BC5DA7">
        <w:tab/>
        <w:t>Practical competency units</w:t>
      </w:r>
    </w:p>
    <w:p w14:paraId="1D9023E2" w14:textId="77777777" w:rsidR="001B2618" w:rsidRPr="00BC5DA7" w:rsidRDefault="001B2618" w:rsidP="00064EEC">
      <w:pPr>
        <w:pStyle w:val="LDAppendixHeadingcontinued"/>
      </w:pPr>
      <w:bookmarkStart w:id="434" w:name="_Toc511130552"/>
      <w:bookmarkStart w:id="435" w:name="_Toc520282035"/>
      <w:bookmarkStart w:id="436" w:name="_Toc2946083"/>
      <w:r w:rsidRPr="00BC5DA7">
        <w:t>Appendix 5</w:t>
      </w:r>
      <w:r w:rsidRPr="00BC5DA7">
        <w:tab/>
        <w:t>Category specific units — powered-lift category (contd.)</w:t>
      </w:r>
      <w:bookmarkEnd w:id="434"/>
      <w:bookmarkEnd w:id="435"/>
      <w:bookmarkEnd w:id="436"/>
    </w:p>
    <w:p w14:paraId="3DBD69EC" w14:textId="77777777" w:rsidR="001B2618" w:rsidRPr="00BC5DA7" w:rsidRDefault="001B2618" w:rsidP="00CA6E18">
      <w:pPr>
        <w:pStyle w:val="LDAppendixHeading2"/>
      </w:pPr>
      <w:bookmarkStart w:id="437" w:name="_Toc520282036"/>
      <w:bookmarkStart w:id="438" w:name="_Toc153542505"/>
      <w:r w:rsidRPr="00BC5DA7">
        <w:t>Unit 37</w:t>
      </w:r>
      <w:r w:rsidRPr="00BC5DA7">
        <w:tab/>
        <w:t>RP4 — Advanced manoeuvres</w:t>
      </w:r>
      <w:bookmarkEnd w:id="437"/>
      <w:bookmarkEnd w:id="438"/>
    </w:p>
    <w:tbl>
      <w:tblPr>
        <w:tblW w:w="0" w:type="auto"/>
        <w:tblInd w:w="6" w:type="dxa"/>
        <w:tblLayout w:type="fixed"/>
        <w:tblCellMar>
          <w:left w:w="0" w:type="dxa"/>
          <w:right w:w="57" w:type="dxa"/>
        </w:tblCellMar>
        <w:tblLook w:val="01E0" w:firstRow="1" w:lastRow="1" w:firstColumn="1" w:lastColumn="1" w:noHBand="0" w:noVBand="0"/>
      </w:tblPr>
      <w:tblGrid>
        <w:gridCol w:w="695"/>
        <w:gridCol w:w="2906"/>
        <w:gridCol w:w="2906"/>
        <w:gridCol w:w="2906"/>
      </w:tblGrid>
      <w:tr w:rsidR="001B2618" w:rsidRPr="00BC5DA7" w14:paraId="163D6383" w14:textId="77777777" w:rsidTr="00547E53">
        <w:trPr>
          <w:tblHeader/>
        </w:trPr>
        <w:tc>
          <w:tcPr>
            <w:tcW w:w="695" w:type="dxa"/>
            <w:tcBorders>
              <w:top w:val="single" w:sz="6" w:space="0" w:color="000000"/>
              <w:left w:val="single" w:sz="6" w:space="0" w:color="000000"/>
              <w:bottom w:val="single" w:sz="6" w:space="0" w:color="000000"/>
              <w:right w:val="single" w:sz="6" w:space="0" w:color="000000"/>
            </w:tcBorders>
            <w:hideMark/>
          </w:tcPr>
          <w:p w14:paraId="26954DE4" w14:textId="77777777" w:rsidR="001B2618" w:rsidRPr="00BC5DA7" w:rsidRDefault="001B2618" w:rsidP="00547E53">
            <w:pPr>
              <w:pStyle w:val="TableParagraph"/>
              <w:keepNext/>
              <w:spacing w:before="60" w:after="60" w:line="240" w:lineRule="auto"/>
              <w:ind w:left="102"/>
              <w:rPr>
                <w:rFonts w:ascii="Times New Roman" w:eastAsia="Times New Roman" w:hAnsi="Times New Roman"/>
                <w:b/>
                <w:bCs/>
                <w:spacing w:val="-1"/>
                <w:sz w:val="24"/>
                <w:szCs w:val="24"/>
                <w:lang w:val="en-AU"/>
              </w:rPr>
            </w:pPr>
            <w:r w:rsidRPr="00BC5DA7">
              <w:rPr>
                <w:rFonts w:ascii="Times New Roman" w:eastAsia="Times New Roman" w:hAnsi="Times New Roman"/>
                <w:b/>
                <w:bCs/>
                <w:spacing w:val="-1"/>
                <w:sz w:val="24"/>
                <w:szCs w:val="24"/>
                <w:lang w:val="en-AU"/>
              </w:rPr>
              <w:t>Item</w:t>
            </w:r>
          </w:p>
        </w:tc>
        <w:tc>
          <w:tcPr>
            <w:tcW w:w="2906" w:type="dxa"/>
            <w:tcBorders>
              <w:top w:val="single" w:sz="6" w:space="0" w:color="000000"/>
              <w:left w:val="single" w:sz="6" w:space="0" w:color="000000"/>
              <w:bottom w:val="single" w:sz="6" w:space="0" w:color="000000"/>
              <w:right w:val="single" w:sz="6" w:space="0" w:color="000000"/>
            </w:tcBorders>
            <w:hideMark/>
          </w:tcPr>
          <w:p w14:paraId="48D9DE6C" w14:textId="77777777" w:rsidR="001B2618" w:rsidRPr="00BC5DA7" w:rsidRDefault="001B2618" w:rsidP="00547E53">
            <w:pPr>
              <w:pStyle w:val="TableParagraph"/>
              <w:keepNext/>
              <w:spacing w:before="60" w:after="60" w:line="240" w:lineRule="auto"/>
              <w:ind w:left="102"/>
              <w:rPr>
                <w:rFonts w:ascii="Times New Roman" w:eastAsia="Times New Roman" w:hAnsi="Times New Roman"/>
                <w:b/>
                <w:bCs/>
                <w:spacing w:val="-1"/>
                <w:sz w:val="24"/>
                <w:szCs w:val="24"/>
                <w:lang w:val="en-AU"/>
              </w:rPr>
            </w:pPr>
            <w:r w:rsidRPr="00BC5DA7">
              <w:rPr>
                <w:rFonts w:ascii="Times New Roman" w:eastAsia="Times New Roman" w:hAnsi="Times New Roman"/>
                <w:b/>
                <w:bCs/>
                <w:spacing w:val="-1"/>
                <w:sz w:val="24"/>
                <w:szCs w:val="24"/>
                <w:lang w:val="en-AU"/>
              </w:rPr>
              <w:t>Topic and requirement</w:t>
            </w:r>
          </w:p>
          <w:p w14:paraId="6936B0B8" w14:textId="77777777" w:rsidR="001B2618" w:rsidRPr="00BC5DA7" w:rsidRDefault="001B2618" w:rsidP="00547E53">
            <w:pPr>
              <w:pStyle w:val="TableParagraph"/>
              <w:spacing w:before="60" w:after="60" w:line="240" w:lineRule="auto"/>
              <w:ind w:left="102" w:right="306"/>
              <w:rPr>
                <w:rFonts w:ascii="Times New Roman" w:eastAsia="Times New Roman" w:hAnsi="Times New Roman"/>
                <w:b/>
                <w:bCs/>
                <w:spacing w:val="-1"/>
                <w:sz w:val="24"/>
                <w:szCs w:val="24"/>
                <w:lang w:val="en-AU"/>
              </w:rPr>
            </w:pPr>
            <w:r w:rsidRPr="00BC5DA7">
              <w:rPr>
                <w:rFonts w:ascii="Times New Roman" w:eastAsia="Times New Roman" w:hAnsi="Times New Roman"/>
                <w:bCs/>
                <w:spacing w:val="-1"/>
                <w:sz w:val="20"/>
                <w:szCs w:val="20"/>
                <w:lang w:val="en-AU"/>
              </w:rPr>
              <w:t>If operating an RPA that is powered-lift category, the applicant must be able to…</w:t>
            </w:r>
          </w:p>
        </w:tc>
        <w:tc>
          <w:tcPr>
            <w:tcW w:w="2906" w:type="dxa"/>
            <w:tcBorders>
              <w:top w:val="single" w:sz="6" w:space="0" w:color="000000"/>
              <w:left w:val="single" w:sz="6" w:space="0" w:color="000000"/>
              <w:bottom w:val="single" w:sz="6" w:space="0" w:color="000000"/>
              <w:right w:val="single" w:sz="6" w:space="0" w:color="000000"/>
            </w:tcBorders>
            <w:hideMark/>
          </w:tcPr>
          <w:p w14:paraId="72267ABA" w14:textId="77777777" w:rsidR="001B2618" w:rsidRPr="00BC5DA7" w:rsidRDefault="001B2618" w:rsidP="00547E53">
            <w:pPr>
              <w:pStyle w:val="TableParagraph"/>
              <w:keepNext/>
              <w:spacing w:before="60" w:after="60" w:line="240" w:lineRule="auto"/>
              <w:ind w:left="102"/>
              <w:rPr>
                <w:rFonts w:ascii="Times New Roman" w:eastAsia="Times New Roman" w:hAnsi="Times New Roman"/>
                <w:b/>
                <w:bCs/>
                <w:spacing w:val="-1"/>
                <w:sz w:val="24"/>
                <w:szCs w:val="24"/>
                <w:lang w:val="en-AU"/>
              </w:rPr>
            </w:pPr>
            <w:r w:rsidRPr="00BC5DA7">
              <w:rPr>
                <w:rFonts w:ascii="Times New Roman" w:eastAsia="Times New Roman" w:hAnsi="Times New Roman"/>
                <w:b/>
                <w:bCs/>
                <w:spacing w:val="-1"/>
                <w:sz w:val="24"/>
                <w:szCs w:val="24"/>
                <w:lang w:val="en-AU"/>
              </w:rPr>
              <w:t>Tolerances</w:t>
            </w:r>
          </w:p>
        </w:tc>
        <w:tc>
          <w:tcPr>
            <w:tcW w:w="2906" w:type="dxa"/>
            <w:tcBorders>
              <w:top w:val="single" w:sz="6" w:space="0" w:color="000000"/>
              <w:left w:val="single" w:sz="6" w:space="0" w:color="000000"/>
              <w:bottom w:val="single" w:sz="6" w:space="0" w:color="000000"/>
              <w:right w:val="single" w:sz="6" w:space="0" w:color="000000"/>
            </w:tcBorders>
          </w:tcPr>
          <w:p w14:paraId="493F2363" w14:textId="77777777" w:rsidR="001B2618" w:rsidRPr="00BC5DA7" w:rsidRDefault="001B2618" w:rsidP="00547E53">
            <w:pPr>
              <w:pStyle w:val="TableParagraph"/>
              <w:spacing w:before="60" w:after="60" w:line="240" w:lineRule="auto"/>
              <w:ind w:left="102" w:right="318"/>
              <w:rPr>
                <w:rFonts w:ascii="Times New Roman" w:eastAsia="Times New Roman" w:hAnsi="Times New Roman"/>
                <w:b/>
                <w:bCs/>
                <w:spacing w:val="-1"/>
                <w:sz w:val="24"/>
                <w:szCs w:val="24"/>
                <w:lang w:val="en-AU"/>
              </w:rPr>
            </w:pPr>
            <w:r w:rsidRPr="00BC5DA7">
              <w:rPr>
                <w:rFonts w:ascii="Times New Roman" w:eastAsia="Times New Roman" w:hAnsi="Times New Roman"/>
                <w:b/>
                <w:bCs/>
                <w:spacing w:val="-1"/>
                <w:sz w:val="24"/>
                <w:szCs w:val="24"/>
                <w:lang w:val="en-AU"/>
              </w:rPr>
              <w:t>Range of variables</w:t>
            </w:r>
          </w:p>
        </w:tc>
      </w:tr>
      <w:tr w:rsidR="001B2618" w:rsidRPr="00BC5DA7" w14:paraId="4A3CD69E"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4C1F4433"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t>1</w:t>
            </w:r>
          </w:p>
        </w:tc>
        <w:tc>
          <w:tcPr>
            <w:tcW w:w="2906" w:type="dxa"/>
            <w:tcBorders>
              <w:top w:val="single" w:sz="6" w:space="0" w:color="000000"/>
              <w:left w:val="single" w:sz="6" w:space="0" w:color="000000"/>
              <w:bottom w:val="single" w:sz="6" w:space="0" w:color="000000"/>
              <w:right w:val="single" w:sz="6" w:space="0" w:color="000000"/>
            </w:tcBorders>
            <w:hideMark/>
          </w:tcPr>
          <w:p w14:paraId="6688276D" w14:textId="197165CD" w:rsidR="001B2618" w:rsidRPr="00BC5DA7" w:rsidRDefault="001B2618" w:rsidP="00547E53">
            <w:pPr>
              <w:pStyle w:val="TableParagraph"/>
              <w:spacing w:before="60" w:after="60" w:line="240" w:lineRule="auto"/>
              <w:ind w:left="102"/>
              <w:rPr>
                <w:rFonts w:ascii="Times New Roman" w:eastAsia="Times New Roman" w:hAnsi="Times New Roman" w:cs="Times New Roman"/>
                <w:b/>
                <w:bCs/>
                <w:i/>
                <w:spacing w:val="-1"/>
                <w:sz w:val="24"/>
                <w:szCs w:val="24"/>
                <w:lang w:val="en-AU"/>
              </w:rPr>
            </w:pPr>
            <w:r w:rsidRPr="00BC5DA7">
              <w:rPr>
                <w:rFonts w:ascii="Times New Roman" w:eastAsia="Times New Roman" w:hAnsi="Times New Roman"/>
                <w:b/>
                <w:bCs/>
                <w:i/>
                <w:spacing w:val="-1"/>
                <w:sz w:val="24"/>
                <w:szCs w:val="24"/>
                <w:lang w:val="en-AU"/>
              </w:rPr>
              <w:t xml:space="preserve">Enter and recover from stall in other than vertical </w:t>
            </w:r>
            <w:r w:rsidRPr="00BC5DA7">
              <w:rPr>
                <w:rFonts w:ascii="Times New Roman" w:eastAsia="Times New Roman" w:hAnsi="Times New Roman" w:cs="Times New Roman"/>
                <w:b/>
                <w:bCs/>
                <w:i/>
                <w:spacing w:val="-1"/>
                <w:sz w:val="24"/>
                <w:szCs w:val="24"/>
                <w:lang w:val="en-AU"/>
              </w:rPr>
              <w:t>flight</w:t>
            </w:r>
            <w:r w:rsidR="006F4C71" w:rsidRPr="00BC5DA7">
              <w:rPr>
                <w:rFonts w:ascii="Times New Roman" w:eastAsia="Times New Roman" w:hAnsi="Times New Roman" w:cs="Times New Roman"/>
                <w:b/>
                <w:bCs/>
                <w:i/>
                <w:spacing w:val="-1"/>
                <w:sz w:val="24"/>
                <w:szCs w:val="24"/>
                <w:lang w:val="en-AU"/>
              </w:rPr>
              <w:t xml:space="preserve"> </w:t>
            </w:r>
            <w:r w:rsidR="006F4C71" w:rsidRPr="00BC5DA7">
              <w:rPr>
                <w:rFonts w:ascii="Times New Roman" w:hAnsi="Times New Roman" w:cs="Times New Roman"/>
                <w:b/>
                <w:bCs/>
                <w:i/>
                <w:iCs/>
                <w:sz w:val="24"/>
                <w:szCs w:val="24"/>
              </w:rPr>
              <w:t>(if applicable to the RPA)</w:t>
            </w:r>
          </w:p>
          <w:p w14:paraId="105D64B5" w14:textId="77777777" w:rsidR="001B2618" w:rsidRPr="00BC5DA7" w:rsidRDefault="001B2618" w:rsidP="00547E53">
            <w:pPr>
              <w:keepNext/>
              <w:spacing w:before="60" w:after="60" w:line="240" w:lineRule="auto"/>
              <w:ind w:left="567" w:hanging="465"/>
              <w:rPr>
                <w:rFonts w:eastAsia="Times New Roman"/>
                <w:spacing w:val="-1"/>
                <w:szCs w:val="24"/>
              </w:rPr>
            </w:pPr>
            <w:r w:rsidRPr="00BC5DA7">
              <w:rPr>
                <w:spacing w:val="-1"/>
              </w:rPr>
              <w:t>(a)</w:t>
            </w:r>
            <w:r w:rsidRPr="00BC5DA7">
              <w:rPr>
                <w:spacing w:val="-1"/>
              </w:rPr>
              <w:tab/>
              <w:t>perform pre-manoeuvre checks for stalling the RPA;</w:t>
            </w:r>
          </w:p>
          <w:p w14:paraId="69ED1AA4" w14:textId="77777777" w:rsidR="001B2618" w:rsidRPr="00BC5DA7" w:rsidRDefault="001B2618" w:rsidP="00547E53">
            <w:pPr>
              <w:keepNext/>
              <w:spacing w:before="60" w:after="60" w:line="240" w:lineRule="auto"/>
              <w:ind w:left="567" w:hanging="465"/>
              <w:rPr>
                <w:spacing w:val="-1"/>
              </w:rPr>
            </w:pPr>
            <w:r w:rsidRPr="00BC5DA7">
              <w:rPr>
                <w:spacing w:val="-1"/>
              </w:rPr>
              <w:t>(b)</w:t>
            </w:r>
            <w:r w:rsidRPr="00BC5DA7">
              <w:rPr>
                <w:spacing w:val="-1"/>
              </w:rPr>
              <w:tab/>
              <w:t>recognise stall signs and symptoms when operating the RPA;</w:t>
            </w:r>
          </w:p>
          <w:p w14:paraId="4823E9D5" w14:textId="77777777" w:rsidR="001B2618" w:rsidRPr="00BC5DA7" w:rsidRDefault="001B2618" w:rsidP="00547E53">
            <w:pPr>
              <w:keepNext/>
              <w:spacing w:before="60" w:after="60" w:line="240" w:lineRule="auto"/>
              <w:ind w:left="567" w:hanging="465"/>
              <w:rPr>
                <w:spacing w:val="-1"/>
              </w:rPr>
            </w:pPr>
            <w:r w:rsidRPr="00BC5DA7">
              <w:rPr>
                <w:spacing w:val="-1"/>
              </w:rPr>
              <w:t>(c)</w:t>
            </w:r>
            <w:r w:rsidRPr="00BC5DA7">
              <w:rPr>
                <w:spacing w:val="-1"/>
              </w:rPr>
              <w:tab/>
              <w:t>recover from the following conditions:</w:t>
            </w:r>
          </w:p>
          <w:p w14:paraId="24CE6B92" w14:textId="77777777" w:rsidR="001B2618" w:rsidRPr="00BC5DA7" w:rsidRDefault="001B2618" w:rsidP="00547E53">
            <w:pPr>
              <w:pStyle w:val="LDP2i"/>
              <w:tabs>
                <w:tab w:val="right" w:pos="850"/>
                <w:tab w:val="left" w:pos="991"/>
              </w:tabs>
              <w:ind w:left="993" w:hanging="539"/>
            </w:pPr>
            <w:r w:rsidRPr="00BC5DA7">
              <w:tab/>
              <w:t>(i)</w:t>
            </w:r>
            <w:r w:rsidRPr="00BC5DA7">
              <w:rPr>
                <w:spacing w:val="2"/>
              </w:rPr>
              <w:tab/>
            </w:r>
            <w:r w:rsidRPr="00BC5DA7">
              <w:rPr>
                <w:spacing w:val="-2"/>
              </w:rPr>
              <w:t>incipient</w:t>
            </w:r>
            <w:r w:rsidRPr="00BC5DA7">
              <w:rPr>
                <w:spacing w:val="-11"/>
              </w:rPr>
              <w:t xml:space="preserve"> </w:t>
            </w:r>
            <w:r w:rsidRPr="00BC5DA7">
              <w:rPr>
                <w:spacing w:val="1"/>
              </w:rPr>
              <w:t>s</w:t>
            </w:r>
            <w:r w:rsidRPr="00BC5DA7">
              <w:t>tall;</w:t>
            </w:r>
          </w:p>
          <w:p w14:paraId="1E0175B1" w14:textId="77777777" w:rsidR="001B2618" w:rsidRPr="00BC5DA7" w:rsidRDefault="001B2618" w:rsidP="00547E53">
            <w:pPr>
              <w:pStyle w:val="LDP2i"/>
              <w:tabs>
                <w:tab w:val="right" w:pos="850"/>
                <w:tab w:val="left" w:pos="991"/>
              </w:tabs>
              <w:ind w:left="993" w:hanging="539"/>
            </w:pPr>
            <w:r w:rsidRPr="00BC5DA7">
              <w:tab/>
              <w:t>(ii)</w:t>
            </w:r>
            <w:r w:rsidRPr="00BC5DA7">
              <w:tab/>
              <w:t>stall</w:t>
            </w:r>
            <w:r w:rsidRPr="00BC5DA7">
              <w:rPr>
                <w:spacing w:val="-4"/>
              </w:rPr>
              <w:t xml:space="preserve"> </w:t>
            </w:r>
            <w:r w:rsidRPr="00BC5DA7">
              <w:rPr>
                <w:spacing w:val="-3"/>
              </w:rPr>
              <w:t>w</w:t>
            </w:r>
            <w:r w:rsidRPr="00BC5DA7">
              <w:t>i</w:t>
            </w:r>
            <w:r w:rsidRPr="00BC5DA7">
              <w:rPr>
                <w:spacing w:val="2"/>
              </w:rPr>
              <w:t>t</w:t>
            </w:r>
            <w:r w:rsidRPr="00BC5DA7">
              <w:t>h</w:t>
            </w:r>
            <w:r w:rsidRPr="00BC5DA7">
              <w:rPr>
                <w:spacing w:val="-6"/>
              </w:rPr>
              <w:t xml:space="preserve"> </w:t>
            </w:r>
            <w:r w:rsidRPr="00BC5DA7">
              <w:t>f</w:t>
            </w:r>
            <w:r w:rsidRPr="00BC5DA7">
              <w:rPr>
                <w:spacing w:val="-2"/>
              </w:rPr>
              <w:t>u</w:t>
            </w:r>
            <w:r w:rsidRPr="00BC5DA7">
              <w:t>ll</w:t>
            </w:r>
            <w:r w:rsidRPr="00BC5DA7">
              <w:rPr>
                <w:spacing w:val="-5"/>
              </w:rPr>
              <w:t xml:space="preserve"> </w:t>
            </w:r>
            <w:r w:rsidRPr="00BC5DA7">
              <w:rPr>
                <w:spacing w:val="1"/>
              </w:rPr>
              <w:t>p</w:t>
            </w:r>
            <w:r w:rsidRPr="00BC5DA7">
              <w:rPr>
                <w:spacing w:val="3"/>
              </w:rPr>
              <w:t>o</w:t>
            </w:r>
            <w:r w:rsidRPr="00BC5DA7">
              <w:rPr>
                <w:spacing w:val="-6"/>
              </w:rPr>
              <w:t>w</w:t>
            </w:r>
            <w:r w:rsidRPr="00BC5DA7">
              <w:t>er;</w:t>
            </w:r>
          </w:p>
          <w:p w14:paraId="390CBCE0" w14:textId="77777777" w:rsidR="001B2618" w:rsidRPr="00BC5DA7" w:rsidRDefault="001B2618" w:rsidP="00547E53">
            <w:pPr>
              <w:pStyle w:val="LDP2i"/>
              <w:tabs>
                <w:tab w:val="right" w:pos="850"/>
                <w:tab w:val="left" w:pos="991"/>
              </w:tabs>
              <w:ind w:left="993" w:hanging="539"/>
            </w:pPr>
            <w:r w:rsidRPr="00BC5DA7">
              <w:tab/>
              <w:t>(iii)</w:t>
            </w:r>
            <w:r w:rsidRPr="00BC5DA7">
              <w:tab/>
            </w:r>
            <w:r w:rsidRPr="00BC5DA7">
              <w:rPr>
                <w:spacing w:val="-2"/>
              </w:rPr>
              <w:t>stall</w:t>
            </w:r>
            <w:r w:rsidRPr="00BC5DA7">
              <w:rPr>
                <w:spacing w:val="-6"/>
              </w:rPr>
              <w:t xml:space="preserve"> </w:t>
            </w:r>
            <w:r w:rsidRPr="00BC5DA7">
              <w:rPr>
                <w:spacing w:val="-3"/>
              </w:rPr>
              <w:t>w</w:t>
            </w:r>
            <w:r w:rsidRPr="00BC5DA7">
              <w:t>i</w:t>
            </w:r>
            <w:r w:rsidRPr="00BC5DA7">
              <w:rPr>
                <w:spacing w:val="2"/>
              </w:rPr>
              <w:t>t</w:t>
            </w:r>
            <w:r w:rsidRPr="00BC5DA7">
              <w:rPr>
                <w:spacing w:val="-2"/>
              </w:rPr>
              <w:t>h</w:t>
            </w:r>
            <w:r w:rsidRPr="00BC5DA7">
              <w:rPr>
                <w:spacing w:val="1"/>
              </w:rPr>
              <w:t>o</w:t>
            </w:r>
            <w:r w:rsidRPr="00BC5DA7">
              <w:rPr>
                <w:spacing w:val="-2"/>
              </w:rPr>
              <w:t>u</w:t>
            </w:r>
            <w:r w:rsidRPr="00BC5DA7">
              <w:t>t</w:t>
            </w:r>
            <w:r w:rsidRPr="00BC5DA7">
              <w:rPr>
                <w:spacing w:val="-6"/>
              </w:rPr>
              <w:t xml:space="preserve"> </w:t>
            </w:r>
            <w:r w:rsidRPr="00BC5DA7">
              <w:rPr>
                <w:spacing w:val="1"/>
              </w:rPr>
              <w:t>p</w:t>
            </w:r>
            <w:r w:rsidRPr="00BC5DA7">
              <w:rPr>
                <w:spacing w:val="3"/>
              </w:rPr>
              <w:t>o</w:t>
            </w:r>
            <w:r w:rsidRPr="00BC5DA7">
              <w:rPr>
                <w:spacing w:val="-3"/>
              </w:rPr>
              <w:t>w</w:t>
            </w:r>
            <w:r w:rsidRPr="00BC5DA7">
              <w:t>er;</w:t>
            </w:r>
          </w:p>
          <w:p w14:paraId="38B6B258" w14:textId="77777777" w:rsidR="001B2618" w:rsidRPr="00BC5DA7" w:rsidRDefault="001B2618" w:rsidP="00547E53">
            <w:pPr>
              <w:pStyle w:val="LDP2i"/>
              <w:tabs>
                <w:tab w:val="right" w:pos="850"/>
                <w:tab w:val="left" w:pos="991"/>
              </w:tabs>
              <w:ind w:left="993" w:hanging="539"/>
            </w:pPr>
            <w:r w:rsidRPr="00BC5DA7">
              <w:tab/>
              <w:t>(iv)</w:t>
            </w:r>
            <w:r w:rsidRPr="00BC5DA7">
              <w:tab/>
              <w:t>stall</w:t>
            </w:r>
            <w:r w:rsidRPr="00BC5DA7">
              <w:rPr>
                <w:spacing w:val="-6"/>
              </w:rPr>
              <w:t xml:space="preserve"> </w:t>
            </w:r>
            <w:r w:rsidRPr="00BC5DA7">
              <w:rPr>
                <w:spacing w:val="1"/>
              </w:rPr>
              <w:t>d</w:t>
            </w:r>
            <w:r w:rsidRPr="00BC5DA7">
              <w:rPr>
                <w:spacing w:val="-2"/>
              </w:rPr>
              <w:t>u</w:t>
            </w:r>
            <w:r w:rsidRPr="00BC5DA7">
              <w:t>r</w:t>
            </w:r>
            <w:r w:rsidRPr="00BC5DA7">
              <w:rPr>
                <w:spacing w:val="2"/>
              </w:rPr>
              <w:t>i</w:t>
            </w:r>
            <w:r w:rsidRPr="00BC5DA7">
              <w:rPr>
                <w:spacing w:val="-2"/>
              </w:rPr>
              <w:t>n</w:t>
            </w:r>
            <w:r w:rsidRPr="00BC5DA7">
              <w:rPr>
                <w:spacing w:val="2"/>
              </w:rPr>
              <w:t>g</w:t>
            </w:r>
            <w:r w:rsidRPr="00BC5DA7">
              <w:rPr>
                <w:spacing w:val="-5"/>
              </w:rPr>
              <w:t xml:space="preserve"> </w:t>
            </w:r>
            <w:r w:rsidRPr="00BC5DA7">
              <w:t xml:space="preserve">other </w:t>
            </w:r>
            <w:r w:rsidRPr="00BC5DA7">
              <w:rPr>
                <w:spacing w:val="-2"/>
              </w:rPr>
              <w:t>flight</w:t>
            </w:r>
            <w:r w:rsidRPr="00BC5DA7">
              <w:t xml:space="preserve"> phases;</w:t>
            </w:r>
          </w:p>
          <w:p w14:paraId="53E4B30F" w14:textId="77777777" w:rsidR="001B2618" w:rsidRPr="00BC5DA7" w:rsidRDefault="001B2618" w:rsidP="00547E53">
            <w:pPr>
              <w:keepNext/>
              <w:spacing w:before="60" w:after="60" w:line="240" w:lineRule="auto"/>
              <w:ind w:left="567" w:hanging="465"/>
            </w:pPr>
            <w:r w:rsidRPr="00BC5DA7">
              <w:rPr>
                <w:spacing w:val="-1"/>
              </w:rPr>
              <w:t>(d)</w:t>
            </w:r>
            <w:r w:rsidRPr="00BC5DA7">
              <w:rPr>
                <w:spacing w:val="-1"/>
              </w:rPr>
              <w:tab/>
            </w:r>
            <w:r w:rsidRPr="00BC5DA7">
              <w:rPr>
                <w:spacing w:val="1"/>
              </w:rPr>
              <w:t>p</w:t>
            </w:r>
            <w:r w:rsidRPr="00BC5DA7">
              <w:t>er</w:t>
            </w:r>
            <w:r w:rsidRPr="00BC5DA7">
              <w:rPr>
                <w:spacing w:val="-2"/>
              </w:rPr>
              <w:t>f</w:t>
            </w:r>
            <w:r w:rsidRPr="00BC5DA7">
              <w:rPr>
                <w:spacing w:val="1"/>
              </w:rPr>
              <w:t>o</w:t>
            </w:r>
            <w:r w:rsidRPr="00BC5DA7">
              <w:t>rm</w:t>
            </w:r>
            <w:r w:rsidRPr="00BC5DA7">
              <w:rPr>
                <w:spacing w:val="-8"/>
              </w:rPr>
              <w:t xml:space="preserve"> </w:t>
            </w:r>
            <w:r w:rsidRPr="00BC5DA7">
              <w:rPr>
                <w:spacing w:val="-1"/>
              </w:rPr>
              <w:t>st</w:t>
            </w:r>
            <w:r w:rsidRPr="00BC5DA7">
              <w:rPr>
                <w:spacing w:val="2"/>
              </w:rPr>
              <w:t>a</w:t>
            </w:r>
            <w:r w:rsidRPr="00BC5DA7">
              <w:rPr>
                <w:spacing w:val="-1"/>
              </w:rPr>
              <w:t>l</w:t>
            </w:r>
            <w:r w:rsidRPr="00BC5DA7">
              <w:t>l</w:t>
            </w:r>
            <w:r w:rsidRPr="00BC5DA7">
              <w:rPr>
                <w:spacing w:val="-5"/>
              </w:rPr>
              <w:t xml:space="preserve"> </w:t>
            </w:r>
            <w:r w:rsidRPr="00BC5DA7">
              <w:t>rec</w:t>
            </w:r>
            <w:r w:rsidRPr="00BC5DA7">
              <w:rPr>
                <w:spacing w:val="1"/>
              </w:rPr>
              <w:t>o</w:t>
            </w:r>
            <w:r w:rsidRPr="00BC5DA7">
              <w:rPr>
                <w:spacing w:val="-2"/>
              </w:rPr>
              <w:t>v</w:t>
            </w:r>
            <w:r w:rsidRPr="00BC5DA7">
              <w:t>e</w:t>
            </w:r>
            <w:r w:rsidRPr="00BC5DA7">
              <w:rPr>
                <w:spacing w:val="3"/>
              </w:rPr>
              <w:t>r</w:t>
            </w:r>
            <w:r w:rsidRPr="00BC5DA7">
              <w:t>y</w:t>
            </w:r>
            <w:r w:rsidRPr="00BC5DA7">
              <w:rPr>
                <w:spacing w:val="-5"/>
              </w:rPr>
              <w:t xml:space="preserve"> </w:t>
            </w:r>
            <w:r w:rsidRPr="00BC5DA7">
              <w:rPr>
                <w:spacing w:val="-3"/>
              </w:rPr>
              <w:t>w</w:t>
            </w:r>
            <w:r w:rsidRPr="00BC5DA7">
              <w:rPr>
                <w:spacing w:val="-1"/>
              </w:rPr>
              <w:t>i</w:t>
            </w:r>
            <w:r w:rsidRPr="00BC5DA7">
              <w:rPr>
                <w:spacing w:val="2"/>
              </w:rPr>
              <w:t>t</w:t>
            </w:r>
            <w:r w:rsidRPr="00BC5DA7">
              <w:t>h</w:t>
            </w:r>
            <w:r w:rsidRPr="00BC5DA7">
              <w:rPr>
                <w:spacing w:val="-4"/>
              </w:rPr>
              <w:t xml:space="preserve"> </w:t>
            </w:r>
            <w:r w:rsidRPr="00BC5DA7">
              <w:rPr>
                <w:spacing w:val="-1"/>
              </w:rPr>
              <w:t>t</w:t>
            </w:r>
            <w:r w:rsidRPr="00BC5DA7">
              <w:rPr>
                <w:spacing w:val="-2"/>
              </w:rPr>
              <w:t>h</w:t>
            </w:r>
            <w:r w:rsidRPr="00BC5DA7">
              <w:t>e</w:t>
            </w:r>
            <w:r w:rsidRPr="00BC5DA7">
              <w:rPr>
                <w:spacing w:val="-5"/>
              </w:rPr>
              <w:t xml:space="preserve"> </w:t>
            </w:r>
            <w:r w:rsidRPr="00BC5DA7">
              <w:rPr>
                <w:spacing w:val="-1"/>
              </w:rPr>
              <w:t>R</w:t>
            </w:r>
            <w:r w:rsidRPr="00BC5DA7">
              <w:rPr>
                <w:spacing w:val="4"/>
              </w:rPr>
              <w:t>P</w:t>
            </w:r>
            <w:r w:rsidRPr="00BC5DA7">
              <w:t>A</w:t>
            </w:r>
            <w:r w:rsidRPr="00BC5DA7">
              <w:rPr>
                <w:spacing w:val="-6"/>
              </w:rPr>
              <w:t xml:space="preserve"> </w:t>
            </w:r>
            <w:r w:rsidRPr="00BC5DA7">
              <w:t>as</w:t>
            </w:r>
            <w:r w:rsidRPr="00BC5DA7">
              <w:rPr>
                <w:spacing w:val="-3"/>
              </w:rPr>
              <w:t xml:space="preserve"> </w:t>
            </w:r>
            <w:r w:rsidRPr="00BC5DA7">
              <w:rPr>
                <w:spacing w:val="-2"/>
              </w:rPr>
              <w:t>f</w:t>
            </w:r>
            <w:r w:rsidRPr="00BC5DA7">
              <w:rPr>
                <w:spacing w:val="1"/>
              </w:rPr>
              <w:t>o</w:t>
            </w:r>
            <w:r w:rsidRPr="00BC5DA7">
              <w:rPr>
                <w:spacing w:val="-1"/>
              </w:rPr>
              <w:t>ll</w:t>
            </w:r>
            <w:r w:rsidRPr="00BC5DA7">
              <w:rPr>
                <w:spacing w:val="3"/>
              </w:rPr>
              <w:t>o</w:t>
            </w:r>
            <w:r w:rsidRPr="00BC5DA7">
              <w:rPr>
                <w:spacing w:val="-3"/>
              </w:rPr>
              <w:t>w</w:t>
            </w:r>
            <w:r w:rsidRPr="00BC5DA7">
              <w:rPr>
                <w:spacing w:val="-1"/>
              </w:rPr>
              <w:t>s</w:t>
            </w:r>
            <w:r w:rsidRPr="00BC5DA7">
              <w:t>:</w:t>
            </w:r>
          </w:p>
          <w:p w14:paraId="07B61F2B" w14:textId="77777777" w:rsidR="001B2618" w:rsidRPr="00BC5DA7" w:rsidRDefault="001B2618" w:rsidP="00547E53">
            <w:pPr>
              <w:pStyle w:val="LDP2i"/>
              <w:tabs>
                <w:tab w:val="right" w:pos="850"/>
                <w:tab w:val="left" w:pos="991"/>
              </w:tabs>
              <w:ind w:left="993" w:hanging="539"/>
            </w:pPr>
            <w:r w:rsidRPr="00BC5DA7">
              <w:rPr>
                <w:spacing w:val="1"/>
              </w:rPr>
              <w:tab/>
              <w:t>(i)</w:t>
            </w:r>
            <w:r w:rsidRPr="00BC5DA7">
              <w:rPr>
                <w:spacing w:val="1"/>
              </w:rPr>
              <w:tab/>
              <w:t>po</w:t>
            </w:r>
            <w:r w:rsidRPr="00BC5DA7">
              <w:rPr>
                <w:spacing w:val="-1"/>
              </w:rPr>
              <w:t>siti</w:t>
            </w:r>
            <w:r w:rsidRPr="00BC5DA7">
              <w:rPr>
                <w:spacing w:val="-2"/>
              </w:rPr>
              <w:t>v</w:t>
            </w:r>
            <w:r w:rsidRPr="00BC5DA7">
              <w:t>e</w:t>
            </w:r>
            <w:r w:rsidRPr="00BC5DA7">
              <w:rPr>
                <w:spacing w:val="2"/>
              </w:rPr>
              <w:t>l</w:t>
            </w:r>
            <w:r w:rsidRPr="00BC5DA7">
              <w:t>y</w:t>
            </w:r>
            <w:r w:rsidRPr="00BC5DA7">
              <w:rPr>
                <w:spacing w:val="-10"/>
              </w:rPr>
              <w:t xml:space="preserve"> </w:t>
            </w:r>
            <w:r w:rsidRPr="00BC5DA7">
              <w:t>re</w:t>
            </w:r>
            <w:r w:rsidRPr="00BC5DA7">
              <w:rPr>
                <w:spacing w:val="1"/>
              </w:rPr>
              <w:t>d</w:t>
            </w:r>
            <w:r w:rsidRPr="00BC5DA7">
              <w:rPr>
                <w:spacing w:val="-2"/>
              </w:rPr>
              <w:t>u</w:t>
            </w:r>
            <w:r w:rsidRPr="00BC5DA7">
              <w:t>ce</w:t>
            </w:r>
            <w:r w:rsidRPr="00BC5DA7">
              <w:rPr>
                <w:spacing w:val="-7"/>
              </w:rPr>
              <w:t xml:space="preserve"> </w:t>
            </w:r>
            <w:r w:rsidRPr="00BC5DA7">
              <w:rPr>
                <w:spacing w:val="-1"/>
              </w:rPr>
              <w:t>angle</w:t>
            </w:r>
            <w:r w:rsidRPr="00BC5DA7">
              <w:rPr>
                <w:spacing w:val="-6"/>
              </w:rPr>
              <w:t xml:space="preserve"> </w:t>
            </w:r>
            <w:r w:rsidRPr="00BC5DA7">
              <w:rPr>
                <w:spacing w:val="3"/>
              </w:rPr>
              <w:t>o</w:t>
            </w:r>
            <w:r w:rsidRPr="00BC5DA7">
              <w:t>f</w:t>
            </w:r>
            <w:r w:rsidRPr="00BC5DA7">
              <w:rPr>
                <w:spacing w:val="-8"/>
              </w:rPr>
              <w:t xml:space="preserve"> </w:t>
            </w:r>
            <w:r w:rsidRPr="00BC5DA7">
              <w:rPr>
                <w:spacing w:val="2"/>
              </w:rPr>
              <w:t>a</w:t>
            </w:r>
            <w:r w:rsidRPr="00BC5DA7">
              <w:rPr>
                <w:spacing w:val="-1"/>
              </w:rPr>
              <w:t>tt</w:t>
            </w:r>
            <w:r w:rsidRPr="00BC5DA7">
              <w:t>ac</w:t>
            </w:r>
            <w:r w:rsidRPr="00BC5DA7">
              <w:rPr>
                <w:spacing w:val="-2"/>
              </w:rPr>
              <w:t>k</w:t>
            </w:r>
            <w:r w:rsidRPr="00BC5DA7">
              <w:t>;</w:t>
            </w:r>
          </w:p>
          <w:p w14:paraId="70D66A7E" w14:textId="77777777" w:rsidR="001B2618" w:rsidRPr="00BC5DA7" w:rsidRDefault="001B2618" w:rsidP="00547E53">
            <w:pPr>
              <w:pStyle w:val="LDP2i"/>
              <w:tabs>
                <w:tab w:val="right" w:pos="850"/>
                <w:tab w:val="left" w:pos="991"/>
              </w:tabs>
              <w:ind w:left="993" w:hanging="539"/>
            </w:pPr>
            <w:r w:rsidRPr="00BC5DA7">
              <w:rPr>
                <w:spacing w:val="-2"/>
              </w:rPr>
              <w:tab/>
              <w:t>(ii)</w:t>
            </w:r>
            <w:r w:rsidRPr="00BC5DA7">
              <w:rPr>
                <w:spacing w:val="-2"/>
              </w:rPr>
              <w:tab/>
              <w:t>u</w:t>
            </w:r>
            <w:r w:rsidRPr="00BC5DA7">
              <w:rPr>
                <w:spacing w:val="-1"/>
              </w:rPr>
              <w:t>s</w:t>
            </w:r>
            <w:r w:rsidRPr="00BC5DA7">
              <w:t>e</w:t>
            </w:r>
            <w:r w:rsidRPr="00BC5DA7">
              <w:rPr>
                <w:spacing w:val="-5"/>
              </w:rPr>
              <w:t xml:space="preserve"> </w:t>
            </w:r>
            <w:r w:rsidRPr="00BC5DA7">
              <w:rPr>
                <w:spacing w:val="1"/>
              </w:rPr>
              <w:t>p</w:t>
            </w:r>
            <w:r w:rsidRPr="00BC5DA7">
              <w:rPr>
                <w:spacing w:val="3"/>
              </w:rPr>
              <w:t>o</w:t>
            </w:r>
            <w:r w:rsidRPr="00BC5DA7">
              <w:rPr>
                <w:spacing w:val="-6"/>
              </w:rPr>
              <w:t>w</w:t>
            </w:r>
            <w:r w:rsidRPr="00BC5DA7">
              <w:t>er</w:t>
            </w:r>
            <w:r w:rsidRPr="00BC5DA7">
              <w:rPr>
                <w:spacing w:val="-5"/>
              </w:rPr>
              <w:t xml:space="preserve"> </w:t>
            </w:r>
            <w:r w:rsidRPr="00BC5DA7">
              <w:t>a</w:t>
            </w:r>
            <w:r w:rsidRPr="00BC5DA7">
              <w:rPr>
                <w:spacing w:val="-2"/>
              </w:rPr>
              <w:t>v</w:t>
            </w:r>
            <w:r w:rsidRPr="00BC5DA7">
              <w:t>a</w:t>
            </w:r>
            <w:r w:rsidRPr="00BC5DA7">
              <w:rPr>
                <w:spacing w:val="2"/>
              </w:rPr>
              <w:t>i</w:t>
            </w:r>
            <w:r w:rsidRPr="00BC5DA7">
              <w:rPr>
                <w:spacing w:val="-1"/>
              </w:rPr>
              <w:t>l</w:t>
            </w:r>
            <w:r w:rsidRPr="00BC5DA7">
              <w:t>a</w:t>
            </w:r>
            <w:r w:rsidRPr="00BC5DA7">
              <w:rPr>
                <w:spacing w:val="1"/>
              </w:rPr>
              <w:t>b</w:t>
            </w:r>
            <w:r w:rsidRPr="00BC5DA7">
              <w:rPr>
                <w:spacing w:val="-1"/>
              </w:rPr>
              <w:t>l</w:t>
            </w:r>
            <w:r w:rsidRPr="00BC5DA7">
              <w:t>e</w:t>
            </w:r>
            <w:r w:rsidRPr="00BC5DA7">
              <w:rPr>
                <w:spacing w:val="-5"/>
              </w:rPr>
              <w:t xml:space="preserve"> </w:t>
            </w:r>
            <w:r w:rsidRPr="00BC5DA7">
              <w:t>a</w:t>
            </w:r>
            <w:r w:rsidRPr="00BC5DA7">
              <w:rPr>
                <w:spacing w:val="-2"/>
              </w:rPr>
              <w:t>n</w:t>
            </w:r>
            <w:r w:rsidRPr="00BC5DA7">
              <w:t>d</w:t>
            </w:r>
            <w:r w:rsidRPr="00BC5DA7">
              <w:rPr>
                <w:spacing w:val="-4"/>
              </w:rPr>
              <w:t xml:space="preserve"> </w:t>
            </w:r>
            <w:r w:rsidRPr="00BC5DA7">
              <w:rPr>
                <w:spacing w:val="-2"/>
              </w:rPr>
              <w:t>excess</w:t>
            </w:r>
            <w:r w:rsidRPr="00BC5DA7">
              <w:rPr>
                <w:spacing w:val="-6"/>
              </w:rPr>
              <w:t xml:space="preserve"> </w:t>
            </w:r>
            <w:r w:rsidRPr="00BC5DA7">
              <w:rPr>
                <w:spacing w:val="-2"/>
              </w:rPr>
              <w:t>h</w:t>
            </w:r>
            <w:r w:rsidRPr="00BC5DA7">
              <w:t>e</w:t>
            </w:r>
            <w:r w:rsidRPr="00BC5DA7">
              <w:rPr>
                <w:spacing w:val="2"/>
              </w:rPr>
              <w:t>i</w:t>
            </w:r>
            <w:r w:rsidRPr="00BC5DA7">
              <w:rPr>
                <w:spacing w:val="1"/>
              </w:rPr>
              <w:t>g</w:t>
            </w:r>
            <w:r w:rsidRPr="00BC5DA7">
              <w:rPr>
                <w:spacing w:val="-2"/>
              </w:rPr>
              <w:t>h</w:t>
            </w:r>
            <w:r w:rsidRPr="00BC5DA7">
              <w:t>t</w:t>
            </w:r>
            <w:r w:rsidRPr="00BC5DA7">
              <w:rPr>
                <w:spacing w:val="-4"/>
              </w:rPr>
              <w:t xml:space="preserve"> </w:t>
            </w:r>
            <w:r w:rsidRPr="00BC5DA7">
              <w:rPr>
                <w:spacing w:val="-1"/>
              </w:rPr>
              <w:t>t</w:t>
            </w:r>
            <w:r w:rsidRPr="00BC5DA7">
              <w:t>o</w:t>
            </w:r>
            <w:r w:rsidRPr="00BC5DA7">
              <w:rPr>
                <w:spacing w:val="-5"/>
              </w:rPr>
              <w:t xml:space="preserve"> </w:t>
            </w:r>
            <w:r w:rsidRPr="00BC5DA7">
              <w:rPr>
                <w:spacing w:val="-1"/>
              </w:rPr>
              <w:t>i</w:t>
            </w:r>
            <w:r w:rsidRPr="00BC5DA7">
              <w:rPr>
                <w:spacing w:val="-2"/>
              </w:rPr>
              <w:t>n</w:t>
            </w:r>
            <w:r w:rsidRPr="00BC5DA7">
              <w:t>crea</w:t>
            </w:r>
            <w:r w:rsidRPr="00BC5DA7">
              <w:rPr>
                <w:spacing w:val="-1"/>
              </w:rPr>
              <w:t>s</w:t>
            </w:r>
            <w:r w:rsidRPr="00BC5DA7">
              <w:t>e</w:t>
            </w:r>
            <w:r w:rsidRPr="00BC5DA7">
              <w:rPr>
                <w:w w:val="99"/>
              </w:rPr>
              <w:t xml:space="preserve"> </w:t>
            </w:r>
            <w:r w:rsidRPr="00BC5DA7">
              <w:rPr>
                <w:spacing w:val="-1"/>
              </w:rPr>
              <w:t>t</w:t>
            </w:r>
            <w:r w:rsidRPr="00BC5DA7">
              <w:rPr>
                <w:spacing w:val="-2"/>
              </w:rPr>
              <w:t>h</w:t>
            </w:r>
            <w:r w:rsidRPr="00BC5DA7">
              <w:t>e</w:t>
            </w:r>
            <w:r w:rsidRPr="00BC5DA7">
              <w:rPr>
                <w:spacing w:val="-5"/>
              </w:rPr>
              <w:t xml:space="preserve"> </w:t>
            </w:r>
            <w:r w:rsidRPr="00BC5DA7">
              <w:t>RPA’s</w:t>
            </w:r>
            <w:r w:rsidRPr="00BC5DA7">
              <w:rPr>
                <w:spacing w:val="-4"/>
              </w:rPr>
              <w:t xml:space="preserve"> </w:t>
            </w:r>
            <w:r w:rsidRPr="00BC5DA7">
              <w:rPr>
                <w:spacing w:val="2"/>
              </w:rPr>
              <w:t>e</w:t>
            </w:r>
            <w:r w:rsidRPr="00BC5DA7">
              <w:rPr>
                <w:spacing w:val="-2"/>
              </w:rPr>
              <w:t>n</w:t>
            </w:r>
            <w:r w:rsidRPr="00BC5DA7">
              <w:t>er</w:t>
            </w:r>
            <w:r w:rsidRPr="00BC5DA7">
              <w:rPr>
                <w:spacing w:val="1"/>
              </w:rPr>
              <w:t>g</w:t>
            </w:r>
            <w:r w:rsidRPr="00BC5DA7">
              <w:t>y</w:t>
            </w:r>
            <w:r w:rsidRPr="00BC5DA7">
              <w:rPr>
                <w:spacing w:val="-5"/>
              </w:rPr>
              <w:t xml:space="preserve"> </w:t>
            </w:r>
            <w:r w:rsidRPr="00BC5DA7">
              <w:rPr>
                <w:spacing w:val="-1"/>
              </w:rPr>
              <w:t>st</w:t>
            </w:r>
            <w:r w:rsidRPr="00BC5DA7">
              <w:t>a</w:t>
            </w:r>
            <w:r w:rsidRPr="00BC5DA7">
              <w:rPr>
                <w:spacing w:val="-1"/>
              </w:rPr>
              <w:t>t</w:t>
            </w:r>
            <w:r w:rsidRPr="00BC5DA7">
              <w:t>e;</w:t>
            </w:r>
          </w:p>
          <w:p w14:paraId="6CC0549D" w14:textId="77777777" w:rsidR="001B2618" w:rsidRPr="00BC5DA7" w:rsidRDefault="001B2618" w:rsidP="00547E53">
            <w:pPr>
              <w:pStyle w:val="LDP2i"/>
              <w:tabs>
                <w:tab w:val="right" w:pos="850"/>
                <w:tab w:val="left" w:pos="991"/>
              </w:tabs>
              <w:ind w:left="993" w:hanging="539"/>
            </w:pPr>
            <w:r w:rsidRPr="00BC5DA7">
              <w:tab/>
              <w:t>(iii)</w:t>
            </w:r>
            <w:r w:rsidRPr="00BC5DA7">
              <w:tab/>
            </w:r>
            <w:r w:rsidRPr="00BC5DA7">
              <w:tab/>
              <w:t>recover using vertical power.</w:t>
            </w:r>
          </w:p>
        </w:tc>
        <w:tc>
          <w:tcPr>
            <w:tcW w:w="2906" w:type="dxa"/>
            <w:tcBorders>
              <w:top w:val="single" w:sz="6" w:space="0" w:color="000000"/>
              <w:left w:val="single" w:sz="6" w:space="0" w:color="000000"/>
              <w:bottom w:val="single" w:sz="6" w:space="0" w:color="000000"/>
              <w:right w:val="single" w:sz="6" w:space="0" w:color="000000"/>
            </w:tcBorders>
            <w:hideMark/>
          </w:tcPr>
          <w:p w14:paraId="297AFA28" w14:textId="77777777" w:rsidR="001B2618" w:rsidRPr="00BC5DA7" w:rsidRDefault="001B2618" w:rsidP="00547E53">
            <w:pPr>
              <w:keepNext/>
              <w:spacing w:before="60" w:after="60" w:line="240" w:lineRule="auto"/>
              <w:ind w:left="567" w:hanging="465"/>
              <w:rPr>
                <w:spacing w:val="-1"/>
              </w:rPr>
            </w:pPr>
            <w:r w:rsidRPr="00BC5DA7">
              <w:rPr>
                <w:spacing w:val="-1"/>
              </w:rPr>
              <w:t>(a)</w:t>
            </w:r>
            <w:r w:rsidRPr="00BC5DA7">
              <w:rPr>
                <w:spacing w:val="-1"/>
              </w:rPr>
              <w:tab/>
              <w:t>minimal height loss;</w:t>
            </w:r>
          </w:p>
          <w:p w14:paraId="6DDB9264" w14:textId="77777777" w:rsidR="001B2618" w:rsidRPr="00BC5DA7" w:rsidRDefault="001B2618" w:rsidP="00547E53">
            <w:pPr>
              <w:keepNext/>
              <w:spacing w:before="60" w:after="60" w:line="240" w:lineRule="auto"/>
              <w:ind w:left="567" w:hanging="465"/>
              <w:rPr>
                <w:spacing w:val="-1"/>
              </w:rPr>
            </w:pPr>
            <w:r w:rsidRPr="00BC5DA7">
              <w:rPr>
                <w:spacing w:val="-1"/>
              </w:rPr>
              <w:t>(b)</w:t>
            </w:r>
            <w:r w:rsidRPr="00BC5DA7">
              <w:rPr>
                <w:spacing w:val="-1"/>
              </w:rPr>
              <w:tab/>
              <w:t>the RPA performance limits are not exceeded during the stall recovery;</w:t>
            </w:r>
          </w:p>
          <w:p w14:paraId="1B8BF992" w14:textId="77777777" w:rsidR="001B2618" w:rsidRPr="00BC5DA7" w:rsidRDefault="001B2618" w:rsidP="00547E53">
            <w:pPr>
              <w:keepNext/>
              <w:spacing w:before="60" w:after="60" w:line="240" w:lineRule="auto"/>
              <w:ind w:left="567" w:hanging="465"/>
              <w:rPr>
                <w:spacing w:val="-1"/>
              </w:rPr>
            </w:pPr>
            <w:r w:rsidRPr="00BC5DA7">
              <w:rPr>
                <w:spacing w:val="-1"/>
              </w:rPr>
              <w:t>(c)</w:t>
            </w:r>
            <w:r w:rsidRPr="00BC5DA7">
              <w:rPr>
                <w:spacing w:val="-1"/>
              </w:rPr>
              <w:tab/>
              <w:t>performs recovery procedures in a timely manner;</w:t>
            </w:r>
          </w:p>
          <w:p w14:paraId="63F21799" w14:textId="77777777" w:rsidR="001B2618" w:rsidRPr="00BC5DA7" w:rsidRDefault="001B2618" w:rsidP="00547E53">
            <w:pPr>
              <w:keepNext/>
              <w:spacing w:before="60" w:after="60" w:line="240" w:lineRule="auto"/>
              <w:ind w:left="567" w:hanging="465"/>
              <w:rPr>
                <w:spacing w:val="-1"/>
              </w:rPr>
            </w:pPr>
            <w:r w:rsidRPr="00BC5DA7">
              <w:rPr>
                <w:spacing w:val="-1"/>
              </w:rPr>
              <w:t>(d)</w:t>
            </w:r>
            <w:r w:rsidRPr="00BC5DA7">
              <w:rPr>
                <w:spacing w:val="-1"/>
              </w:rPr>
              <w:tab/>
              <w:t>control movements are made in a positive and precise manner;</w:t>
            </w:r>
          </w:p>
          <w:p w14:paraId="5980464F" w14:textId="77777777" w:rsidR="001B2618" w:rsidRPr="00BC5DA7" w:rsidRDefault="001B2618" w:rsidP="00547E53">
            <w:pPr>
              <w:keepNext/>
              <w:spacing w:before="60" w:after="60" w:line="240" w:lineRule="auto"/>
              <w:ind w:left="567" w:hanging="465"/>
              <w:rPr>
                <w:spacing w:val="-1"/>
              </w:rPr>
            </w:pPr>
            <w:r w:rsidRPr="00BC5DA7">
              <w:rPr>
                <w:spacing w:val="-1"/>
              </w:rPr>
              <w:t>(e)</w:t>
            </w:r>
            <w:r w:rsidRPr="00BC5DA7">
              <w:rPr>
                <w:spacing w:val="-1"/>
              </w:rPr>
              <w:tab/>
              <w:t>desired flight path is quickly re-established.</w:t>
            </w:r>
          </w:p>
        </w:tc>
        <w:tc>
          <w:tcPr>
            <w:tcW w:w="2906" w:type="dxa"/>
            <w:tcBorders>
              <w:top w:val="single" w:sz="6" w:space="0" w:color="000000"/>
              <w:left w:val="single" w:sz="6" w:space="0" w:color="000000"/>
              <w:bottom w:val="single" w:sz="6" w:space="0" w:color="000000"/>
              <w:right w:val="single" w:sz="6" w:space="0" w:color="000000"/>
            </w:tcBorders>
            <w:hideMark/>
          </w:tcPr>
          <w:p w14:paraId="29163CF6" w14:textId="77777777" w:rsidR="001B2618" w:rsidRPr="00BC5DA7" w:rsidRDefault="001B2618" w:rsidP="00547E53">
            <w:pPr>
              <w:keepNext/>
              <w:spacing w:before="60" w:after="60" w:line="240" w:lineRule="auto"/>
              <w:ind w:left="567" w:hanging="465"/>
              <w:rPr>
                <w:spacing w:val="-1"/>
              </w:rPr>
            </w:pPr>
            <w:r w:rsidRPr="00BC5DA7">
              <w:rPr>
                <w:spacing w:val="-1"/>
              </w:rPr>
              <w:t>(a)</w:t>
            </w:r>
            <w:r w:rsidRPr="00BC5DA7">
              <w:rPr>
                <w:spacing w:val="-1"/>
              </w:rPr>
              <w:tab/>
              <w:t>activities are performed in accordance with operator’s documented practices and procedures;</w:t>
            </w:r>
          </w:p>
          <w:p w14:paraId="552D714C" w14:textId="77777777" w:rsidR="001B2618" w:rsidRPr="00BC5DA7" w:rsidRDefault="001B2618" w:rsidP="00547E53">
            <w:pPr>
              <w:keepNext/>
              <w:spacing w:before="60" w:after="60" w:line="240" w:lineRule="auto"/>
              <w:ind w:left="567" w:hanging="465"/>
              <w:rPr>
                <w:spacing w:val="-1"/>
              </w:rPr>
            </w:pPr>
            <w:r w:rsidRPr="00BC5DA7">
              <w:rPr>
                <w:spacing w:val="-1"/>
              </w:rPr>
              <w:t>(b)</w:t>
            </w:r>
            <w:r w:rsidRPr="00BC5DA7">
              <w:rPr>
                <w:spacing w:val="-1"/>
              </w:rPr>
              <w:tab/>
              <w:t>various stall characteristics;</w:t>
            </w:r>
          </w:p>
          <w:p w14:paraId="4B6058D6" w14:textId="77777777" w:rsidR="001B2618" w:rsidRPr="00BC5DA7" w:rsidRDefault="001B2618" w:rsidP="00547E53">
            <w:pPr>
              <w:keepNext/>
              <w:spacing w:before="60" w:after="60" w:line="240" w:lineRule="auto"/>
              <w:ind w:left="567" w:hanging="465"/>
              <w:rPr>
                <w:spacing w:val="-1"/>
              </w:rPr>
            </w:pPr>
            <w:r w:rsidRPr="00BC5DA7">
              <w:rPr>
                <w:spacing w:val="-1"/>
              </w:rPr>
              <w:t>(c)</w:t>
            </w:r>
            <w:r w:rsidRPr="00BC5DA7">
              <w:rPr>
                <w:spacing w:val="-1"/>
              </w:rPr>
              <w:tab/>
              <w:t>the RPA at high and low heights.</w:t>
            </w:r>
          </w:p>
        </w:tc>
      </w:tr>
      <w:tr w:rsidR="001B2618" w:rsidRPr="00BC5DA7" w14:paraId="5418ECCC"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1B02532D"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t>2</w:t>
            </w:r>
          </w:p>
        </w:tc>
        <w:tc>
          <w:tcPr>
            <w:tcW w:w="2906" w:type="dxa"/>
            <w:tcBorders>
              <w:top w:val="single" w:sz="6" w:space="0" w:color="000000"/>
              <w:left w:val="single" w:sz="6" w:space="0" w:color="000000"/>
              <w:bottom w:val="single" w:sz="6" w:space="0" w:color="000000"/>
              <w:right w:val="single" w:sz="6" w:space="0" w:color="000000"/>
            </w:tcBorders>
            <w:hideMark/>
          </w:tcPr>
          <w:p w14:paraId="433DAEC7" w14:textId="77777777" w:rsidR="001B2618" w:rsidRPr="00BC5DA7"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BC5DA7">
              <w:rPr>
                <w:rFonts w:ascii="Times New Roman" w:eastAsia="Times New Roman" w:hAnsi="Times New Roman"/>
                <w:b/>
                <w:bCs/>
                <w:i/>
                <w:spacing w:val="-1"/>
                <w:sz w:val="24"/>
                <w:szCs w:val="24"/>
                <w:lang w:val="en-AU"/>
              </w:rPr>
              <w:t>Figure of 8</w:t>
            </w:r>
          </w:p>
          <w:p w14:paraId="3066E26F" w14:textId="77777777" w:rsidR="001B2618" w:rsidRPr="00BC5DA7" w:rsidRDefault="001B2618" w:rsidP="00547E53">
            <w:pPr>
              <w:pStyle w:val="TableParagraph"/>
              <w:spacing w:before="60" w:after="60" w:line="240" w:lineRule="auto"/>
              <w:ind w:left="102"/>
              <w:rPr>
                <w:rFonts w:eastAsia="Times New Roman"/>
                <w:szCs w:val="24"/>
              </w:rPr>
            </w:pPr>
            <w:r w:rsidRPr="00BC5DA7">
              <w:rPr>
                <w:rFonts w:ascii="Times New Roman" w:eastAsia="Times New Roman" w:hAnsi="Times New Roman"/>
                <w:bCs/>
                <w:spacing w:val="-1"/>
                <w:sz w:val="24"/>
                <w:szCs w:val="24"/>
                <w:lang w:val="en-AU"/>
              </w:rPr>
              <w:t xml:space="preserve">Operate the RPA to demonstrate a figure of 8, without loss of height and with the crossover directly in front of the operator and </w:t>
            </w:r>
            <w:r w:rsidRPr="00BC5DA7">
              <w:rPr>
                <w:rFonts w:ascii="Times New Roman" w:eastAsia="Times New Roman" w:hAnsi="Times New Roman"/>
                <w:bCs/>
                <w:spacing w:val="-1"/>
                <w:sz w:val="24"/>
                <w:szCs w:val="24"/>
                <w:lang w:val="en-AU"/>
              </w:rPr>
              <w:lastRenderedPageBreak/>
              <w:t>even-sized loops.</w:t>
            </w:r>
          </w:p>
        </w:tc>
        <w:tc>
          <w:tcPr>
            <w:tcW w:w="2906" w:type="dxa"/>
            <w:tcBorders>
              <w:top w:val="single" w:sz="6" w:space="0" w:color="000000"/>
              <w:left w:val="single" w:sz="6" w:space="0" w:color="000000"/>
              <w:bottom w:val="single" w:sz="6" w:space="0" w:color="000000"/>
              <w:right w:val="single" w:sz="6" w:space="0" w:color="000000"/>
            </w:tcBorders>
            <w:hideMark/>
          </w:tcPr>
          <w:p w14:paraId="76098381" w14:textId="77777777" w:rsidR="001B2618" w:rsidRPr="00BC5DA7" w:rsidRDefault="001B2618" w:rsidP="00547E53">
            <w:pPr>
              <w:spacing w:before="60" w:after="60" w:line="240" w:lineRule="auto"/>
              <w:ind w:left="567" w:hanging="465"/>
              <w:rPr>
                <w:spacing w:val="-1"/>
              </w:rPr>
            </w:pPr>
            <w:r w:rsidRPr="00BC5DA7">
              <w:rPr>
                <w:spacing w:val="-1"/>
              </w:rPr>
              <w:lastRenderedPageBreak/>
              <w:t>(a)</w:t>
            </w:r>
            <w:r w:rsidRPr="00BC5DA7">
              <w:rPr>
                <w:spacing w:val="-1"/>
              </w:rPr>
              <w:tab/>
              <w:t>turns are smooth and balanced;</w:t>
            </w:r>
          </w:p>
          <w:p w14:paraId="6606DB21" w14:textId="77777777" w:rsidR="001B2618" w:rsidRPr="00BC5DA7" w:rsidRDefault="001B2618" w:rsidP="00547E53">
            <w:pPr>
              <w:spacing w:before="60" w:after="60" w:line="240" w:lineRule="auto"/>
              <w:ind w:left="567" w:hanging="465"/>
              <w:rPr>
                <w:spacing w:val="-1"/>
              </w:rPr>
            </w:pPr>
            <w:r w:rsidRPr="00BC5DA7">
              <w:rPr>
                <w:spacing w:val="-1"/>
              </w:rPr>
              <w:t>(b)</w:t>
            </w:r>
            <w:r w:rsidRPr="00BC5DA7">
              <w:rPr>
                <w:spacing w:val="-1"/>
              </w:rPr>
              <w:tab/>
              <w:t>turn radius is consistent;</w:t>
            </w:r>
          </w:p>
          <w:p w14:paraId="30117727" w14:textId="77777777" w:rsidR="001B2618" w:rsidRPr="00BC5DA7" w:rsidRDefault="001B2618" w:rsidP="00547E53">
            <w:pPr>
              <w:spacing w:before="60" w:after="60" w:line="240" w:lineRule="auto"/>
              <w:ind w:left="567" w:hanging="465"/>
              <w:rPr>
                <w:spacing w:val="-1"/>
              </w:rPr>
            </w:pPr>
            <w:r w:rsidRPr="00BC5DA7">
              <w:rPr>
                <w:spacing w:val="-1"/>
              </w:rPr>
              <w:lastRenderedPageBreak/>
              <w:t>(c)</w:t>
            </w:r>
            <w:r w:rsidRPr="00BC5DA7">
              <w:rPr>
                <w:spacing w:val="-1"/>
              </w:rPr>
              <w:tab/>
              <w:t>height is maintained and sink is minimised during the turns;</w:t>
            </w:r>
          </w:p>
          <w:p w14:paraId="2914D7CE" w14:textId="77777777" w:rsidR="001B2618" w:rsidRPr="00BC5DA7" w:rsidRDefault="001B2618" w:rsidP="00547E53">
            <w:pPr>
              <w:spacing w:before="60" w:after="60" w:line="240" w:lineRule="auto"/>
              <w:ind w:left="567" w:hanging="465"/>
              <w:rPr>
                <w:spacing w:val="-1"/>
              </w:rPr>
            </w:pPr>
            <w:r w:rsidRPr="00BC5DA7">
              <w:rPr>
                <w:spacing w:val="-1"/>
              </w:rPr>
              <w:t>(d)</w:t>
            </w:r>
            <w:r w:rsidRPr="00BC5DA7">
              <w:rPr>
                <w:spacing w:val="-1"/>
              </w:rPr>
              <w:tab/>
              <w:t>the crossover point is within 5 m either side of the remote pilot;</w:t>
            </w:r>
          </w:p>
          <w:p w14:paraId="1FA7BC00" w14:textId="77777777" w:rsidR="001B2618" w:rsidRPr="00BC5DA7" w:rsidRDefault="001B2618" w:rsidP="00547E53">
            <w:pPr>
              <w:spacing w:before="60" w:after="60" w:line="240" w:lineRule="auto"/>
              <w:ind w:left="567" w:hanging="465"/>
              <w:rPr>
                <w:spacing w:val="-1"/>
              </w:rPr>
            </w:pPr>
            <w:r w:rsidRPr="00BC5DA7">
              <w:rPr>
                <w:spacing w:val="-1"/>
              </w:rPr>
              <w:t>(e)</w:t>
            </w:r>
            <w:r w:rsidRPr="00BC5DA7">
              <w:rPr>
                <w:spacing w:val="-1"/>
              </w:rPr>
              <w:tab/>
              <w:t>the figure of 8 loops are of similar size and radius.</w:t>
            </w:r>
          </w:p>
        </w:tc>
        <w:tc>
          <w:tcPr>
            <w:tcW w:w="2906" w:type="dxa"/>
            <w:tcBorders>
              <w:top w:val="single" w:sz="6" w:space="0" w:color="000000"/>
              <w:left w:val="single" w:sz="6" w:space="0" w:color="000000"/>
              <w:bottom w:val="single" w:sz="6" w:space="0" w:color="000000"/>
              <w:right w:val="single" w:sz="6" w:space="0" w:color="000000"/>
            </w:tcBorders>
            <w:hideMark/>
          </w:tcPr>
          <w:p w14:paraId="00E40E64" w14:textId="77777777" w:rsidR="001B2618" w:rsidRPr="00BC5DA7" w:rsidRDefault="001B2618" w:rsidP="00547E53">
            <w:pPr>
              <w:spacing w:before="60" w:after="60" w:line="240" w:lineRule="auto"/>
              <w:ind w:left="567" w:hanging="465"/>
              <w:rPr>
                <w:spacing w:val="-1"/>
              </w:rPr>
            </w:pPr>
            <w:r w:rsidRPr="00BC5DA7">
              <w:rPr>
                <w:spacing w:val="-1"/>
              </w:rPr>
              <w:lastRenderedPageBreak/>
              <w:t>(a)</w:t>
            </w:r>
            <w:r w:rsidRPr="00BC5DA7">
              <w:rPr>
                <w:spacing w:val="-1"/>
              </w:rPr>
              <w:tab/>
              <w:t>activities are performed in accordance with operator’s documented practices and procedures;</w:t>
            </w:r>
          </w:p>
          <w:p w14:paraId="4808C342" w14:textId="77777777" w:rsidR="001B2618" w:rsidRPr="00BC5DA7" w:rsidRDefault="001B2618" w:rsidP="00547E53">
            <w:pPr>
              <w:spacing w:before="60" w:after="60" w:line="240" w:lineRule="auto"/>
              <w:ind w:left="567" w:hanging="465"/>
              <w:rPr>
                <w:spacing w:val="-1"/>
              </w:rPr>
            </w:pPr>
            <w:r w:rsidRPr="00BC5DA7">
              <w:rPr>
                <w:spacing w:val="-1"/>
              </w:rPr>
              <w:lastRenderedPageBreak/>
              <w:t>(b)</w:t>
            </w:r>
            <w:r w:rsidRPr="00BC5DA7">
              <w:rPr>
                <w:spacing w:val="-1"/>
              </w:rPr>
              <w:tab/>
              <w:t>size of flight area;</w:t>
            </w:r>
          </w:p>
          <w:p w14:paraId="133785E9" w14:textId="77777777" w:rsidR="001B2618" w:rsidRPr="00BC5DA7" w:rsidRDefault="001B2618" w:rsidP="00547E53">
            <w:pPr>
              <w:spacing w:before="60" w:after="60" w:line="240" w:lineRule="auto"/>
              <w:ind w:left="567" w:hanging="465"/>
              <w:rPr>
                <w:spacing w:val="-1"/>
              </w:rPr>
            </w:pPr>
            <w:r w:rsidRPr="00BC5DA7">
              <w:rPr>
                <w:spacing w:val="-1"/>
              </w:rPr>
              <w:t>(c)</w:t>
            </w:r>
            <w:r w:rsidRPr="00BC5DA7">
              <w:rPr>
                <w:spacing w:val="-1"/>
              </w:rPr>
              <w:tab/>
              <w:t>various meteorological conditions.</w:t>
            </w:r>
          </w:p>
        </w:tc>
      </w:tr>
      <w:tr w:rsidR="001B2618" w:rsidRPr="00BC5DA7" w14:paraId="54696D3A"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5B412DF1" w14:textId="77777777" w:rsidR="001B2618" w:rsidRPr="00BC5DA7" w:rsidRDefault="001B2618" w:rsidP="00547E53">
            <w:pPr>
              <w:pStyle w:val="TableParagraph"/>
              <w:spacing w:before="60" w:after="60" w:line="240" w:lineRule="auto"/>
              <w:ind w:left="102"/>
              <w:rPr>
                <w:rFonts w:ascii="Times New Roman" w:hAnsi="Times New Roman"/>
                <w:sz w:val="24"/>
                <w:szCs w:val="24"/>
                <w:lang w:val="en-AU"/>
              </w:rPr>
            </w:pPr>
            <w:r w:rsidRPr="00BC5DA7">
              <w:rPr>
                <w:rFonts w:ascii="Times New Roman" w:eastAsia="Times New Roman" w:hAnsi="Times New Roman"/>
                <w:sz w:val="24"/>
                <w:szCs w:val="24"/>
                <w:lang w:val="en-AU"/>
              </w:rPr>
              <w:lastRenderedPageBreak/>
              <w:t>3</w:t>
            </w:r>
          </w:p>
        </w:tc>
        <w:tc>
          <w:tcPr>
            <w:tcW w:w="2906" w:type="dxa"/>
            <w:tcBorders>
              <w:top w:val="single" w:sz="6" w:space="0" w:color="000000"/>
              <w:left w:val="single" w:sz="6" w:space="0" w:color="000000"/>
              <w:bottom w:val="single" w:sz="6" w:space="0" w:color="000000"/>
              <w:right w:val="single" w:sz="6" w:space="0" w:color="000000"/>
            </w:tcBorders>
            <w:hideMark/>
          </w:tcPr>
          <w:p w14:paraId="6E8C5C9A" w14:textId="77777777" w:rsidR="001B2618" w:rsidRPr="00BC5DA7"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BC5DA7">
              <w:rPr>
                <w:rFonts w:ascii="Times New Roman" w:eastAsia="Times New Roman" w:hAnsi="Times New Roman"/>
                <w:b/>
                <w:bCs/>
                <w:i/>
                <w:spacing w:val="-1"/>
                <w:sz w:val="24"/>
                <w:szCs w:val="24"/>
                <w:lang w:val="en-AU"/>
              </w:rPr>
              <w:t>Sideslip RPA (if permitted for the RPA)</w:t>
            </w:r>
          </w:p>
          <w:p w14:paraId="19C968EC" w14:textId="77777777" w:rsidR="001B2618" w:rsidRPr="00BC5DA7" w:rsidRDefault="001B2618" w:rsidP="00547E53">
            <w:pPr>
              <w:keepNext/>
              <w:spacing w:before="60" w:after="60" w:line="240" w:lineRule="auto"/>
              <w:ind w:left="567" w:hanging="465"/>
              <w:rPr>
                <w:rFonts w:eastAsia="Times New Roman"/>
                <w:spacing w:val="-1"/>
                <w:szCs w:val="24"/>
              </w:rPr>
            </w:pPr>
            <w:r w:rsidRPr="00BC5DA7">
              <w:rPr>
                <w:spacing w:val="-1"/>
              </w:rPr>
              <w:t>(a)</w:t>
            </w:r>
            <w:r w:rsidRPr="00BC5DA7">
              <w:rPr>
                <w:spacing w:val="-1"/>
              </w:rPr>
              <w:tab/>
              <w:t>perform a straight, forward sideslip by:</w:t>
            </w:r>
          </w:p>
          <w:p w14:paraId="5ECAEBA4" w14:textId="77777777" w:rsidR="001B2618" w:rsidRPr="00BC5DA7" w:rsidRDefault="001B2618" w:rsidP="00547E53">
            <w:pPr>
              <w:pStyle w:val="LDP2i"/>
              <w:tabs>
                <w:tab w:val="right" w:pos="850"/>
                <w:tab w:val="left" w:pos="991"/>
              </w:tabs>
              <w:ind w:left="993" w:hanging="539"/>
              <w:rPr>
                <w:spacing w:val="-1"/>
              </w:rPr>
            </w:pPr>
            <w:r w:rsidRPr="00BC5DA7">
              <w:rPr>
                <w:spacing w:val="-1"/>
              </w:rPr>
              <w:tab/>
              <w:t>(i)</w:t>
            </w:r>
            <w:r w:rsidRPr="00BC5DA7">
              <w:rPr>
                <w:spacing w:val="-1"/>
              </w:rPr>
              <w:tab/>
              <w:t xml:space="preserve">inducing slip to achieve increased rate of </w:t>
            </w:r>
            <w:r w:rsidRPr="00BC5DA7">
              <w:rPr>
                <w:spacing w:val="2"/>
              </w:rPr>
              <w:t>descent</w:t>
            </w:r>
            <w:r w:rsidRPr="00BC5DA7">
              <w:rPr>
                <w:spacing w:val="-1"/>
              </w:rPr>
              <w:t xml:space="preserve"> while maintaining track and airspeed;</w:t>
            </w:r>
          </w:p>
          <w:p w14:paraId="29BEDE7A" w14:textId="77777777" w:rsidR="001B2618" w:rsidRPr="00BC5DA7" w:rsidRDefault="001B2618" w:rsidP="00547E53">
            <w:pPr>
              <w:pStyle w:val="LDP2i"/>
              <w:tabs>
                <w:tab w:val="right" w:pos="850"/>
                <w:tab w:val="left" w:pos="991"/>
              </w:tabs>
              <w:ind w:left="993" w:hanging="539"/>
              <w:rPr>
                <w:spacing w:val="-1"/>
              </w:rPr>
            </w:pPr>
            <w:r w:rsidRPr="00BC5DA7">
              <w:rPr>
                <w:spacing w:val="-1"/>
              </w:rPr>
              <w:tab/>
              <w:t>(ii)</w:t>
            </w:r>
            <w:r w:rsidRPr="00BC5DA7">
              <w:rPr>
                <w:spacing w:val="-1"/>
              </w:rPr>
              <w:tab/>
              <w:t xml:space="preserve">adjusting the rate of </w:t>
            </w:r>
            <w:r w:rsidRPr="00BC5DA7">
              <w:rPr>
                <w:spacing w:val="-2"/>
              </w:rPr>
              <w:t>descent</w:t>
            </w:r>
            <w:r w:rsidRPr="00BC5DA7">
              <w:rPr>
                <w:spacing w:val="-1"/>
              </w:rPr>
              <w:t xml:space="preserve"> by coordinating the angle of bank and applied rudder;</w:t>
            </w:r>
          </w:p>
          <w:p w14:paraId="1A69B761" w14:textId="77777777" w:rsidR="001B2618" w:rsidRPr="00BC5DA7" w:rsidRDefault="001B2618" w:rsidP="00547E53">
            <w:pPr>
              <w:keepNext/>
              <w:spacing w:before="60" w:after="60" w:line="240" w:lineRule="auto"/>
              <w:ind w:left="567" w:hanging="465"/>
              <w:rPr>
                <w:spacing w:val="-1"/>
              </w:rPr>
            </w:pPr>
            <w:r w:rsidRPr="00BC5DA7">
              <w:rPr>
                <w:spacing w:val="-1"/>
              </w:rPr>
              <w:t>(b)</w:t>
            </w:r>
            <w:r w:rsidRPr="00BC5DA7">
              <w:rPr>
                <w:spacing w:val="-1"/>
              </w:rPr>
              <w:tab/>
              <w:t>recover the RPA from a sideslip and return it to controlled and balanced flight.</w:t>
            </w:r>
          </w:p>
        </w:tc>
        <w:tc>
          <w:tcPr>
            <w:tcW w:w="2906" w:type="dxa"/>
            <w:tcBorders>
              <w:top w:val="single" w:sz="6" w:space="0" w:color="000000"/>
              <w:left w:val="single" w:sz="6" w:space="0" w:color="000000"/>
              <w:bottom w:val="single" w:sz="6" w:space="0" w:color="000000"/>
              <w:right w:val="single" w:sz="6" w:space="0" w:color="000000"/>
            </w:tcBorders>
            <w:hideMark/>
          </w:tcPr>
          <w:p w14:paraId="64ACBB89" w14:textId="77777777" w:rsidR="001B2618" w:rsidRPr="00BC5DA7" w:rsidRDefault="001B2618" w:rsidP="00547E53">
            <w:pPr>
              <w:keepNext/>
              <w:spacing w:before="60" w:after="60" w:line="240" w:lineRule="auto"/>
              <w:ind w:left="567" w:hanging="465"/>
              <w:rPr>
                <w:spacing w:val="-1"/>
              </w:rPr>
            </w:pPr>
            <w:r w:rsidRPr="00BC5DA7">
              <w:rPr>
                <w:spacing w:val="-1"/>
              </w:rPr>
              <w:t>(a)</w:t>
            </w:r>
            <w:r w:rsidRPr="00BC5DA7">
              <w:rPr>
                <w:spacing w:val="-1"/>
              </w:rPr>
              <w:tab/>
              <w:t>sideslip is done in a controlled manner;</w:t>
            </w:r>
          </w:p>
          <w:p w14:paraId="51A3528E" w14:textId="77777777" w:rsidR="001B2618" w:rsidRPr="00BC5DA7" w:rsidRDefault="001B2618" w:rsidP="00547E53">
            <w:pPr>
              <w:keepNext/>
              <w:spacing w:before="60" w:after="60" w:line="240" w:lineRule="auto"/>
              <w:ind w:left="567" w:hanging="465"/>
              <w:rPr>
                <w:spacing w:val="-1"/>
              </w:rPr>
            </w:pPr>
            <w:r w:rsidRPr="00BC5DA7">
              <w:rPr>
                <w:spacing w:val="-1"/>
              </w:rPr>
              <w:t>(b)</w:t>
            </w:r>
            <w:r w:rsidRPr="00BC5DA7">
              <w:rPr>
                <w:spacing w:val="-1"/>
              </w:rPr>
              <w:tab/>
              <w:t>smooth control inputs;</w:t>
            </w:r>
          </w:p>
          <w:p w14:paraId="01A2FEFC" w14:textId="77777777" w:rsidR="001B2618" w:rsidRPr="00BC5DA7" w:rsidRDefault="001B2618" w:rsidP="00547E53">
            <w:pPr>
              <w:keepNext/>
              <w:spacing w:before="60" w:after="60" w:line="240" w:lineRule="auto"/>
              <w:ind w:left="567" w:hanging="465"/>
              <w:rPr>
                <w:spacing w:val="-1"/>
              </w:rPr>
            </w:pPr>
            <w:r w:rsidRPr="00BC5DA7">
              <w:rPr>
                <w:spacing w:val="-1"/>
              </w:rPr>
              <w:t>(c)</w:t>
            </w:r>
            <w:r w:rsidRPr="00BC5DA7">
              <w:rPr>
                <w:spacing w:val="-1"/>
              </w:rPr>
              <w:tab/>
              <w:t>the RPA remains stable during the manoeuvre;</w:t>
            </w:r>
          </w:p>
          <w:p w14:paraId="651CC483" w14:textId="77777777" w:rsidR="001B2618" w:rsidRPr="00BC5DA7" w:rsidRDefault="001B2618" w:rsidP="00547E53">
            <w:pPr>
              <w:keepNext/>
              <w:spacing w:before="60" w:after="60" w:line="240" w:lineRule="auto"/>
              <w:ind w:left="567" w:hanging="465"/>
              <w:rPr>
                <w:spacing w:val="-1"/>
              </w:rPr>
            </w:pPr>
            <w:r w:rsidRPr="00BC5DA7">
              <w:rPr>
                <w:spacing w:val="-1"/>
              </w:rPr>
              <w:t>(d)</w:t>
            </w:r>
            <w:r w:rsidRPr="00BC5DA7">
              <w:rPr>
                <w:spacing w:val="-1"/>
              </w:rPr>
              <w:tab/>
              <w:t>the RPA is transitioned from a sideslip to controlled and balanced flight without delay and with confidence;</w:t>
            </w:r>
          </w:p>
          <w:p w14:paraId="1BABD3EC" w14:textId="77777777" w:rsidR="001B2618" w:rsidRPr="00BC5DA7" w:rsidRDefault="001B2618" w:rsidP="00547E53">
            <w:pPr>
              <w:keepNext/>
              <w:spacing w:before="60" w:after="60" w:line="240" w:lineRule="auto"/>
              <w:ind w:left="567" w:hanging="465"/>
              <w:rPr>
                <w:spacing w:val="-1"/>
              </w:rPr>
            </w:pPr>
            <w:r w:rsidRPr="00BC5DA7">
              <w:rPr>
                <w:spacing w:val="-1"/>
              </w:rPr>
              <w:t>(e)</w:t>
            </w:r>
            <w:r w:rsidRPr="00BC5DA7">
              <w:rPr>
                <w:spacing w:val="-1"/>
              </w:rPr>
              <w:tab/>
              <w:t>flight profile is maintained within the RPA performance limits.</w:t>
            </w:r>
          </w:p>
        </w:tc>
        <w:tc>
          <w:tcPr>
            <w:tcW w:w="2906" w:type="dxa"/>
            <w:tcBorders>
              <w:top w:val="single" w:sz="6" w:space="0" w:color="000000"/>
              <w:left w:val="single" w:sz="6" w:space="0" w:color="000000"/>
              <w:bottom w:val="single" w:sz="6" w:space="0" w:color="000000"/>
              <w:right w:val="single" w:sz="6" w:space="0" w:color="000000"/>
            </w:tcBorders>
            <w:hideMark/>
          </w:tcPr>
          <w:p w14:paraId="29EDCD1E" w14:textId="77777777" w:rsidR="001B2618" w:rsidRPr="00BC5DA7" w:rsidRDefault="001B2618" w:rsidP="00547E53">
            <w:pPr>
              <w:keepNext/>
              <w:spacing w:before="60" w:after="60" w:line="240" w:lineRule="auto"/>
              <w:ind w:left="567" w:hanging="465"/>
              <w:rPr>
                <w:spacing w:val="-1"/>
              </w:rPr>
            </w:pPr>
            <w:r w:rsidRPr="00BC5DA7">
              <w:rPr>
                <w:spacing w:val="-1"/>
              </w:rPr>
              <w:t>(a)</w:t>
            </w:r>
            <w:r w:rsidRPr="00BC5DA7">
              <w:rPr>
                <w:spacing w:val="-1"/>
              </w:rPr>
              <w:tab/>
              <w:t>activities are performed in accordance with operator’s documented practices and procedures;</w:t>
            </w:r>
          </w:p>
          <w:p w14:paraId="22E2BD36" w14:textId="77777777" w:rsidR="001B2618" w:rsidRPr="00BC5DA7" w:rsidRDefault="001B2618" w:rsidP="00547E53">
            <w:pPr>
              <w:keepNext/>
              <w:spacing w:before="60" w:after="60" w:line="240" w:lineRule="auto"/>
              <w:ind w:left="567" w:hanging="465"/>
              <w:rPr>
                <w:spacing w:val="-1"/>
              </w:rPr>
            </w:pPr>
            <w:r w:rsidRPr="00BC5DA7">
              <w:rPr>
                <w:spacing w:val="-1"/>
              </w:rPr>
              <w:t>(b)</w:t>
            </w:r>
            <w:r w:rsidRPr="00BC5DA7">
              <w:rPr>
                <w:spacing w:val="-1"/>
              </w:rPr>
              <w:tab/>
              <w:t>various slip characteristics;</w:t>
            </w:r>
          </w:p>
          <w:p w14:paraId="6F8174C4" w14:textId="77777777" w:rsidR="001B2618" w:rsidRPr="00BC5DA7" w:rsidRDefault="001B2618" w:rsidP="00547E53">
            <w:pPr>
              <w:keepNext/>
              <w:spacing w:before="60" w:after="60" w:line="240" w:lineRule="auto"/>
              <w:ind w:left="567" w:hanging="465"/>
              <w:rPr>
                <w:spacing w:val="-1"/>
              </w:rPr>
            </w:pPr>
            <w:r w:rsidRPr="00BC5DA7">
              <w:rPr>
                <w:spacing w:val="-1"/>
              </w:rPr>
              <w:t>(c)</w:t>
            </w:r>
            <w:r w:rsidRPr="00BC5DA7">
              <w:rPr>
                <w:spacing w:val="-1"/>
              </w:rPr>
              <w:tab/>
              <w:t>the RPA at high and low heights.</w:t>
            </w:r>
          </w:p>
        </w:tc>
      </w:tr>
      <w:tr w:rsidR="001B2618" w:rsidRPr="00BC5DA7" w14:paraId="5874327A"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6B9024CE"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t>4</w:t>
            </w:r>
          </w:p>
        </w:tc>
        <w:tc>
          <w:tcPr>
            <w:tcW w:w="2906" w:type="dxa"/>
            <w:tcBorders>
              <w:top w:val="single" w:sz="6" w:space="0" w:color="000000"/>
              <w:left w:val="single" w:sz="6" w:space="0" w:color="000000"/>
              <w:bottom w:val="single" w:sz="6" w:space="0" w:color="000000"/>
              <w:right w:val="single" w:sz="6" w:space="0" w:color="000000"/>
            </w:tcBorders>
            <w:hideMark/>
          </w:tcPr>
          <w:p w14:paraId="13E0F1C4" w14:textId="77777777" w:rsidR="001B2618" w:rsidRPr="00BC5DA7"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BC5DA7">
              <w:rPr>
                <w:rFonts w:ascii="Times New Roman" w:eastAsia="Times New Roman" w:hAnsi="Times New Roman"/>
                <w:b/>
                <w:bCs/>
                <w:i/>
                <w:spacing w:val="-1"/>
                <w:sz w:val="24"/>
                <w:szCs w:val="24"/>
                <w:lang w:val="en-AU"/>
              </w:rPr>
              <w:t>Control at a distance</w:t>
            </w:r>
          </w:p>
          <w:p w14:paraId="0DE2E875" w14:textId="77777777" w:rsidR="00695BCB" w:rsidRPr="00BC5DA7" w:rsidRDefault="00695BCB" w:rsidP="00695BCB">
            <w:pPr>
              <w:keepNext/>
              <w:spacing w:before="60" w:after="60" w:line="240" w:lineRule="auto"/>
              <w:ind w:left="567" w:hanging="465"/>
            </w:pPr>
            <w:r w:rsidRPr="00BC5DA7">
              <w:t>(a)</w:t>
            </w:r>
            <w:r w:rsidRPr="00BC5DA7">
              <w:tab/>
              <w:t xml:space="preserve">within visual line of sight, demonstrate accurate control and navigation at a reasonable distance sufficient to show </w:t>
            </w:r>
            <w:r w:rsidRPr="00BC5DA7">
              <w:rPr>
                <w:spacing w:val="-1"/>
              </w:rPr>
              <w:t>competency</w:t>
            </w:r>
            <w:r w:rsidRPr="00BC5DA7">
              <w:t xml:space="preserve"> in such control and navigation;</w:t>
            </w:r>
          </w:p>
          <w:p w14:paraId="54FC98F5" w14:textId="33CEF483" w:rsidR="00695BCB" w:rsidRPr="00BC5DA7" w:rsidRDefault="00695BCB" w:rsidP="00695BCB">
            <w:pPr>
              <w:keepNext/>
              <w:spacing w:before="60" w:after="60" w:line="240" w:lineRule="auto"/>
              <w:ind w:left="567" w:hanging="465"/>
            </w:pPr>
            <w:r w:rsidRPr="00BC5DA7">
              <w:t>(b)</w:t>
            </w:r>
            <w:r w:rsidRPr="00BC5DA7">
              <w:tab/>
              <w:t xml:space="preserve">within visual line of sight, perform a horizontal </w:t>
            </w:r>
            <w:r w:rsidRPr="00BC5DA7">
              <w:rPr>
                <w:spacing w:val="-1"/>
              </w:rPr>
              <w:t>rectangular</w:t>
            </w:r>
            <w:r w:rsidRPr="00BC5DA7">
              <w:t xml:space="preserve"> circuit of a reasonable width, and at a reasonable distance, sufficient to show </w:t>
            </w:r>
            <w:r w:rsidRPr="00BC5DA7">
              <w:lastRenderedPageBreak/>
              <w:t>competency in carrying out such a manoeuvre;</w:t>
            </w:r>
          </w:p>
          <w:p w14:paraId="652B4B21" w14:textId="77777777" w:rsidR="001B2618" w:rsidRPr="00BC5DA7" w:rsidRDefault="001B2618" w:rsidP="00547E53">
            <w:pPr>
              <w:keepNext/>
              <w:spacing w:before="60" w:after="60" w:line="240" w:lineRule="auto"/>
              <w:ind w:left="567" w:hanging="465"/>
              <w:rPr>
                <w:rFonts w:ascii="Times New (W1)" w:hAnsi="Times New (W1)"/>
              </w:rPr>
            </w:pPr>
            <w:r w:rsidRPr="00BC5DA7">
              <w:rPr>
                <w:spacing w:val="-1"/>
              </w:rPr>
              <w:t>(c)</w:t>
            </w:r>
            <w:r w:rsidRPr="00BC5DA7">
              <w:rPr>
                <w:spacing w:val="-1"/>
              </w:rPr>
              <w:tab/>
              <w:t>reorient the RPA after a simulated loss of orientation.</w:t>
            </w:r>
          </w:p>
        </w:tc>
        <w:tc>
          <w:tcPr>
            <w:tcW w:w="2906" w:type="dxa"/>
            <w:tcBorders>
              <w:top w:val="single" w:sz="6" w:space="0" w:color="000000"/>
              <w:left w:val="single" w:sz="6" w:space="0" w:color="000000"/>
              <w:bottom w:val="single" w:sz="6" w:space="0" w:color="000000"/>
              <w:right w:val="single" w:sz="6" w:space="0" w:color="000000"/>
            </w:tcBorders>
            <w:hideMark/>
          </w:tcPr>
          <w:p w14:paraId="48EE12FF" w14:textId="77777777" w:rsidR="001B2618" w:rsidRPr="00BC5DA7" w:rsidRDefault="001B2618" w:rsidP="00547E53">
            <w:pPr>
              <w:keepNext/>
              <w:spacing w:before="60" w:after="60" w:line="240" w:lineRule="auto"/>
              <w:ind w:left="567" w:hanging="465"/>
              <w:rPr>
                <w:spacing w:val="-1"/>
              </w:rPr>
            </w:pPr>
            <w:r w:rsidRPr="00BC5DA7">
              <w:rPr>
                <w:spacing w:val="-1"/>
              </w:rPr>
              <w:lastRenderedPageBreak/>
              <w:t>(a)</w:t>
            </w:r>
            <w:r w:rsidRPr="00BC5DA7">
              <w:rPr>
                <w:spacing w:val="-1"/>
              </w:rPr>
              <w:tab/>
              <w:t>the RPA maintains a constant height;</w:t>
            </w:r>
          </w:p>
          <w:p w14:paraId="705B8A97" w14:textId="77777777" w:rsidR="001B2618" w:rsidRPr="00BC5DA7" w:rsidRDefault="001B2618" w:rsidP="00547E53">
            <w:pPr>
              <w:keepNext/>
              <w:spacing w:before="60" w:after="60" w:line="240" w:lineRule="auto"/>
              <w:ind w:left="567" w:hanging="465"/>
              <w:rPr>
                <w:spacing w:val="-1"/>
              </w:rPr>
            </w:pPr>
            <w:r w:rsidRPr="00BC5DA7">
              <w:rPr>
                <w:spacing w:val="-1"/>
              </w:rPr>
              <w:t>(b)</w:t>
            </w:r>
            <w:r w:rsidRPr="00BC5DA7">
              <w:rPr>
                <w:spacing w:val="-1"/>
              </w:rPr>
              <w:tab/>
              <w:t>the RPA turns are smooth;</w:t>
            </w:r>
          </w:p>
          <w:p w14:paraId="02E0A76A" w14:textId="77777777" w:rsidR="001B2618" w:rsidRPr="00BC5DA7" w:rsidRDefault="001B2618" w:rsidP="00547E53">
            <w:pPr>
              <w:keepNext/>
              <w:spacing w:before="60" w:after="60" w:line="240" w:lineRule="auto"/>
              <w:ind w:left="567" w:hanging="465"/>
              <w:rPr>
                <w:spacing w:val="-1"/>
              </w:rPr>
            </w:pPr>
            <w:r w:rsidRPr="00BC5DA7">
              <w:rPr>
                <w:spacing w:val="-1"/>
              </w:rPr>
              <w:t>(c)</w:t>
            </w:r>
            <w:r w:rsidRPr="00BC5DA7">
              <w:rPr>
                <w:spacing w:val="-1"/>
              </w:rPr>
              <w:tab/>
              <w:t>heading corrections are minimised;</w:t>
            </w:r>
          </w:p>
          <w:p w14:paraId="7F8337FD" w14:textId="77777777" w:rsidR="001B2618" w:rsidRPr="00BC5DA7" w:rsidRDefault="001B2618" w:rsidP="00547E53">
            <w:pPr>
              <w:keepNext/>
              <w:spacing w:before="60" w:after="60" w:line="240" w:lineRule="auto"/>
              <w:ind w:left="567" w:hanging="465"/>
              <w:rPr>
                <w:spacing w:val="-1"/>
              </w:rPr>
            </w:pPr>
            <w:r w:rsidRPr="00BC5DA7">
              <w:rPr>
                <w:spacing w:val="-1"/>
              </w:rPr>
              <w:t>(d)</w:t>
            </w:r>
            <w:r w:rsidRPr="00BC5DA7">
              <w:rPr>
                <w:spacing w:val="-1"/>
              </w:rPr>
              <w:tab/>
              <w:t>remote pilot shows coordination when flying the RPA towards him/herself.</w:t>
            </w:r>
          </w:p>
        </w:tc>
        <w:tc>
          <w:tcPr>
            <w:tcW w:w="2906" w:type="dxa"/>
            <w:tcBorders>
              <w:top w:val="single" w:sz="6" w:space="0" w:color="000000"/>
              <w:left w:val="single" w:sz="6" w:space="0" w:color="000000"/>
              <w:bottom w:val="single" w:sz="6" w:space="0" w:color="000000"/>
              <w:right w:val="single" w:sz="6" w:space="0" w:color="000000"/>
            </w:tcBorders>
            <w:hideMark/>
          </w:tcPr>
          <w:p w14:paraId="6807E4BD" w14:textId="77777777" w:rsidR="001B2618" w:rsidRPr="00BC5DA7" w:rsidRDefault="001B2618" w:rsidP="00547E53">
            <w:pPr>
              <w:keepNext/>
              <w:spacing w:before="60" w:after="60" w:line="240" w:lineRule="auto"/>
              <w:ind w:left="567" w:hanging="465"/>
              <w:rPr>
                <w:spacing w:val="-1"/>
              </w:rPr>
            </w:pPr>
            <w:r w:rsidRPr="00BC5DA7">
              <w:rPr>
                <w:spacing w:val="-1"/>
              </w:rPr>
              <w:t>(a)</w:t>
            </w:r>
            <w:r w:rsidRPr="00BC5DA7">
              <w:rPr>
                <w:spacing w:val="-1"/>
              </w:rPr>
              <w:tab/>
              <w:t>activities are performed in accordance with operator’s documented practices and procedures;</w:t>
            </w:r>
          </w:p>
          <w:p w14:paraId="35E6205C" w14:textId="617C6455" w:rsidR="001B2618" w:rsidRPr="00BC5DA7" w:rsidRDefault="005C6891" w:rsidP="00547E53">
            <w:pPr>
              <w:keepNext/>
              <w:spacing w:before="60" w:after="60" w:line="240" w:lineRule="auto"/>
              <w:ind w:left="567" w:hanging="465"/>
              <w:rPr>
                <w:spacing w:val="-1"/>
              </w:rPr>
            </w:pPr>
            <w:r w:rsidRPr="00BC5DA7">
              <w:rPr>
                <w:spacing w:val="-1"/>
              </w:rPr>
              <w:t>(b)</w:t>
            </w:r>
            <w:r w:rsidRPr="00BC5DA7">
              <w:rPr>
                <w:spacing w:val="-1"/>
              </w:rPr>
              <w:tab/>
              <w:t>the RPA at high and low heights</w:t>
            </w:r>
            <w:r w:rsidR="001B2618" w:rsidRPr="00BC5DA7">
              <w:rPr>
                <w:spacing w:val="-1"/>
              </w:rPr>
              <w:t>.</w:t>
            </w:r>
          </w:p>
        </w:tc>
      </w:tr>
    </w:tbl>
    <w:p w14:paraId="7CC14FFA" w14:textId="77777777" w:rsidR="001B2618" w:rsidRPr="00BC5DA7" w:rsidRDefault="001B2618" w:rsidP="00CA6E18">
      <w:pPr>
        <w:spacing w:before="5" w:line="100" w:lineRule="exact"/>
      </w:pPr>
    </w:p>
    <w:p w14:paraId="1F262BF9" w14:textId="77777777" w:rsidR="001B2618" w:rsidRPr="00BC5DA7" w:rsidRDefault="001B2618" w:rsidP="00CA6E18">
      <w:pPr>
        <w:pStyle w:val="LDScheduleheadingcontinued"/>
      </w:pPr>
      <w:r w:rsidRPr="00BC5DA7">
        <w:lastRenderedPageBreak/>
        <w:t>Schedule 5</w:t>
      </w:r>
      <w:r w:rsidRPr="00BC5DA7">
        <w:tab/>
        <w:t>Practical competency units</w:t>
      </w:r>
    </w:p>
    <w:p w14:paraId="1671B691" w14:textId="77777777" w:rsidR="001B2618" w:rsidRPr="00BC5DA7" w:rsidRDefault="001B2618" w:rsidP="00064EEC">
      <w:pPr>
        <w:pStyle w:val="LDAppendixHeadingcontinued"/>
      </w:pPr>
      <w:bookmarkStart w:id="439" w:name="_Toc511130554"/>
      <w:bookmarkStart w:id="440" w:name="_Toc520282037"/>
      <w:bookmarkStart w:id="441" w:name="_Toc2946085"/>
      <w:r w:rsidRPr="00BC5DA7">
        <w:t>Appendix 5</w:t>
      </w:r>
      <w:r w:rsidRPr="00BC5DA7">
        <w:tab/>
        <w:t>Category specific units — powered-lift category (contd.)</w:t>
      </w:r>
      <w:bookmarkEnd w:id="439"/>
      <w:bookmarkEnd w:id="440"/>
      <w:bookmarkEnd w:id="441"/>
    </w:p>
    <w:p w14:paraId="23759A9D" w14:textId="77777777" w:rsidR="001B2618" w:rsidRPr="00BC5DA7" w:rsidRDefault="001B2618" w:rsidP="00547E53">
      <w:pPr>
        <w:pStyle w:val="LDAppendixHeading2"/>
      </w:pPr>
      <w:bookmarkStart w:id="442" w:name="_Toc520282038"/>
      <w:bookmarkStart w:id="443" w:name="_Toc153542506"/>
      <w:r w:rsidRPr="00BC5DA7">
        <w:t>Unit 38</w:t>
      </w:r>
      <w:r w:rsidRPr="00BC5DA7">
        <w:tab/>
        <w:t>RP5 — Operation in abnormal situations and emergencies</w:t>
      </w:r>
      <w:bookmarkEnd w:id="442"/>
      <w:bookmarkEnd w:id="443"/>
    </w:p>
    <w:tbl>
      <w:tblPr>
        <w:tblW w:w="9356" w:type="dxa"/>
        <w:tblInd w:w="6" w:type="dxa"/>
        <w:tblCellMar>
          <w:left w:w="0" w:type="dxa"/>
          <w:right w:w="57" w:type="dxa"/>
        </w:tblCellMar>
        <w:tblLook w:val="01E0" w:firstRow="1" w:lastRow="1" w:firstColumn="1" w:lastColumn="1" w:noHBand="0" w:noVBand="0"/>
      </w:tblPr>
      <w:tblGrid>
        <w:gridCol w:w="695"/>
        <w:gridCol w:w="2887"/>
        <w:gridCol w:w="2887"/>
        <w:gridCol w:w="2887"/>
      </w:tblGrid>
      <w:tr w:rsidR="001B2618" w:rsidRPr="00BC5DA7" w14:paraId="47F45029" w14:textId="77777777" w:rsidTr="00547E53">
        <w:trPr>
          <w:tblHeader/>
        </w:trPr>
        <w:tc>
          <w:tcPr>
            <w:tcW w:w="695" w:type="dxa"/>
            <w:tcBorders>
              <w:top w:val="single" w:sz="6" w:space="0" w:color="000000"/>
              <w:left w:val="single" w:sz="6" w:space="0" w:color="000000"/>
              <w:bottom w:val="single" w:sz="6" w:space="0" w:color="000000"/>
              <w:right w:val="single" w:sz="6" w:space="0" w:color="000000"/>
            </w:tcBorders>
            <w:hideMark/>
          </w:tcPr>
          <w:p w14:paraId="71B94CE1" w14:textId="77777777" w:rsidR="001B2618" w:rsidRPr="00BC5DA7" w:rsidRDefault="001B2618" w:rsidP="00547E53">
            <w:pPr>
              <w:pStyle w:val="TableParagraph"/>
              <w:spacing w:before="60" w:after="60" w:line="240" w:lineRule="auto"/>
              <w:ind w:left="102"/>
              <w:rPr>
                <w:rFonts w:ascii="Times New Roman" w:eastAsia="Times New Roman" w:hAnsi="Times New Roman"/>
                <w:b/>
                <w:bCs/>
                <w:spacing w:val="-1"/>
                <w:sz w:val="24"/>
                <w:szCs w:val="24"/>
                <w:lang w:val="en-AU"/>
              </w:rPr>
            </w:pPr>
            <w:r w:rsidRPr="00BC5DA7">
              <w:rPr>
                <w:rFonts w:ascii="Times New Roman" w:eastAsia="Times New Roman" w:hAnsi="Times New Roman"/>
                <w:b/>
                <w:bCs/>
                <w:spacing w:val="-1"/>
                <w:sz w:val="24"/>
                <w:szCs w:val="24"/>
                <w:lang w:val="en-AU"/>
              </w:rPr>
              <w:t>Item</w:t>
            </w:r>
          </w:p>
        </w:tc>
        <w:tc>
          <w:tcPr>
            <w:tcW w:w="2887" w:type="dxa"/>
            <w:tcBorders>
              <w:top w:val="single" w:sz="6" w:space="0" w:color="000000"/>
              <w:left w:val="single" w:sz="6" w:space="0" w:color="000000"/>
              <w:bottom w:val="single" w:sz="6" w:space="0" w:color="000000"/>
              <w:right w:val="single" w:sz="6" w:space="0" w:color="000000"/>
            </w:tcBorders>
            <w:hideMark/>
          </w:tcPr>
          <w:p w14:paraId="6CC73764" w14:textId="77777777" w:rsidR="001B2618" w:rsidRPr="00BC5DA7" w:rsidRDefault="001B2618" w:rsidP="00547E53">
            <w:pPr>
              <w:pStyle w:val="TableParagraph"/>
              <w:spacing w:before="60" w:after="60" w:line="240" w:lineRule="auto"/>
              <w:ind w:left="102"/>
              <w:rPr>
                <w:rFonts w:ascii="Times New Roman" w:eastAsia="Times New Roman" w:hAnsi="Times New Roman"/>
                <w:b/>
                <w:bCs/>
                <w:spacing w:val="-1"/>
                <w:sz w:val="24"/>
                <w:szCs w:val="24"/>
                <w:lang w:val="en-AU"/>
              </w:rPr>
            </w:pPr>
            <w:r w:rsidRPr="00BC5DA7">
              <w:rPr>
                <w:rFonts w:ascii="Times New Roman" w:eastAsia="Times New Roman" w:hAnsi="Times New Roman"/>
                <w:b/>
                <w:bCs/>
                <w:spacing w:val="-1"/>
                <w:sz w:val="24"/>
                <w:szCs w:val="24"/>
                <w:lang w:val="en-AU"/>
              </w:rPr>
              <w:t>Topic and requirement</w:t>
            </w:r>
          </w:p>
          <w:p w14:paraId="31A4E7A6" w14:textId="77777777" w:rsidR="001B2618" w:rsidRPr="00BC5DA7" w:rsidRDefault="001B2618" w:rsidP="00547E53">
            <w:pPr>
              <w:pStyle w:val="TableParagraph"/>
              <w:spacing w:before="60" w:after="60" w:line="240" w:lineRule="auto"/>
              <w:ind w:left="102" w:right="306"/>
              <w:rPr>
                <w:rFonts w:ascii="Times New Roman" w:eastAsia="Times New Roman" w:hAnsi="Times New Roman"/>
                <w:b/>
                <w:bCs/>
                <w:spacing w:val="-1"/>
                <w:sz w:val="24"/>
                <w:szCs w:val="24"/>
                <w:lang w:val="en-AU"/>
              </w:rPr>
            </w:pPr>
            <w:r w:rsidRPr="00BC5DA7">
              <w:rPr>
                <w:rFonts w:ascii="Times New Roman" w:eastAsia="Times New Roman" w:hAnsi="Times New Roman"/>
                <w:bCs/>
                <w:spacing w:val="-1"/>
                <w:sz w:val="20"/>
                <w:szCs w:val="20"/>
                <w:lang w:val="en-AU"/>
              </w:rPr>
              <w:t>If operating an RPA that is powered-lift category the applicant must be able to…</w:t>
            </w:r>
          </w:p>
        </w:tc>
        <w:tc>
          <w:tcPr>
            <w:tcW w:w="2887" w:type="dxa"/>
            <w:tcBorders>
              <w:top w:val="single" w:sz="6" w:space="0" w:color="000000"/>
              <w:left w:val="single" w:sz="6" w:space="0" w:color="000000"/>
              <w:bottom w:val="single" w:sz="6" w:space="0" w:color="000000"/>
              <w:right w:val="single" w:sz="6" w:space="0" w:color="000000"/>
            </w:tcBorders>
            <w:hideMark/>
          </w:tcPr>
          <w:p w14:paraId="1E578993" w14:textId="77777777" w:rsidR="001B2618" w:rsidRPr="00BC5DA7" w:rsidRDefault="001B2618" w:rsidP="00547E53">
            <w:pPr>
              <w:pStyle w:val="TableParagraph"/>
              <w:spacing w:before="60" w:after="60" w:line="240" w:lineRule="auto"/>
              <w:ind w:left="102"/>
              <w:rPr>
                <w:rFonts w:ascii="Times New Roman" w:eastAsia="Times New Roman" w:hAnsi="Times New Roman"/>
                <w:b/>
                <w:bCs/>
                <w:spacing w:val="-1"/>
                <w:sz w:val="24"/>
                <w:szCs w:val="24"/>
                <w:lang w:val="en-AU"/>
              </w:rPr>
            </w:pPr>
            <w:r w:rsidRPr="00BC5DA7">
              <w:rPr>
                <w:rFonts w:ascii="Times New Roman" w:eastAsia="Times New Roman" w:hAnsi="Times New Roman"/>
                <w:b/>
                <w:bCs/>
                <w:spacing w:val="-1"/>
                <w:sz w:val="24"/>
                <w:szCs w:val="24"/>
                <w:lang w:val="en-AU"/>
              </w:rPr>
              <w:t>Tolerances</w:t>
            </w:r>
          </w:p>
        </w:tc>
        <w:tc>
          <w:tcPr>
            <w:tcW w:w="2887" w:type="dxa"/>
            <w:tcBorders>
              <w:top w:val="single" w:sz="6" w:space="0" w:color="000000"/>
              <w:left w:val="single" w:sz="6" w:space="0" w:color="000000"/>
              <w:bottom w:val="single" w:sz="6" w:space="0" w:color="000000"/>
              <w:right w:val="single" w:sz="6" w:space="0" w:color="000000"/>
            </w:tcBorders>
          </w:tcPr>
          <w:p w14:paraId="1F457DB5" w14:textId="77777777" w:rsidR="001B2618" w:rsidRPr="00BC5DA7" w:rsidRDefault="001B2618" w:rsidP="00547E53">
            <w:pPr>
              <w:pStyle w:val="TableParagraph"/>
              <w:spacing w:before="60" w:after="60" w:line="240" w:lineRule="auto"/>
              <w:ind w:left="102" w:right="318"/>
              <w:rPr>
                <w:rFonts w:ascii="Times New Roman" w:eastAsia="Times New Roman" w:hAnsi="Times New Roman"/>
                <w:b/>
                <w:bCs/>
                <w:spacing w:val="-1"/>
                <w:sz w:val="24"/>
                <w:szCs w:val="24"/>
                <w:lang w:val="en-AU"/>
              </w:rPr>
            </w:pPr>
            <w:r w:rsidRPr="00BC5DA7">
              <w:rPr>
                <w:rFonts w:ascii="Times New Roman" w:eastAsia="Times New Roman" w:hAnsi="Times New Roman"/>
                <w:b/>
                <w:bCs/>
                <w:spacing w:val="-1"/>
                <w:sz w:val="24"/>
                <w:szCs w:val="24"/>
                <w:lang w:val="en-AU"/>
              </w:rPr>
              <w:t>Range of variables</w:t>
            </w:r>
          </w:p>
        </w:tc>
      </w:tr>
      <w:tr w:rsidR="001B2618" w:rsidRPr="00BC5DA7" w14:paraId="17B15ED1"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02B412B5"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t>1</w:t>
            </w:r>
          </w:p>
        </w:tc>
        <w:tc>
          <w:tcPr>
            <w:tcW w:w="2887" w:type="dxa"/>
            <w:tcBorders>
              <w:top w:val="single" w:sz="6" w:space="0" w:color="000000"/>
              <w:left w:val="single" w:sz="6" w:space="0" w:color="000000"/>
              <w:bottom w:val="single" w:sz="6" w:space="0" w:color="000000"/>
              <w:right w:val="single" w:sz="6" w:space="0" w:color="000000"/>
            </w:tcBorders>
            <w:hideMark/>
          </w:tcPr>
          <w:p w14:paraId="513E6D1D" w14:textId="77777777" w:rsidR="001B2618" w:rsidRPr="00BC5DA7"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BC5DA7">
              <w:rPr>
                <w:rFonts w:ascii="Times New Roman" w:eastAsia="Times New Roman" w:hAnsi="Times New Roman"/>
                <w:b/>
                <w:bCs/>
                <w:i/>
                <w:spacing w:val="-1"/>
                <w:sz w:val="24"/>
                <w:szCs w:val="24"/>
                <w:lang w:val="en-AU"/>
              </w:rPr>
              <w:t>Manage loss of thrust in other than vertical flight</w:t>
            </w:r>
          </w:p>
          <w:p w14:paraId="62ECD6B0" w14:textId="77777777" w:rsidR="001B2618" w:rsidRPr="00BC5DA7" w:rsidRDefault="001B2618" w:rsidP="00547E53">
            <w:pPr>
              <w:spacing w:before="60" w:after="60" w:line="240" w:lineRule="auto"/>
              <w:ind w:left="567" w:hanging="465"/>
              <w:rPr>
                <w:rFonts w:eastAsia="Times New Roman"/>
                <w:spacing w:val="-1"/>
                <w:szCs w:val="24"/>
              </w:rPr>
            </w:pPr>
            <w:r w:rsidRPr="00BC5DA7">
              <w:rPr>
                <w:spacing w:val="-1"/>
              </w:rPr>
              <w:t>(a)</w:t>
            </w:r>
            <w:r w:rsidRPr="00BC5DA7">
              <w:rPr>
                <w:spacing w:val="-1"/>
              </w:rPr>
              <w:tab/>
              <w:t>correctly identify loss of thrust after the RPA has been launched;</w:t>
            </w:r>
          </w:p>
          <w:p w14:paraId="32F51706" w14:textId="77777777" w:rsidR="001B2618" w:rsidRPr="00BC5DA7" w:rsidRDefault="001B2618" w:rsidP="00547E53">
            <w:pPr>
              <w:spacing w:before="60" w:after="60" w:line="240" w:lineRule="auto"/>
              <w:ind w:left="567" w:hanging="465"/>
              <w:rPr>
                <w:spacing w:val="-1"/>
              </w:rPr>
            </w:pPr>
            <w:r w:rsidRPr="00BC5DA7">
              <w:rPr>
                <w:spacing w:val="-1"/>
              </w:rPr>
              <w:t>(b)</w:t>
            </w:r>
            <w:r w:rsidRPr="00BC5DA7">
              <w:rPr>
                <w:spacing w:val="-1"/>
              </w:rPr>
              <w:tab/>
              <w:t>apply the highest priority to taking action to control the RPA;</w:t>
            </w:r>
          </w:p>
          <w:p w14:paraId="7F810908" w14:textId="77777777" w:rsidR="001B2618" w:rsidRPr="00BC5DA7" w:rsidRDefault="001B2618" w:rsidP="00547E53">
            <w:pPr>
              <w:spacing w:before="60" w:after="60" w:line="240" w:lineRule="auto"/>
              <w:ind w:left="567" w:hanging="465"/>
              <w:rPr>
                <w:spacing w:val="-1"/>
              </w:rPr>
            </w:pPr>
            <w:r w:rsidRPr="00BC5DA7">
              <w:rPr>
                <w:spacing w:val="-1"/>
              </w:rPr>
              <w:t>(c)</w:t>
            </w:r>
            <w:r w:rsidRPr="00BC5DA7">
              <w:rPr>
                <w:spacing w:val="-1"/>
              </w:rPr>
              <w:tab/>
              <w:t>maintain control of the RPA;</w:t>
            </w:r>
          </w:p>
          <w:p w14:paraId="14447F88" w14:textId="77777777" w:rsidR="001B2618" w:rsidRPr="00BC5DA7" w:rsidRDefault="001B2618" w:rsidP="00547E53">
            <w:pPr>
              <w:spacing w:before="60" w:after="60" w:line="240" w:lineRule="auto"/>
              <w:ind w:left="567" w:hanging="465"/>
              <w:rPr>
                <w:spacing w:val="-1"/>
              </w:rPr>
            </w:pPr>
            <w:r w:rsidRPr="00BC5DA7">
              <w:rPr>
                <w:spacing w:val="-1"/>
              </w:rPr>
              <w:t>(d)</w:t>
            </w:r>
            <w:r w:rsidRPr="00BC5DA7">
              <w:rPr>
                <w:spacing w:val="-1"/>
              </w:rPr>
              <w:tab/>
              <w:t>perform initial actions from memory, consistent with the operator’s documented practices and procedures;</w:t>
            </w:r>
          </w:p>
          <w:p w14:paraId="22DD2F31" w14:textId="77777777" w:rsidR="001B2618" w:rsidRPr="00BC5DA7" w:rsidRDefault="001B2618" w:rsidP="00547E53">
            <w:pPr>
              <w:spacing w:before="60" w:after="60" w:line="240" w:lineRule="auto"/>
              <w:ind w:left="567" w:hanging="465"/>
              <w:rPr>
                <w:spacing w:val="-1"/>
              </w:rPr>
            </w:pPr>
            <w:r w:rsidRPr="00BC5DA7">
              <w:rPr>
                <w:spacing w:val="-1"/>
              </w:rPr>
              <w:t>(e)</w:t>
            </w:r>
            <w:r w:rsidRPr="00BC5DA7">
              <w:rPr>
                <w:spacing w:val="-1"/>
              </w:rPr>
              <w:tab/>
              <w:t>manoeuvre the RPA to achieve the safest possible outcome;</w:t>
            </w:r>
          </w:p>
          <w:p w14:paraId="2B7D4C01" w14:textId="0C6A02F9" w:rsidR="001B2618" w:rsidRPr="00BC5DA7" w:rsidRDefault="001B2618" w:rsidP="00626D3C">
            <w:pPr>
              <w:spacing w:before="60" w:after="60" w:line="240" w:lineRule="auto"/>
              <w:ind w:left="567" w:hanging="465"/>
              <w:rPr>
                <w:spacing w:val="-1"/>
              </w:rPr>
            </w:pPr>
            <w:r w:rsidRPr="00BC5DA7">
              <w:rPr>
                <w:spacing w:val="-1"/>
              </w:rPr>
              <w:t>(f)</w:t>
            </w:r>
            <w:r w:rsidRPr="00BC5DA7">
              <w:rPr>
                <w:spacing w:val="-1"/>
              </w:rPr>
              <w:tab/>
              <w:t>confidently state the actions being performed</w:t>
            </w:r>
            <w:r w:rsidR="00626D3C" w:rsidRPr="00BC5DA7">
              <w:rPr>
                <w:spacing w:val="-1"/>
              </w:rPr>
              <w:t>.</w:t>
            </w:r>
          </w:p>
        </w:tc>
        <w:tc>
          <w:tcPr>
            <w:tcW w:w="2887" w:type="dxa"/>
            <w:tcBorders>
              <w:top w:val="single" w:sz="6" w:space="0" w:color="000000"/>
              <w:left w:val="single" w:sz="6" w:space="0" w:color="000000"/>
              <w:bottom w:val="single" w:sz="6" w:space="0" w:color="000000"/>
              <w:right w:val="single" w:sz="6" w:space="0" w:color="000000"/>
            </w:tcBorders>
            <w:hideMark/>
          </w:tcPr>
          <w:p w14:paraId="00D98B7F" w14:textId="77777777" w:rsidR="001B2618" w:rsidRPr="00BC5DA7" w:rsidRDefault="001B2618" w:rsidP="00547E53">
            <w:pPr>
              <w:spacing w:before="60" w:after="60" w:line="240" w:lineRule="auto"/>
              <w:ind w:left="567" w:hanging="465"/>
              <w:rPr>
                <w:spacing w:val="-1"/>
              </w:rPr>
            </w:pPr>
            <w:r w:rsidRPr="00BC5DA7">
              <w:rPr>
                <w:spacing w:val="-1"/>
              </w:rPr>
              <w:t>(a)</w:t>
            </w:r>
            <w:r w:rsidRPr="00BC5DA7">
              <w:rPr>
                <w:spacing w:val="-1"/>
              </w:rPr>
              <w:tab/>
              <w:t>identifies the problem in a timely way;</w:t>
            </w:r>
          </w:p>
          <w:p w14:paraId="34C94567" w14:textId="77777777" w:rsidR="001B2618" w:rsidRPr="00BC5DA7" w:rsidRDefault="001B2618" w:rsidP="00547E53">
            <w:pPr>
              <w:spacing w:before="60" w:after="60" w:line="240" w:lineRule="auto"/>
              <w:ind w:left="567" w:hanging="465"/>
              <w:rPr>
                <w:spacing w:val="-1"/>
              </w:rPr>
            </w:pPr>
            <w:r w:rsidRPr="00BC5DA7">
              <w:rPr>
                <w:spacing w:val="-1"/>
              </w:rPr>
              <w:t>(b)</w:t>
            </w:r>
            <w:r w:rsidRPr="00BC5DA7">
              <w:rPr>
                <w:spacing w:val="-1"/>
              </w:rPr>
              <w:tab/>
              <w:t>the RPA is configured correctly and in a timely manner for a forced landing;</w:t>
            </w:r>
          </w:p>
          <w:p w14:paraId="28785816" w14:textId="77777777" w:rsidR="001B2618" w:rsidRPr="00BC5DA7" w:rsidRDefault="001B2618" w:rsidP="00547E53">
            <w:pPr>
              <w:spacing w:before="60" w:after="60" w:line="240" w:lineRule="auto"/>
              <w:ind w:left="567" w:hanging="465"/>
              <w:rPr>
                <w:spacing w:val="-1"/>
              </w:rPr>
            </w:pPr>
            <w:r w:rsidRPr="00BC5DA7">
              <w:rPr>
                <w:spacing w:val="-1"/>
              </w:rPr>
              <w:t>(c)</w:t>
            </w:r>
            <w:r w:rsidRPr="00BC5DA7">
              <w:rPr>
                <w:spacing w:val="-1"/>
              </w:rPr>
              <w:tab/>
              <w:t>best glide speed maintained;</w:t>
            </w:r>
          </w:p>
          <w:p w14:paraId="1BF36204" w14:textId="68EE3E1E" w:rsidR="001B2618" w:rsidRPr="00BC5DA7" w:rsidRDefault="001B2618" w:rsidP="00626D3C">
            <w:pPr>
              <w:spacing w:before="60" w:after="60" w:line="240" w:lineRule="auto"/>
              <w:ind w:left="567" w:hanging="465"/>
              <w:rPr>
                <w:spacing w:val="-1"/>
              </w:rPr>
            </w:pPr>
            <w:r w:rsidRPr="00BC5DA7">
              <w:rPr>
                <w:spacing w:val="-1"/>
              </w:rPr>
              <w:t>(d)</w:t>
            </w:r>
            <w:r w:rsidRPr="00BC5DA7">
              <w:rPr>
                <w:spacing w:val="-1"/>
              </w:rPr>
              <w:tab/>
              <w:t>the RPA remains within the nominated area</w:t>
            </w:r>
            <w:r w:rsidR="00626D3C" w:rsidRPr="00BC5DA7">
              <w:rPr>
                <w:spacing w:val="-1"/>
              </w:rPr>
              <w:t>.</w:t>
            </w:r>
          </w:p>
        </w:tc>
        <w:tc>
          <w:tcPr>
            <w:tcW w:w="2887" w:type="dxa"/>
            <w:tcBorders>
              <w:top w:val="single" w:sz="6" w:space="0" w:color="000000"/>
              <w:left w:val="single" w:sz="6" w:space="0" w:color="000000"/>
              <w:bottom w:val="single" w:sz="6" w:space="0" w:color="000000"/>
              <w:right w:val="single" w:sz="6" w:space="0" w:color="000000"/>
            </w:tcBorders>
            <w:hideMark/>
          </w:tcPr>
          <w:p w14:paraId="6303F739" w14:textId="77777777" w:rsidR="001B2618" w:rsidRPr="00BC5DA7" w:rsidRDefault="001B2618" w:rsidP="00547E53">
            <w:pPr>
              <w:spacing w:before="60" w:after="60" w:line="240" w:lineRule="auto"/>
              <w:ind w:left="567" w:hanging="465"/>
              <w:rPr>
                <w:spacing w:val="-1"/>
              </w:rPr>
            </w:pPr>
            <w:r w:rsidRPr="00BC5DA7">
              <w:rPr>
                <w:spacing w:val="-1"/>
              </w:rPr>
              <w:t>(a)</w:t>
            </w:r>
            <w:r w:rsidRPr="00BC5DA7">
              <w:rPr>
                <w:spacing w:val="-1"/>
              </w:rPr>
              <w:tab/>
              <w:t>activities are performed in accordance with operator’s documented practices and procedures;</w:t>
            </w:r>
          </w:p>
          <w:p w14:paraId="2A303E02" w14:textId="77777777" w:rsidR="001B2618" w:rsidRPr="00BC5DA7" w:rsidRDefault="001B2618" w:rsidP="00547E53">
            <w:pPr>
              <w:spacing w:before="60" w:after="60" w:line="240" w:lineRule="auto"/>
              <w:ind w:left="567" w:hanging="465"/>
              <w:rPr>
                <w:spacing w:val="-1"/>
              </w:rPr>
            </w:pPr>
            <w:r w:rsidRPr="00BC5DA7">
              <w:rPr>
                <w:spacing w:val="-1"/>
              </w:rPr>
              <w:t>(b)</w:t>
            </w:r>
            <w:r w:rsidRPr="00BC5DA7">
              <w:rPr>
                <w:spacing w:val="-1"/>
              </w:rPr>
              <w:tab/>
              <w:t>location of operation;</w:t>
            </w:r>
          </w:p>
          <w:p w14:paraId="17C78AED" w14:textId="77777777" w:rsidR="001B2618" w:rsidRPr="00BC5DA7" w:rsidRDefault="001B2618" w:rsidP="00547E53">
            <w:pPr>
              <w:spacing w:before="60" w:after="60" w:line="240" w:lineRule="auto"/>
              <w:ind w:left="567" w:hanging="465"/>
              <w:rPr>
                <w:spacing w:val="-1"/>
              </w:rPr>
            </w:pPr>
            <w:r w:rsidRPr="00BC5DA7">
              <w:rPr>
                <w:spacing w:val="-1"/>
              </w:rPr>
              <w:t>(c)</w:t>
            </w:r>
            <w:r w:rsidRPr="00BC5DA7">
              <w:rPr>
                <w:spacing w:val="-1"/>
              </w:rPr>
              <w:tab/>
              <w:t>loss of thrust at different stages of flight;</w:t>
            </w:r>
          </w:p>
          <w:p w14:paraId="5D29626A" w14:textId="5C54F9BB" w:rsidR="001B2618" w:rsidRPr="00BC5DA7" w:rsidRDefault="00695BCB" w:rsidP="00695BCB">
            <w:pPr>
              <w:spacing w:before="60" w:after="60" w:line="240" w:lineRule="auto"/>
              <w:ind w:left="567" w:hanging="465"/>
              <w:rPr>
                <w:spacing w:val="-1"/>
              </w:rPr>
            </w:pPr>
            <w:r w:rsidRPr="00BC5DA7">
              <w:t>(d)</w:t>
            </w:r>
            <w:r w:rsidRPr="00BC5DA7">
              <w:tab/>
              <w:t>various meteorological conditions.</w:t>
            </w:r>
          </w:p>
        </w:tc>
      </w:tr>
      <w:tr w:rsidR="001B2618" w:rsidRPr="00BC5DA7" w14:paraId="7939994B"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0A8F3765"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t>2</w:t>
            </w:r>
          </w:p>
        </w:tc>
        <w:tc>
          <w:tcPr>
            <w:tcW w:w="2887" w:type="dxa"/>
            <w:tcBorders>
              <w:top w:val="single" w:sz="6" w:space="0" w:color="000000"/>
              <w:left w:val="single" w:sz="6" w:space="0" w:color="000000"/>
              <w:bottom w:val="single" w:sz="6" w:space="0" w:color="000000"/>
              <w:right w:val="single" w:sz="6" w:space="0" w:color="000000"/>
            </w:tcBorders>
            <w:hideMark/>
          </w:tcPr>
          <w:p w14:paraId="334CCB66" w14:textId="77777777" w:rsidR="001B2618" w:rsidRPr="00BC5DA7"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BC5DA7">
              <w:rPr>
                <w:rFonts w:ascii="Times New Roman" w:eastAsia="Times New Roman" w:hAnsi="Times New Roman"/>
                <w:b/>
                <w:bCs/>
                <w:i/>
                <w:spacing w:val="-1"/>
                <w:sz w:val="24"/>
                <w:szCs w:val="24"/>
                <w:lang w:val="en-AU"/>
              </w:rPr>
              <w:t>Recover from unusual aircraft attitudes in other than vertical flight</w:t>
            </w:r>
          </w:p>
          <w:p w14:paraId="2423DA41" w14:textId="77777777" w:rsidR="001B2618" w:rsidRPr="00BC5DA7" w:rsidRDefault="001B2618" w:rsidP="00547E53">
            <w:pPr>
              <w:spacing w:before="60" w:after="60" w:line="240" w:lineRule="auto"/>
              <w:ind w:left="567" w:hanging="465"/>
              <w:rPr>
                <w:spacing w:val="-1"/>
              </w:rPr>
            </w:pPr>
            <w:r w:rsidRPr="00BC5DA7">
              <w:rPr>
                <w:rFonts w:eastAsia="Times New Roman"/>
                <w:bCs/>
                <w:spacing w:val="-1"/>
                <w:szCs w:val="24"/>
              </w:rPr>
              <w:t>(a)</w:t>
            </w:r>
            <w:r w:rsidRPr="00BC5DA7">
              <w:rPr>
                <w:rFonts w:eastAsia="Times New Roman"/>
                <w:bCs/>
                <w:spacing w:val="-1"/>
                <w:szCs w:val="24"/>
              </w:rPr>
              <w:tab/>
              <w:t>identify unusual attitude of the RPA during an operation, for</w:t>
            </w:r>
            <w:r w:rsidRPr="00BC5DA7">
              <w:rPr>
                <w:spacing w:val="-1"/>
              </w:rPr>
              <w:t xml:space="preserve"> example, whether it is nose-high or nose-low;</w:t>
            </w:r>
          </w:p>
          <w:p w14:paraId="0E78AD0F" w14:textId="77777777" w:rsidR="001B2618" w:rsidRPr="00BC5DA7" w:rsidRDefault="001B2618" w:rsidP="00547E53">
            <w:pPr>
              <w:spacing w:before="60" w:after="60" w:line="240" w:lineRule="auto"/>
              <w:ind w:left="567" w:hanging="465"/>
              <w:rPr>
                <w:spacing w:val="-1"/>
              </w:rPr>
            </w:pPr>
            <w:r w:rsidRPr="00BC5DA7">
              <w:rPr>
                <w:spacing w:val="-1"/>
              </w:rPr>
              <w:t>(b)</w:t>
            </w:r>
            <w:r w:rsidRPr="00BC5DA7">
              <w:rPr>
                <w:spacing w:val="-1"/>
              </w:rPr>
              <w:tab/>
              <w:t>recover the RPA from nose-low or excessive bank angle;</w:t>
            </w:r>
          </w:p>
          <w:p w14:paraId="4693C9D4" w14:textId="13FAC988" w:rsidR="001B2618" w:rsidRPr="00BC5DA7" w:rsidRDefault="001B2618" w:rsidP="00547E53">
            <w:pPr>
              <w:spacing w:before="60" w:after="60" w:line="240" w:lineRule="auto"/>
              <w:ind w:left="567" w:hanging="465"/>
              <w:rPr>
                <w:spacing w:val="-1"/>
              </w:rPr>
            </w:pPr>
            <w:r w:rsidRPr="00BC5DA7">
              <w:rPr>
                <w:spacing w:val="-1"/>
              </w:rPr>
              <w:t>(c)</w:t>
            </w:r>
            <w:r w:rsidRPr="00BC5DA7">
              <w:rPr>
                <w:spacing w:val="-1"/>
              </w:rPr>
              <w:tab/>
              <w:t xml:space="preserve">apply controlled corrective action while maintaining the RPA </w:t>
            </w:r>
            <w:r w:rsidRPr="00BC5DA7">
              <w:rPr>
                <w:spacing w:val="-1"/>
              </w:rPr>
              <w:lastRenderedPageBreak/>
              <w:t>within performance limits.</w:t>
            </w:r>
          </w:p>
        </w:tc>
        <w:tc>
          <w:tcPr>
            <w:tcW w:w="2887" w:type="dxa"/>
            <w:tcBorders>
              <w:top w:val="single" w:sz="6" w:space="0" w:color="000000"/>
              <w:left w:val="single" w:sz="6" w:space="0" w:color="000000"/>
              <w:bottom w:val="single" w:sz="6" w:space="0" w:color="000000"/>
              <w:right w:val="single" w:sz="6" w:space="0" w:color="000000"/>
            </w:tcBorders>
            <w:hideMark/>
          </w:tcPr>
          <w:p w14:paraId="2EB29864" w14:textId="77777777" w:rsidR="001B2618" w:rsidRPr="00BC5DA7" w:rsidRDefault="001B2618" w:rsidP="00547E53">
            <w:pPr>
              <w:spacing w:before="60" w:after="60" w:line="240" w:lineRule="auto"/>
              <w:ind w:left="567" w:hanging="465"/>
              <w:rPr>
                <w:spacing w:val="-1"/>
              </w:rPr>
            </w:pPr>
            <w:r w:rsidRPr="00BC5DA7">
              <w:rPr>
                <w:spacing w:val="-1"/>
              </w:rPr>
              <w:lastRenderedPageBreak/>
              <w:t>(a)</w:t>
            </w:r>
            <w:r w:rsidRPr="00BC5DA7">
              <w:rPr>
                <w:spacing w:val="-1"/>
              </w:rPr>
              <w:tab/>
              <w:t>recovers in a timely manner;</w:t>
            </w:r>
          </w:p>
          <w:p w14:paraId="148D0E05" w14:textId="77777777" w:rsidR="001B2618" w:rsidRPr="00BC5DA7" w:rsidRDefault="001B2618" w:rsidP="00547E53">
            <w:pPr>
              <w:spacing w:before="60" w:after="60" w:line="240" w:lineRule="auto"/>
              <w:ind w:left="567" w:hanging="465"/>
              <w:rPr>
                <w:spacing w:val="-1"/>
              </w:rPr>
            </w:pPr>
            <w:r w:rsidRPr="00BC5DA7">
              <w:rPr>
                <w:spacing w:val="-1"/>
              </w:rPr>
              <w:t>(b)</w:t>
            </w:r>
            <w:r w:rsidRPr="00BC5DA7">
              <w:rPr>
                <w:spacing w:val="-1"/>
              </w:rPr>
              <w:tab/>
              <w:t>uses efficient control inputs;</w:t>
            </w:r>
          </w:p>
          <w:p w14:paraId="025F998E" w14:textId="77777777" w:rsidR="001B2618" w:rsidRPr="00BC5DA7" w:rsidRDefault="001B2618" w:rsidP="00547E53">
            <w:pPr>
              <w:spacing w:before="60" w:after="60" w:line="240" w:lineRule="auto"/>
              <w:ind w:left="567" w:hanging="465"/>
              <w:rPr>
                <w:spacing w:val="-1"/>
              </w:rPr>
            </w:pPr>
            <w:r w:rsidRPr="00BC5DA7">
              <w:rPr>
                <w:spacing w:val="-1"/>
              </w:rPr>
              <w:t>(c)</w:t>
            </w:r>
            <w:r w:rsidRPr="00BC5DA7">
              <w:rPr>
                <w:spacing w:val="-1"/>
              </w:rPr>
              <w:tab/>
              <w:t>minimal loss of height;</w:t>
            </w:r>
          </w:p>
          <w:p w14:paraId="289297DB" w14:textId="77777777" w:rsidR="001B2618" w:rsidRPr="00BC5DA7" w:rsidRDefault="001B2618" w:rsidP="00547E53">
            <w:pPr>
              <w:spacing w:before="60" w:after="60" w:line="240" w:lineRule="auto"/>
              <w:ind w:left="567" w:hanging="465"/>
              <w:rPr>
                <w:spacing w:val="-1"/>
              </w:rPr>
            </w:pPr>
            <w:r w:rsidRPr="00BC5DA7">
              <w:rPr>
                <w:spacing w:val="-1"/>
              </w:rPr>
              <w:t>(d)</w:t>
            </w:r>
            <w:r w:rsidRPr="00BC5DA7">
              <w:rPr>
                <w:spacing w:val="-1"/>
              </w:rPr>
              <w:tab/>
              <w:t>airspeeds are consistent with published aircraft performance information where applicable.</w:t>
            </w:r>
          </w:p>
        </w:tc>
        <w:tc>
          <w:tcPr>
            <w:tcW w:w="2887" w:type="dxa"/>
            <w:tcBorders>
              <w:top w:val="single" w:sz="6" w:space="0" w:color="000000"/>
              <w:left w:val="single" w:sz="6" w:space="0" w:color="000000"/>
              <w:bottom w:val="single" w:sz="6" w:space="0" w:color="000000"/>
              <w:right w:val="single" w:sz="6" w:space="0" w:color="000000"/>
            </w:tcBorders>
            <w:hideMark/>
          </w:tcPr>
          <w:p w14:paraId="1AD87A0A" w14:textId="77777777" w:rsidR="001B2618" w:rsidRPr="00BC5DA7" w:rsidRDefault="001B2618" w:rsidP="00547E53">
            <w:pPr>
              <w:spacing w:before="60" w:after="60" w:line="240" w:lineRule="auto"/>
              <w:ind w:left="567" w:hanging="465"/>
              <w:rPr>
                <w:spacing w:val="-1"/>
              </w:rPr>
            </w:pPr>
            <w:r w:rsidRPr="00BC5DA7">
              <w:rPr>
                <w:spacing w:val="-1"/>
              </w:rPr>
              <w:t>(a)</w:t>
            </w:r>
            <w:r w:rsidRPr="00BC5DA7">
              <w:rPr>
                <w:spacing w:val="-1"/>
              </w:rPr>
              <w:tab/>
              <w:t>location of operation;</w:t>
            </w:r>
          </w:p>
          <w:p w14:paraId="7DCE9511" w14:textId="42FD72E5" w:rsidR="001B2618" w:rsidRPr="00BC5DA7" w:rsidRDefault="00695BCB" w:rsidP="00695BCB">
            <w:pPr>
              <w:spacing w:before="60" w:after="60" w:line="240" w:lineRule="auto"/>
              <w:ind w:left="567" w:hanging="465"/>
              <w:rPr>
                <w:spacing w:val="-1"/>
              </w:rPr>
            </w:pPr>
            <w:r w:rsidRPr="00BC5DA7">
              <w:t>(b)</w:t>
            </w:r>
            <w:r w:rsidRPr="00BC5DA7">
              <w:tab/>
              <w:t>various meteorological conditions.</w:t>
            </w:r>
          </w:p>
        </w:tc>
      </w:tr>
      <w:tr w:rsidR="001B2618" w:rsidRPr="00BC5DA7" w14:paraId="203781B1"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31BAD6A5"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t>3</w:t>
            </w:r>
          </w:p>
        </w:tc>
        <w:tc>
          <w:tcPr>
            <w:tcW w:w="2887" w:type="dxa"/>
            <w:tcBorders>
              <w:top w:val="single" w:sz="6" w:space="0" w:color="000000"/>
              <w:left w:val="single" w:sz="6" w:space="0" w:color="000000"/>
              <w:bottom w:val="single" w:sz="6" w:space="0" w:color="000000"/>
              <w:right w:val="single" w:sz="6" w:space="0" w:color="000000"/>
            </w:tcBorders>
            <w:hideMark/>
          </w:tcPr>
          <w:p w14:paraId="67C95048" w14:textId="77777777" w:rsidR="001B2618" w:rsidRPr="00BC5DA7"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BC5DA7">
              <w:rPr>
                <w:rFonts w:ascii="Times New Roman" w:eastAsia="Times New Roman" w:hAnsi="Times New Roman"/>
                <w:b/>
                <w:bCs/>
                <w:i/>
                <w:spacing w:val="-1"/>
                <w:sz w:val="24"/>
                <w:szCs w:val="24"/>
                <w:lang w:val="en-AU"/>
              </w:rPr>
              <w:t>Loss of control link</w:t>
            </w:r>
          </w:p>
          <w:p w14:paraId="3119B9EA" w14:textId="77777777" w:rsidR="001B2618" w:rsidRPr="00BC5DA7" w:rsidRDefault="001B2618" w:rsidP="00547E53">
            <w:pPr>
              <w:pStyle w:val="TableParagraph"/>
              <w:spacing w:before="60" w:after="60" w:line="240" w:lineRule="auto"/>
              <w:ind w:left="102"/>
              <w:rPr>
                <w:rFonts w:eastAsia="Times New Roman"/>
                <w:szCs w:val="24"/>
              </w:rPr>
            </w:pPr>
            <w:r w:rsidRPr="00BC5DA7">
              <w:rPr>
                <w:rFonts w:ascii="Times New Roman" w:eastAsia="Times New Roman" w:hAnsi="Times New Roman"/>
                <w:bCs/>
                <w:spacing w:val="-1"/>
                <w:sz w:val="24"/>
                <w:szCs w:val="24"/>
                <w:lang w:val="en-AU"/>
              </w:rPr>
              <w:t>O</w:t>
            </w:r>
            <w:r w:rsidRPr="00BC5DA7">
              <w:rPr>
                <w:rFonts w:ascii="Times New Roman" w:hAnsi="Times New Roman"/>
                <w:spacing w:val="2"/>
                <w:sz w:val="24"/>
                <w:lang w:val="en-AU"/>
              </w:rPr>
              <w:t>perate the RPA to demonstrate the lost link procedure.</w:t>
            </w:r>
          </w:p>
        </w:tc>
        <w:tc>
          <w:tcPr>
            <w:tcW w:w="2887" w:type="dxa"/>
            <w:tcBorders>
              <w:top w:val="single" w:sz="6" w:space="0" w:color="000000"/>
              <w:left w:val="single" w:sz="6" w:space="0" w:color="000000"/>
              <w:bottom w:val="single" w:sz="6" w:space="0" w:color="000000"/>
              <w:right w:val="single" w:sz="6" w:space="0" w:color="000000"/>
            </w:tcBorders>
            <w:hideMark/>
          </w:tcPr>
          <w:p w14:paraId="42FE2518" w14:textId="77777777" w:rsidR="001B2618" w:rsidRPr="00BC5DA7" w:rsidRDefault="001B2618" w:rsidP="00547E53">
            <w:pPr>
              <w:spacing w:before="60" w:after="60" w:line="240" w:lineRule="auto"/>
              <w:ind w:left="567" w:hanging="465"/>
              <w:rPr>
                <w:spacing w:val="-1"/>
              </w:rPr>
            </w:pPr>
            <w:r w:rsidRPr="00BC5DA7">
              <w:rPr>
                <w:spacing w:val="-1"/>
              </w:rPr>
              <w:t>(a)</w:t>
            </w:r>
            <w:r w:rsidRPr="00BC5DA7">
              <w:rPr>
                <w:spacing w:val="-1"/>
              </w:rPr>
              <w:tab/>
              <w:t>identifies the problem in a timely way;</w:t>
            </w:r>
          </w:p>
          <w:p w14:paraId="2AE1D074" w14:textId="77777777" w:rsidR="001B2618" w:rsidRPr="00BC5DA7" w:rsidRDefault="001B2618" w:rsidP="00547E53">
            <w:pPr>
              <w:spacing w:before="60" w:after="60" w:line="240" w:lineRule="auto"/>
              <w:ind w:left="567" w:hanging="465"/>
              <w:rPr>
                <w:spacing w:val="-1"/>
              </w:rPr>
            </w:pPr>
            <w:r w:rsidRPr="00BC5DA7">
              <w:rPr>
                <w:spacing w:val="-1"/>
              </w:rPr>
              <w:t>(b)</w:t>
            </w:r>
            <w:r w:rsidRPr="00BC5DA7">
              <w:rPr>
                <w:spacing w:val="-1"/>
              </w:rPr>
              <w:tab/>
              <w:t>timely application of procedures.</w:t>
            </w:r>
          </w:p>
        </w:tc>
        <w:tc>
          <w:tcPr>
            <w:tcW w:w="2887" w:type="dxa"/>
            <w:tcBorders>
              <w:top w:val="single" w:sz="6" w:space="0" w:color="000000"/>
              <w:left w:val="single" w:sz="6" w:space="0" w:color="000000"/>
              <w:bottom w:val="single" w:sz="6" w:space="0" w:color="000000"/>
              <w:right w:val="single" w:sz="6" w:space="0" w:color="000000"/>
            </w:tcBorders>
            <w:hideMark/>
          </w:tcPr>
          <w:p w14:paraId="3406B79A" w14:textId="77777777" w:rsidR="001B2618" w:rsidRPr="00BC5DA7" w:rsidRDefault="001B2618" w:rsidP="00547E53">
            <w:pPr>
              <w:spacing w:before="60" w:after="60" w:line="240" w:lineRule="auto"/>
              <w:ind w:left="567" w:hanging="465"/>
              <w:rPr>
                <w:spacing w:val="-1"/>
              </w:rPr>
            </w:pPr>
            <w:r w:rsidRPr="00BC5DA7">
              <w:rPr>
                <w:spacing w:val="-1"/>
              </w:rPr>
              <w:t>(a)</w:t>
            </w:r>
            <w:r w:rsidRPr="00BC5DA7">
              <w:rPr>
                <w:spacing w:val="-1"/>
              </w:rPr>
              <w:tab/>
              <w:t>activities are performed in accordance with operator’s documented practices and procedures;</w:t>
            </w:r>
          </w:p>
          <w:p w14:paraId="00BE5109" w14:textId="77777777" w:rsidR="001B2618" w:rsidRPr="00BC5DA7" w:rsidRDefault="001B2618" w:rsidP="00547E53">
            <w:pPr>
              <w:spacing w:before="60" w:after="60" w:line="240" w:lineRule="auto"/>
              <w:ind w:left="567" w:hanging="465"/>
              <w:rPr>
                <w:spacing w:val="-1"/>
              </w:rPr>
            </w:pPr>
            <w:r w:rsidRPr="00BC5DA7">
              <w:rPr>
                <w:spacing w:val="-1"/>
              </w:rPr>
              <w:t>(b)</w:t>
            </w:r>
            <w:r w:rsidRPr="00BC5DA7">
              <w:rPr>
                <w:spacing w:val="-1"/>
              </w:rPr>
              <w:tab/>
              <w:t>various options for loss of command link.</w:t>
            </w:r>
          </w:p>
        </w:tc>
      </w:tr>
      <w:tr w:rsidR="001B2618" w:rsidRPr="00BC5DA7" w14:paraId="7C1A5529" w14:textId="77777777" w:rsidTr="00547E53">
        <w:tc>
          <w:tcPr>
            <w:tcW w:w="695" w:type="dxa"/>
            <w:tcBorders>
              <w:top w:val="single" w:sz="6" w:space="0" w:color="000000"/>
              <w:left w:val="single" w:sz="6" w:space="0" w:color="000000"/>
              <w:right w:val="single" w:sz="6" w:space="0" w:color="000000"/>
            </w:tcBorders>
            <w:hideMark/>
          </w:tcPr>
          <w:p w14:paraId="0C77185B"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t>4</w:t>
            </w:r>
          </w:p>
        </w:tc>
        <w:tc>
          <w:tcPr>
            <w:tcW w:w="2887" w:type="dxa"/>
            <w:tcBorders>
              <w:top w:val="single" w:sz="6" w:space="0" w:color="000000"/>
              <w:left w:val="single" w:sz="6" w:space="0" w:color="000000"/>
              <w:right w:val="single" w:sz="6" w:space="0" w:color="000000"/>
            </w:tcBorders>
            <w:hideMark/>
          </w:tcPr>
          <w:p w14:paraId="4FEE0AC0" w14:textId="77777777" w:rsidR="001B2618" w:rsidRPr="00BC5DA7"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BC5DA7">
              <w:rPr>
                <w:rFonts w:ascii="Times New Roman" w:eastAsia="Times New Roman" w:hAnsi="Times New Roman"/>
                <w:b/>
                <w:bCs/>
                <w:i/>
                <w:spacing w:val="-1"/>
                <w:sz w:val="24"/>
                <w:szCs w:val="24"/>
                <w:lang w:val="en-AU"/>
              </w:rPr>
              <w:t>Other abnormal situations</w:t>
            </w:r>
          </w:p>
          <w:p w14:paraId="7A1F45F8" w14:textId="77777777" w:rsidR="001B2618" w:rsidRPr="00BC5DA7" w:rsidRDefault="001B2618" w:rsidP="00547E53">
            <w:pPr>
              <w:spacing w:before="60" w:after="60" w:line="240" w:lineRule="auto"/>
              <w:ind w:left="567" w:hanging="465"/>
              <w:rPr>
                <w:rFonts w:eastAsia="Times New Roman"/>
                <w:spacing w:val="-1"/>
                <w:szCs w:val="24"/>
              </w:rPr>
            </w:pPr>
            <w:r w:rsidRPr="00BC5DA7">
              <w:t>(a)</w:t>
            </w:r>
            <w:r w:rsidRPr="00BC5DA7">
              <w:tab/>
            </w:r>
            <w:r w:rsidRPr="00BC5DA7">
              <w:rPr>
                <w:spacing w:val="-1"/>
              </w:rPr>
              <w:t>perform a safe gliding forced landing of the RPA;</w:t>
            </w:r>
          </w:p>
          <w:p w14:paraId="1CCC37ED" w14:textId="77777777" w:rsidR="001B2618" w:rsidRPr="00BC5DA7" w:rsidRDefault="001B2618" w:rsidP="00547E53">
            <w:pPr>
              <w:spacing w:before="60" w:after="60" w:line="240" w:lineRule="auto"/>
              <w:ind w:left="567" w:hanging="465"/>
              <w:rPr>
                <w:rFonts w:ascii="Times New (W1)" w:hAnsi="Times New (W1)"/>
              </w:rPr>
            </w:pPr>
            <w:r w:rsidRPr="00BC5DA7">
              <w:rPr>
                <w:spacing w:val="-1"/>
              </w:rPr>
              <w:t>(b)</w:t>
            </w:r>
            <w:r w:rsidRPr="00BC5DA7">
              <w:rPr>
                <w:spacing w:val="-1"/>
              </w:rPr>
              <w:tab/>
              <w:t>land the RPA safely in a confined landing area;</w:t>
            </w:r>
          </w:p>
          <w:p w14:paraId="618A4A40" w14:textId="77777777" w:rsidR="001B2618" w:rsidRPr="00BC5DA7" w:rsidRDefault="001B2618" w:rsidP="00547E53">
            <w:pPr>
              <w:spacing w:before="60" w:after="60" w:line="240" w:lineRule="auto"/>
              <w:ind w:left="567" w:hanging="465"/>
              <w:rPr>
                <w:rFonts w:ascii="Times New (W1)" w:hAnsi="Times New (W1)"/>
              </w:rPr>
            </w:pPr>
            <w:r w:rsidRPr="00BC5DA7">
              <w:rPr>
                <w:spacing w:val="-1"/>
              </w:rPr>
              <w:t>(c)</w:t>
            </w:r>
            <w:r w:rsidRPr="00BC5DA7">
              <w:rPr>
                <w:spacing w:val="-1"/>
              </w:rPr>
              <w:tab/>
              <w:t>perform emergency manoeuvres with the RPA to avoid a simulated collision with another aircraft or obstacle.</w:t>
            </w:r>
          </w:p>
        </w:tc>
        <w:tc>
          <w:tcPr>
            <w:tcW w:w="2887" w:type="dxa"/>
            <w:tcBorders>
              <w:top w:val="single" w:sz="6" w:space="0" w:color="000000"/>
              <w:left w:val="single" w:sz="6" w:space="0" w:color="000000"/>
              <w:right w:val="single" w:sz="6" w:space="0" w:color="000000"/>
            </w:tcBorders>
            <w:hideMark/>
          </w:tcPr>
          <w:p w14:paraId="114F5A36" w14:textId="77777777" w:rsidR="001B2618" w:rsidRPr="00BC5DA7" w:rsidRDefault="001B2618" w:rsidP="00547E53">
            <w:pPr>
              <w:spacing w:before="60" w:after="60" w:line="240" w:lineRule="auto"/>
              <w:ind w:left="567" w:hanging="465"/>
              <w:rPr>
                <w:spacing w:val="-1"/>
              </w:rPr>
            </w:pPr>
            <w:r w:rsidRPr="00BC5DA7">
              <w:rPr>
                <w:spacing w:val="-1"/>
              </w:rPr>
              <w:t>(a)</w:t>
            </w:r>
            <w:r w:rsidRPr="00BC5DA7">
              <w:rPr>
                <w:spacing w:val="-1"/>
              </w:rPr>
              <w:tab/>
              <w:t>no damage to the RPA;</w:t>
            </w:r>
          </w:p>
          <w:p w14:paraId="2C447EBE" w14:textId="77777777" w:rsidR="001B2618" w:rsidRPr="00BC5DA7" w:rsidRDefault="001B2618" w:rsidP="00547E53">
            <w:pPr>
              <w:spacing w:before="60" w:after="60" w:line="240" w:lineRule="auto"/>
              <w:ind w:left="567" w:hanging="465"/>
              <w:rPr>
                <w:spacing w:val="-1"/>
              </w:rPr>
            </w:pPr>
            <w:r w:rsidRPr="00BC5DA7">
              <w:rPr>
                <w:spacing w:val="-1"/>
              </w:rPr>
              <w:t>(b)</w:t>
            </w:r>
            <w:r w:rsidRPr="00BC5DA7">
              <w:rPr>
                <w:spacing w:val="-1"/>
              </w:rPr>
              <w:tab/>
              <w:t>manoeuvres completed with a suitable safety margin;</w:t>
            </w:r>
          </w:p>
          <w:p w14:paraId="5ABF108B" w14:textId="77777777" w:rsidR="001B2618" w:rsidRPr="00BC5DA7" w:rsidRDefault="001B2618" w:rsidP="00547E53">
            <w:pPr>
              <w:spacing w:before="60" w:after="60" w:line="240" w:lineRule="auto"/>
              <w:ind w:left="567" w:hanging="465"/>
              <w:rPr>
                <w:spacing w:val="-1"/>
              </w:rPr>
            </w:pPr>
            <w:r w:rsidRPr="00BC5DA7">
              <w:rPr>
                <w:spacing w:val="-1"/>
              </w:rPr>
              <w:t>(c)</w:t>
            </w:r>
            <w:r w:rsidRPr="00BC5DA7">
              <w:rPr>
                <w:spacing w:val="-1"/>
              </w:rPr>
              <w:tab/>
              <w:t>the RPA is manoeuvred correctly, confidently and without delay;</w:t>
            </w:r>
          </w:p>
          <w:p w14:paraId="6EEA964F" w14:textId="77777777" w:rsidR="001B2618" w:rsidRPr="00BC5DA7" w:rsidRDefault="001B2618" w:rsidP="00547E53">
            <w:pPr>
              <w:spacing w:before="60" w:after="60" w:line="240" w:lineRule="auto"/>
              <w:ind w:left="567" w:hanging="465"/>
              <w:rPr>
                <w:spacing w:val="-1"/>
              </w:rPr>
            </w:pPr>
            <w:r w:rsidRPr="00BC5DA7">
              <w:rPr>
                <w:spacing w:val="-1"/>
              </w:rPr>
              <w:t>(d)</w:t>
            </w:r>
            <w:r w:rsidRPr="00BC5DA7">
              <w:rPr>
                <w:spacing w:val="-1"/>
              </w:rPr>
              <w:tab/>
              <w:t>airspeeds are consistent with any published aircraft performance information.</w:t>
            </w:r>
          </w:p>
        </w:tc>
        <w:tc>
          <w:tcPr>
            <w:tcW w:w="2887" w:type="dxa"/>
            <w:tcBorders>
              <w:top w:val="single" w:sz="6" w:space="0" w:color="000000"/>
              <w:left w:val="single" w:sz="6" w:space="0" w:color="000000"/>
              <w:right w:val="single" w:sz="6" w:space="0" w:color="000000"/>
            </w:tcBorders>
            <w:hideMark/>
          </w:tcPr>
          <w:p w14:paraId="25D5F962" w14:textId="329460AF" w:rsidR="00695BCB" w:rsidRPr="00BC5DA7" w:rsidRDefault="00695BCB" w:rsidP="00695BCB">
            <w:pPr>
              <w:spacing w:before="60" w:after="60" w:line="240" w:lineRule="auto"/>
              <w:ind w:left="567" w:hanging="465"/>
            </w:pPr>
            <w:r w:rsidRPr="00BC5DA7">
              <w:t>(a)</w:t>
            </w:r>
            <w:r w:rsidRPr="00BC5DA7">
              <w:tab/>
              <w:t xml:space="preserve">activities are performed in accordance with operator’s </w:t>
            </w:r>
            <w:r w:rsidRPr="00BC5DA7">
              <w:rPr>
                <w:spacing w:val="-1"/>
              </w:rPr>
              <w:t>documented</w:t>
            </w:r>
            <w:r w:rsidRPr="00BC5DA7">
              <w:t xml:space="preserve"> practices and procedures;</w:t>
            </w:r>
          </w:p>
          <w:p w14:paraId="1CCCF800" w14:textId="77777777" w:rsidR="00695BCB" w:rsidRPr="00BC5DA7" w:rsidRDefault="00695BCB" w:rsidP="00695BCB">
            <w:pPr>
              <w:spacing w:before="60" w:after="60" w:line="240" w:lineRule="auto"/>
              <w:ind w:left="567" w:hanging="465"/>
            </w:pPr>
            <w:r w:rsidRPr="00BC5DA7">
              <w:t>(b)</w:t>
            </w:r>
            <w:r w:rsidRPr="00BC5DA7">
              <w:tab/>
              <w:t xml:space="preserve">various collision </w:t>
            </w:r>
            <w:r w:rsidRPr="00BC5DA7">
              <w:rPr>
                <w:spacing w:val="-1"/>
              </w:rPr>
              <w:t>angles</w:t>
            </w:r>
            <w:r w:rsidRPr="00BC5DA7">
              <w:t>;</w:t>
            </w:r>
          </w:p>
          <w:p w14:paraId="31F416C5" w14:textId="65D3DF0C" w:rsidR="001B2618" w:rsidRPr="00BC5DA7" w:rsidRDefault="00695BCB" w:rsidP="00695BCB">
            <w:pPr>
              <w:spacing w:before="60" w:after="60" w:line="240" w:lineRule="auto"/>
              <w:ind w:left="567" w:hanging="465"/>
              <w:rPr>
                <w:spacing w:val="-1"/>
              </w:rPr>
            </w:pPr>
            <w:r w:rsidRPr="00BC5DA7">
              <w:t>(c)</w:t>
            </w:r>
            <w:r w:rsidRPr="00BC5DA7">
              <w:tab/>
              <w:t>operations near and away from remote pilot.</w:t>
            </w:r>
          </w:p>
        </w:tc>
      </w:tr>
      <w:tr w:rsidR="001B2618" w:rsidRPr="00BC5DA7" w14:paraId="4630A165"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1941FEAE"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t>5</w:t>
            </w:r>
          </w:p>
        </w:tc>
        <w:tc>
          <w:tcPr>
            <w:tcW w:w="2887" w:type="dxa"/>
            <w:tcBorders>
              <w:top w:val="single" w:sz="6" w:space="0" w:color="000000"/>
              <w:left w:val="single" w:sz="6" w:space="0" w:color="000000"/>
              <w:bottom w:val="single" w:sz="6" w:space="0" w:color="000000"/>
              <w:right w:val="single" w:sz="6" w:space="0" w:color="000000"/>
            </w:tcBorders>
            <w:hideMark/>
          </w:tcPr>
          <w:p w14:paraId="13D42B8F" w14:textId="77777777" w:rsidR="001B2618" w:rsidRPr="00BC5DA7"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BC5DA7">
              <w:rPr>
                <w:rFonts w:ascii="Times New Roman" w:eastAsia="Times New Roman" w:hAnsi="Times New Roman"/>
                <w:b/>
                <w:bCs/>
                <w:i/>
                <w:spacing w:val="-1"/>
                <w:sz w:val="24"/>
                <w:szCs w:val="24"/>
                <w:lang w:val="en-AU"/>
              </w:rPr>
              <w:t>Parachute deployment in vertical flight</w:t>
            </w:r>
          </w:p>
          <w:p w14:paraId="4D97D854" w14:textId="77777777" w:rsidR="001B2618" w:rsidRPr="00BC5DA7" w:rsidRDefault="001B2618" w:rsidP="00547E53">
            <w:pPr>
              <w:pStyle w:val="TableParagraph"/>
              <w:spacing w:before="60" w:after="60" w:line="240" w:lineRule="auto"/>
              <w:ind w:left="102"/>
              <w:rPr>
                <w:rFonts w:ascii="Times New (W1)" w:eastAsia="Times New Roman" w:hAnsi="Times New (W1)"/>
                <w:szCs w:val="24"/>
              </w:rPr>
            </w:pPr>
            <w:r w:rsidRPr="00BC5DA7">
              <w:rPr>
                <w:rFonts w:ascii="Times New Roman" w:eastAsia="Times New Roman" w:hAnsi="Times New Roman"/>
                <w:bCs/>
                <w:spacing w:val="-1"/>
                <w:sz w:val="24"/>
                <w:szCs w:val="24"/>
                <w:lang w:val="en-AU"/>
              </w:rPr>
              <w:t>Simulate a parachute deployment recovery system if such a system is fitted to the RPA.</w:t>
            </w:r>
          </w:p>
        </w:tc>
        <w:tc>
          <w:tcPr>
            <w:tcW w:w="2887" w:type="dxa"/>
            <w:tcBorders>
              <w:top w:val="single" w:sz="6" w:space="0" w:color="000000"/>
              <w:left w:val="single" w:sz="6" w:space="0" w:color="000000"/>
              <w:bottom w:val="single" w:sz="6" w:space="0" w:color="000000"/>
              <w:right w:val="single" w:sz="6" w:space="0" w:color="000000"/>
            </w:tcBorders>
            <w:hideMark/>
          </w:tcPr>
          <w:p w14:paraId="5552DE03" w14:textId="77777777" w:rsidR="001B2618" w:rsidRPr="00BC5DA7" w:rsidRDefault="001B2618" w:rsidP="00547E53">
            <w:pPr>
              <w:pStyle w:val="TableParagraph"/>
              <w:spacing w:before="60" w:after="60" w:line="240" w:lineRule="auto"/>
              <w:ind w:left="102"/>
              <w:rPr>
                <w:spacing w:val="-1"/>
              </w:rPr>
            </w:pPr>
            <w:r w:rsidRPr="00BC5DA7">
              <w:rPr>
                <w:rFonts w:ascii="Times New Roman" w:eastAsia="Times New Roman" w:hAnsi="Times New Roman"/>
                <w:bCs/>
                <w:spacing w:val="-1"/>
                <w:sz w:val="24"/>
                <w:szCs w:val="24"/>
                <w:lang w:val="en-AU"/>
              </w:rPr>
              <w:t>Parachute deployment procedures carried out in a timely and safe way.</w:t>
            </w:r>
          </w:p>
        </w:tc>
        <w:tc>
          <w:tcPr>
            <w:tcW w:w="2887" w:type="dxa"/>
            <w:tcBorders>
              <w:top w:val="single" w:sz="6" w:space="0" w:color="000000"/>
              <w:left w:val="single" w:sz="6" w:space="0" w:color="000000"/>
              <w:bottom w:val="single" w:sz="6" w:space="0" w:color="000000"/>
              <w:right w:val="single" w:sz="6" w:space="0" w:color="000000"/>
            </w:tcBorders>
            <w:hideMark/>
          </w:tcPr>
          <w:p w14:paraId="671C0E93" w14:textId="77777777" w:rsidR="001B2618" w:rsidRPr="00BC5DA7" w:rsidRDefault="001B2618" w:rsidP="00547E53">
            <w:pPr>
              <w:spacing w:before="60" w:after="60" w:line="240" w:lineRule="auto"/>
              <w:ind w:left="567" w:hanging="465"/>
              <w:rPr>
                <w:spacing w:val="-1"/>
              </w:rPr>
            </w:pPr>
            <w:r w:rsidRPr="00BC5DA7">
              <w:rPr>
                <w:spacing w:val="-1"/>
              </w:rPr>
              <w:t>(a)</w:t>
            </w:r>
            <w:r w:rsidRPr="00BC5DA7">
              <w:rPr>
                <w:spacing w:val="-1"/>
              </w:rPr>
              <w:tab/>
              <w:t>various meteorological conditions;</w:t>
            </w:r>
          </w:p>
          <w:p w14:paraId="3A68166A" w14:textId="77777777" w:rsidR="001B2618" w:rsidRPr="00BC5DA7" w:rsidRDefault="001B2618" w:rsidP="00547E53">
            <w:pPr>
              <w:spacing w:before="60" w:after="60" w:line="240" w:lineRule="auto"/>
              <w:ind w:left="567" w:hanging="465"/>
              <w:rPr>
                <w:spacing w:val="-1"/>
              </w:rPr>
            </w:pPr>
            <w:r w:rsidRPr="00BC5DA7">
              <w:rPr>
                <w:spacing w:val="-1"/>
              </w:rPr>
              <w:t>(b)</w:t>
            </w:r>
            <w:r w:rsidRPr="00BC5DA7">
              <w:rPr>
                <w:spacing w:val="-1"/>
              </w:rPr>
              <w:tab/>
              <w:t>various flight modes.</w:t>
            </w:r>
          </w:p>
        </w:tc>
      </w:tr>
      <w:tr w:rsidR="001B2618" w:rsidRPr="00BC5DA7" w14:paraId="2D952D0A" w14:textId="77777777" w:rsidTr="00547E53">
        <w:tc>
          <w:tcPr>
            <w:tcW w:w="695" w:type="dxa"/>
            <w:tcBorders>
              <w:top w:val="single" w:sz="6" w:space="0" w:color="000000"/>
              <w:left w:val="single" w:sz="6" w:space="0" w:color="000000"/>
              <w:bottom w:val="single" w:sz="6" w:space="0" w:color="000000"/>
              <w:right w:val="single" w:sz="6" w:space="0" w:color="000000"/>
            </w:tcBorders>
            <w:hideMark/>
          </w:tcPr>
          <w:p w14:paraId="52AC8512"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t>6</w:t>
            </w:r>
          </w:p>
        </w:tc>
        <w:tc>
          <w:tcPr>
            <w:tcW w:w="2887" w:type="dxa"/>
            <w:tcBorders>
              <w:top w:val="single" w:sz="6" w:space="0" w:color="000000"/>
              <w:left w:val="single" w:sz="6" w:space="0" w:color="000000"/>
              <w:bottom w:val="single" w:sz="6" w:space="0" w:color="000000"/>
              <w:right w:val="single" w:sz="6" w:space="0" w:color="000000"/>
            </w:tcBorders>
            <w:hideMark/>
          </w:tcPr>
          <w:p w14:paraId="3F79D42A" w14:textId="77777777" w:rsidR="001B2618" w:rsidRPr="00BC5DA7"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BC5DA7">
              <w:rPr>
                <w:rFonts w:ascii="Times New Roman" w:eastAsia="Times New Roman" w:hAnsi="Times New Roman"/>
                <w:b/>
                <w:bCs/>
                <w:i/>
                <w:spacing w:val="-1"/>
                <w:sz w:val="24"/>
                <w:szCs w:val="24"/>
                <w:lang w:val="en-AU"/>
              </w:rPr>
              <w:t>Manage abnormal situations</w:t>
            </w:r>
          </w:p>
          <w:p w14:paraId="3FCD13D1" w14:textId="77777777" w:rsidR="001B2618" w:rsidRPr="00BC5DA7" w:rsidRDefault="001B2618" w:rsidP="00547E53">
            <w:pPr>
              <w:spacing w:before="60" w:after="60" w:line="240" w:lineRule="auto"/>
              <w:ind w:left="567" w:hanging="465"/>
              <w:rPr>
                <w:spacing w:val="-1"/>
              </w:rPr>
            </w:pPr>
            <w:r w:rsidRPr="00BC5DA7">
              <w:rPr>
                <w:rFonts w:eastAsia="Times New Roman"/>
                <w:spacing w:val="-1"/>
                <w:szCs w:val="24"/>
              </w:rPr>
              <w:t>(a)</w:t>
            </w:r>
            <w:r w:rsidRPr="00BC5DA7">
              <w:rPr>
                <w:rFonts w:eastAsia="Times New Roman"/>
                <w:spacing w:val="-1"/>
                <w:szCs w:val="24"/>
              </w:rPr>
              <w:tab/>
              <w:t>identify conditions that may lead to a vortex ring state;</w:t>
            </w:r>
          </w:p>
          <w:p w14:paraId="397E1A7C" w14:textId="77777777" w:rsidR="001B2618" w:rsidRPr="00BC5DA7" w:rsidRDefault="001B2618" w:rsidP="00547E53">
            <w:pPr>
              <w:spacing w:before="60" w:after="60" w:line="240" w:lineRule="auto"/>
              <w:ind w:left="567" w:hanging="465"/>
              <w:rPr>
                <w:spacing w:val="-1"/>
              </w:rPr>
            </w:pPr>
            <w:r w:rsidRPr="00BC5DA7">
              <w:rPr>
                <w:spacing w:val="-1"/>
              </w:rPr>
              <w:t>(b)</w:t>
            </w:r>
            <w:r w:rsidRPr="00BC5DA7">
              <w:rPr>
                <w:spacing w:val="-1"/>
              </w:rPr>
              <w:tab/>
              <w:t>demonstrate operating the RPA to avoid a vortex ring state;</w:t>
            </w:r>
          </w:p>
          <w:p w14:paraId="35CACD8E" w14:textId="77777777" w:rsidR="001B2618" w:rsidRPr="00BC5DA7" w:rsidRDefault="001B2618" w:rsidP="00547E53">
            <w:pPr>
              <w:spacing w:before="60" w:after="60" w:line="240" w:lineRule="auto"/>
              <w:ind w:left="567" w:hanging="465"/>
              <w:rPr>
                <w:rFonts w:ascii="Times New (W1)" w:hAnsi="Times New (W1)"/>
                <w:b/>
                <w:bCs/>
                <w:i/>
                <w:spacing w:val="-1"/>
              </w:rPr>
            </w:pPr>
            <w:r w:rsidRPr="00BC5DA7">
              <w:rPr>
                <w:spacing w:val="-1"/>
              </w:rPr>
              <w:t>(c)</w:t>
            </w:r>
            <w:r w:rsidRPr="00BC5DA7">
              <w:rPr>
                <w:spacing w:val="-1"/>
              </w:rPr>
              <w:tab/>
              <w:t>demonstrate or simulate recovery from a vortex ring state to a safe landing.</w:t>
            </w:r>
          </w:p>
        </w:tc>
        <w:tc>
          <w:tcPr>
            <w:tcW w:w="2887" w:type="dxa"/>
            <w:tcBorders>
              <w:top w:val="single" w:sz="6" w:space="0" w:color="000000"/>
              <w:left w:val="single" w:sz="6" w:space="0" w:color="000000"/>
              <w:bottom w:val="single" w:sz="6" w:space="0" w:color="000000"/>
              <w:right w:val="single" w:sz="6" w:space="0" w:color="000000"/>
            </w:tcBorders>
            <w:hideMark/>
          </w:tcPr>
          <w:p w14:paraId="403C9781" w14:textId="77777777" w:rsidR="001B2618" w:rsidRPr="00BC5DA7" w:rsidRDefault="001B2618" w:rsidP="00547E53">
            <w:pPr>
              <w:spacing w:before="60" w:after="60" w:line="240" w:lineRule="auto"/>
              <w:ind w:left="567" w:hanging="465"/>
              <w:rPr>
                <w:spacing w:val="-1"/>
              </w:rPr>
            </w:pPr>
            <w:r w:rsidRPr="00BC5DA7">
              <w:rPr>
                <w:spacing w:val="-1"/>
              </w:rPr>
              <w:t>(a)</w:t>
            </w:r>
            <w:r w:rsidRPr="00BC5DA7">
              <w:rPr>
                <w:spacing w:val="-1"/>
              </w:rPr>
              <w:tab/>
              <w:t>no damage to the RPA;</w:t>
            </w:r>
          </w:p>
          <w:p w14:paraId="6F8CFE50" w14:textId="77777777" w:rsidR="001B2618" w:rsidRPr="00BC5DA7" w:rsidRDefault="001B2618" w:rsidP="00547E53">
            <w:pPr>
              <w:spacing w:before="60" w:after="60" w:line="240" w:lineRule="auto"/>
              <w:ind w:left="567" w:hanging="465"/>
              <w:rPr>
                <w:spacing w:val="-1"/>
              </w:rPr>
            </w:pPr>
            <w:r w:rsidRPr="00BC5DA7">
              <w:rPr>
                <w:spacing w:val="-1"/>
              </w:rPr>
              <w:t>(b)</w:t>
            </w:r>
            <w:r w:rsidRPr="00BC5DA7">
              <w:rPr>
                <w:spacing w:val="-1"/>
              </w:rPr>
              <w:tab/>
              <w:t>the RPA handled with dexterity;</w:t>
            </w:r>
          </w:p>
          <w:p w14:paraId="0F0523B9" w14:textId="77777777" w:rsidR="001B2618" w:rsidRPr="00BC5DA7" w:rsidRDefault="001B2618" w:rsidP="00547E53">
            <w:pPr>
              <w:spacing w:before="60" w:after="60" w:line="240" w:lineRule="auto"/>
              <w:ind w:left="567" w:hanging="465"/>
              <w:rPr>
                <w:spacing w:val="-1"/>
              </w:rPr>
            </w:pPr>
            <w:r w:rsidRPr="00BC5DA7">
              <w:rPr>
                <w:spacing w:val="-1"/>
              </w:rPr>
              <w:t>(c)</w:t>
            </w:r>
            <w:r w:rsidRPr="00BC5DA7">
              <w:rPr>
                <w:spacing w:val="-1"/>
              </w:rPr>
              <w:tab/>
              <w:t>the RPA lands in the nominated area.</w:t>
            </w:r>
          </w:p>
        </w:tc>
        <w:tc>
          <w:tcPr>
            <w:tcW w:w="2887" w:type="dxa"/>
            <w:tcBorders>
              <w:top w:val="single" w:sz="6" w:space="0" w:color="000000"/>
              <w:left w:val="single" w:sz="6" w:space="0" w:color="000000"/>
              <w:bottom w:val="single" w:sz="6" w:space="0" w:color="000000"/>
              <w:right w:val="single" w:sz="6" w:space="0" w:color="000000"/>
            </w:tcBorders>
            <w:hideMark/>
          </w:tcPr>
          <w:p w14:paraId="53382FF8" w14:textId="77777777" w:rsidR="001B2618" w:rsidRPr="00BC5DA7" w:rsidRDefault="001B2618" w:rsidP="00547E53">
            <w:pPr>
              <w:pStyle w:val="TableParagraph"/>
              <w:spacing w:before="60" w:after="60" w:line="240" w:lineRule="auto"/>
              <w:ind w:left="102"/>
              <w:rPr>
                <w:spacing w:val="-1"/>
              </w:rPr>
            </w:pPr>
            <w:r w:rsidRPr="00BC5DA7">
              <w:rPr>
                <w:rFonts w:ascii="Times New Roman" w:eastAsia="Times New Roman" w:hAnsi="Times New Roman"/>
                <w:bCs/>
                <w:spacing w:val="-1"/>
                <w:sz w:val="24"/>
                <w:szCs w:val="24"/>
                <w:lang w:val="en-AU"/>
              </w:rPr>
              <w:t>Various meteorological conditions.</w:t>
            </w:r>
          </w:p>
        </w:tc>
      </w:tr>
    </w:tbl>
    <w:p w14:paraId="4EED9A58" w14:textId="77777777" w:rsidR="001B2618" w:rsidRPr="00BC5DA7" w:rsidRDefault="001B2618" w:rsidP="00CA6E18">
      <w:pPr>
        <w:rPr>
          <w:rFonts w:eastAsia="Arial"/>
          <w:b/>
          <w:bCs/>
          <w:spacing w:val="1"/>
        </w:rPr>
        <w:sectPr w:rsidR="001B2618" w:rsidRPr="00BC5DA7">
          <w:pgSz w:w="11907" w:h="16840"/>
          <w:pgMar w:top="1560" w:right="1280" w:bottom="1200" w:left="1220" w:header="0" w:footer="985" w:gutter="0"/>
          <w:cols w:space="720"/>
        </w:sectPr>
      </w:pPr>
    </w:p>
    <w:p w14:paraId="0C470746" w14:textId="77777777" w:rsidR="001B2618" w:rsidRPr="00BC5DA7" w:rsidRDefault="001B2618" w:rsidP="00CA6E18">
      <w:pPr>
        <w:pStyle w:val="LDScheduleheadingcontinued"/>
      </w:pPr>
      <w:r w:rsidRPr="00BC5DA7">
        <w:lastRenderedPageBreak/>
        <w:t>Schedule 5</w:t>
      </w:r>
      <w:r w:rsidRPr="00BC5DA7">
        <w:tab/>
        <w:t>Practical competency units</w:t>
      </w:r>
    </w:p>
    <w:p w14:paraId="1BEED216" w14:textId="6E88EC08" w:rsidR="001B2618" w:rsidRPr="00BC5DA7" w:rsidRDefault="001B2618" w:rsidP="00CA6E18">
      <w:pPr>
        <w:pStyle w:val="LDAppendixHeading"/>
      </w:pPr>
      <w:bookmarkStart w:id="444" w:name="_Toc511130558"/>
      <w:bookmarkStart w:id="445" w:name="_Toc520282039"/>
      <w:bookmarkStart w:id="446" w:name="_Toc153542507"/>
      <w:r w:rsidRPr="00BC5DA7">
        <w:t xml:space="preserve">Appendix </w:t>
      </w:r>
      <w:r w:rsidR="00154167" w:rsidRPr="00BC5DA7">
        <w:t>6</w:t>
      </w:r>
      <w:r w:rsidRPr="00BC5DA7">
        <w:tab/>
        <w:t>Any RPA with a liquid-fuel system</w:t>
      </w:r>
      <w:bookmarkEnd w:id="444"/>
      <w:bookmarkEnd w:id="445"/>
      <w:bookmarkEnd w:id="446"/>
    </w:p>
    <w:p w14:paraId="33FE5EAC" w14:textId="77777777" w:rsidR="001B2618" w:rsidRPr="00BC5DA7" w:rsidRDefault="001B2618" w:rsidP="00CA6E18">
      <w:pPr>
        <w:pStyle w:val="LDAppendixHeading2"/>
      </w:pPr>
      <w:bookmarkStart w:id="447" w:name="_Toc520282040"/>
      <w:bookmarkStart w:id="448" w:name="_Toc153542508"/>
      <w:r w:rsidRPr="00BC5DA7">
        <w:t>Unit 39</w:t>
      </w:r>
      <w:r w:rsidRPr="00BC5DA7">
        <w:tab/>
        <w:t>REF — Medium or large RPA with liquid-fuel system</w:t>
      </w:r>
      <w:bookmarkEnd w:id="447"/>
      <w:bookmarkEnd w:id="448"/>
    </w:p>
    <w:tbl>
      <w:tblPr>
        <w:tblW w:w="0" w:type="auto"/>
        <w:tblInd w:w="6" w:type="dxa"/>
        <w:tblCellMar>
          <w:left w:w="0" w:type="dxa"/>
          <w:right w:w="57" w:type="dxa"/>
        </w:tblCellMar>
        <w:tblLook w:val="01E0" w:firstRow="1" w:lastRow="1" w:firstColumn="1" w:lastColumn="1" w:noHBand="0" w:noVBand="0"/>
      </w:tblPr>
      <w:tblGrid>
        <w:gridCol w:w="635"/>
        <w:gridCol w:w="2779"/>
        <w:gridCol w:w="2739"/>
        <w:gridCol w:w="2733"/>
      </w:tblGrid>
      <w:tr w:rsidR="001B2618" w:rsidRPr="00BC5DA7" w14:paraId="24E88A91" w14:textId="77777777" w:rsidTr="00547E53">
        <w:trPr>
          <w:tblHeader/>
        </w:trPr>
        <w:tc>
          <w:tcPr>
            <w:tcW w:w="0" w:type="auto"/>
            <w:tcBorders>
              <w:top w:val="single" w:sz="6" w:space="0" w:color="000000"/>
              <w:left w:val="single" w:sz="6" w:space="0" w:color="000000"/>
              <w:bottom w:val="single" w:sz="6" w:space="0" w:color="000000"/>
              <w:right w:val="single" w:sz="6" w:space="0" w:color="000000"/>
            </w:tcBorders>
            <w:hideMark/>
          </w:tcPr>
          <w:p w14:paraId="4082CDAB" w14:textId="77777777" w:rsidR="001B2618" w:rsidRPr="00BC5DA7" w:rsidRDefault="001B2618" w:rsidP="00547E53">
            <w:pPr>
              <w:pStyle w:val="TableParagraph"/>
              <w:keepNext/>
              <w:spacing w:before="60" w:after="60" w:line="240" w:lineRule="auto"/>
              <w:ind w:left="102"/>
              <w:rPr>
                <w:rFonts w:ascii="Times New Roman" w:eastAsia="Times New Roman" w:hAnsi="Times New Roman"/>
                <w:b/>
                <w:bCs/>
                <w:spacing w:val="-1"/>
                <w:sz w:val="24"/>
                <w:szCs w:val="24"/>
                <w:lang w:val="en-AU"/>
              </w:rPr>
            </w:pPr>
            <w:r w:rsidRPr="00BC5DA7">
              <w:rPr>
                <w:rFonts w:ascii="Times New Roman" w:eastAsia="Times New Roman" w:hAnsi="Times New Roman"/>
                <w:b/>
                <w:bCs/>
                <w:spacing w:val="-1"/>
                <w:sz w:val="24"/>
                <w:szCs w:val="24"/>
                <w:lang w:val="en-AU"/>
              </w:rPr>
              <w:t>Item</w:t>
            </w:r>
          </w:p>
        </w:tc>
        <w:tc>
          <w:tcPr>
            <w:tcW w:w="2925" w:type="dxa"/>
            <w:tcBorders>
              <w:top w:val="single" w:sz="6" w:space="0" w:color="000000"/>
              <w:left w:val="single" w:sz="6" w:space="0" w:color="000000"/>
              <w:bottom w:val="single" w:sz="6" w:space="0" w:color="000000"/>
              <w:right w:val="single" w:sz="6" w:space="0" w:color="000000"/>
            </w:tcBorders>
            <w:hideMark/>
          </w:tcPr>
          <w:p w14:paraId="7518E326" w14:textId="77777777" w:rsidR="001B2618" w:rsidRPr="00BC5DA7" w:rsidRDefault="001B2618" w:rsidP="00547E53">
            <w:pPr>
              <w:pStyle w:val="TableParagraph"/>
              <w:keepNext/>
              <w:spacing w:before="60" w:after="60" w:line="240" w:lineRule="auto"/>
              <w:ind w:left="102"/>
              <w:rPr>
                <w:rFonts w:ascii="Times New Roman" w:eastAsia="Times New Roman" w:hAnsi="Times New Roman"/>
                <w:b/>
                <w:bCs/>
                <w:spacing w:val="-1"/>
                <w:sz w:val="24"/>
                <w:szCs w:val="24"/>
                <w:lang w:val="en-AU"/>
              </w:rPr>
            </w:pPr>
            <w:r w:rsidRPr="00BC5DA7">
              <w:rPr>
                <w:rFonts w:ascii="Times New Roman" w:eastAsia="Times New Roman" w:hAnsi="Times New Roman"/>
                <w:b/>
                <w:bCs/>
                <w:spacing w:val="-1"/>
                <w:sz w:val="24"/>
                <w:szCs w:val="24"/>
                <w:lang w:val="en-AU"/>
              </w:rPr>
              <w:t>Topic and requirement</w:t>
            </w:r>
          </w:p>
          <w:p w14:paraId="56CF1453" w14:textId="77777777" w:rsidR="001B2618" w:rsidRPr="00BC5DA7" w:rsidRDefault="001B2618" w:rsidP="00547E53">
            <w:pPr>
              <w:pStyle w:val="TableParagraph"/>
              <w:spacing w:before="60" w:after="60" w:line="240" w:lineRule="auto"/>
              <w:ind w:left="102" w:right="306"/>
              <w:rPr>
                <w:rFonts w:ascii="Times New Roman" w:eastAsia="Times New Roman" w:hAnsi="Times New Roman"/>
                <w:b/>
                <w:bCs/>
                <w:spacing w:val="-1"/>
                <w:sz w:val="24"/>
                <w:szCs w:val="24"/>
                <w:lang w:val="en-AU"/>
              </w:rPr>
            </w:pPr>
            <w:r w:rsidRPr="00BC5DA7">
              <w:rPr>
                <w:rFonts w:ascii="Times New Roman" w:eastAsia="Times New Roman" w:hAnsi="Times New Roman"/>
                <w:bCs/>
                <w:spacing w:val="-1"/>
                <w:sz w:val="20"/>
                <w:szCs w:val="20"/>
                <w:lang w:val="en-AU"/>
              </w:rPr>
              <w:t>If operating a large or medium RPA with a liquid-fuel system, the applicant must be able to…</w:t>
            </w:r>
          </w:p>
        </w:tc>
        <w:tc>
          <w:tcPr>
            <w:tcW w:w="2926" w:type="dxa"/>
            <w:tcBorders>
              <w:top w:val="single" w:sz="6" w:space="0" w:color="000000"/>
              <w:left w:val="single" w:sz="6" w:space="0" w:color="000000"/>
              <w:bottom w:val="single" w:sz="6" w:space="0" w:color="000000"/>
              <w:right w:val="single" w:sz="6" w:space="0" w:color="000000"/>
            </w:tcBorders>
            <w:hideMark/>
          </w:tcPr>
          <w:p w14:paraId="614BA72A" w14:textId="77777777" w:rsidR="001B2618" w:rsidRPr="00BC5DA7" w:rsidRDefault="001B2618" w:rsidP="00E17FD4">
            <w:pPr>
              <w:pStyle w:val="TableParagraph"/>
              <w:keepNext/>
              <w:spacing w:before="60" w:after="60" w:line="240" w:lineRule="auto"/>
              <w:ind w:left="102"/>
              <w:rPr>
                <w:rFonts w:ascii="Times New Roman" w:eastAsia="Times New Roman" w:hAnsi="Times New Roman"/>
                <w:b/>
                <w:bCs/>
                <w:spacing w:val="-1"/>
                <w:sz w:val="24"/>
                <w:szCs w:val="24"/>
                <w:lang w:val="en-AU"/>
              </w:rPr>
            </w:pPr>
            <w:r w:rsidRPr="00BC5DA7">
              <w:rPr>
                <w:rFonts w:ascii="Times New Roman" w:eastAsia="Times New Roman" w:hAnsi="Times New Roman"/>
                <w:b/>
                <w:bCs/>
                <w:spacing w:val="-1"/>
                <w:sz w:val="24"/>
                <w:szCs w:val="24"/>
                <w:lang w:val="en-AU"/>
              </w:rPr>
              <w:t>Tolerances</w:t>
            </w:r>
          </w:p>
        </w:tc>
        <w:tc>
          <w:tcPr>
            <w:tcW w:w="2926" w:type="dxa"/>
            <w:tcBorders>
              <w:top w:val="single" w:sz="6" w:space="0" w:color="000000"/>
              <w:left w:val="single" w:sz="6" w:space="0" w:color="000000"/>
              <w:bottom w:val="single" w:sz="6" w:space="0" w:color="000000"/>
              <w:right w:val="single" w:sz="6" w:space="0" w:color="000000"/>
            </w:tcBorders>
          </w:tcPr>
          <w:p w14:paraId="2E58EF7E" w14:textId="77777777" w:rsidR="001B2618" w:rsidRPr="00BC5DA7" w:rsidRDefault="001B2618" w:rsidP="00547E53">
            <w:pPr>
              <w:pStyle w:val="TableParagraph"/>
              <w:spacing w:before="60" w:after="60" w:line="240" w:lineRule="auto"/>
              <w:ind w:left="102" w:right="318"/>
              <w:rPr>
                <w:rFonts w:ascii="Times New Roman" w:eastAsia="Times New Roman" w:hAnsi="Times New Roman"/>
                <w:b/>
                <w:bCs/>
                <w:spacing w:val="-1"/>
                <w:sz w:val="24"/>
                <w:szCs w:val="24"/>
                <w:lang w:val="en-AU"/>
              </w:rPr>
            </w:pPr>
            <w:r w:rsidRPr="00BC5DA7">
              <w:rPr>
                <w:rFonts w:ascii="Times New Roman" w:eastAsia="Times New Roman" w:hAnsi="Times New Roman"/>
                <w:b/>
                <w:bCs/>
                <w:spacing w:val="-1"/>
                <w:sz w:val="24"/>
                <w:szCs w:val="24"/>
                <w:lang w:val="en-AU"/>
              </w:rPr>
              <w:t>Range of variables</w:t>
            </w:r>
          </w:p>
        </w:tc>
      </w:tr>
      <w:tr w:rsidR="001B2618" w:rsidRPr="00BC5DA7" w14:paraId="413A2CDC" w14:textId="77777777" w:rsidTr="00547E53">
        <w:tc>
          <w:tcPr>
            <w:tcW w:w="0" w:type="auto"/>
            <w:tcBorders>
              <w:top w:val="single" w:sz="6" w:space="0" w:color="000000"/>
              <w:left w:val="single" w:sz="6" w:space="0" w:color="000000"/>
              <w:bottom w:val="single" w:sz="6" w:space="0" w:color="000000"/>
              <w:right w:val="single" w:sz="6" w:space="0" w:color="000000"/>
            </w:tcBorders>
          </w:tcPr>
          <w:p w14:paraId="0818B5B2" w14:textId="77777777" w:rsidR="001B2618" w:rsidRPr="00BC5DA7" w:rsidRDefault="001B2618" w:rsidP="00547E53">
            <w:pPr>
              <w:pStyle w:val="TableParagraph"/>
              <w:spacing w:before="60" w:after="60" w:line="240" w:lineRule="auto"/>
              <w:ind w:left="102"/>
              <w:rPr>
                <w:rFonts w:ascii="Times New Roman" w:eastAsia="Times New Roman" w:hAnsi="Times New Roman"/>
                <w:sz w:val="24"/>
                <w:szCs w:val="24"/>
                <w:lang w:val="en-AU"/>
              </w:rPr>
            </w:pPr>
            <w:r w:rsidRPr="00BC5DA7">
              <w:rPr>
                <w:rFonts w:ascii="Times New Roman" w:eastAsia="Times New Roman" w:hAnsi="Times New Roman"/>
                <w:sz w:val="24"/>
                <w:szCs w:val="24"/>
                <w:lang w:val="en-AU"/>
              </w:rPr>
              <w:t>1</w:t>
            </w:r>
          </w:p>
        </w:tc>
        <w:tc>
          <w:tcPr>
            <w:tcW w:w="2925" w:type="dxa"/>
            <w:tcBorders>
              <w:top w:val="single" w:sz="6" w:space="0" w:color="000000"/>
              <w:left w:val="single" w:sz="6" w:space="0" w:color="000000"/>
              <w:bottom w:val="single" w:sz="6" w:space="0" w:color="000000"/>
              <w:right w:val="single" w:sz="6" w:space="0" w:color="000000"/>
            </w:tcBorders>
            <w:hideMark/>
          </w:tcPr>
          <w:p w14:paraId="36FF190C" w14:textId="77777777" w:rsidR="001B2618" w:rsidRPr="00BC5DA7" w:rsidRDefault="001B2618" w:rsidP="00547E53">
            <w:pPr>
              <w:pStyle w:val="TableParagraph"/>
              <w:spacing w:before="60" w:after="60" w:line="240" w:lineRule="auto"/>
              <w:ind w:left="102"/>
              <w:rPr>
                <w:rFonts w:ascii="Times New Roman" w:eastAsia="Times New Roman" w:hAnsi="Times New Roman"/>
                <w:b/>
                <w:bCs/>
                <w:i/>
                <w:spacing w:val="-1"/>
                <w:sz w:val="24"/>
                <w:szCs w:val="24"/>
                <w:lang w:val="en-AU"/>
              </w:rPr>
            </w:pPr>
            <w:r w:rsidRPr="00BC5DA7">
              <w:rPr>
                <w:rFonts w:ascii="Times New Roman" w:eastAsia="Times New Roman" w:hAnsi="Times New Roman"/>
                <w:b/>
                <w:bCs/>
                <w:i/>
                <w:spacing w:val="-1"/>
                <w:sz w:val="24"/>
                <w:szCs w:val="24"/>
                <w:lang w:val="en-AU"/>
              </w:rPr>
              <w:t>Practical operation standards</w:t>
            </w:r>
          </w:p>
          <w:p w14:paraId="7370C1B7" w14:textId="77777777" w:rsidR="001B2618" w:rsidRPr="00BC5DA7" w:rsidRDefault="001B2618" w:rsidP="00547E53">
            <w:pPr>
              <w:keepNext/>
              <w:spacing w:before="60" w:after="60" w:line="240" w:lineRule="auto"/>
              <w:ind w:left="567" w:hanging="465"/>
              <w:rPr>
                <w:rFonts w:eastAsia="Times New Roman"/>
                <w:spacing w:val="-1"/>
                <w:szCs w:val="24"/>
              </w:rPr>
            </w:pPr>
            <w:r w:rsidRPr="00BC5DA7">
              <w:rPr>
                <w:spacing w:val="1"/>
              </w:rPr>
              <w:t>(a)</w:t>
            </w:r>
            <w:r w:rsidRPr="00BC5DA7">
              <w:rPr>
                <w:spacing w:val="1"/>
              </w:rPr>
              <w:tab/>
            </w:r>
            <w:r w:rsidRPr="00BC5DA7">
              <w:rPr>
                <w:spacing w:val="-1"/>
              </w:rPr>
              <w:t>before the operation:</w:t>
            </w:r>
          </w:p>
          <w:p w14:paraId="47C479F3" w14:textId="77777777" w:rsidR="001B2618" w:rsidRPr="00BC5DA7" w:rsidRDefault="001B2618" w:rsidP="00547E53">
            <w:pPr>
              <w:pStyle w:val="LDP2i"/>
              <w:tabs>
                <w:tab w:val="right" w:pos="850"/>
                <w:tab w:val="left" w:pos="991"/>
              </w:tabs>
              <w:ind w:left="993" w:hanging="539"/>
              <w:rPr>
                <w:spacing w:val="-1"/>
              </w:rPr>
            </w:pPr>
            <w:r w:rsidRPr="00BC5DA7">
              <w:rPr>
                <w:spacing w:val="-1"/>
              </w:rPr>
              <w:tab/>
              <w:t>(i)</w:t>
            </w:r>
            <w:r w:rsidRPr="00BC5DA7">
              <w:rPr>
                <w:spacing w:val="-1"/>
              </w:rPr>
              <w:tab/>
              <w:t xml:space="preserve">conduct fuel checks of the RPA before </w:t>
            </w:r>
            <w:r w:rsidRPr="00BC5DA7">
              <w:rPr>
                <w:spacing w:val="-2"/>
              </w:rPr>
              <w:t>the</w:t>
            </w:r>
            <w:r w:rsidRPr="00BC5DA7">
              <w:rPr>
                <w:spacing w:val="-1"/>
              </w:rPr>
              <w:t xml:space="preserve"> RPA is operated;</w:t>
            </w:r>
          </w:p>
          <w:p w14:paraId="57872B7A" w14:textId="77777777" w:rsidR="001B2618" w:rsidRPr="00BC5DA7" w:rsidRDefault="001B2618" w:rsidP="00547E53">
            <w:pPr>
              <w:pStyle w:val="LDP2i"/>
              <w:tabs>
                <w:tab w:val="right" w:pos="850"/>
                <w:tab w:val="left" w:pos="991"/>
              </w:tabs>
              <w:ind w:left="993" w:hanging="539"/>
              <w:rPr>
                <w:spacing w:val="-1"/>
              </w:rPr>
            </w:pPr>
            <w:r w:rsidRPr="00BC5DA7">
              <w:rPr>
                <w:spacing w:val="-1"/>
              </w:rPr>
              <w:tab/>
              <w:t>(ii)</w:t>
            </w:r>
            <w:r w:rsidRPr="00BC5DA7">
              <w:rPr>
                <w:spacing w:val="-1"/>
              </w:rPr>
              <w:tab/>
              <w:t>confirm the required amount of fuel is on board the RPA to complete the operation safely with a reasonable reserve;</w:t>
            </w:r>
          </w:p>
          <w:p w14:paraId="779BDD1B" w14:textId="77777777" w:rsidR="001B2618" w:rsidRPr="00BC5DA7" w:rsidRDefault="001B2618" w:rsidP="00547E53">
            <w:pPr>
              <w:keepNext/>
              <w:spacing w:before="60" w:after="60" w:line="240" w:lineRule="auto"/>
              <w:ind w:left="567" w:hanging="465"/>
              <w:rPr>
                <w:spacing w:val="-1"/>
              </w:rPr>
            </w:pPr>
            <w:r w:rsidRPr="00BC5DA7">
              <w:rPr>
                <w:spacing w:val="-1"/>
              </w:rPr>
              <w:t>(b)</w:t>
            </w:r>
            <w:r w:rsidRPr="00BC5DA7">
              <w:rPr>
                <w:spacing w:val="-1"/>
              </w:rPr>
              <w:tab/>
              <w:t>manage engine handling, temperature and oil pressures when the RPA is on the ground and during an operation of the RPA;</w:t>
            </w:r>
          </w:p>
          <w:p w14:paraId="317E4354" w14:textId="2B4E1929" w:rsidR="001B2618" w:rsidRPr="00BC5DA7" w:rsidRDefault="001B2618" w:rsidP="00547E53">
            <w:pPr>
              <w:keepNext/>
              <w:spacing w:before="60" w:after="60" w:line="240" w:lineRule="auto"/>
              <w:ind w:left="567" w:hanging="465"/>
              <w:rPr>
                <w:spacing w:val="-1"/>
              </w:rPr>
            </w:pPr>
            <w:r w:rsidRPr="00BC5DA7">
              <w:rPr>
                <w:spacing w:val="-1"/>
              </w:rPr>
              <w:t>(c)</w:t>
            </w:r>
            <w:r w:rsidRPr="00BC5DA7">
              <w:rPr>
                <w:spacing w:val="-1"/>
              </w:rPr>
              <w:tab/>
              <w:t xml:space="preserve">monitor fuel use during an operation of the RPA and manage the RPA to ensure that the RPA does </w:t>
            </w:r>
            <w:r w:rsidR="003E008E" w:rsidRPr="00BC5DA7">
              <w:rPr>
                <w:spacing w:val="-1"/>
              </w:rPr>
              <w:t xml:space="preserve">not </w:t>
            </w:r>
            <w:r w:rsidRPr="00BC5DA7">
              <w:rPr>
                <w:spacing w:val="-1"/>
              </w:rPr>
              <w:t>land without required reserves;</w:t>
            </w:r>
          </w:p>
          <w:p w14:paraId="53E9C45B" w14:textId="77777777" w:rsidR="001B2618" w:rsidRPr="00BC5DA7" w:rsidRDefault="001B2618" w:rsidP="00547E53">
            <w:pPr>
              <w:keepNext/>
              <w:spacing w:before="60" w:after="60" w:line="240" w:lineRule="auto"/>
              <w:ind w:left="567" w:hanging="465"/>
              <w:rPr>
                <w:spacing w:val="-1"/>
              </w:rPr>
            </w:pPr>
            <w:r w:rsidRPr="00BC5DA7">
              <w:rPr>
                <w:spacing w:val="-1"/>
              </w:rPr>
              <w:t>(d)</w:t>
            </w:r>
            <w:r w:rsidRPr="00BC5DA7">
              <w:rPr>
                <w:spacing w:val="-1"/>
              </w:rPr>
              <w:tab/>
              <w:t xml:space="preserve">if available, adjust the fuel mixture when the RPA is on the ground and during an operation of the RPA to achieve stated fuel </w:t>
            </w:r>
            <w:r w:rsidRPr="00BC5DA7">
              <w:rPr>
                <w:spacing w:val="-1"/>
              </w:rPr>
              <w:lastRenderedPageBreak/>
              <w:t>burn rates or optimal engine performance;</w:t>
            </w:r>
          </w:p>
          <w:p w14:paraId="4A1EC4E7" w14:textId="77777777" w:rsidR="001B2618" w:rsidRPr="00BC5DA7" w:rsidRDefault="001B2618" w:rsidP="00547E53">
            <w:pPr>
              <w:keepNext/>
              <w:spacing w:before="60" w:after="60" w:line="240" w:lineRule="auto"/>
              <w:ind w:left="567" w:hanging="465"/>
              <w:rPr>
                <w:spacing w:val="-1"/>
              </w:rPr>
            </w:pPr>
            <w:r w:rsidRPr="00BC5DA7">
              <w:rPr>
                <w:spacing w:val="-1"/>
              </w:rPr>
              <w:t>(e)</w:t>
            </w:r>
            <w:r w:rsidRPr="00BC5DA7">
              <w:rPr>
                <w:spacing w:val="-1"/>
              </w:rPr>
              <w:tab/>
              <w:t>refuel aircraft safely and complete post-fuelling checks;</w:t>
            </w:r>
          </w:p>
          <w:p w14:paraId="1974B6B3" w14:textId="77777777" w:rsidR="001B2618" w:rsidRPr="00BC5DA7" w:rsidRDefault="001B2618" w:rsidP="00547E53">
            <w:pPr>
              <w:keepNext/>
              <w:spacing w:before="60" w:after="60" w:line="240" w:lineRule="auto"/>
              <w:ind w:left="567" w:hanging="465"/>
              <w:rPr>
                <w:spacing w:val="-1"/>
              </w:rPr>
            </w:pPr>
            <w:r w:rsidRPr="00BC5DA7">
              <w:rPr>
                <w:spacing w:val="-1"/>
              </w:rPr>
              <w:t>(f)</w:t>
            </w:r>
            <w:r w:rsidRPr="00BC5DA7">
              <w:rPr>
                <w:spacing w:val="-1"/>
              </w:rPr>
              <w:tab/>
              <w:t>complete operational and technical log;</w:t>
            </w:r>
          </w:p>
          <w:p w14:paraId="2D91B045" w14:textId="77777777" w:rsidR="001B2618" w:rsidRPr="00BC5DA7" w:rsidRDefault="001B2618" w:rsidP="00547E53">
            <w:pPr>
              <w:keepNext/>
              <w:spacing w:before="60" w:after="60" w:line="240" w:lineRule="auto"/>
              <w:ind w:left="567" w:hanging="465"/>
              <w:rPr>
                <w:spacing w:val="-1"/>
              </w:rPr>
            </w:pPr>
            <w:r w:rsidRPr="00BC5DA7">
              <w:rPr>
                <w:spacing w:val="-1"/>
              </w:rPr>
              <w:t>(g)</w:t>
            </w:r>
            <w:r w:rsidRPr="00BC5DA7">
              <w:rPr>
                <w:spacing w:val="-1"/>
              </w:rPr>
              <w:tab/>
              <w:t>make required calculations, or use system functions, to simulate a diversion from the original planned operation/</w:t>
            </w:r>
            <w:r w:rsidRPr="00BC5DA7">
              <w:rPr>
                <w:spacing w:val="-1"/>
              </w:rPr>
              <w:br/>
              <w:t>destination;</w:t>
            </w:r>
          </w:p>
          <w:p w14:paraId="4924063B" w14:textId="32954BB7" w:rsidR="001B2618" w:rsidRPr="00BC5DA7" w:rsidRDefault="001B2618" w:rsidP="00547E53">
            <w:pPr>
              <w:keepNext/>
              <w:spacing w:before="60" w:after="60" w:line="240" w:lineRule="auto"/>
              <w:ind w:left="567" w:hanging="465"/>
            </w:pPr>
            <w:r w:rsidRPr="00BC5DA7">
              <w:rPr>
                <w:spacing w:val="-1"/>
              </w:rPr>
              <w:t>(h)</w:t>
            </w:r>
            <w:r w:rsidRPr="00BC5DA7">
              <w:rPr>
                <w:spacing w:val="-1"/>
              </w:rPr>
              <w:tab/>
              <w:t>remedy simple engine problem</w:t>
            </w:r>
            <w:r w:rsidRPr="00BC5DA7">
              <w:t>s</w:t>
            </w:r>
            <w:r w:rsidR="003E008E" w:rsidRPr="00BC5DA7">
              <w:t>;</w:t>
            </w:r>
          </w:p>
          <w:p w14:paraId="060FE3FF" w14:textId="77777777" w:rsidR="001B2618" w:rsidRPr="00BC5DA7" w:rsidRDefault="001B2618" w:rsidP="00547E53">
            <w:pPr>
              <w:keepNext/>
              <w:spacing w:before="60" w:after="60" w:line="240" w:lineRule="auto"/>
              <w:ind w:left="567" w:hanging="465"/>
              <w:rPr>
                <w:rFonts w:ascii="Times New (W1)" w:hAnsi="Times New (W1)"/>
              </w:rPr>
            </w:pPr>
            <w:r w:rsidRPr="00BC5DA7">
              <w:t>(i)</w:t>
            </w:r>
            <w:r w:rsidRPr="00BC5DA7">
              <w:tab/>
              <w:t>defuel aircraft.</w:t>
            </w:r>
          </w:p>
        </w:tc>
        <w:tc>
          <w:tcPr>
            <w:tcW w:w="2926" w:type="dxa"/>
            <w:tcBorders>
              <w:top w:val="single" w:sz="6" w:space="0" w:color="000000"/>
              <w:left w:val="single" w:sz="6" w:space="0" w:color="000000"/>
              <w:bottom w:val="single" w:sz="6" w:space="0" w:color="000000"/>
              <w:right w:val="single" w:sz="6" w:space="0" w:color="000000"/>
            </w:tcBorders>
            <w:hideMark/>
          </w:tcPr>
          <w:p w14:paraId="2AAA69F5" w14:textId="77777777" w:rsidR="001B2618" w:rsidRPr="00BC5DA7" w:rsidRDefault="001B2618" w:rsidP="00E17FD4">
            <w:pPr>
              <w:keepNext/>
              <w:spacing w:before="60" w:after="60" w:line="240" w:lineRule="auto"/>
              <w:ind w:left="567" w:hanging="465"/>
              <w:rPr>
                <w:spacing w:val="-1"/>
              </w:rPr>
            </w:pPr>
            <w:r w:rsidRPr="00BC5DA7">
              <w:rPr>
                <w:spacing w:val="-1"/>
              </w:rPr>
              <w:lastRenderedPageBreak/>
              <w:t>(a)</w:t>
            </w:r>
            <w:r w:rsidRPr="00BC5DA7">
              <w:rPr>
                <w:spacing w:val="-1"/>
              </w:rPr>
              <w:tab/>
              <w:t>operates engine and the RPA within performance limits as set out in manuals;</w:t>
            </w:r>
          </w:p>
          <w:p w14:paraId="66AF97F2" w14:textId="77777777" w:rsidR="001B2618" w:rsidRPr="00BC5DA7" w:rsidRDefault="001B2618" w:rsidP="00E17FD4">
            <w:pPr>
              <w:keepNext/>
              <w:spacing w:before="60" w:after="60" w:line="240" w:lineRule="auto"/>
              <w:ind w:left="567" w:hanging="465"/>
              <w:rPr>
                <w:spacing w:val="-1"/>
              </w:rPr>
            </w:pPr>
            <w:r w:rsidRPr="00BC5DA7">
              <w:rPr>
                <w:spacing w:val="-1"/>
              </w:rPr>
              <w:t>(b)</w:t>
            </w:r>
            <w:r w:rsidRPr="00BC5DA7">
              <w:rPr>
                <w:spacing w:val="-1"/>
              </w:rPr>
              <w:tab/>
              <w:t>lands with sufficient fuel reserves relative to flight duration;</w:t>
            </w:r>
          </w:p>
          <w:p w14:paraId="796504BD" w14:textId="77777777" w:rsidR="001B2618" w:rsidRPr="00BC5DA7" w:rsidRDefault="001B2618" w:rsidP="00E17FD4">
            <w:pPr>
              <w:keepNext/>
              <w:spacing w:before="60" w:after="60" w:line="240" w:lineRule="auto"/>
              <w:ind w:left="567" w:hanging="465"/>
              <w:rPr>
                <w:spacing w:val="-1"/>
              </w:rPr>
            </w:pPr>
            <w:r w:rsidRPr="00BC5DA7">
              <w:rPr>
                <w:spacing w:val="-1"/>
              </w:rPr>
              <w:t>(c)</w:t>
            </w:r>
            <w:r w:rsidRPr="00BC5DA7">
              <w:rPr>
                <w:spacing w:val="-1"/>
              </w:rPr>
              <w:tab/>
              <w:t>manages fuel burn to within expected range;</w:t>
            </w:r>
          </w:p>
          <w:p w14:paraId="3373C118" w14:textId="77777777" w:rsidR="001B2618" w:rsidRPr="00BC5DA7" w:rsidRDefault="001B2618" w:rsidP="00E17FD4">
            <w:pPr>
              <w:keepNext/>
              <w:spacing w:before="60" w:after="60" w:line="240" w:lineRule="auto"/>
              <w:ind w:left="567" w:hanging="465"/>
              <w:rPr>
                <w:spacing w:val="-1"/>
              </w:rPr>
            </w:pPr>
            <w:r w:rsidRPr="00BC5DA7">
              <w:rPr>
                <w:spacing w:val="-1"/>
              </w:rPr>
              <w:t>(d)</w:t>
            </w:r>
            <w:r w:rsidRPr="00BC5DA7">
              <w:rPr>
                <w:spacing w:val="-1"/>
              </w:rPr>
              <w:tab/>
              <w:t>takes timely action to remedy engine problems;</w:t>
            </w:r>
          </w:p>
          <w:p w14:paraId="7AC38810" w14:textId="77777777" w:rsidR="001B2618" w:rsidRPr="00BC5DA7" w:rsidRDefault="001B2618" w:rsidP="00E17FD4">
            <w:pPr>
              <w:keepNext/>
              <w:spacing w:before="60" w:after="60" w:line="240" w:lineRule="auto"/>
              <w:ind w:left="567" w:hanging="465"/>
              <w:rPr>
                <w:spacing w:val="-1"/>
              </w:rPr>
            </w:pPr>
            <w:r w:rsidRPr="00BC5DA7">
              <w:rPr>
                <w:spacing w:val="-1"/>
              </w:rPr>
              <w:t>(e)</w:t>
            </w:r>
            <w:r w:rsidRPr="00BC5DA7">
              <w:rPr>
                <w:spacing w:val="-1"/>
              </w:rPr>
              <w:tab/>
              <w:t>makes calculations accurately and within a reasonable time.</w:t>
            </w:r>
          </w:p>
        </w:tc>
        <w:tc>
          <w:tcPr>
            <w:tcW w:w="2926" w:type="dxa"/>
            <w:tcBorders>
              <w:top w:val="single" w:sz="6" w:space="0" w:color="000000"/>
              <w:left w:val="single" w:sz="6" w:space="0" w:color="000000"/>
              <w:bottom w:val="single" w:sz="6" w:space="0" w:color="000000"/>
              <w:right w:val="single" w:sz="6" w:space="0" w:color="000000"/>
            </w:tcBorders>
            <w:hideMark/>
          </w:tcPr>
          <w:p w14:paraId="3A47BF8E" w14:textId="77777777" w:rsidR="001B2618" w:rsidRPr="00BC5DA7" w:rsidRDefault="001B2618" w:rsidP="00E17FD4">
            <w:pPr>
              <w:keepNext/>
              <w:spacing w:before="60" w:after="60" w:line="240" w:lineRule="auto"/>
              <w:ind w:left="567" w:hanging="465"/>
              <w:rPr>
                <w:spacing w:val="-1"/>
              </w:rPr>
            </w:pPr>
            <w:r w:rsidRPr="00BC5DA7">
              <w:rPr>
                <w:spacing w:val="-1"/>
              </w:rPr>
              <w:t>(a)</w:t>
            </w:r>
            <w:r w:rsidRPr="00BC5DA7">
              <w:rPr>
                <w:spacing w:val="-1"/>
              </w:rPr>
              <w:tab/>
              <w:t>type of RPA liquid- fuel system;</w:t>
            </w:r>
          </w:p>
          <w:p w14:paraId="6D8C7A3B" w14:textId="77777777" w:rsidR="001B2618" w:rsidRPr="00BC5DA7" w:rsidRDefault="001B2618" w:rsidP="00E17FD4">
            <w:pPr>
              <w:keepNext/>
              <w:spacing w:before="60" w:after="60" w:line="240" w:lineRule="auto"/>
              <w:ind w:left="567" w:hanging="465"/>
              <w:rPr>
                <w:spacing w:val="-1"/>
              </w:rPr>
            </w:pPr>
            <w:r w:rsidRPr="00BC5DA7">
              <w:rPr>
                <w:spacing w:val="-1"/>
              </w:rPr>
              <w:t>(b)</w:t>
            </w:r>
            <w:r w:rsidRPr="00BC5DA7">
              <w:rPr>
                <w:spacing w:val="-1"/>
              </w:rPr>
              <w:tab/>
              <w:t>activities are performed in accordance with operator’s documented practices and procedures.</w:t>
            </w:r>
          </w:p>
        </w:tc>
      </w:tr>
    </w:tbl>
    <w:p w14:paraId="6FD7BE79" w14:textId="77777777" w:rsidR="001B2618" w:rsidRPr="00BC5DA7" w:rsidRDefault="001B2618" w:rsidP="00CA6E18">
      <w:pPr>
        <w:pStyle w:val="CommentText"/>
      </w:pPr>
    </w:p>
    <w:p w14:paraId="42B31DE5" w14:textId="77777777" w:rsidR="001B2618" w:rsidRPr="00BC5DA7" w:rsidRDefault="001B2618" w:rsidP="00CA6E18">
      <w:pPr>
        <w:pStyle w:val="LDScheduleheading"/>
      </w:pPr>
      <w:bookmarkStart w:id="449" w:name="_Toc520282041"/>
      <w:bookmarkStart w:id="450" w:name="_Toc153542509"/>
      <w:bookmarkStart w:id="451" w:name="_Toc390324241"/>
      <w:bookmarkStart w:id="452" w:name="_Toc390324373"/>
      <w:bookmarkStart w:id="453" w:name="_Toc390326707"/>
      <w:bookmarkStart w:id="454" w:name="_Toc390326839"/>
      <w:bookmarkStart w:id="455" w:name="_Toc395461109"/>
      <w:bookmarkStart w:id="456" w:name="_Toc395461355"/>
      <w:bookmarkStart w:id="457" w:name="_Toc395461610"/>
      <w:bookmarkStart w:id="458" w:name="_Toc395538055"/>
      <w:bookmarkStart w:id="459" w:name="_Toc395538194"/>
      <w:bookmarkStart w:id="460" w:name="_Toc395544925"/>
      <w:bookmarkStart w:id="461" w:name="_Toc395545143"/>
      <w:bookmarkStart w:id="462" w:name="_Toc395545347"/>
      <w:bookmarkStart w:id="463" w:name="_Toc395546251"/>
      <w:bookmarkStart w:id="464" w:name="_Toc395546383"/>
      <w:bookmarkStart w:id="465" w:name="_Toc343688609"/>
      <w:r w:rsidRPr="00BC5DA7">
        <w:lastRenderedPageBreak/>
        <w:t>Schedule 6</w:t>
      </w:r>
      <w:r w:rsidRPr="00BC5DA7">
        <w:tab/>
        <w:t>Flight Test Standards</w:t>
      </w:r>
      <w:bookmarkEnd w:id="449"/>
      <w:bookmarkEnd w:id="450"/>
    </w:p>
    <w:p w14:paraId="6C8EB06E" w14:textId="77777777" w:rsidR="001B2618" w:rsidRPr="00BC5DA7" w:rsidRDefault="001B2618" w:rsidP="00CA6E18">
      <w:pPr>
        <w:pStyle w:val="LDAppendixHeading3"/>
      </w:pPr>
      <w:r w:rsidRPr="00BC5DA7">
        <w:tab/>
      </w:r>
      <w:r w:rsidRPr="00BC5DA7">
        <w:tab/>
        <w:t xml:space="preserve">Remote pilot licence — </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r w:rsidRPr="00BC5DA7">
        <w:t>(RePL)</w:t>
      </w:r>
    </w:p>
    <w:p w14:paraId="39136EC9" w14:textId="77777777" w:rsidR="001B2618" w:rsidRPr="00BC5DA7" w:rsidRDefault="001B2618" w:rsidP="00CA6E18">
      <w:pPr>
        <w:pStyle w:val="LDAppendixHeading"/>
      </w:pPr>
      <w:bookmarkStart w:id="466" w:name="_Toc390324242"/>
      <w:bookmarkStart w:id="467" w:name="_Toc390324374"/>
      <w:bookmarkStart w:id="468" w:name="_Toc390326708"/>
      <w:bookmarkStart w:id="469" w:name="_Toc390326840"/>
      <w:bookmarkStart w:id="470" w:name="_Toc395461110"/>
      <w:bookmarkStart w:id="471" w:name="_Toc395461235"/>
      <w:bookmarkStart w:id="472" w:name="_Toc395461356"/>
      <w:bookmarkStart w:id="473" w:name="_Toc395461611"/>
      <w:bookmarkStart w:id="474" w:name="_Toc395538056"/>
      <w:bookmarkStart w:id="475" w:name="_Toc395538195"/>
      <w:bookmarkStart w:id="476" w:name="_Toc395545348"/>
      <w:bookmarkStart w:id="477" w:name="_Toc395546252"/>
      <w:bookmarkStart w:id="478" w:name="_Toc395546384"/>
      <w:bookmarkStart w:id="479" w:name="_Toc520282042"/>
      <w:bookmarkStart w:id="480" w:name="_Toc153542510"/>
      <w:bookmarkEnd w:id="465"/>
      <w:r w:rsidRPr="00BC5DA7">
        <w:t>Appendix 1</w:t>
      </w:r>
      <w:r w:rsidRPr="00BC5DA7">
        <w:tab/>
        <w:t>Aeroplane category flight test</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14:paraId="398DF48E" w14:textId="77777777" w:rsidR="001B2618" w:rsidRPr="00BC5DA7" w:rsidRDefault="001B2618" w:rsidP="00CA6E18">
      <w:pPr>
        <w:pStyle w:val="LDClauseHeading2"/>
      </w:pPr>
      <w:r w:rsidRPr="00BC5DA7">
        <w:t>Flight test requirements</w:t>
      </w:r>
    </w:p>
    <w:p w14:paraId="77FDB459" w14:textId="06A8F483" w:rsidR="00285EE5" w:rsidRPr="00BC5DA7" w:rsidRDefault="00285EE5" w:rsidP="00285EE5">
      <w:pPr>
        <w:pStyle w:val="LDClause"/>
        <w:numPr>
          <w:ilvl w:val="2"/>
          <w:numId w:val="22"/>
        </w:numPr>
        <w:tabs>
          <w:tab w:val="clear" w:pos="454"/>
          <w:tab w:val="clear" w:pos="737"/>
        </w:tabs>
        <w:spacing w:line="259" w:lineRule="auto"/>
        <w:rPr>
          <w:color w:val="000000"/>
        </w:rPr>
      </w:pPr>
      <w:bookmarkStart w:id="481" w:name="_Hlk132894937"/>
      <w:r w:rsidRPr="00BC5DA7">
        <w:rPr>
          <w:color w:val="000000"/>
        </w:rPr>
        <w:t>An applicant for a remote pilot licence in the aeroplane category must demonstrate their competency as follows: for each unit of competency mentioned in column 3 of an item of the Table in clause 3, the applicant must perform each Item/manoeuvre mentioned in column 4 of the item, subject to the applicable accuracy and tolerance mentioned in column 5 of the item.</w:t>
      </w:r>
    </w:p>
    <w:p w14:paraId="59DD1310" w14:textId="77777777" w:rsidR="001D5E17" w:rsidRPr="00BC5DA7" w:rsidRDefault="001D5E17" w:rsidP="001D5E17">
      <w:pPr>
        <w:pStyle w:val="LDNote"/>
        <w:numPr>
          <w:ilvl w:val="0"/>
          <w:numId w:val="22"/>
        </w:numPr>
        <w:ind w:left="680"/>
        <w:rPr>
          <w:lang w:eastAsia="en-AU"/>
        </w:rPr>
      </w:pPr>
      <w:r w:rsidRPr="00BC5DA7">
        <w:rPr>
          <w:i/>
          <w:iCs/>
          <w:lang w:eastAsia="en-AU"/>
        </w:rPr>
        <w:t>Note</w:t>
      </w:r>
      <w:r w:rsidRPr="00BC5DA7">
        <w:rPr>
          <w:lang w:eastAsia="en-AU"/>
        </w:rPr>
        <w:t>   Item numbers appear in column 1; unit codes for each unit of competency appear in column 2.</w:t>
      </w:r>
    </w:p>
    <w:bookmarkEnd w:id="481"/>
    <w:p w14:paraId="0EA8F34D" w14:textId="6CADD23F" w:rsidR="001B2618" w:rsidRPr="00BC5DA7" w:rsidRDefault="001B2618" w:rsidP="001D5E17">
      <w:pPr>
        <w:pStyle w:val="LDClause"/>
        <w:numPr>
          <w:ilvl w:val="2"/>
          <w:numId w:val="42"/>
        </w:numPr>
        <w:tabs>
          <w:tab w:val="clear" w:pos="454"/>
          <w:tab w:val="clear" w:pos="737"/>
        </w:tabs>
        <w:spacing w:line="259" w:lineRule="auto"/>
        <w:rPr>
          <w:color w:val="000000"/>
        </w:rPr>
      </w:pPr>
      <w:r w:rsidRPr="00BC5DA7">
        <w:rPr>
          <w:color w:val="000000"/>
        </w:rPr>
        <w:t>For subclause 1.1, a sustained deviation outside the applicable flight tolerance is not permitted.</w:t>
      </w:r>
    </w:p>
    <w:p w14:paraId="028A9550" w14:textId="278EF91C" w:rsidR="001B2618" w:rsidRPr="00BC5DA7" w:rsidRDefault="001B2618" w:rsidP="001B2618">
      <w:pPr>
        <w:pStyle w:val="LDClause"/>
        <w:numPr>
          <w:ilvl w:val="2"/>
          <w:numId w:val="22"/>
        </w:numPr>
        <w:tabs>
          <w:tab w:val="clear" w:pos="454"/>
          <w:tab w:val="clear" w:pos="737"/>
        </w:tabs>
        <w:spacing w:line="259" w:lineRule="auto"/>
        <w:rPr>
          <w:color w:val="000000"/>
        </w:rPr>
      </w:pPr>
      <w:r w:rsidRPr="00BC5DA7">
        <w:rPr>
          <w:color w:val="000000"/>
        </w:rPr>
        <w:t xml:space="preserve">For topic/requirement RA3 – Land and recover, in </w:t>
      </w:r>
      <w:r w:rsidR="003E008E" w:rsidRPr="00BC5DA7">
        <w:rPr>
          <w:color w:val="000000"/>
        </w:rPr>
        <w:t xml:space="preserve">the </w:t>
      </w:r>
      <w:r w:rsidR="00C1652F" w:rsidRPr="00BC5DA7">
        <w:rPr>
          <w:color w:val="000000"/>
        </w:rPr>
        <w:t>T</w:t>
      </w:r>
      <w:r w:rsidR="003E008E" w:rsidRPr="00BC5DA7">
        <w:rPr>
          <w:color w:val="000000"/>
        </w:rPr>
        <w:t>able in clause 3</w:t>
      </w:r>
      <w:r w:rsidRPr="00BC5DA7">
        <w:rPr>
          <w:color w:val="000000"/>
        </w:rPr>
        <w:t xml:space="preserve">, if sufficient cross-wind conditions do not exist at the time of the flight test then, the element may be excluded from the flight test provided the flight test examiner (the </w:t>
      </w:r>
      <w:r w:rsidRPr="00BC5DA7">
        <w:rPr>
          <w:b/>
          <w:i/>
          <w:color w:val="000000"/>
        </w:rPr>
        <w:t>examiner</w:t>
      </w:r>
      <w:r w:rsidRPr="00BC5DA7">
        <w:rPr>
          <w:color w:val="000000"/>
        </w:rPr>
        <w:t>) is satisfied that the applicant’s training records indicate that relevant competency has been achieved during training.</w:t>
      </w:r>
    </w:p>
    <w:p w14:paraId="198EC45B" w14:textId="0314DE8C" w:rsidR="001B2618" w:rsidRPr="00BC5DA7" w:rsidRDefault="001B2618" w:rsidP="001B2618">
      <w:pPr>
        <w:pStyle w:val="LDClause"/>
        <w:numPr>
          <w:ilvl w:val="2"/>
          <w:numId w:val="22"/>
        </w:numPr>
        <w:tabs>
          <w:tab w:val="clear" w:pos="454"/>
          <w:tab w:val="clear" w:pos="737"/>
        </w:tabs>
        <w:spacing w:line="259" w:lineRule="auto"/>
        <w:rPr>
          <w:color w:val="000000"/>
        </w:rPr>
      </w:pPr>
      <w:r w:rsidRPr="00BC5DA7">
        <w:rPr>
          <w:color w:val="000000"/>
        </w:rPr>
        <w:t xml:space="preserve">Manoeuvres may be completed in </w:t>
      </w:r>
      <w:r w:rsidR="001D5E17" w:rsidRPr="00BC5DA7">
        <w:t>automated operation mode</w:t>
      </w:r>
      <w:r w:rsidR="001D5E17" w:rsidRPr="00BC5DA7" w:rsidDel="001D5E17">
        <w:rPr>
          <w:color w:val="000000"/>
        </w:rPr>
        <w:t xml:space="preserve"> </w:t>
      </w:r>
      <w:r w:rsidRPr="00BC5DA7">
        <w:rPr>
          <w:color w:val="000000"/>
        </w:rPr>
        <w:t>if:</w:t>
      </w:r>
    </w:p>
    <w:p w14:paraId="150F8392" w14:textId="77777777" w:rsidR="001B2618" w:rsidRPr="00BC5DA7" w:rsidRDefault="001B2618" w:rsidP="001B2618">
      <w:pPr>
        <w:pStyle w:val="LDP1a0"/>
        <w:numPr>
          <w:ilvl w:val="3"/>
          <w:numId w:val="22"/>
        </w:numPr>
        <w:ind w:left="1191"/>
        <w:rPr>
          <w:color w:val="000000"/>
        </w:rPr>
      </w:pPr>
      <w:r w:rsidRPr="00BC5DA7">
        <w:rPr>
          <w:color w:val="000000"/>
        </w:rPr>
        <w:t>there is no option for manual flight; or</w:t>
      </w:r>
    </w:p>
    <w:p w14:paraId="0F373E7A" w14:textId="52AA4E31" w:rsidR="001B2618" w:rsidRPr="00BC5DA7" w:rsidRDefault="001B2618" w:rsidP="001B2618">
      <w:pPr>
        <w:pStyle w:val="LDP1a0"/>
        <w:numPr>
          <w:ilvl w:val="3"/>
          <w:numId w:val="22"/>
        </w:numPr>
        <w:ind w:left="1191"/>
        <w:rPr>
          <w:color w:val="000000"/>
        </w:rPr>
      </w:pPr>
      <w:r w:rsidRPr="00BC5DA7">
        <w:rPr>
          <w:color w:val="000000"/>
        </w:rPr>
        <w:t xml:space="preserve">the applicant chooses to qualify with an “automated only” restriction on </w:t>
      </w:r>
      <w:r w:rsidR="001D5E17" w:rsidRPr="00BC5DA7">
        <w:t>their</w:t>
      </w:r>
      <w:r w:rsidR="001D5E17" w:rsidRPr="00BC5DA7">
        <w:rPr>
          <w:color w:val="000000"/>
        </w:rPr>
        <w:t xml:space="preserve"> </w:t>
      </w:r>
      <w:r w:rsidRPr="00BC5DA7">
        <w:rPr>
          <w:color w:val="000000"/>
        </w:rPr>
        <w:t>RePL.</w:t>
      </w:r>
    </w:p>
    <w:p w14:paraId="556477E8" w14:textId="77777777" w:rsidR="001B2618" w:rsidRPr="00BC5DA7" w:rsidRDefault="001B2618" w:rsidP="00CA6E18">
      <w:pPr>
        <w:pStyle w:val="LDClauseHeading2"/>
      </w:pPr>
      <w:r w:rsidRPr="00BC5DA7">
        <w:t>Knowledge requirements</w:t>
      </w:r>
    </w:p>
    <w:p w14:paraId="0A58D1DB" w14:textId="6A868385" w:rsidR="001B2618" w:rsidRPr="00BC5DA7" w:rsidRDefault="001B2618" w:rsidP="00CA6E18">
      <w:pPr>
        <w:pStyle w:val="LDClause"/>
        <w:ind w:left="680" w:firstLine="0"/>
      </w:pPr>
      <w:r w:rsidRPr="00BC5DA7">
        <w:t xml:space="preserve">The applicant may be required by the examiner to demonstrate </w:t>
      </w:r>
      <w:r w:rsidR="001D5E17" w:rsidRPr="00BC5DA7">
        <w:t>their</w:t>
      </w:r>
      <w:r w:rsidRPr="00BC5DA7">
        <w:rPr>
          <w:color w:val="000000"/>
        </w:rPr>
        <w:t xml:space="preserve"> </w:t>
      </w:r>
      <w:r w:rsidRPr="00BC5DA7">
        <w:t xml:space="preserve">knowledge </w:t>
      </w:r>
      <w:r w:rsidRPr="00BC5DA7">
        <w:rPr>
          <w:color w:val="000000"/>
        </w:rPr>
        <w:t xml:space="preserve">of </w:t>
      </w:r>
      <w:r w:rsidRPr="00BC5DA7">
        <w:t xml:space="preserve">the following with respect to the </w:t>
      </w:r>
      <w:r w:rsidRPr="00BC5DA7">
        <w:rPr>
          <w:color w:val="000000"/>
        </w:rPr>
        <w:t>operation of an RPA in the aeroplane category</w:t>
      </w:r>
      <w:r w:rsidRPr="00BC5DA7">
        <w:t>:</w:t>
      </w:r>
    </w:p>
    <w:p w14:paraId="0C77787B" w14:textId="77777777" w:rsidR="001B2618" w:rsidRPr="00BC5DA7" w:rsidRDefault="001B2618" w:rsidP="001B2618">
      <w:pPr>
        <w:pStyle w:val="LDP1a"/>
        <w:numPr>
          <w:ilvl w:val="3"/>
          <w:numId w:val="22"/>
        </w:numPr>
        <w:tabs>
          <w:tab w:val="clear" w:pos="1191"/>
        </w:tabs>
        <w:spacing w:before="0" w:after="80" w:line="259" w:lineRule="auto"/>
        <w:rPr>
          <w:color w:val="000000"/>
        </w:rPr>
      </w:pPr>
      <w:r w:rsidRPr="00BC5DA7">
        <w:rPr>
          <w:color w:val="000000"/>
        </w:rPr>
        <w:t>the limitations of the licence;</w:t>
      </w:r>
    </w:p>
    <w:p w14:paraId="5E55C9D1" w14:textId="77777777" w:rsidR="001B2618" w:rsidRPr="00BC5DA7" w:rsidRDefault="001B2618" w:rsidP="001B2618">
      <w:pPr>
        <w:pStyle w:val="LDP1a"/>
        <w:numPr>
          <w:ilvl w:val="3"/>
          <w:numId w:val="22"/>
        </w:numPr>
        <w:tabs>
          <w:tab w:val="clear" w:pos="1191"/>
        </w:tabs>
        <w:spacing w:before="0" w:after="80" w:line="259" w:lineRule="auto"/>
        <w:rPr>
          <w:color w:val="000000"/>
        </w:rPr>
      </w:pPr>
      <w:r w:rsidRPr="00BC5DA7">
        <w:rPr>
          <w:color w:val="000000"/>
        </w:rPr>
        <w:t>normal, abnormal and emergency flight procedures;</w:t>
      </w:r>
    </w:p>
    <w:p w14:paraId="1C2C4D8A" w14:textId="77777777" w:rsidR="001B2618" w:rsidRPr="00BC5DA7" w:rsidRDefault="001B2618" w:rsidP="001B2618">
      <w:pPr>
        <w:pStyle w:val="LDP1a"/>
        <w:numPr>
          <w:ilvl w:val="3"/>
          <w:numId w:val="22"/>
        </w:numPr>
        <w:tabs>
          <w:tab w:val="clear" w:pos="1191"/>
        </w:tabs>
        <w:spacing w:before="0" w:after="80" w:line="259" w:lineRule="auto"/>
        <w:rPr>
          <w:color w:val="000000"/>
        </w:rPr>
      </w:pPr>
      <w:r w:rsidRPr="00BC5DA7">
        <w:rPr>
          <w:color w:val="000000"/>
        </w:rPr>
        <w:t>operating limitations;</w:t>
      </w:r>
    </w:p>
    <w:p w14:paraId="6AA76F36" w14:textId="77777777" w:rsidR="001B2618" w:rsidRPr="00BC5DA7" w:rsidRDefault="001B2618" w:rsidP="001B2618">
      <w:pPr>
        <w:pStyle w:val="LDP1a"/>
        <w:numPr>
          <w:ilvl w:val="3"/>
          <w:numId w:val="22"/>
        </w:numPr>
        <w:tabs>
          <w:tab w:val="clear" w:pos="1191"/>
        </w:tabs>
        <w:spacing w:before="0" w:after="80" w:line="259" w:lineRule="auto"/>
        <w:rPr>
          <w:color w:val="000000"/>
        </w:rPr>
      </w:pPr>
      <w:r w:rsidRPr="00BC5DA7">
        <w:rPr>
          <w:color w:val="000000"/>
        </w:rPr>
        <w:t>weight and balance limitations;</w:t>
      </w:r>
    </w:p>
    <w:p w14:paraId="346260C8" w14:textId="77777777" w:rsidR="001B2618" w:rsidRPr="00BC5DA7" w:rsidRDefault="001B2618" w:rsidP="001B2618">
      <w:pPr>
        <w:pStyle w:val="LDP1a"/>
        <w:numPr>
          <w:ilvl w:val="3"/>
          <w:numId w:val="22"/>
        </w:numPr>
        <w:tabs>
          <w:tab w:val="clear" w:pos="1191"/>
        </w:tabs>
        <w:spacing w:before="0" w:after="80" w:line="259" w:lineRule="auto"/>
        <w:rPr>
          <w:color w:val="000000"/>
        </w:rPr>
      </w:pPr>
      <w:r w:rsidRPr="00BC5DA7">
        <w:rPr>
          <w:color w:val="000000"/>
        </w:rPr>
        <w:t>aircraft performance data, including take-off and landing performance data;</w:t>
      </w:r>
    </w:p>
    <w:p w14:paraId="3D279D4B" w14:textId="77777777" w:rsidR="001B2618" w:rsidRPr="00BC5DA7" w:rsidRDefault="001B2618" w:rsidP="001B2618">
      <w:pPr>
        <w:pStyle w:val="LDP1a"/>
        <w:numPr>
          <w:ilvl w:val="3"/>
          <w:numId w:val="22"/>
        </w:numPr>
        <w:tabs>
          <w:tab w:val="clear" w:pos="1191"/>
        </w:tabs>
        <w:spacing w:before="0" w:after="80" w:line="259" w:lineRule="auto"/>
        <w:rPr>
          <w:color w:val="000000"/>
        </w:rPr>
      </w:pPr>
      <w:r w:rsidRPr="00BC5DA7">
        <w:rPr>
          <w:color w:val="000000"/>
        </w:rPr>
        <w:t>flight planning and risk assessment;</w:t>
      </w:r>
    </w:p>
    <w:p w14:paraId="33CA0869" w14:textId="77777777" w:rsidR="001B2618" w:rsidRPr="00BC5DA7" w:rsidRDefault="001B2618" w:rsidP="001B2618">
      <w:pPr>
        <w:pStyle w:val="LDP1a"/>
        <w:numPr>
          <w:ilvl w:val="3"/>
          <w:numId w:val="22"/>
        </w:numPr>
        <w:tabs>
          <w:tab w:val="clear" w:pos="1191"/>
        </w:tabs>
        <w:spacing w:before="0" w:after="80" w:line="259" w:lineRule="auto"/>
        <w:rPr>
          <w:color w:val="000000"/>
        </w:rPr>
      </w:pPr>
      <w:r w:rsidRPr="00BC5DA7">
        <w:rPr>
          <w:color w:val="000000"/>
        </w:rPr>
        <w:t>applicability of drug and alcohol regulations;</w:t>
      </w:r>
    </w:p>
    <w:p w14:paraId="68B16687" w14:textId="77777777" w:rsidR="001B2618" w:rsidRPr="00BC5DA7" w:rsidRDefault="001B2618" w:rsidP="001B2618">
      <w:pPr>
        <w:pStyle w:val="LDP1a"/>
        <w:numPr>
          <w:ilvl w:val="3"/>
          <w:numId w:val="22"/>
        </w:numPr>
        <w:tabs>
          <w:tab w:val="clear" w:pos="1191"/>
        </w:tabs>
        <w:spacing w:before="0" w:after="80" w:line="259" w:lineRule="auto"/>
        <w:rPr>
          <w:color w:val="000000"/>
        </w:rPr>
      </w:pPr>
      <w:r w:rsidRPr="00BC5DA7">
        <w:rPr>
          <w:color w:val="000000"/>
        </w:rPr>
        <w:t>in-flight data;</w:t>
      </w:r>
    </w:p>
    <w:p w14:paraId="78B746B2" w14:textId="77777777" w:rsidR="001B2618" w:rsidRPr="00BC5DA7" w:rsidRDefault="001B2618" w:rsidP="001B2618">
      <w:pPr>
        <w:pStyle w:val="LDP1a"/>
        <w:numPr>
          <w:ilvl w:val="3"/>
          <w:numId w:val="22"/>
        </w:numPr>
        <w:tabs>
          <w:tab w:val="clear" w:pos="1191"/>
        </w:tabs>
        <w:spacing w:before="0" w:after="80" w:line="259" w:lineRule="auto"/>
        <w:rPr>
          <w:color w:val="000000"/>
        </w:rPr>
      </w:pPr>
      <w:r w:rsidRPr="00BC5DA7">
        <w:rPr>
          <w:color w:val="000000"/>
        </w:rPr>
        <w:t>emergency equipment;</w:t>
      </w:r>
    </w:p>
    <w:p w14:paraId="2A200BF5" w14:textId="77777777" w:rsidR="001B2618" w:rsidRPr="00BC5DA7" w:rsidRDefault="001B2618" w:rsidP="001B2618">
      <w:pPr>
        <w:pStyle w:val="LDP1a"/>
        <w:numPr>
          <w:ilvl w:val="3"/>
          <w:numId w:val="22"/>
        </w:numPr>
        <w:tabs>
          <w:tab w:val="clear" w:pos="1191"/>
        </w:tabs>
        <w:spacing w:before="0" w:after="80" w:line="259" w:lineRule="auto"/>
        <w:rPr>
          <w:color w:val="000000"/>
        </w:rPr>
      </w:pPr>
      <w:r w:rsidRPr="00BC5DA7">
        <w:rPr>
          <w:color w:val="000000"/>
        </w:rPr>
        <w:t>energy planning for the flight;</w:t>
      </w:r>
    </w:p>
    <w:p w14:paraId="2A77820F" w14:textId="77777777" w:rsidR="001B2618" w:rsidRPr="00BC5DA7" w:rsidRDefault="001B2618" w:rsidP="001B2618">
      <w:pPr>
        <w:pStyle w:val="LDP1a"/>
        <w:numPr>
          <w:ilvl w:val="3"/>
          <w:numId w:val="22"/>
        </w:numPr>
        <w:tabs>
          <w:tab w:val="clear" w:pos="1191"/>
        </w:tabs>
        <w:spacing w:before="0" w:after="80" w:line="259" w:lineRule="auto"/>
        <w:rPr>
          <w:color w:val="000000"/>
        </w:rPr>
      </w:pPr>
      <w:r w:rsidRPr="00BC5DA7">
        <w:rPr>
          <w:color w:val="000000"/>
        </w:rPr>
        <w:t>managing payload and bystanders;</w:t>
      </w:r>
    </w:p>
    <w:p w14:paraId="45C53AF0" w14:textId="77777777" w:rsidR="001B2618" w:rsidRPr="00BC5DA7" w:rsidRDefault="001B2618" w:rsidP="001B2618">
      <w:pPr>
        <w:pStyle w:val="LDP1a"/>
        <w:numPr>
          <w:ilvl w:val="3"/>
          <w:numId w:val="22"/>
        </w:numPr>
        <w:tabs>
          <w:tab w:val="clear" w:pos="1191"/>
        </w:tabs>
        <w:spacing w:before="0" w:after="80" w:line="259" w:lineRule="auto"/>
        <w:rPr>
          <w:color w:val="000000"/>
        </w:rPr>
      </w:pPr>
      <w:r w:rsidRPr="00BC5DA7">
        <w:rPr>
          <w:color w:val="000000"/>
        </w:rPr>
        <w:t>energy source (fuel, battery charge) management;</w:t>
      </w:r>
    </w:p>
    <w:p w14:paraId="3A72D996" w14:textId="77777777" w:rsidR="001B2618" w:rsidRPr="00BC5DA7" w:rsidRDefault="001B2618" w:rsidP="001B2618">
      <w:pPr>
        <w:pStyle w:val="LDP1a"/>
        <w:numPr>
          <w:ilvl w:val="3"/>
          <w:numId w:val="22"/>
        </w:numPr>
        <w:tabs>
          <w:tab w:val="clear" w:pos="1191"/>
        </w:tabs>
        <w:spacing w:before="0" w:after="80" w:line="259" w:lineRule="auto"/>
        <w:rPr>
          <w:color w:val="000000"/>
        </w:rPr>
      </w:pPr>
      <w:r w:rsidRPr="00BC5DA7">
        <w:rPr>
          <w:color w:val="000000"/>
        </w:rPr>
        <w:t>RPAS functions and features, including the meaning of any audible or visual indications.</w:t>
      </w:r>
    </w:p>
    <w:p w14:paraId="63122582" w14:textId="77777777" w:rsidR="001B2618" w:rsidRPr="00BC5DA7" w:rsidRDefault="001B2618" w:rsidP="00CA6E18">
      <w:pPr>
        <w:pStyle w:val="LDClauseHeading2"/>
      </w:pPr>
      <w:r w:rsidRPr="00BC5DA7">
        <w:lastRenderedPageBreak/>
        <w:t>Practical flight standards</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7"/>
        <w:gridCol w:w="1203"/>
        <w:gridCol w:w="2126"/>
        <w:gridCol w:w="3119"/>
        <w:gridCol w:w="2981"/>
      </w:tblGrid>
      <w:tr w:rsidR="00954803" w:rsidRPr="00BC5DA7" w14:paraId="2BED5078" w14:textId="77777777" w:rsidTr="00954803">
        <w:trPr>
          <w:cantSplit/>
          <w:tblHeader/>
        </w:trPr>
        <w:tc>
          <w:tcPr>
            <w:tcW w:w="777" w:type="dxa"/>
            <w:shd w:val="clear" w:color="auto" w:fill="BFBFBF"/>
          </w:tcPr>
          <w:p w14:paraId="73638AE9" w14:textId="6E337FE7" w:rsidR="00954803" w:rsidRPr="00BC5DA7" w:rsidRDefault="00954803" w:rsidP="00854CFE">
            <w:pPr>
              <w:pStyle w:val="TableText0"/>
              <w:spacing w:after="60"/>
              <w:ind w:left="4"/>
              <w:rPr>
                <w:rFonts w:cs="Arial"/>
                <w:b/>
                <w:color w:val="000000"/>
                <w:sz w:val="24"/>
                <w:szCs w:val="24"/>
              </w:rPr>
            </w:pPr>
            <w:r w:rsidRPr="00BC5DA7">
              <w:rPr>
                <w:rFonts w:cs="Arial"/>
                <w:b/>
                <w:color w:val="000000"/>
                <w:sz w:val="24"/>
                <w:szCs w:val="24"/>
              </w:rPr>
              <w:t>Item</w:t>
            </w:r>
          </w:p>
        </w:tc>
        <w:tc>
          <w:tcPr>
            <w:tcW w:w="1203" w:type="dxa"/>
            <w:shd w:val="clear" w:color="auto" w:fill="BFBFBF"/>
            <w:vAlign w:val="center"/>
          </w:tcPr>
          <w:p w14:paraId="4A35DA25" w14:textId="48BC1AF8" w:rsidR="00954803" w:rsidRPr="00BC5DA7" w:rsidRDefault="00954803" w:rsidP="00854CFE">
            <w:pPr>
              <w:pStyle w:val="TableText0"/>
              <w:spacing w:after="60"/>
              <w:ind w:left="4"/>
              <w:rPr>
                <w:sz w:val="24"/>
                <w:szCs w:val="24"/>
              </w:rPr>
            </w:pPr>
            <w:r w:rsidRPr="00BC5DA7">
              <w:rPr>
                <w:rFonts w:cs="Arial"/>
                <w:b/>
                <w:color w:val="000000"/>
                <w:sz w:val="24"/>
                <w:szCs w:val="24"/>
              </w:rPr>
              <w:t>Unit code</w:t>
            </w:r>
          </w:p>
        </w:tc>
        <w:tc>
          <w:tcPr>
            <w:tcW w:w="2126" w:type="dxa"/>
            <w:shd w:val="clear" w:color="auto" w:fill="BFBFBF"/>
            <w:tcMar>
              <w:top w:w="28" w:type="dxa"/>
              <w:left w:w="57" w:type="dxa"/>
              <w:bottom w:w="28" w:type="dxa"/>
              <w:right w:w="57" w:type="dxa"/>
            </w:tcMar>
          </w:tcPr>
          <w:p w14:paraId="0EFEA931" w14:textId="77777777" w:rsidR="00954803" w:rsidRPr="00BC5DA7" w:rsidRDefault="00954803" w:rsidP="00777F95">
            <w:pPr>
              <w:pStyle w:val="TableText0"/>
              <w:spacing w:after="60"/>
              <w:ind w:left="102"/>
              <w:rPr>
                <w:sz w:val="24"/>
                <w:szCs w:val="24"/>
              </w:rPr>
            </w:pPr>
            <w:r w:rsidRPr="00BC5DA7">
              <w:rPr>
                <w:rFonts w:cs="Arial"/>
                <w:b/>
                <w:color w:val="000000"/>
                <w:sz w:val="24"/>
                <w:szCs w:val="24"/>
              </w:rPr>
              <w:t>Unit of competency</w:t>
            </w:r>
          </w:p>
        </w:tc>
        <w:tc>
          <w:tcPr>
            <w:tcW w:w="3119" w:type="dxa"/>
            <w:shd w:val="clear" w:color="auto" w:fill="BFBFBF"/>
            <w:tcMar>
              <w:top w:w="28" w:type="dxa"/>
              <w:left w:w="57" w:type="dxa"/>
              <w:bottom w:w="28" w:type="dxa"/>
              <w:right w:w="57" w:type="dxa"/>
            </w:tcMar>
          </w:tcPr>
          <w:p w14:paraId="5AAD77EB" w14:textId="77777777" w:rsidR="00954803" w:rsidRPr="00BC5DA7" w:rsidRDefault="00954803" w:rsidP="00777F95">
            <w:pPr>
              <w:pStyle w:val="TableText0"/>
              <w:spacing w:after="60"/>
              <w:ind w:left="102"/>
              <w:rPr>
                <w:sz w:val="24"/>
                <w:szCs w:val="24"/>
              </w:rPr>
            </w:pPr>
            <w:r w:rsidRPr="00BC5DA7">
              <w:rPr>
                <w:rFonts w:cs="Arial"/>
                <w:b/>
                <w:color w:val="000000"/>
                <w:sz w:val="24"/>
                <w:szCs w:val="24"/>
              </w:rPr>
              <w:t>Item/manoeuvre</w:t>
            </w:r>
          </w:p>
        </w:tc>
        <w:tc>
          <w:tcPr>
            <w:tcW w:w="2981" w:type="dxa"/>
            <w:shd w:val="clear" w:color="auto" w:fill="BFBFBF"/>
          </w:tcPr>
          <w:p w14:paraId="4BDE5846" w14:textId="77777777" w:rsidR="00954803" w:rsidRPr="00BC5DA7" w:rsidRDefault="00954803" w:rsidP="00547E53">
            <w:pPr>
              <w:pStyle w:val="TableText0"/>
              <w:spacing w:after="60"/>
              <w:ind w:left="102"/>
              <w:rPr>
                <w:rFonts w:cs="Arial"/>
                <w:b/>
                <w:color w:val="000000"/>
                <w:sz w:val="24"/>
                <w:szCs w:val="24"/>
              </w:rPr>
            </w:pPr>
            <w:r w:rsidRPr="00BC5DA7">
              <w:rPr>
                <w:rFonts w:cs="Arial"/>
                <w:b/>
                <w:color w:val="000000"/>
                <w:sz w:val="24"/>
                <w:szCs w:val="24"/>
              </w:rPr>
              <w:t>Accuracy/tolerance</w:t>
            </w:r>
          </w:p>
        </w:tc>
      </w:tr>
      <w:tr w:rsidR="00954803" w:rsidRPr="00BC5DA7" w14:paraId="3A8F3263" w14:textId="77777777" w:rsidTr="00954803">
        <w:trPr>
          <w:cantSplit/>
          <w:trHeight w:val="1806"/>
        </w:trPr>
        <w:tc>
          <w:tcPr>
            <w:tcW w:w="777" w:type="dxa"/>
            <w:vMerge w:val="restart"/>
          </w:tcPr>
          <w:p w14:paraId="22526A10" w14:textId="72296506" w:rsidR="00954803" w:rsidRPr="00BC5DA7" w:rsidRDefault="00954803" w:rsidP="00547E53">
            <w:pPr>
              <w:spacing w:before="60" w:after="60" w:line="240" w:lineRule="auto"/>
              <w:rPr>
                <w:szCs w:val="24"/>
              </w:rPr>
            </w:pPr>
            <w:r w:rsidRPr="00BC5DA7">
              <w:rPr>
                <w:szCs w:val="24"/>
              </w:rPr>
              <w:t>1</w:t>
            </w:r>
          </w:p>
        </w:tc>
        <w:tc>
          <w:tcPr>
            <w:tcW w:w="1203" w:type="dxa"/>
            <w:vMerge w:val="restart"/>
          </w:tcPr>
          <w:p w14:paraId="4A34D9AB" w14:textId="4CD4FF49" w:rsidR="00954803" w:rsidRPr="00BC5DA7" w:rsidRDefault="00954803" w:rsidP="00547E53">
            <w:pPr>
              <w:spacing w:before="60" w:after="60" w:line="240" w:lineRule="auto"/>
              <w:rPr>
                <w:szCs w:val="24"/>
              </w:rPr>
            </w:pPr>
            <w:r w:rsidRPr="00BC5DA7">
              <w:rPr>
                <w:szCs w:val="24"/>
              </w:rPr>
              <w:t>RC1</w:t>
            </w:r>
          </w:p>
        </w:tc>
        <w:tc>
          <w:tcPr>
            <w:tcW w:w="2126" w:type="dxa"/>
            <w:vMerge w:val="restart"/>
            <w:tcMar>
              <w:top w:w="28" w:type="dxa"/>
              <w:left w:w="57" w:type="dxa"/>
              <w:bottom w:w="28" w:type="dxa"/>
              <w:right w:w="57" w:type="dxa"/>
            </w:tcMar>
          </w:tcPr>
          <w:p w14:paraId="688F594C" w14:textId="77777777" w:rsidR="00954803" w:rsidRPr="00BC5DA7" w:rsidRDefault="00954803" w:rsidP="00547E53">
            <w:pPr>
              <w:pStyle w:val="TableText0"/>
              <w:spacing w:after="60"/>
              <w:ind w:left="102"/>
              <w:rPr>
                <w:color w:val="000000"/>
                <w:sz w:val="24"/>
                <w:szCs w:val="24"/>
              </w:rPr>
            </w:pPr>
            <w:r w:rsidRPr="00BC5DA7">
              <w:rPr>
                <w:color w:val="000000"/>
                <w:sz w:val="24"/>
                <w:szCs w:val="24"/>
              </w:rPr>
              <w:t>Pre- and post-flight actions and procedures</w:t>
            </w:r>
          </w:p>
        </w:tc>
        <w:tc>
          <w:tcPr>
            <w:tcW w:w="3119" w:type="dxa"/>
            <w:shd w:val="clear" w:color="auto" w:fill="FFFFFF"/>
            <w:tcMar>
              <w:top w:w="28" w:type="dxa"/>
              <w:left w:w="57" w:type="dxa"/>
              <w:bottom w:w="28" w:type="dxa"/>
              <w:right w:w="57" w:type="dxa"/>
            </w:tcMar>
          </w:tcPr>
          <w:p w14:paraId="5E61B331" w14:textId="503B5110" w:rsidR="00954803" w:rsidRPr="00BC5DA7" w:rsidRDefault="00B73DC5" w:rsidP="0013367E">
            <w:pPr>
              <w:pStyle w:val="TableParagraph"/>
              <w:tabs>
                <w:tab w:val="left" w:pos="344"/>
              </w:tabs>
              <w:spacing w:before="60" w:after="60" w:line="240" w:lineRule="auto"/>
              <w:ind w:left="346" w:hanging="244"/>
              <w:rPr>
                <w:rFonts w:ascii="Times New Roman" w:eastAsia="Times New Roman" w:hAnsi="Times New Roman"/>
                <w:bCs/>
                <w:spacing w:val="-1"/>
                <w:sz w:val="24"/>
                <w:szCs w:val="24"/>
                <w:lang w:val="en-AU"/>
              </w:rPr>
            </w:pPr>
            <w:r w:rsidRPr="00BC5DA7">
              <w:rPr>
                <w:rFonts w:ascii="Times New Roman" w:eastAsia="Times New Roman" w:hAnsi="Times New Roman"/>
                <w:bCs/>
                <w:spacing w:val="-1"/>
                <w:sz w:val="24"/>
                <w:szCs w:val="24"/>
                <w:lang w:val="en-AU"/>
              </w:rPr>
              <w:t>1</w:t>
            </w:r>
            <w:r w:rsidRPr="00BC5DA7">
              <w:rPr>
                <w:rFonts w:ascii="Times New Roman" w:eastAsia="Times New Roman" w:hAnsi="Times New Roman"/>
                <w:bCs/>
                <w:spacing w:val="-1"/>
                <w:sz w:val="24"/>
                <w:szCs w:val="24"/>
                <w:lang w:val="en-AU"/>
              </w:rPr>
              <w:tab/>
            </w:r>
            <w:r w:rsidR="00954803" w:rsidRPr="00BC5DA7">
              <w:rPr>
                <w:rFonts w:ascii="Times New Roman" w:eastAsia="Times New Roman" w:hAnsi="Times New Roman"/>
                <w:bCs/>
                <w:spacing w:val="-1"/>
                <w:sz w:val="24"/>
                <w:szCs w:val="24"/>
                <w:lang w:val="en-AU"/>
              </w:rPr>
              <w:t>Complete a JSA for a theoretical operation, relevant to the type of operations that the candidate will undertake when licensed, in accordance with an operational scenario provided by the examiner.</w:t>
            </w:r>
          </w:p>
        </w:tc>
        <w:tc>
          <w:tcPr>
            <w:tcW w:w="2981" w:type="dxa"/>
            <w:shd w:val="clear" w:color="auto" w:fill="FFFFFF"/>
          </w:tcPr>
          <w:p w14:paraId="65243EEF" w14:textId="317C26F8" w:rsidR="00954803" w:rsidRPr="00BC5DA7" w:rsidRDefault="00F530C9" w:rsidP="00706FA7">
            <w:pPr>
              <w:pStyle w:val="TableParagraph"/>
              <w:tabs>
                <w:tab w:val="left" w:pos="346"/>
              </w:tabs>
              <w:spacing w:before="60" w:after="60" w:line="240" w:lineRule="auto"/>
              <w:ind w:left="244" w:hanging="244"/>
              <w:rPr>
                <w:color w:val="000000"/>
                <w:sz w:val="24"/>
                <w:szCs w:val="24"/>
              </w:rPr>
            </w:pPr>
            <w:r w:rsidRPr="00BC5DA7">
              <w:rPr>
                <w:rFonts w:ascii="Times New Roman" w:eastAsia="Times New Roman" w:hAnsi="Times New Roman"/>
                <w:bCs/>
                <w:spacing w:val="-1"/>
                <w:sz w:val="24"/>
                <w:szCs w:val="24"/>
                <w:lang w:val="en-AU"/>
              </w:rPr>
              <w:t>1</w:t>
            </w:r>
            <w:r w:rsidR="0013367E" w:rsidRPr="00BC5DA7">
              <w:rPr>
                <w:rFonts w:ascii="Times New Roman" w:eastAsia="Times New Roman" w:hAnsi="Times New Roman"/>
                <w:bCs/>
                <w:spacing w:val="-1"/>
                <w:sz w:val="24"/>
                <w:szCs w:val="24"/>
                <w:lang w:val="en-AU"/>
              </w:rPr>
              <w:tab/>
            </w:r>
            <w:r w:rsidR="00954803" w:rsidRPr="00BC5DA7">
              <w:rPr>
                <w:rFonts w:ascii="Times New Roman" w:eastAsia="Times New Roman" w:hAnsi="Times New Roman"/>
                <w:bCs/>
                <w:spacing w:val="-1"/>
                <w:sz w:val="24"/>
                <w:szCs w:val="24"/>
                <w:lang w:val="en-AU"/>
              </w:rPr>
              <w:t>The JSA addresses the safety of the operation; identifies safety risks arising from the operation; and has formulated risk mitigation measures for the operation, including a risk management plan.</w:t>
            </w:r>
          </w:p>
        </w:tc>
      </w:tr>
      <w:tr w:rsidR="00954803" w:rsidRPr="00BC5DA7" w14:paraId="660E20B6" w14:textId="77777777" w:rsidTr="00954803">
        <w:trPr>
          <w:cantSplit/>
          <w:trHeight w:val="1806"/>
        </w:trPr>
        <w:tc>
          <w:tcPr>
            <w:tcW w:w="777" w:type="dxa"/>
            <w:vMerge/>
          </w:tcPr>
          <w:p w14:paraId="12D322EC" w14:textId="77777777" w:rsidR="00954803" w:rsidRPr="00BC5DA7" w:rsidRDefault="00954803" w:rsidP="00547E53">
            <w:pPr>
              <w:spacing w:before="60" w:after="60" w:line="240" w:lineRule="auto"/>
              <w:rPr>
                <w:szCs w:val="24"/>
              </w:rPr>
            </w:pPr>
          </w:p>
        </w:tc>
        <w:tc>
          <w:tcPr>
            <w:tcW w:w="1203" w:type="dxa"/>
            <w:vMerge/>
          </w:tcPr>
          <w:p w14:paraId="228CD875" w14:textId="4EBBB9C9" w:rsidR="00954803" w:rsidRPr="00BC5DA7" w:rsidRDefault="00954803" w:rsidP="00547E53">
            <w:pPr>
              <w:spacing w:before="60" w:after="60" w:line="240" w:lineRule="auto"/>
              <w:rPr>
                <w:szCs w:val="24"/>
              </w:rPr>
            </w:pPr>
          </w:p>
        </w:tc>
        <w:tc>
          <w:tcPr>
            <w:tcW w:w="2126" w:type="dxa"/>
            <w:vMerge/>
            <w:tcMar>
              <w:top w:w="28" w:type="dxa"/>
              <w:left w:w="57" w:type="dxa"/>
              <w:bottom w:w="28" w:type="dxa"/>
              <w:right w:w="57" w:type="dxa"/>
            </w:tcMar>
          </w:tcPr>
          <w:p w14:paraId="1058C7D7" w14:textId="77777777" w:rsidR="00954803" w:rsidRPr="00BC5DA7" w:rsidRDefault="00954803" w:rsidP="00547E53">
            <w:pPr>
              <w:pStyle w:val="TableText0"/>
              <w:spacing w:after="60"/>
              <w:rPr>
                <w:color w:val="000000"/>
                <w:sz w:val="24"/>
                <w:szCs w:val="24"/>
              </w:rPr>
            </w:pPr>
          </w:p>
        </w:tc>
        <w:tc>
          <w:tcPr>
            <w:tcW w:w="3119" w:type="dxa"/>
            <w:shd w:val="clear" w:color="auto" w:fill="FFFFFF"/>
            <w:tcMar>
              <w:top w:w="28" w:type="dxa"/>
              <w:left w:w="57" w:type="dxa"/>
              <w:bottom w:w="28" w:type="dxa"/>
              <w:right w:w="57" w:type="dxa"/>
            </w:tcMar>
          </w:tcPr>
          <w:p w14:paraId="0CCA550A" w14:textId="651582C0" w:rsidR="00B73DC5" w:rsidRPr="00BC5DA7" w:rsidRDefault="00B73DC5" w:rsidP="00AB7AEF">
            <w:pPr>
              <w:pStyle w:val="TableParagraph"/>
              <w:tabs>
                <w:tab w:val="left" w:pos="344"/>
              </w:tabs>
              <w:spacing w:before="60" w:after="60" w:line="240" w:lineRule="auto"/>
              <w:ind w:left="346" w:hanging="244"/>
              <w:rPr>
                <w:rFonts w:ascii="Times New Roman" w:eastAsia="Times New Roman" w:hAnsi="Times New Roman"/>
                <w:bCs/>
                <w:spacing w:val="-1"/>
                <w:sz w:val="24"/>
                <w:szCs w:val="24"/>
                <w:lang w:val="en-AU"/>
              </w:rPr>
            </w:pPr>
            <w:r w:rsidRPr="00BC5DA7">
              <w:rPr>
                <w:rFonts w:ascii="Times New Roman" w:eastAsia="Times New Roman" w:hAnsi="Times New Roman"/>
                <w:bCs/>
                <w:spacing w:val="-1"/>
                <w:sz w:val="24"/>
                <w:szCs w:val="24"/>
                <w:lang w:val="en-AU"/>
              </w:rPr>
              <w:t>2</w:t>
            </w:r>
            <w:r w:rsidRPr="00BC5DA7">
              <w:rPr>
                <w:rFonts w:ascii="Times New Roman" w:eastAsia="Times New Roman" w:hAnsi="Times New Roman"/>
                <w:bCs/>
                <w:spacing w:val="-1"/>
                <w:sz w:val="24"/>
                <w:szCs w:val="24"/>
                <w:lang w:val="en-AU"/>
              </w:rPr>
              <w:tab/>
            </w:r>
            <w:r w:rsidR="00AB7AEF" w:rsidRPr="00BC5DA7">
              <w:rPr>
                <w:rFonts w:ascii="Times New Roman" w:eastAsia="Times New Roman" w:hAnsi="Times New Roman"/>
                <w:bCs/>
                <w:spacing w:val="-1"/>
                <w:sz w:val="24"/>
                <w:szCs w:val="24"/>
                <w:lang w:val="en-AU"/>
              </w:rPr>
              <w:t>The following:</w:t>
            </w:r>
          </w:p>
          <w:p w14:paraId="38F73396" w14:textId="3484D628" w:rsidR="00954803" w:rsidRPr="00BC5DA7" w:rsidRDefault="00AB7AEF" w:rsidP="00582D93">
            <w:pPr>
              <w:pStyle w:val="TableText0"/>
              <w:tabs>
                <w:tab w:val="left" w:pos="369"/>
                <w:tab w:val="left" w:pos="769"/>
              </w:tabs>
              <w:spacing w:after="60"/>
              <w:ind w:left="771" w:hanging="669"/>
              <w:rPr>
                <w:color w:val="000000"/>
                <w:sz w:val="24"/>
                <w:szCs w:val="24"/>
              </w:rPr>
            </w:pPr>
            <w:r w:rsidRPr="00BC5DA7">
              <w:rPr>
                <w:color w:val="000000"/>
                <w:sz w:val="24"/>
                <w:szCs w:val="24"/>
              </w:rPr>
              <w:tab/>
            </w:r>
            <w:r w:rsidR="00954803" w:rsidRPr="00BC5DA7">
              <w:rPr>
                <w:color w:val="000000"/>
                <w:sz w:val="24"/>
                <w:szCs w:val="24"/>
              </w:rPr>
              <w:t>(a)</w:t>
            </w:r>
            <w:r w:rsidR="00954803" w:rsidRPr="00BC5DA7">
              <w:rPr>
                <w:color w:val="000000"/>
                <w:sz w:val="24"/>
                <w:szCs w:val="24"/>
              </w:rPr>
              <w:tab/>
              <w:t>assembly, inspection and preparation of the aircraft and ground station for flight, referring to the operator’s procedures manual as required;</w:t>
            </w:r>
          </w:p>
          <w:p w14:paraId="7E82C8F8" w14:textId="193CADDF" w:rsidR="00954803" w:rsidRPr="00BC5DA7" w:rsidRDefault="00AB7AEF" w:rsidP="00582D93">
            <w:pPr>
              <w:pStyle w:val="TableText0"/>
              <w:tabs>
                <w:tab w:val="left" w:pos="369"/>
                <w:tab w:val="left" w:pos="769"/>
              </w:tabs>
              <w:spacing w:after="60"/>
              <w:ind w:left="771" w:hanging="669"/>
              <w:rPr>
                <w:color w:val="000000"/>
                <w:sz w:val="24"/>
                <w:szCs w:val="24"/>
              </w:rPr>
            </w:pPr>
            <w:r w:rsidRPr="00BC5DA7">
              <w:rPr>
                <w:color w:val="000000"/>
                <w:sz w:val="24"/>
                <w:szCs w:val="24"/>
              </w:rPr>
              <w:tab/>
            </w:r>
            <w:r w:rsidR="00954803" w:rsidRPr="00BC5DA7">
              <w:rPr>
                <w:color w:val="000000"/>
                <w:sz w:val="24"/>
                <w:szCs w:val="24"/>
              </w:rPr>
              <w:t>(b)</w:t>
            </w:r>
            <w:r w:rsidR="00954803" w:rsidRPr="00BC5DA7">
              <w:rPr>
                <w:color w:val="000000"/>
                <w:sz w:val="24"/>
                <w:szCs w:val="24"/>
              </w:rPr>
              <w:tab/>
              <w:t>disassembly and post-flight procedures.</w:t>
            </w:r>
          </w:p>
        </w:tc>
        <w:tc>
          <w:tcPr>
            <w:tcW w:w="2981" w:type="dxa"/>
            <w:shd w:val="clear" w:color="auto" w:fill="FFFFFF"/>
          </w:tcPr>
          <w:p w14:paraId="65A7A923" w14:textId="42FCCA86" w:rsidR="0013367E" w:rsidRPr="00BC5DA7" w:rsidRDefault="00F530C9" w:rsidP="00706FA7">
            <w:pPr>
              <w:pStyle w:val="TableParagraph"/>
              <w:tabs>
                <w:tab w:val="left" w:pos="346"/>
              </w:tabs>
              <w:spacing w:before="60" w:after="60" w:line="240" w:lineRule="auto"/>
              <w:ind w:left="244" w:hanging="244"/>
              <w:rPr>
                <w:color w:val="000000"/>
                <w:sz w:val="24"/>
                <w:szCs w:val="24"/>
              </w:rPr>
            </w:pPr>
            <w:r w:rsidRPr="00BC5DA7">
              <w:rPr>
                <w:rFonts w:ascii="Times New Roman" w:eastAsia="Times New Roman" w:hAnsi="Times New Roman"/>
                <w:bCs/>
                <w:spacing w:val="-1"/>
                <w:sz w:val="24"/>
                <w:szCs w:val="24"/>
                <w:lang w:val="en-AU"/>
              </w:rPr>
              <w:t>2</w:t>
            </w:r>
            <w:r w:rsidR="0013367E" w:rsidRPr="00BC5DA7">
              <w:rPr>
                <w:rFonts w:ascii="Times New Roman" w:eastAsia="Times New Roman" w:hAnsi="Times New Roman"/>
                <w:bCs/>
                <w:spacing w:val="-1"/>
                <w:sz w:val="24"/>
                <w:szCs w:val="24"/>
                <w:lang w:val="en-AU"/>
              </w:rPr>
              <w:tab/>
              <w:t>The following:</w:t>
            </w:r>
          </w:p>
          <w:p w14:paraId="7A64DD3B" w14:textId="20602BC7" w:rsidR="00954803" w:rsidRPr="00BC5DA7" w:rsidRDefault="00706FA7" w:rsidP="00706FA7">
            <w:pPr>
              <w:pStyle w:val="TableText0"/>
              <w:tabs>
                <w:tab w:val="left" w:pos="244"/>
                <w:tab w:val="left" w:pos="769"/>
              </w:tabs>
              <w:spacing w:after="60"/>
              <w:ind w:left="669" w:hanging="567"/>
              <w:rPr>
                <w:color w:val="000000"/>
                <w:sz w:val="24"/>
                <w:szCs w:val="24"/>
              </w:rPr>
            </w:pPr>
            <w:r w:rsidRPr="00BC5DA7">
              <w:rPr>
                <w:color w:val="000000"/>
                <w:sz w:val="24"/>
                <w:szCs w:val="24"/>
              </w:rPr>
              <w:tab/>
            </w:r>
            <w:r w:rsidR="00954803" w:rsidRPr="00BC5DA7">
              <w:rPr>
                <w:color w:val="000000"/>
                <w:sz w:val="24"/>
                <w:szCs w:val="24"/>
              </w:rPr>
              <w:t>(a)</w:t>
            </w:r>
            <w:r w:rsidR="00954803" w:rsidRPr="00BC5DA7">
              <w:rPr>
                <w:color w:val="000000"/>
                <w:sz w:val="24"/>
                <w:szCs w:val="24"/>
              </w:rPr>
              <w:tab/>
              <w:t>familiarisation with equipment and manuals to successfully assemble and disassemble the system;</w:t>
            </w:r>
          </w:p>
          <w:p w14:paraId="0A882C7A" w14:textId="7C21F714" w:rsidR="00954803" w:rsidRPr="00BC5DA7" w:rsidRDefault="00706FA7" w:rsidP="00706FA7">
            <w:pPr>
              <w:pStyle w:val="TableText0"/>
              <w:tabs>
                <w:tab w:val="left" w:pos="244"/>
                <w:tab w:val="left" w:pos="769"/>
              </w:tabs>
              <w:spacing w:after="60"/>
              <w:ind w:left="669" w:hanging="567"/>
              <w:rPr>
                <w:color w:val="000000"/>
                <w:sz w:val="24"/>
                <w:szCs w:val="24"/>
              </w:rPr>
            </w:pPr>
            <w:r w:rsidRPr="00BC5DA7">
              <w:rPr>
                <w:color w:val="000000"/>
                <w:sz w:val="24"/>
                <w:szCs w:val="24"/>
              </w:rPr>
              <w:tab/>
            </w:r>
            <w:r w:rsidR="00954803" w:rsidRPr="00BC5DA7">
              <w:rPr>
                <w:color w:val="000000"/>
                <w:sz w:val="24"/>
                <w:szCs w:val="24"/>
              </w:rPr>
              <w:t>(b)</w:t>
            </w:r>
            <w:r w:rsidR="00954803" w:rsidRPr="00BC5DA7">
              <w:rPr>
                <w:color w:val="000000"/>
                <w:sz w:val="24"/>
                <w:szCs w:val="24"/>
              </w:rPr>
              <w:tab/>
              <w:t>all pre- and post</w:t>
            </w:r>
            <w:r w:rsidRPr="00BC5DA7">
              <w:rPr>
                <w:color w:val="000000"/>
                <w:sz w:val="24"/>
                <w:szCs w:val="24"/>
              </w:rPr>
              <w:noBreakHyphen/>
            </w:r>
            <w:r w:rsidR="00954803" w:rsidRPr="00BC5DA7">
              <w:rPr>
                <w:color w:val="000000"/>
                <w:sz w:val="24"/>
                <w:szCs w:val="24"/>
              </w:rPr>
              <w:t>flight procedures completed correctly;</w:t>
            </w:r>
          </w:p>
          <w:p w14:paraId="251F0A88" w14:textId="0A383C8F" w:rsidR="00954803" w:rsidRPr="00BC5DA7" w:rsidRDefault="00706FA7" w:rsidP="00706FA7">
            <w:pPr>
              <w:pStyle w:val="TableText0"/>
              <w:tabs>
                <w:tab w:val="left" w:pos="244"/>
                <w:tab w:val="left" w:pos="769"/>
              </w:tabs>
              <w:spacing w:after="60"/>
              <w:ind w:left="669" w:hanging="567"/>
              <w:rPr>
                <w:color w:val="000000"/>
                <w:sz w:val="24"/>
                <w:szCs w:val="24"/>
              </w:rPr>
            </w:pPr>
            <w:r w:rsidRPr="00BC5DA7">
              <w:rPr>
                <w:color w:val="000000"/>
                <w:sz w:val="24"/>
                <w:szCs w:val="24"/>
              </w:rPr>
              <w:tab/>
            </w:r>
            <w:r w:rsidR="00954803" w:rsidRPr="00BC5DA7">
              <w:rPr>
                <w:color w:val="000000"/>
                <w:sz w:val="24"/>
                <w:szCs w:val="24"/>
              </w:rPr>
              <w:t>(c)</w:t>
            </w:r>
            <w:r w:rsidR="00954803" w:rsidRPr="00BC5DA7">
              <w:rPr>
                <w:color w:val="000000"/>
                <w:sz w:val="24"/>
                <w:szCs w:val="24"/>
              </w:rPr>
              <w:tab/>
              <w:t>dexterity with equipment/tooling;</w:t>
            </w:r>
          </w:p>
          <w:p w14:paraId="32E3BE73" w14:textId="3E10B12D" w:rsidR="00954803" w:rsidRPr="00BC5DA7" w:rsidRDefault="00706FA7" w:rsidP="00706FA7">
            <w:pPr>
              <w:pStyle w:val="TableText0"/>
              <w:tabs>
                <w:tab w:val="left" w:pos="244"/>
                <w:tab w:val="left" w:pos="769"/>
              </w:tabs>
              <w:spacing w:after="60"/>
              <w:ind w:left="669" w:hanging="567"/>
              <w:rPr>
                <w:color w:val="000000"/>
                <w:sz w:val="24"/>
                <w:szCs w:val="24"/>
              </w:rPr>
            </w:pPr>
            <w:r w:rsidRPr="00BC5DA7">
              <w:rPr>
                <w:color w:val="000000"/>
                <w:sz w:val="24"/>
                <w:szCs w:val="24"/>
              </w:rPr>
              <w:tab/>
            </w:r>
            <w:r w:rsidR="00954803" w:rsidRPr="00BC5DA7">
              <w:rPr>
                <w:color w:val="000000"/>
                <w:sz w:val="24"/>
                <w:szCs w:val="24"/>
              </w:rPr>
              <w:t>(d)</w:t>
            </w:r>
            <w:r w:rsidR="00954803" w:rsidRPr="00BC5DA7">
              <w:rPr>
                <w:color w:val="000000"/>
                <w:sz w:val="24"/>
                <w:szCs w:val="24"/>
              </w:rPr>
              <w:tab/>
              <w:t>completes a post</w:t>
            </w:r>
            <w:r w:rsidRPr="00BC5DA7">
              <w:rPr>
                <w:color w:val="000000"/>
                <w:sz w:val="24"/>
                <w:szCs w:val="24"/>
              </w:rPr>
              <w:noBreakHyphen/>
            </w:r>
            <w:r w:rsidR="00954803" w:rsidRPr="00BC5DA7">
              <w:rPr>
                <w:color w:val="000000"/>
                <w:sz w:val="24"/>
                <w:szCs w:val="24"/>
              </w:rPr>
              <w:t>flight damage inspection.</w:t>
            </w:r>
          </w:p>
        </w:tc>
      </w:tr>
      <w:tr w:rsidR="00954803" w:rsidRPr="00BC5DA7" w14:paraId="4D5ACA93" w14:textId="77777777" w:rsidTr="00954803">
        <w:trPr>
          <w:cantSplit/>
        </w:trPr>
        <w:tc>
          <w:tcPr>
            <w:tcW w:w="777" w:type="dxa"/>
          </w:tcPr>
          <w:p w14:paraId="257A9693" w14:textId="39158806" w:rsidR="00954803" w:rsidRPr="00BC5DA7" w:rsidRDefault="00954803" w:rsidP="00547E53">
            <w:pPr>
              <w:spacing w:before="60" w:after="60" w:line="240" w:lineRule="auto"/>
              <w:rPr>
                <w:szCs w:val="24"/>
              </w:rPr>
            </w:pPr>
            <w:r w:rsidRPr="00BC5DA7">
              <w:rPr>
                <w:szCs w:val="24"/>
              </w:rPr>
              <w:t>2</w:t>
            </w:r>
          </w:p>
        </w:tc>
        <w:tc>
          <w:tcPr>
            <w:tcW w:w="1203" w:type="dxa"/>
            <w:vMerge w:val="restart"/>
          </w:tcPr>
          <w:p w14:paraId="4709C547" w14:textId="48EF757A" w:rsidR="00954803" w:rsidRPr="00BC5DA7" w:rsidRDefault="00954803" w:rsidP="00547E53">
            <w:pPr>
              <w:spacing w:before="60" w:after="60" w:line="240" w:lineRule="auto"/>
              <w:rPr>
                <w:szCs w:val="24"/>
              </w:rPr>
            </w:pPr>
            <w:r w:rsidRPr="00BC5DA7">
              <w:rPr>
                <w:szCs w:val="24"/>
              </w:rPr>
              <w:t>RC2</w:t>
            </w:r>
          </w:p>
        </w:tc>
        <w:tc>
          <w:tcPr>
            <w:tcW w:w="2126" w:type="dxa"/>
            <w:vMerge w:val="restart"/>
            <w:tcMar>
              <w:top w:w="28" w:type="dxa"/>
              <w:left w:w="57" w:type="dxa"/>
              <w:bottom w:w="28" w:type="dxa"/>
              <w:right w:w="57" w:type="dxa"/>
            </w:tcMar>
          </w:tcPr>
          <w:p w14:paraId="5CE2027E" w14:textId="77777777" w:rsidR="00954803" w:rsidRPr="00BC5DA7" w:rsidRDefault="00954803" w:rsidP="00547E53">
            <w:pPr>
              <w:pStyle w:val="TableText0"/>
              <w:spacing w:after="60"/>
              <w:ind w:left="102"/>
              <w:rPr>
                <w:color w:val="000000"/>
                <w:sz w:val="24"/>
                <w:szCs w:val="24"/>
              </w:rPr>
            </w:pPr>
            <w:r w:rsidRPr="00BC5DA7">
              <w:rPr>
                <w:color w:val="000000"/>
                <w:sz w:val="24"/>
                <w:szCs w:val="24"/>
              </w:rPr>
              <w:t>Energy management</w:t>
            </w:r>
          </w:p>
        </w:tc>
        <w:tc>
          <w:tcPr>
            <w:tcW w:w="3119" w:type="dxa"/>
            <w:shd w:val="clear" w:color="auto" w:fill="FFFFFF"/>
            <w:tcMar>
              <w:top w:w="28" w:type="dxa"/>
              <w:left w:w="57" w:type="dxa"/>
              <w:bottom w:w="28" w:type="dxa"/>
              <w:right w:w="57" w:type="dxa"/>
            </w:tcMar>
          </w:tcPr>
          <w:p w14:paraId="65868379" w14:textId="434F00B2" w:rsidR="00954803" w:rsidRPr="00BC5DA7" w:rsidRDefault="00582D93" w:rsidP="00510EC7">
            <w:pPr>
              <w:pStyle w:val="TableText0"/>
              <w:tabs>
                <w:tab w:val="left" w:pos="394"/>
              </w:tabs>
              <w:spacing w:after="60"/>
              <w:ind w:left="394" w:hanging="292"/>
              <w:rPr>
                <w:b/>
                <w:i/>
                <w:color w:val="000000"/>
                <w:sz w:val="24"/>
                <w:szCs w:val="24"/>
              </w:rPr>
            </w:pPr>
            <w:r w:rsidRPr="00BC5DA7">
              <w:rPr>
                <w:b/>
                <w:i/>
                <w:color w:val="000000"/>
                <w:sz w:val="24"/>
                <w:szCs w:val="24"/>
              </w:rPr>
              <w:t>1</w:t>
            </w:r>
            <w:r w:rsidRPr="00BC5DA7">
              <w:rPr>
                <w:b/>
                <w:i/>
                <w:color w:val="000000"/>
                <w:sz w:val="24"/>
                <w:szCs w:val="24"/>
              </w:rPr>
              <w:tab/>
            </w:r>
            <w:r w:rsidR="00954803" w:rsidRPr="00BC5DA7">
              <w:rPr>
                <w:b/>
                <w:i/>
                <w:color w:val="000000"/>
                <w:sz w:val="24"/>
                <w:szCs w:val="24"/>
              </w:rPr>
              <w:t>Electric-powered RPA</w:t>
            </w:r>
          </w:p>
          <w:p w14:paraId="746EA1C7" w14:textId="7506A013" w:rsidR="00954803" w:rsidRPr="00BC5DA7" w:rsidRDefault="00582D93" w:rsidP="00582D93">
            <w:pPr>
              <w:pStyle w:val="TableText0"/>
              <w:tabs>
                <w:tab w:val="left" w:pos="367"/>
                <w:tab w:val="left" w:pos="769"/>
              </w:tabs>
              <w:spacing w:after="60"/>
              <w:ind w:left="771" w:hanging="669"/>
              <w:rPr>
                <w:color w:val="000000"/>
                <w:sz w:val="24"/>
                <w:szCs w:val="24"/>
              </w:rPr>
            </w:pPr>
            <w:r w:rsidRPr="00BC5DA7">
              <w:rPr>
                <w:color w:val="000000"/>
                <w:sz w:val="24"/>
                <w:szCs w:val="24"/>
              </w:rPr>
              <w:tab/>
            </w:r>
            <w:r w:rsidR="00954803" w:rsidRPr="00BC5DA7">
              <w:rPr>
                <w:color w:val="000000"/>
                <w:sz w:val="24"/>
                <w:szCs w:val="24"/>
              </w:rPr>
              <w:t>(a)</w:t>
            </w:r>
            <w:r w:rsidR="00954803" w:rsidRPr="00BC5DA7">
              <w:rPr>
                <w:color w:val="000000"/>
                <w:sz w:val="24"/>
                <w:szCs w:val="24"/>
              </w:rPr>
              <w:tab/>
              <w:t>identifies the amount of energy required and available for each flight stage, including reserves;</w:t>
            </w:r>
          </w:p>
          <w:p w14:paraId="0C3D2555" w14:textId="1A37F091" w:rsidR="00954803" w:rsidRPr="00BC5DA7" w:rsidRDefault="00582D93" w:rsidP="00582D93">
            <w:pPr>
              <w:pStyle w:val="TableText0"/>
              <w:tabs>
                <w:tab w:val="left" w:pos="346"/>
                <w:tab w:val="left" w:pos="769"/>
              </w:tabs>
              <w:spacing w:after="60"/>
              <w:ind w:left="771" w:hanging="669"/>
              <w:rPr>
                <w:color w:val="000000"/>
                <w:sz w:val="24"/>
                <w:szCs w:val="24"/>
              </w:rPr>
            </w:pPr>
            <w:r w:rsidRPr="00BC5DA7">
              <w:rPr>
                <w:color w:val="000000"/>
                <w:sz w:val="24"/>
                <w:szCs w:val="24"/>
              </w:rPr>
              <w:tab/>
            </w:r>
            <w:r w:rsidR="00954803" w:rsidRPr="00BC5DA7">
              <w:rPr>
                <w:color w:val="000000"/>
                <w:sz w:val="24"/>
                <w:szCs w:val="24"/>
              </w:rPr>
              <w:t>(b)</w:t>
            </w:r>
            <w:r w:rsidR="00954803" w:rsidRPr="00BC5DA7">
              <w:rPr>
                <w:color w:val="000000"/>
                <w:sz w:val="24"/>
                <w:szCs w:val="24"/>
              </w:rPr>
              <w:tab/>
              <w:t>changes batteries within reserve limits (as required);</w:t>
            </w:r>
          </w:p>
          <w:p w14:paraId="20CDE1E2" w14:textId="6F14A14C" w:rsidR="00954803" w:rsidRPr="00BC5DA7" w:rsidRDefault="00582D93" w:rsidP="00582D93">
            <w:pPr>
              <w:pStyle w:val="TableText0"/>
              <w:tabs>
                <w:tab w:val="left" w:pos="346"/>
                <w:tab w:val="left" w:pos="769"/>
              </w:tabs>
              <w:spacing w:after="60"/>
              <w:ind w:left="771" w:hanging="669"/>
              <w:rPr>
                <w:color w:val="000000"/>
                <w:sz w:val="24"/>
                <w:szCs w:val="24"/>
              </w:rPr>
            </w:pPr>
            <w:r w:rsidRPr="00BC5DA7">
              <w:rPr>
                <w:color w:val="000000"/>
                <w:sz w:val="24"/>
                <w:szCs w:val="24"/>
              </w:rPr>
              <w:tab/>
            </w:r>
            <w:r w:rsidR="00954803" w:rsidRPr="00BC5DA7">
              <w:rPr>
                <w:color w:val="000000"/>
                <w:sz w:val="24"/>
                <w:szCs w:val="24"/>
              </w:rPr>
              <w:t>(c)</w:t>
            </w:r>
            <w:r w:rsidR="00954803" w:rsidRPr="00BC5DA7">
              <w:rPr>
                <w:color w:val="000000"/>
                <w:sz w:val="24"/>
                <w:szCs w:val="24"/>
              </w:rPr>
              <w:tab/>
              <w:t>ensures RPS power within limits.</w:t>
            </w:r>
          </w:p>
        </w:tc>
        <w:tc>
          <w:tcPr>
            <w:tcW w:w="2981" w:type="dxa"/>
            <w:shd w:val="clear" w:color="auto" w:fill="FFFFFF"/>
          </w:tcPr>
          <w:p w14:paraId="229DD52A" w14:textId="77777777" w:rsidR="00915335" w:rsidRPr="00BC5DA7" w:rsidRDefault="00915335" w:rsidP="00915335">
            <w:pPr>
              <w:pStyle w:val="TableParagraph"/>
              <w:tabs>
                <w:tab w:val="left" w:pos="346"/>
              </w:tabs>
              <w:spacing w:before="60" w:after="60" w:line="240" w:lineRule="auto"/>
              <w:ind w:left="244" w:hanging="244"/>
              <w:rPr>
                <w:rFonts w:ascii="Times New Roman" w:hAnsi="Times New Roman" w:cs="Times New Roman"/>
                <w:sz w:val="24"/>
                <w:szCs w:val="24"/>
              </w:rPr>
            </w:pPr>
            <w:r w:rsidRPr="00BC5DA7">
              <w:rPr>
                <w:rFonts w:ascii="Times New Roman" w:hAnsi="Times New Roman" w:cs="Times New Roman"/>
                <w:sz w:val="24"/>
                <w:szCs w:val="24"/>
              </w:rPr>
              <w:t>1</w:t>
            </w:r>
            <w:r w:rsidRPr="00BC5DA7">
              <w:rPr>
                <w:rFonts w:ascii="Times New Roman" w:hAnsi="Times New Roman" w:cs="Times New Roman"/>
                <w:sz w:val="24"/>
                <w:szCs w:val="24"/>
              </w:rPr>
              <w:tab/>
              <w:t>The following:</w:t>
            </w:r>
          </w:p>
          <w:p w14:paraId="155F50D4" w14:textId="6CCDC3E3" w:rsidR="00954803" w:rsidRPr="00BC5DA7" w:rsidRDefault="00053402" w:rsidP="00915335">
            <w:pPr>
              <w:pStyle w:val="TableText0"/>
              <w:tabs>
                <w:tab w:val="left" w:pos="244"/>
                <w:tab w:val="left" w:pos="769"/>
              </w:tabs>
              <w:spacing w:after="60"/>
              <w:ind w:left="669" w:hanging="567"/>
              <w:rPr>
                <w:color w:val="000000"/>
                <w:sz w:val="24"/>
                <w:szCs w:val="24"/>
              </w:rPr>
            </w:pPr>
            <w:r w:rsidRPr="00BC5DA7">
              <w:rPr>
                <w:color w:val="000000"/>
                <w:sz w:val="24"/>
                <w:szCs w:val="24"/>
              </w:rPr>
              <w:tab/>
            </w:r>
            <w:r w:rsidR="00954803" w:rsidRPr="00BC5DA7">
              <w:rPr>
                <w:color w:val="000000"/>
                <w:sz w:val="24"/>
                <w:szCs w:val="24"/>
              </w:rPr>
              <w:t>(a)</w:t>
            </w:r>
            <w:r w:rsidR="00954803" w:rsidRPr="00BC5DA7">
              <w:rPr>
                <w:color w:val="000000"/>
                <w:sz w:val="24"/>
                <w:szCs w:val="24"/>
              </w:rPr>
              <w:tab/>
              <w:t>the calculated RPA operation endurance is within +/- 10%;</w:t>
            </w:r>
          </w:p>
          <w:p w14:paraId="04AC9190" w14:textId="0EBAB43B" w:rsidR="00954803" w:rsidRPr="00BC5DA7" w:rsidRDefault="00053402" w:rsidP="00915335">
            <w:pPr>
              <w:pStyle w:val="TableText0"/>
              <w:tabs>
                <w:tab w:val="left" w:pos="244"/>
                <w:tab w:val="left" w:pos="769"/>
              </w:tabs>
              <w:spacing w:after="60"/>
              <w:ind w:left="669" w:hanging="567"/>
              <w:rPr>
                <w:color w:val="000000"/>
                <w:sz w:val="24"/>
                <w:szCs w:val="24"/>
              </w:rPr>
            </w:pPr>
            <w:r w:rsidRPr="00BC5DA7">
              <w:rPr>
                <w:color w:val="000000"/>
                <w:sz w:val="24"/>
                <w:szCs w:val="24"/>
              </w:rPr>
              <w:tab/>
            </w:r>
            <w:r w:rsidR="00954803" w:rsidRPr="00BC5DA7">
              <w:rPr>
                <w:color w:val="000000"/>
                <w:sz w:val="24"/>
                <w:szCs w:val="24"/>
              </w:rPr>
              <w:t>(b)</w:t>
            </w:r>
            <w:r w:rsidR="00954803" w:rsidRPr="00BC5DA7">
              <w:rPr>
                <w:color w:val="000000"/>
                <w:sz w:val="24"/>
                <w:szCs w:val="24"/>
              </w:rPr>
              <w:tab/>
              <w:t>sufficient reserves are available to cover variations and contingencies;</w:t>
            </w:r>
          </w:p>
          <w:p w14:paraId="6B58EBCB" w14:textId="755E5A5E" w:rsidR="00954803" w:rsidRPr="00BC5DA7" w:rsidRDefault="00053402" w:rsidP="00915335">
            <w:pPr>
              <w:pStyle w:val="TableText0"/>
              <w:tabs>
                <w:tab w:val="left" w:pos="244"/>
                <w:tab w:val="left" w:pos="769"/>
              </w:tabs>
              <w:spacing w:after="60"/>
              <w:ind w:left="669" w:hanging="567"/>
              <w:rPr>
                <w:color w:val="000000"/>
                <w:sz w:val="24"/>
                <w:szCs w:val="24"/>
              </w:rPr>
            </w:pPr>
            <w:r w:rsidRPr="00BC5DA7">
              <w:rPr>
                <w:color w:val="000000"/>
                <w:sz w:val="24"/>
                <w:szCs w:val="24"/>
              </w:rPr>
              <w:tab/>
            </w:r>
            <w:r w:rsidR="00954803" w:rsidRPr="00BC5DA7">
              <w:rPr>
                <w:color w:val="000000"/>
                <w:sz w:val="24"/>
                <w:szCs w:val="24"/>
              </w:rPr>
              <w:t>(c)</w:t>
            </w:r>
            <w:r w:rsidR="00954803" w:rsidRPr="00BC5DA7">
              <w:rPr>
                <w:color w:val="000000"/>
                <w:sz w:val="24"/>
                <w:szCs w:val="24"/>
              </w:rPr>
              <w:tab/>
              <w:t>the RPA is operated within the manufacturer’s or operator’s voltage and current limits.</w:t>
            </w:r>
          </w:p>
        </w:tc>
      </w:tr>
      <w:tr w:rsidR="00954803" w:rsidRPr="00BC5DA7" w14:paraId="39DE89F5" w14:textId="77777777" w:rsidTr="00954803">
        <w:trPr>
          <w:cantSplit/>
        </w:trPr>
        <w:tc>
          <w:tcPr>
            <w:tcW w:w="777" w:type="dxa"/>
          </w:tcPr>
          <w:p w14:paraId="77F56F6E" w14:textId="68145ABA" w:rsidR="00954803" w:rsidRPr="00BC5DA7" w:rsidRDefault="00954803" w:rsidP="00547E53">
            <w:pPr>
              <w:spacing w:before="60" w:after="60" w:line="240" w:lineRule="auto"/>
              <w:rPr>
                <w:szCs w:val="24"/>
              </w:rPr>
            </w:pPr>
          </w:p>
        </w:tc>
        <w:tc>
          <w:tcPr>
            <w:tcW w:w="1203" w:type="dxa"/>
            <w:vMerge/>
          </w:tcPr>
          <w:p w14:paraId="2F1A3EBF" w14:textId="6AEF434A" w:rsidR="00954803" w:rsidRPr="00BC5DA7" w:rsidRDefault="00954803" w:rsidP="00547E53">
            <w:pPr>
              <w:spacing w:before="60" w:after="60" w:line="240" w:lineRule="auto"/>
              <w:rPr>
                <w:szCs w:val="24"/>
              </w:rPr>
            </w:pPr>
          </w:p>
        </w:tc>
        <w:tc>
          <w:tcPr>
            <w:tcW w:w="2126" w:type="dxa"/>
            <w:vMerge/>
            <w:tcMar>
              <w:top w:w="28" w:type="dxa"/>
              <w:left w:w="57" w:type="dxa"/>
              <w:bottom w:w="28" w:type="dxa"/>
              <w:right w:w="57" w:type="dxa"/>
            </w:tcMar>
          </w:tcPr>
          <w:p w14:paraId="1CE5FAF5" w14:textId="77777777" w:rsidR="00954803" w:rsidRPr="00BC5DA7" w:rsidRDefault="00954803" w:rsidP="00547E53">
            <w:pPr>
              <w:pStyle w:val="TableText0"/>
              <w:spacing w:after="60"/>
              <w:rPr>
                <w:color w:val="000000"/>
                <w:sz w:val="24"/>
                <w:szCs w:val="24"/>
              </w:rPr>
            </w:pPr>
          </w:p>
        </w:tc>
        <w:tc>
          <w:tcPr>
            <w:tcW w:w="3119" w:type="dxa"/>
            <w:shd w:val="clear" w:color="auto" w:fill="FFFFFF"/>
            <w:tcMar>
              <w:top w:w="28" w:type="dxa"/>
              <w:left w:w="57" w:type="dxa"/>
              <w:bottom w:w="28" w:type="dxa"/>
              <w:right w:w="57" w:type="dxa"/>
            </w:tcMar>
          </w:tcPr>
          <w:p w14:paraId="3DD94D1D" w14:textId="6ED80012" w:rsidR="00954803" w:rsidRPr="00BC5DA7" w:rsidRDefault="00915335" w:rsidP="00915335">
            <w:pPr>
              <w:pStyle w:val="TableText0"/>
              <w:tabs>
                <w:tab w:val="left" w:pos="394"/>
              </w:tabs>
              <w:spacing w:after="60"/>
              <w:ind w:left="394" w:hanging="292"/>
              <w:rPr>
                <w:b/>
                <w:i/>
                <w:color w:val="000000"/>
                <w:sz w:val="24"/>
                <w:szCs w:val="24"/>
              </w:rPr>
            </w:pPr>
            <w:r w:rsidRPr="00BC5DA7">
              <w:rPr>
                <w:b/>
                <w:i/>
                <w:color w:val="000000"/>
                <w:sz w:val="24"/>
                <w:szCs w:val="24"/>
              </w:rPr>
              <w:t>2</w:t>
            </w:r>
            <w:r w:rsidRPr="00BC5DA7">
              <w:rPr>
                <w:b/>
                <w:i/>
                <w:color w:val="000000"/>
                <w:sz w:val="24"/>
                <w:szCs w:val="24"/>
              </w:rPr>
              <w:tab/>
            </w:r>
            <w:r w:rsidR="00954803" w:rsidRPr="00BC5DA7">
              <w:rPr>
                <w:b/>
                <w:i/>
                <w:color w:val="000000"/>
                <w:sz w:val="24"/>
                <w:szCs w:val="24"/>
              </w:rPr>
              <w:t>Very small or small RPA with liquid-fuel system</w:t>
            </w:r>
          </w:p>
          <w:p w14:paraId="54702FA5" w14:textId="739F6C13" w:rsidR="00954803" w:rsidRPr="00BC5DA7" w:rsidRDefault="00915335" w:rsidP="00915335">
            <w:pPr>
              <w:pStyle w:val="TableText0"/>
              <w:tabs>
                <w:tab w:val="left" w:pos="346"/>
                <w:tab w:val="left" w:pos="769"/>
              </w:tabs>
              <w:spacing w:after="60"/>
              <w:ind w:left="771" w:hanging="669"/>
              <w:rPr>
                <w:color w:val="000000"/>
                <w:sz w:val="24"/>
                <w:szCs w:val="24"/>
              </w:rPr>
            </w:pPr>
            <w:r w:rsidRPr="00BC5DA7">
              <w:rPr>
                <w:color w:val="000000"/>
                <w:sz w:val="24"/>
                <w:szCs w:val="24"/>
              </w:rPr>
              <w:tab/>
            </w:r>
            <w:r w:rsidR="00954803" w:rsidRPr="00BC5DA7">
              <w:rPr>
                <w:color w:val="000000"/>
                <w:sz w:val="24"/>
                <w:szCs w:val="24"/>
              </w:rPr>
              <w:t>(a)</w:t>
            </w:r>
            <w:r w:rsidR="00954803" w:rsidRPr="00BC5DA7">
              <w:rPr>
                <w:color w:val="000000"/>
                <w:sz w:val="24"/>
                <w:szCs w:val="24"/>
              </w:rPr>
              <w:tab/>
              <w:t>identifies the amount of energy available for each flight stage, including reserves;</w:t>
            </w:r>
          </w:p>
          <w:p w14:paraId="6EE0AC2C" w14:textId="107010D9" w:rsidR="00954803" w:rsidRPr="00BC5DA7" w:rsidRDefault="00915335" w:rsidP="00915335">
            <w:pPr>
              <w:pStyle w:val="TableText0"/>
              <w:tabs>
                <w:tab w:val="left" w:pos="346"/>
                <w:tab w:val="left" w:pos="769"/>
              </w:tabs>
              <w:spacing w:after="60"/>
              <w:ind w:left="771" w:hanging="669"/>
              <w:rPr>
                <w:color w:val="000000"/>
                <w:sz w:val="24"/>
                <w:szCs w:val="24"/>
              </w:rPr>
            </w:pPr>
            <w:r w:rsidRPr="00BC5DA7">
              <w:rPr>
                <w:color w:val="000000"/>
                <w:sz w:val="24"/>
                <w:szCs w:val="24"/>
              </w:rPr>
              <w:tab/>
            </w:r>
            <w:r w:rsidR="00954803" w:rsidRPr="00BC5DA7">
              <w:rPr>
                <w:color w:val="000000"/>
                <w:sz w:val="24"/>
                <w:szCs w:val="24"/>
              </w:rPr>
              <w:t>(b)</w:t>
            </w:r>
            <w:r w:rsidR="00954803" w:rsidRPr="00BC5DA7">
              <w:rPr>
                <w:color w:val="000000"/>
                <w:sz w:val="24"/>
                <w:szCs w:val="24"/>
              </w:rPr>
              <w:tab/>
              <w:t>confirms correct amount of fuel is on aircraft;</w:t>
            </w:r>
          </w:p>
          <w:p w14:paraId="3C3A0F04" w14:textId="36430B28" w:rsidR="00954803" w:rsidRPr="00BC5DA7" w:rsidRDefault="00915335" w:rsidP="00915335">
            <w:pPr>
              <w:pStyle w:val="TableText0"/>
              <w:tabs>
                <w:tab w:val="left" w:pos="346"/>
                <w:tab w:val="left" w:pos="769"/>
              </w:tabs>
              <w:spacing w:after="60"/>
              <w:ind w:left="771" w:hanging="669"/>
              <w:rPr>
                <w:color w:val="000000"/>
                <w:sz w:val="24"/>
                <w:szCs w:val="24"/>
              </w:rPr>
            </w:pPr>
            <w:r w:rsidRPr="00BC5DA7">
              <w:rPr>
                <w:color w:val="000000"/>
                <w:sz w:val="24"/>
                <w:szCs w:val="24"/>
              </w:rPr>
              <w:tab/>
            </w:r>
            <w:r w:rsidR="00954803" w:rsidRPr="00BC5DA7">
              <w:rPr>
                <w:color w:val="000000"/>
                <w:sz w:val="24"/>
                <w:szCs w:val="24"/>
              </w:rPr>
              <w:t>(c)</w:t>
            </w:r>
            <w:r w:rsidR="00954803" w:rsidRPr="00BC5DA7">
              <w:rPr>
                <w:color w:val="000000"/>
                <w:sz w:val="24"/>
                <w:szCs w:val="24"/>
              </w:rPr>
              <w:tab/>
              <w:t>fuels and refuels as required;</w:t>
            </w:r>
          </w:p>
          <w:p w14:paraId="1A5EF02F" w14:textId="450FCB75" w:rsidR="00954803" w:rsidRPr="00BC5DA7" w:rsidRDefault="00915335" w:rsidP="00915335">
            <w:pPr>
              <w:pStyle w:val="TableText0"/>
              <w:tabs>
                <w:tab w:val="left" w:pos="346"/>
                <w:tab w:val="left" w:pos="769"/>
              </w:tabs>
              <w:spacing w:after="60"/>
              <w:ind w:left="771" w:hanging="669"/>
              <w:rPr>
                <w:color w:val="000000"/>
                <w:sz w:val="24"/>
                <w:szCs w:val="24"/>
              </w:rPr>
            </w:pPr>
            <w:r w:rsidRPr="00BC5DA7">
              <w:rPr>
                <w:color w:val="000000"/>
                <w:sz w:val="24"/>
                <w:szCs w:val="24"/>
              </w:rPr>
              <w:tab/>
            </w:r>
            <w:r w:rsidR="00954803" w:rsidRPr="00BC5DA7">
              <w:rPr>
                <w:color w:val="000000"/>
                <w:sz w:val="24"/>
                <w:szCs w:val="24"/>
              </w:rPr>
              <w:t>(d)</w:t>
            </w:r>
            <w:r w:rsidR="00954803" w:rsidRPr="00BC5DA7">
              <w:rPr>
                <w:color w:val="000000"/>
                <w:sz w:val="24"/>
                <w:szCs w:val="24"/>
              </w:rPr>
              <w:tab/>
              <w:t>ensures RPS power within limits;</w:t>
            </w:r>
          </w:p>
          <w:p w14:paraId="47310BD9" w14:textId="132229A5" w:rsidR="00954803" w:rsidRPr="00BC5DA7" w:rsidRDefault="00443808" w:rsidP="00915335">
            <w:pPr>
              <w:pStyle w:val="TableText0"/>
              <w:tabs>
                <w:tab w:val="left" w:pos="346"/>
                <w:tab w:val="left" w:pos="769"/>
              </w:tabs>
              <w:spacing w:after="60"/>
              <w:ind w:left="771" w:hanging="669"/>
              <w:rPr>
                <w:i/>
                <w:color w:val="000000"/>
                <w:sz w:val="24"/>
                <w:szCs w:val="24"/>
              </w:rPr>
            </w:pPr>
            <w:r w:rsidRPr="00BC5DA7">
              <w:rPr>
                <w:color w:val="000000"/>
                <w:sz w:val="24"/>
                <w:szCs w:val="24"/>
              </w:rPr>
              <w:tab/>
            </w:r>
            <w:r w:rsidR="00954803" w:rsidRPr="00BC5DA7">
              <w:rPr>
                <w:color w:val="000000"/>
                <w:sz w:val="24"/>
                <w:szCs w:val="24"/>
              </w:rPr>
              <w:t>(e)</w:t>
            </w:r>
            <w:r w:rsidR="00954803" w:rsidRPr="00BC5DA7">
              <w:rPr>
                <w:color w:val="000000"/>
                <w:sz w:val="24"/>
                <w:szCs w:val="24"/>
              </w:rPr>
              <w:tab/>
              <w:t>carries out fuel quality and contamination checks.</w:t>
            </w:r>
          </w:p>
        </w:tc>
        <w:tc>
          <w:tcPr>
            <w:tcW w:w="2981" w:type="dxa"/>
            <w:shd w:val="clear" w:color="auto" w:fill="FFFFFF"/>
          </w:tcPr>
          <w:p w14:paraId="29B147E6" w14:textId="4B8EA9E4" w:rsidR="00053402" w:rsidRPr="00BC5DA7" w:rsidRDefault="00F530C9" w:rsidP="00053402">
            <w:pPr>
              <w:pStyle w:val="TableParagraph"/>
              <w:tabs>
                <w:tab w:val="left" w:pos="346"/>
              </w:tabs>
              <w:spacing w:before="60" w:after="60" w:line="240" w:lineRule="auto"/>
              <w:ind w:left="244" w:hanging="244"/>
              <w:rPr>
                <w:rFonts w:ascii="Times New Roman" w:hAnsi="Times New Roman" w:cs="Times New Roman"/>
                <w:sz w:val="24"/>
                <w:szCs w:val="24"/>
              </w:rPr>
            </w:pPr>
            <w:r w:rsidRPr="00BC5DA7">
              <w:rPr>
                <w:rFonts w:ascii="Times New Roman" w:hAnsi="Times New Roman" w:cs="Times New Roman"/>
                <w:sz w:val="24"/>
                <w:szCs w:val="24"/>
              </w:rPr>
              <w:t>2</w:t>
            </w:r>
            <w:r w:rsidR="00053402" w:rsidRPr="00BC5DA7">
              <w:rPr>
                <w:rFonts w:ascii="Times New Roman" w:hAnsi="Times New Roman" w:cs="Times New Roman"/>
                <w:sz w:val="24"/>
                <w:szCs w:val="24"/>
              </w:rPr>
              <w:tab/>
              <w:t>The following:</w:t>
            </w:r>
          </w:p>
          <w:p w14:paraId="3FA05654" w14:textId="48D99268" w:rsidR="00954803" w:rsidRPr="00BC5DA7" w:rsidRDefault="00053402" w:rsidP="00053402">
            <w:pPr>
              <w:pStyle w:val="TableText0"/>
              <w:tabs>
                <w:tab w:val="left" w:pos="244"/>
                <w:tab w:val="left" w:pos="769"/>
              </w:tabs>
              <w:spacing w:after="60"/>
              <w:ind w:left="669" w:hanging="567"/>
              <w:rPr>
                <w:color w:val="000000"/>
                <w:sz w:val="24"/>
                <w:szCs w:val="24"/>
              </w:rPr>
            </w:pPr>
            <w:r w:rsidRPr="00BC5DA7">
              <w:rPr>
                <w:color w:val="000000"/>
                <w:sz w:val="24"/>
                <w:szCs w:val="24"/>
              </w:rPr>
              <w:tab/>
            </w:r>
            <w:r w:rsidR="00954803" w:rsidRPr="00BC5DA7">
              <w:rPr>
                <w:color w:val="000000"/>
                <w:sz w:val="24"/>
                <w:szCs w:val="24"/>
              </w:rPr>
              <w:t>(a)</w:t>
            </w:r>
            <w:r w:rsidR="00954803" w:rsidRPr="00BC5DA7">
              <w:rPr>
                <w:color w:val="000000"/>
                <w:sz w:val="24"/>
                <w:szCs w:val="24"/>
              </w:rPr>
              <w:tab/>
              <w:t>the calculated RPA operation endurance is within +/- 10%;</w:t>
            </w:r>
          </w:p>
          <w:p w14:paraId="051CADD6" w14:textId="4FEBE49C" w:rsidR="00954803" w:rsidRPr="00BC5DA7" w:rsidRDefault="00053402" w:rsidP="00053402">
            <w:pPr>
              <w:pStyle w:val="TableText0"/>
              <w:tabs>
                <w:tab w:val="left" w:pos="244"/>
                <w:tab w:val="left" w:pos="769"/>
              </w:tabs>
              <w:spacing w:after="60"/>
              <w:ind w:left="669" w:hanging="567"/>
              <w:rPr>
                <w:color w:val="000000"/>
                <w:sz w:val="24"/>
                <w:szCs w:val="24"/>
              </w:rPr>
            </w:pPr>
            <w:r w:rsidRPr="00BC5DA7">
              <w:rPr>
                <w:color w:val="000000"/>
                <w:sz w:val="24"/>
                <w:szCs w:val="24"/>
              </w:rPr>
              <w:tab/>
            </w:r>
            <w:r w:rsidR="00954803" w:rsidRPr="00BC5DA7">
              <w:rPr>
                <w:color w:val="000000"/>
                <w:sz w:val="24"/>
                <w:szCs w:val="24"/>
              </w:rPr>
              <w:t>(b)</w:t>
            </w:r>
            <w:r w:rsidR="00954803" w:rsidRPr="00BC5DA7">
              <w:rPr>
                <w:color w:val="000000"/>
                <w:sz w:val="24"/>
                <w:szCs w:val="24"/>
              </w:rPr>
              <w:tab/>
              <w:t>sufficient reserves are available to cover variations and contingencies;</w:t>
            </w:r>
          </w:p>
          <w:p w14:paraId="38458BA3" w14:textId="01BB8114" w:rsidR="00954803" w:rsidRPr="00BC5DA7" w:rsidRDefault="00053402" w:rsidP="00053402">
            <w:pPr>
              <w:pStyle w:val="TableText0"/>
              <w:tabs>
                <w:tab w:val="left" w:pos="244"/>
                <w:tab w:val="left" w:pos="769"/>
              </w:tabs>
              <w:spacing w:after="60"/>
              <w:ind w:left="669" w:hanging="567"/>
              <w:rPr>
                <w:color w:val="000000"/>
                <w:sz w:val="24"/>
                <w:szCs w:val="24"/>
              </w:rPr>
            </w:pPr>
            <w:r w:rsidRPr="00BC5DA7">
              <w:rPr>
                <w:color w:val="000000"/>
                <w:sz w:val="24"/>
                <w:szCs w:val="24"/>
              </w:rPr>
              <w:tab/>
            </w:r>
            <w:r w:rsidR="00954803" w:rsidRPr="00BC5DA7">
              <w:rPr>
                <w:color w:val="000000"/>
                <w:sz w:val="24"/>
                <w:szCs w:val="24"/>
              </w:rPr>
              <w:t>(c)</w:t>
            </w:r>
            <w:r w:rsidR="00954803" w:rsidRPr="00BC5DA7">
              <w:rPr>
                <w:color w:val="000000"/>
                <w:sz w:val="24"/>
                <w:szCs w:val="24"/>
              </w:rPr>
              <w:tab/>
              <w:t>safe fuelling and refuelling procedures;</w:t>
            </w:r>
          </w:p>
          <w:p w14:paraId="5F0ABC16" w14:textId="11539E48" w:rsidR="00954803" w:rsidRPr="00BC5DA7" w:rsidRDefault="00053402" w:rsidP="00053402">
            <w:pPr>
              <w:pStyle w:val="TableText0"/>
              <w:tabs>
                <w:tab w:val="left" w:pos="244"/>
                <w:tab w:val="left" w:pos="769"/>
              </w:tabs>
              <w:spacing w:after="60"/>
              <w:ind w:left="669" w:hanging="567"/>
              <w:rPr>
                <w:color w:val="000000"/>
                <w:sz w:val="24"/>
                <w:szCs w:val="24"/>
              </w:rPr>
            </w:pPr>
            <w:r w:rsidRPr="00BC5DA7">
              <w:rPr>
                <w:color w:val="000000"/>
                <w:sz w:val="24"/>
                <w:szCs w:val="24"/>
              </w:rPr>
              <w:tab/>
            </w:r>
            <w:r w:rsidR="00954803" w:rsidRPr="00BC5DA7">
              <w:rPr>
                <w:color w:val="000000"/>
                <w:sz w:val="24"/>
                <w:szCs w:val="24"/>
              </w:rPr>
              <w:t>(d)</w:t>
            </w:r>
            <w:r w:rsidR="00954803" w:rsidRPr="00BC5DA7">
              <w:rPr>
                <w:color w:val="000000"/>
                <w:sz w:val="24"/>
                <w:szCs w:val="24"/>
              </w:rPr>
              <w:tab/>
              <w:t>identifies correct fuel grade.</w:t>
            </w:r>
          </w:p>
        </w:tc>
      </w:tr>
      <w:tr w:rsidR="00954803" w:rsidRPr="00BC5DA7" w14:paraId="3ECBE7C8" w14:textId="77777777" w:rsidTr="00954803">
        <w:trPr>
          <w:cantSplit/>
        </w:trPr>
        <w:tc>
          <w:tcPr>
            <w:tcW w:w="777" w:type="dxa"/>
          </w:tcPr>
          <w:p w14:paraId="092E8C21" w14:textId="6B7F2DA6" w:rsidR="00954803" w:rsidRPr="00BC5DA7" w:rsidRDefault="00954803" w:rsidP="00547E53">
            <w:pPr>
              <w:spacing w:before="60" w:after="60" w:line="240" w:lineRule="auto"/>
              <w:rPr>
                <w:szCs w:val="24"/>
              </w:rPr>
            </w:pPr>
            <w:r w:rsidRPr="00BC5DA7">
              <w:rPr>
                <w:szCs w:val="24"/>
              </w:rPr>
              <w:t>3</w:t>
            </w:r>
          </w:p>
        </w:tc>
        <w:tc>
          <w:tcPr>
            <w:tcW w:w="1203" w:type="dxa"/>
          </w:tcPr>
          <w:p w14:paraId="295F6069" w14:textId="1DC0D16A" w:rsidR="00954803" w:rsidRPr="00BC5DA7" w:rsidRDefault="00954803" w:rsidP="00547E53">
            <w:pPr>
              <w:spacing w:before="60" w:after="60" w:line="240" w:lineRule="auto"/>
              <w:rPr>
                <w:szCs w:val="24"/>
              </w:rPr>
            </w:pPr>
            <w:r w:rsidRPr="00BC5DA7">
              <w:rPr>
                <w:szCs w:val="24"/>
              </w:rPr>
              <w:t>RC3</w:t>
            </w:r>
          </w:p>
        </w:tc>
        <w:tc>
          <w:tcPr>
            <w:tcW w:w="2126" w:type="dxa"/>
            <w:tcMar>
              <w:top w:w="28" w:type="dxa"/>
              <w:left w:w="57" w:type="dxa"/>
              <w:bottom w:w="28" w:type="dxa"/>
              <w:right w:w="57" w:type="dxa"/>
            </w:tcMar>
          </w:tcPr>
          <w:p w14:paraId="4B025EE8" w14:textId="77777777" w:rsidR="00954803" w:rsidRPr="00BC5DA7" w:rsidRDefault="00954803" w:rsidP="00547E53">
            <w:pPr>
              <w:pStyle w:val="TableText0"/>
              <w:spacing w:after="60"/>
              <w:ind w:left="102"/>
              <w:rPr>
                <w:color w:val="000000"/>
                <w:sz w:val="24"/>
                <w:szCs w:val="24"/>
              </w:rPr>
            </w:pPr>
            <w:r w:rsidRPr="00BC5DA7">
              <w:rPr>
                <w:color w:val="000000"/>
                <w:sz w:val="24"/>
                <w:szCs w:val="24"/>
              </w:rPr>
              <w:t>Manage crew, payload and bystanders</w:t>
            </w:r>
          </w:p>
        </w:tc>
        <w:tc>
          <w:tcPr>
            <w:tcW w:w="3119" w:type="dxa"/>
            <w:shd w:val="clear" w:color="auto" w:fill="FFFFFF"/>
            <w:tcMar>
              <w:top w:w="28" w:type="dxa"/>
              <w:left w:w="57" w:type="dxa"/>
              <w:bottom w:w="28" w:type="dxa"/>
              <w:right w:w="57" w:type="dxa"/>
            </w:tcMar>
          </w:tcPr>
          <w:p w14:paraId="34FFBE0D" w14:textId="77777777" w:rsidR="00954803" w:rsidRPr="00BC5DA7" w:rsidRDefault="00954803" w:rsidP="00547E53">
            <w:pPr>
              <w:pStyle w:val="TableText0"/>
              <w:tabs>
                <w:tab w:val="left" w:pos="505"/>
              </w:tabs>
              <w:spacing w:after="60"/>
              <w:ind w:left="505" w:hanging="403"/>
              <w:rPr>
                <w:color w:val="000000"/>
                <w:sz w:val="24"/>
                <w:szCs w:val="24"/>
              </w:rPr>
            </w:pPr>
            <w:r w:rsidRPr="00BC5DA7">
              <w:rPr>
                <w:color w:val="000000"/>
                <w:sz w:val="24"/>
                <w:szCs w:val="24"/>
              </w:rPr>
              <w:t>(a)</w:t>
            </w:r>
            <w:r w:rsidRPr="00BC5DA7">
              <w:rPr>
                <w:color w:val="000000"/>
                <w:sz w:val="24"/>
                <w:szCs w:val="24"/>
              </w:rPr>
              <w:tab/>
              <w:t>communicates effectively with simulated crew and bystanders;</w:t>
            </w:r>
          </w:p>
          <w:p w14:paraId="522AD568" w14:textId="77777777" w:rsidR="00954803" w:rsidRPr="00BC5DA7" w:rsidRDefault="00954803" w:rsidP="00547E53">
            <w:pPr>
              <w:pStyle w:val="TableText0"/>
              <w:tabs>
                <w:tab w:val="left" w:pos="505"/>
              </w:tabs>
              <w:spacing w:after="60"/>
              <w:ind w:left="505" w:hanging="403"/>
              <w:rPr>
                <w:color w:val="000000"/>
                <w:sz w:val="24"/>
                <w:szCs w:val="24"/>
              </w:rPr>
            </w:pPr>
            <w:r w:rsidRPr="00BC5DA7">
              <w:rPr>
                <w:color w:val="000000"/>
                <w:sz w:val="24"/>
                <w:szCs w:val="24"/>
              </w:rPr>
              <w:t>(b)</w:t>
            </w:r>
            <w:r w:rsidRPr="00BC5DA7">
              <w:rPr>
                <w:color w:val="000000"/>
                <w:sz w:val="24"/>
                <w:szCs w:val="24"/>
              </w:rPr>
              <w:tab/>
              <w:t>ensures payloads are correctly attached and suitable for the RPA (as applicable).</w:t>
            </w:r>
          </w:p>
        </w:tc>
        <w:tc>
          <w:tcPr>
            <w:tcW w:w="2981" w:type="dxa"/>
            <w:shd w:val="clear" w:color="auto" w:fill="FFFFFF"/>
          </w:tcPr>
          <w:p w14:paraId="5049EB12" w14:textId="77777777" w:rsidR="00954803" w:rsidRPr="00BC5DA7" w:rsidRDefault="00954803" w:rsidP="00547E53">
            <w:pPr>
              <w:pStyle w:val="TableText0"/>
              <w:spacing w:after="60"/>
              <w:rPr>
                <w:color w:val="000000"/>
                <w:sz w:val="24"/>
                <w:szCs w:val="24"/>
              </w:rPr>
            </w:pPr>
            <w:r w:rsidRPr="00BC5DA7">
              <w:rPr>
                <w:color w:val="000000"/>
                <w:sz w:val="24"/>
                <w:szCs w:val="24"/>
              </w:rPr>
              <w:t>[No tolerances.]</w:t>
            </w:r>
          </w:p>
        </w:tc>
      </w:tr>
      <w:tr w:rsidR="00954803" w:rsidRPr="00BC5DA7" w14:paraId="7D318E21" w14:textId="77777777" w:rsidTr="00954803">
        <w:trPr>
          <w:cantSplit/>
        </w:trPr>
        <w:tc>
          <w:tcPr>
            <w:tcW w:w="777" w:type="dxa"/>
          </w:tcPr>
          <w:p w14:paraId="159FE766" w14:textId="0907170B" w:rsidR="00954803" w:rsidRPr="00BC5DA7" w:rsidRDefault="00954803" w:rsidP="00547E53">
            <w:pPr>
              <w:spacing w:before="60" w:after="60" w:line="240" w:lineRule="auto"/>
              <w:rPr>
                <w:szCs w:val="24"/>
              </w:rPr>
            </w:pPr>
            <w:r w:rsidRPr="00BC5DA7">
              <w:rPr>
                <w:szCs w:val="24"/>
              </w:rPr>
              <w:t>4</w:t>
            </w:r>
          </w:p>
        </w:tc>
        <w:tc>
          <w:tcPr>
            <w:tcW w:w="1203" w:type="dxa"/>
          </w:tcPr>
          <w:p w14:paraId="2F87C01E" w14:textId="59C27F71" w:rsidR="00954803" w:rsidRPr="00BC5DA7" w:rsidRDefault="00954803" w:rsidP="00547E53">
            <w:pPr>
              <w:spacing w:before="60" w:after="60" w:line="240" w:lineRule="auto"/>
              <w:rPr>
                <w:szCs w:val="24"/>
              </w:rPr>
            </w:pPr>
            <w:r w:rsidRPr="00BC5DA7">
              <w:rPr>
                <w:szCs w:val="24"/>
              </w:rPr>
              <w:t>RNT</w:t>
            </w:r>
          </w:p>
        </w:tc>
        <w:tc>
          <w:tcPr>
            <w:tcW w:w="2126" w:type="dxa"/>
            <w:tcMar>
              <w:top w:w="28" w:type="dxa"/>
              <w:left w:w="57" w:type="dxa"/>
              <w:bottom w:w="28" w:type="dxa"/>
              <w:right w:w="57" w:type="dxa"/>
            </w:tcMar>
          </w:tcPr>
          <w:p w14:paraId="05E21E49" w14:textId="77777777" w:rsidR="00954803" w:rsidRPr="00BC5DA7" w:rsidRDefault="00954803" w:rsidP="00547E53">
            <w:pPr>
              <w:pStyle w:val="TableText0"/>
              <w:spacing w:after="60"/>
              <w:ind w:left="102"/>
              <w:rPr>
                <w:sz w:val="24"/>
                <w:szCs w:val="24"/>
              </w:rPr>
            </w:pPr>
            <w:r w:rsidRPr="00BC5DA7">
              <w:rPr>
                <w:sz w:val="24"/>
                <w:szCs w:val="24"/>
              </w:rPr>
              <w:t>Non-technical skills for the RPAS</w:t>
            </w:r>
          </w:p>
        </w:tc>
        <w:tc>
          <w:tcPr>
            <w:tcW w:w="3119" w:type="dxa"/>
            <w:shd w:val="clear" w:color="auto" w:fill="FFFFFF"/>
            <w:tcMar>
              <w:top w:w="28" w:type="dxa"/>
              <w:left w:w="57" w:type="dxa"/>
              <w:bottom w:w="28" w:type="dxa"/>
              <w:right w:w="57" w:type="dxa"/>
            </w:tcMar>
          </w:tcPr>
          <w:p w14:paraId="4EB092C3" w14:textId="77777777" w:rsidR="00954803" w:rsidRPr="00BC5DA7" w:rsidRDefault="00954803" w:rsidP="00547E53">
            <w:pPr>
              <w:pStyle w:val="TableText0"/>
              <w:tabs>
                <w:tab w:val="left" w:pos="505"/>
              </w:tabs>
              <w:spacing w:after="60"/>
              <w:ind w:left="505" w:hanging="403"/>
              <w:rPr>
                <w:color w:val="000000"/>
                <w:sz w:val="24"/>
                <w:szCs w:val="24"/>
              </w:rPr>
            </w:pPr>
            <w:r w:rsidRPr="00BC5DA7">
              <w:rPr>
                <w:color w:val="000000"/>
                <w:sz w:val="24"/>
                <w:szCs w:val="24"/>
              </w:rPr>
              <w:t>(a)</w:t>
            </w:r>
            <w:r w:rsidRPr="00BC5DA7">
              <w:rPr>
                <w:color w:val="000000"/>
                <w:sz w:val="24"/>
                <w:szCs w:val="24"/>
              </w:rPr>
              <w:tab/>
              <w:t>maintains effective lookout for other aircraft and hazards;</w:t>
            </w:r>
          </w:p>
          <w:p w14:paraId="66FB1E2D" w14:textId="77777777" w:rsidR="00954803" w:rsidRPr="00BC5DA7" w:rsidRDefault="00954803" w:rsidP="00547E53">
            <w:pPr>
              <w:pStyle w:val="TableText0"/>
              <w:tabs>
                <w:tab w:val="left" w:pos="505"/>
              </w:tabs>
              <w:spacing w:after="60"/>
              <w:ind w:left="505" w:hanging="403"/>
              <w:rPr>
                <w:color w:val="000000"/>
                <w:sz w:val="24"/>
                <w:szCs w:val="24"/>
              </w:rPr>
            </w:pPr>
            <w:r w:rsidRPr="00BC5DA7">
              <w:rPr>
                <w:color w:val="000000"/>
                <w:sz w:val="24"/>
                <w:szCs w:val="24"/>
              </w:rPr>
              <w:t>(b)</w:t>
            </w:r>
            <w:r w:rsidRPr="00BC5DA7">
              <w:rPr>
                <w:color w:val="000000"/>
                <w:sz w:val="24"/>
                <w:szCs w:val="24"/>
              </w:rPr>
              <w:tab/>
              <w:t>maintains situational awareness;</w:t>
            </w:r>
          </w:p>
          <w:p w14:paraId="4AC18E4C" w14:textId="77777777" w:rsidR="00954803" w:rsidRPr="00BC5DA7" w:rsidRDefault="00954803" w:rsidP="00547E53">
            <w:pPr>
              <w:pStyle w:val="TableText0"/>
              <w:tabs>
                <w:tab w:val="left" w:pos="505"/>
              </w:tabs>
              <w:spacing w:after="60"/>
              <w:ind w:left="505" w:hanging="403"/>
              <w:rPr>
                <w:color w:val="000000"/>
                <w:sz w:val="24"/>
                <w:szCs w:val="24"/>
              </w:rPr>
            </w:pPr>
            <w:r w:rsidRPr="00BC5DA7">
              <w:rPr>
                <w:color w:val="000000"/>
                <w:sz w:val="24"/>
                <w:szCs w:val="24"/>
              </w:rPr>
              <w:t>(c)</w:t>
            </w:r>
            <w:r w:rsidRPr="00BC5DA7">
              <w:rPr>
                <w:color w:val="000000"/>
                <w:sz w:val="24"/>
                <w:szCs w:val="24"/>
              </w:rPr>
              <w:tab/>
              <w:t>sets priorities and makes good decisions.</w:t>
            </w:r>
          </w:p>
        </w:tc>
        <w:tc>
          <w:tcPr>
            <w:tcW w:w="2981" w:type="dxa"/>
            <w:shd w:val="clear" w:color="auto" w:fill="FFFFFF"/>
          </w:tcPr>
          <w:p w14:paraId="7E7CCD4D" w14:textId="77777777" w:rsidR="00954803" w:rsidRPr="00BC5DA7" w:rsidRDefault="00954803" w:rsidP="00547E53">
            <w:pPr>
              <w:pStyle w:val="TableText0"/>
              <w:tabs>
                <w:tab w:val="left" w:pos="505"/>
              </w:tabs>
              <w:spacing w:after="60"/>
              <w:ind w:left="505" w:hanging="403"/>
              <w:rPr>
                <w:color w:val="000000"/>
                <w:sz w:val="24"/>
                <w:szCs w:val="24"/>
              </w:rPr>
            </w:pPr>
            <w:r w:rsidRPr="00BC5DA7">
              <w:rPr>
                <w:color w:val="000000"/>
                <w:sz w:val="24"/>
                <w:szCs w:val="24"/>
              </w:rPr>
              <w:t>(a)</w:t>
            </w:r>
            <w:r w:rsidRPr="00BC5DA7">
              <w:rPr>
                <w:color w:val="000000"/>
                <w:sz w:val="24"/>
                <w:szCs w:val="24"/>
              </w:rPr>
              <w:tab/>
              <w:t>identifies and effectively manages hazards associated with the flight of the RPA;</w:t>
            </w:r>
          </w:p>
          <w:p w14:paraId="14DCFF0F" w14:textId="77777777" w:rsidR="00954803" w:rsidRPr="00BC5DA7" w:rsidRDefault="00954803" w:rsidP="00547E53">
            <w:pPr>
              <w:pStyle w:val="TableText0"/>
              <w:tabs>
                <w:tab w:val="left" w:pos="505"/>
              </w:tabs>
              <w:spacing w:after="60"/>
              <w:ind w:left="505" w:hanging="403"/>
              <w:rPr>
                <w:color w:val="000000"/>
                <w:sz w:val="24"/>
                <w:szCs w:val="24"/>
              </w:rPr>
            </w:pPr>
            <w:r w:rsidRPr="00BC5DA7">
              <w:rPr>
                <w:color w:val="000000"/>
                <w:sz w:val="24"/>
                <w:szCs w:val="24"/>
              </w:rPr>
              <w:t>(b)</w:t>
            </w:r>
            <w:r w:rsidRPr="00BC5DA7">
              <w:rPr>
                <w:color w:val="000000"/>
                <w:sz w:val="24"/>
                <w:szCs w:val="24"/>
              </w:rPr>
              <w:tab/>
              <w:t>chooses safest option when confronted with hazardous situation.</w:t>
            </w:r>
          </w:p>
        </w:tc>
      </w:tr>
      <w:tr w:rsidR="00954803" w:rsidRPr="00BC5DA7" w14:paraId="30978CF0" w14:textId="77777777" w:rsidTr="00954803">
        <w:trPr>
          <w:cantSplit/>
        </w:trPr>
        <w:tc>
          <w:tcPr>
            <w:tcW w:w="777" w:type="dxa"/>
          </w:tcPr>
          <w:p w14:paraId="7C274572" w14:textId="700BBD76" w:rsidR="00954803" w:rsidRPr="00BC5DA7" w:rsidRDefault="00954803" w:rsidP="00547E53">
            <w:pPr>
              <w:spacing w:before="60" w:after="60" w:line="240" w:lineRule="auto"/>
              <w:rPr>
                <w:szCs w:val="24"/>
              </w:rPr>
            </w:pPr>
            <w:r w:rsidRPr="00BC5DA7">
              <w:rPr>
                <w:szCs w:val="24"/>
              </w:rPr>
              <w:t>5</w:t>
            </w:r>
          </w:p>
        </w:tc>
        <w:tc>
          <w:tcPr>
            <w:tcW w:w="1203" w:type="dxa"/>
          </w:tcPr>
          <w:p w14:paraId="71268437" w14:textId="327CE343" w:rsidR="00954803" w:rsidRPr="00BC5DA7" w:rsidRDefault="00954803" w:rsidP="00547E53">
            <w:pPr>
              <w:spacing w:before="60" w:after="60" w:line="240" w:lineRule="auto"/>
              <w:rPr>
                <w:szCs w:val="24"/>
              </w:rPr>
            </w:pPr>
            <w:r w:rsidRPr="00BC5DA7">
              <w:rPr>
                <w:szCs w:val="24"/>
              </w:rPr>
              <w:t>RAF</w:t>
            </w:r>
          </w:p>
        </w:tc>
        <w:tc>
          <w:tcPr>
            <w:tcW w:w="2126" w:type="dxa"/>
            <w:tcMar>
              <w:top w:w="28" w:type="dxa"/>
              <w:left w:w="57" w:type="dxa"/>
              <w:bottom w:w="28" w:type="dxa"/>
              <w:right w:w="57" w:type="dxa"/>
            </w:tcMar>
          </w:tcPr>
          <w:p w14:paraId="6DAB3879" w14:textId="77777777" w:rsidR="00954803" w:rsidRPr="00BC5DA7" w:rsidRDefault="00954803" w:rsidP="00547E53">
            <w:pPr>
              <w:pStyle w:val="TableText0"/>
              <w:spacing w:after="60"/>
              <w:ind w:left="102"/>
              <w:rPr>
                <w:sz w:val="24"/>
                <w:szCs w:val="24"/>
              </w:rPr>
            </w:pPr>
            <w:r w:rsidRPr="00BC5DA7">
              <w:rPr>
                <w:sz w:val="24"/>
                <w:szCs w:val="24"/>
              </w:rPr>
              <w:t>Autoflight systems for the RPAS</w:t>
            </w:r>
          </w:p>
        </w:tc>
        <w:tc>
          <w:tcPr>
            <w:tcW w:w="3119" w:type="dxa"/>
            <w:shd w:val="clear" w:color="auto" w:fill="FFFFFF"/>
            <w:tcMar>
              <w:top w:w="28" w:type="dxa"/>
              <w:left w:w="57" w:type="dxa"/>
              <w:bottom w:w="28" w:type="dxa"/>
              <w:right w:w="57" w:type="dxa"/>
            </w:tcMar>
          </w:tcPr>
          <w:p w14:paraId="5CA27BF5" w14:textId="77777777" w:rsidR="00954803" w:rsidRPr="00BC5DA7" w:rsidRDefault="00954803" w:rsidP="00547E53">
            <w:pPr>
              <w:pStyle w:val="TableText0"/>
              <w:tabs>
                <w:tab w:val="left" w:pos="505"/>
              </w:tabs>
              <w:spacing w:after="60"/>
              <w:ind w:left="505" w:hanging="403"/>
              <w:rPr>
                <w:color w:val="000000"/>
                <w:sz w:val="24"/>
                <w:szCs w:val="24"/>
              </w:rPr>
            </w:pPr>
            <w:r w:rsidRPr="00BC5DA7">
              <w:rPr>
                <w:color w:val="000000"/>
                <w:sz w:val="24"/>
                <w:szCs w:val="24"/>
              </w:rPr>
              <w:t>(a)</w:t>
            </w:r>
            <w:r w:rsidRPr="00BC5DA7">
              <w:rPr>
                <w:color w:val="000000"/>
                <w:sz w:val="24"/>
                <w:szCs w:val="24"/>
              </w:rPr>
              <w:tab/>
              <w:t>performs examiner-selected items/manoeuvres in flight test schedule using automated flight controls;</w:t>
            </w:r>
          </w:p>
          <w:p w14:paraId="607A4589" w14:textId="77777777" w:rsidR="00954803" w:rsidRPr="00BC5DA7" w:rsidRDefault="00954803" w:rsidP="00547E53">
            <w:pPr>
              <w:pStyle w:val="TableText0"/>
              <w:tabs>
                <w:tab w:val="left" w:pos="505"/>
              </w:tabs>
              <w:spacing w:after="60"/>
              <w:ind w:left="505" w:hanging="403"/>
              <w:rPr>
                <w:color w:val="000000"/>
                <w:sz w:val="24"/>
                <w:szCs w:val="24"/>
              </w:rPr>
            </w:pPr>
            <w:r w:rsidRPr="00BC5DA7">
              <w:rPr>
                <w:color w:val="000000"/>
                <w:sz w:val="24"/>
                <w:szCs w:val="24"/>
              </w:rPr>
              <w:t>(b)</w:t>
            </w:r>
            <w:r w:rsidRPr="00BC5DA7">
              <w:rPr>
                <w:color w:val="000000"/>
                <w:sz w:val="24"/>
                <w:szCs w:val="24"/>
              </w:rPr>
              <w:tab/>
              <w:t>programs the RPAS to complete an amendment to the planned flight;</w:t>
            </w:r>
          </w:p>
          <w:p w14:paraId="4DCA8950" w14:textId="77777777" w:rsidR="00954803" w:rsidRPr="00BC5DA7" w:rsidRDefault="00954803" w:rsidP="00547E53">
            <w:pPr>
              <w:pStyle w:val="TableText0"/>
              <w:tabs>
                <w:tab w:val="left" w:pos="505"/>
              </w:tabs>
              <w:spacing w:after="60"/>
              <w:ind w:left="505" w:hanging="403"/>
              <w:rPr>
                <w:sz w:val="24"/>
                <w:szCs w:val="24"/>
              </w:rPr>
            </w:pPr>
            <w:r w:rsidRPr="00BC5DA7">
              <w:rPr>
                <w:color w:val="000000"/>
                <w:sz w:val="24"/>
                <w:szCs w:val="24"/>
              </w:rPr>
              <w:t>(c)</w:t>
            </w:r>
            <w:r w:rsidRPr="00BC5DA7">
              <w:rPr>
                <w:color w:val="000000"/>
                <w:sz w:val="24"/>
                <w:szCs w:val="24"/>
              </w:rPr>
              <w:tab/>
              <w:t>safely manages the RPA in an emergency situation.</w:t>
            </w:r>
          </w:p>
        </w:tc>
        <w:tc>
          <w:tcPr>
            <w:tcW w:w="2981" w:type="dxa"/>
            <w:shd w:val="clear" w:color="auto" w:fill="FFFFFF"/>
          </w:tcPr>
          <w:p w14:paraId="6E029528" w14:textId="77777777" w:rsidR="00954803" w:rsidRPr="00BC5DA7" w:rsidRDefault="00954803" w:rsidP="00547E53">
            <w:pPr>
              <w:pStyle w:val="TableText0"/>
              <w:tabs>
                <w:tab w:val="left" w:pos="505"/>
              </w:tabs>
              <w:spacing w:after="60"/>
              <w:ind w:left="505" w:hanging="403"/>
              <w:rPr>
                <w:color w:val="000000"/>
                <w:sz w:val="24"/>
                <w:szCs w:val="24"/>
              </w:rPr>
            </w:pPr>
            <w:r w:rsidRPr="00BC5DA7">
              <w:rPr>
                <w:color w:val="000000"/>
                <w:sz w:val="24"/>
                <w:szCs w:val="24"/>
              </w:rPr>
              <w:t>(a)</w:t>
            </w:r>
            <w:r w:rsidRPr="00BC5DA7">
              <w:rPr>
                <w:color w:val="000000"/>
                <w:sz w:val="24"/>
                <w:szCs w:val="24"/>
              </w:rPr>
              <w:tab/>
              <w:t>demonstrates good understanding of automated flight modes;</w:t>
            </w:r>
          </w:p>
          <w:p w14:paraId="74210A3A" w14:textId="77777777" w:rsidR="00954803" w:rsidRPr="00BC5DA7" w:rsidRDefault="00954803" w:rsidP="00547E53">
            <w:pPr>
              <w:pStyle w:val="TableText0"/>
              <w:tabs>
                <w:tab w:val="left" w:pos="505"/>
              </w:tabs>
              <w:spacing w:after="60"/>
              <w:ind w:left="505" w:hanging="403"/>
              <w:rPr>
                <w:color w:val="000000"/>
                <w:sz w:val="24"/>
                <w:szCs w:val="24"/>
              </w:rPr>
            </w:pPr>
            <w:r w:rsidRPr="00BC5DA7">
              <w:rPr>
                <w:color w:val="000000"/>
                <w:sz w:val="24"/>
                <w:szCs w:val="24"/>
              </w:rPr>
              <w:t>(b)</w:t>
            </w:r>
            <w:r w:rsidRPr="00BC5DA7">
              <w:rPr>
                <w:color w:val="000000"/>
                <w:sz w:val="24"/>
                <w:szCs w:val="24"/>
              </w:rPr>
              <w:tab/>
              <w:t>programs flight and amendment to plan in a timely way;</w:t>
            </w:r>
          </w:p>
          <w:p w14:paraId="32924616" w14:textId="77777777" w:rsidR="00954803" w:rsidRPr="00BC5DA7" w:rsidRDefault="00954803" w:rsidP="00547E53">
            <w:pPr>
              <w:pStyle w:val="TableText0"/>
              <w:tabs>
                <w:tab w:val="left" w:pos="505"/>
              </w:tabs>
              <w:spacing w:after="60"/>
              <w:ind w:left="505" w:hanging="403"/>
              <w:rPr>
                <w:color w:val="000000"/>
                <w:sz w:val="24"/>
                <w:szCs w:val="24"/>
              </w:rPr>
            </w:pPr>
            <w:r w:rsidRPr="00BC5DA7">
              <w:rPr>
                <w:color w:val="000000"/>
                <w:sz w:val="24"/>
                <w:szCs w:val="24"/>
              </w:rPr>
              <w:t>(c)</w:t>
            </w:r>
            <w:r w:rsidRPr="00BC5DA7">
              <w:rPr>
                <w:color w:val="000000"/>
                <w:sz w:val="24"/>
                <w:szCs w:val="24"/>
              </w:rPr>
              <w:tab/>
              <w:t>flies the RPA accurately during manoeuvres.</w:t>
            </w:r>
          </w:p>
        </w:tc>
      </w:tr>
      <w:tr w:rsidR="00954803" w:rsidRPr="00BC5DA7" w14:paraId="38180DBD" w14:textId="77777777" w:rsidTr="00954803">
        <w:trPr>
          <w:cantSplit/>
        </w:trPr>
        <w:tc>
          <w:tcPr>
            <w:tcW w:w="777" w:type="dxa"/>
          </w:tcPr>
          <w:p w14:paraId="609A25B2" w14:textId="0D70481D" w:rsidR="00954803" w:rsidRPr="00BC5DA7" w:rsidRDefault="00954803" w:rsidP="00547E53">
            <w:pPr>
              <w:spacing w:before="60" w:after="60" w:line="240" w:lineRule="auto"/>
              <w:rPr>
                <w:szCs w:val="24"/>
              </w:rPr>
            </w:pPr>
            <w:r w:rsidRPr="00BC5DA7">
              <w:rPr>
                <w:szCs w:val="24"/>
              </w:rPr>
              <w:lastRenderedPageBreak/>
              <w:t>6</w:t>
            </w:r>
          </w:p>
        </w:tc>
        <w:tc>
          <w:tcPr>
            <w:tcW w:w="1203" w:type="dxa"/>
          </w:tcPr>
          <w:p w14:paraId="4106AFF3" w14:textId="09A02AE4" w:rsidR="00954803" w:rsidRPr="00BC5DA7" w:rsidRDefault="00954803" w:rsidP="00547E53">
            <w:pPr>
              <w:spacing w:before="60" w:after="60" w:line="240" w:lineRule="auto"/>
              <w:rPr>
                <w:szCs w:val="24"/>
              </w:rPr>
            </w:pPr>
            <w:r w:rsidRPr="00BC5DA7">
              <w:rPr>
                <w:szCs w:val="24"/>
              </w:rPr>
              <w:t>RA1</w:t>
            </w:r>
          </w:p>
        </w:tc>
        <w:tc>
          <w:tcPr>
            <w:tcW w:w="2126" w:type="dxa"/>
            <w:tcMar>
              <w:top w:w="28" w:type="dxa"/>
              <w:left w:w="57" w:type="dxa"/>
              <w:bottom w:w="28" w:type="dxa"/>
              <w:right w:w="57" w:type="dxa"/>
            </w:tcMar>
          </w:tcPr>
          <w:p w14:paraId="3898D22C" w14:textId="77777777" w:rsidR="00954803" w:rsidRPr="00BC5DA7" w:rsidRDefault="00954803" w:rsidP="00547E53">
            <w:pPr>
              <w:pStyle w:val="TableText0"/>
              <w:spacing w:after="60"/>
              <w:ind w:left="102"/>
              <w:rPr>
                <w:sz w:val="24"/>
                <w:szCs w:val="24"/>
              </w:rPr>
            </w:pPr>
            <w:r w:rsidRPr="00BC5DA7">
              <w:rPr>
                <w:sz w:val="24"/>
                <w:szCs w:val="24"/>
              </w:rPr>
              <w:t>Ground operation and launch</w:t>
            </w:r>
          </w:p>
        </w:tc>
        <w:tc>
          <w:tcPr>
            <w:tcW w:w="3119" w:type="dxa"/>
            <w:shd w:val="clear" w:color="auto" w:fill="FFFFFF"/>
            <w:tcMar>
              <w:top w:w="28" w:type="dxa"/>
              <w:left w:w="57" w:type="dxa"/>
              <w:bottom w:w="28" w:type="dxa"/>
              <w:right w:w="57" w:type="dxa"/>
            </w:tcMar>
          </w:tcPr>
          <w:p w14:paraId="59C3B41B" w14:textId="77777777" w:rsidR="00954803" w:rsidRPr="00BC5DA7" w:rsidRDefault="00954803" w:rsidP="00547E53">
            <w:pPr>
              <w:pStyle w:val="TableText0"/>
              <w:tabs>
                <w:tab w:val="left" w:pos="505"/>
              </w:tabs>
              <w:spacing w:after="60"/>
              <w:ind w:left="505" w:hanging="403"/>
              <w:rPr>
                <w:color w:val="000000"/>
                <w:sz w:val="24"/>
                <w:szCs w:val="24"/>
              </w:rPr>
            </w:pPr>
            <w:r w:rsidRPr="00BC5DA7">
              <w:rPr>
                <w:color w:val="000000"/>
                <w:sz w:val="24"/>
                <w:szCs w:val="24"/>
              </w:rPr>
              <w:t>(a)</w:t>
            </w:r>
            <w:r w:rsidRPr="00BC5DA7">
              <w:rPr>
                <w:color w:val="000000"/>
                <w:sz w:val="24"/>
                <w:szCs w:val="24"/>
              </w:rPr>
              <w:tab/>
              <w:t>where applicable, taxi aircraft to take-off commencement point;</w:t>
            </w:r>
          </w:p>
          <w:p w14:paraId="43E14CA5" w14:textId="77777777" w:rsidR="00954803" w:rsidRPr="00BC5DA7" w:rsidRDefault="00954803" w:rsidP="00547E53">
            <w:pPr>
              <w:pStyle w:val="TableText0"/>
              <w:tabs>
                <w:tab w:val="left" w:pos="505"/>
              </w:tabs>
              <w:spacing w:after="60"/>
              <w:ind w:left="505" w:hanging="403"/>
              <w:rPr>
                <w:color w:val="000000"/>
                <w:sz w:val="24"/>
                <w:szCs w:val="24"/>
              </w:rPr>
            </w:pPr>
            <w:r w:rsidRPr="00BC5DA7">
              <w:rPr>
                <w:color w:val="000000"/>
                <w:sz w:val="24"/>
                <w:szCs w:val="24"/>
              </w:rPr>
              <w:t>(b)</w:t>
            </w:r>
            <w:r w:rsidRPr="00BC5DA7">
              <w:rPr>
                <w:color w:val="000000"/>
                <w:sz w:val="24"/>
                <w:szCs w:val="24"/>
              </w:rPr>
              <w:tab/>
              <w:t>launch the aircraft or take-off and fly a circuit pattern;</w:t>
            </w:r>
          </w:p>
          <w:p w14:paraId="354631CE" w14:textId="77777777" w:rsidR="00954803" w:rsidRPr="00BC5DA7" w:rsidRDefault="00954803" w:rsidP="00547E53">
            <w:pPr>
              <w:pStyle w:val="TableText0"/>
              <w:tabs>
                <w:tab w:val="left" w:pos="505"/>
              </w:tabs>
              <w:spacing w:after="60"/>
              <w:ind w:left="505" w:hanging="403"/>
              <w:rPr>
                <w:sz w:val="24"/>
                <w:szCs w:val="24"/>
              </w:rPr>
            </w:pPr>
            <w:r w:rsidRPr="00BC5DA7">
              <w:rPr>
                <w:color w:val="000000"/>
                <w:sz w:val="24"/>
                <w:szCs w:val="24"/>
              </w:rPr>
              <w:t>(c)</w:t>
            </w:r>
            <w:r w:rsidRPr="00BC5DA7">
              <w:rPr>
                <w:color w:val="000000"/>
                <w:sz w:val="24"/>
                <w:szCs w:val="24"/>
              </w:rPr>
              <w:tab/>
              <w:t>where applicable, trim aircraft.</w:t>
            </w:r>
          </w:p>
        </w:tc>
        <w:tc>
          <w:tcPr>
            <w:tcW w:w="2981" w:type="dxa"/>
            <w:shd w:val="clear" w:color="auto" w:fill="FFFFFF"/>
          </w:tcPr>
          <w:p w14:paraId="60F179D6" w14:textId="77777777" w:rsidR="00954803" w:rsidRPr="00BC5DA7" w:rsidRDefault="00954803" w:rsidP="00547E53">
            <w:pPr>
              <w:pStyle w:val="TableText0"/>
              <w:tabs>
                <w:tab w:val="left" w:pos="505"/>
              </w:tabs>
              <w:spacing w:after="60"/>
              <w:ind w:left="505" w:hanging="403"/>
              <w:rPr>
                <w:color w:val="000000"/>
                <w:sz w:val="24"/>
                <w:szCs w:val="24"/>
              </w:rPr>
            </w:pPr>
            <w:r w:rsidRPr="00BC5DA7">
              <w:rPr>
                <w:color w:val="000000"/>
                <w:sz w:val="24"/>
                <w:szCs w:val="24"/>
              </w:rPr>
              <w:t>(a)</w:t>
            </w:r>
            <w:r w:rsidRPr="00BC5DA7">
              <w:rPr>
                <w:color w:val="000000"/>
                <w:sz w:val="24"/>
                <w:szCs w:val="24"/>
              </w:rPr>
              <w:tab/>
              <w:t>aircraft taxied safely, and taxi/pre-take-off checks completed;</w:t>
            </w:r>
          </w:p>
          <w:p w14:paraId="2ADBE3F4" w14:textId="086C1824" w:rsidR="00954803" w:rsidRPr="00BC5DA7" w:rsidRDefault="00954803" w:rsidP="00547E53">
            <w:pPr>
              <w:pStyle w:val="TableText0"/>
              <w:tabs>
                <w:tab w:val="left" w:pos="505"/>
              </w:tabs>
              <w:spacing w:after="60"/>
              <w:ind w:left="505" w:hanging="403"/>
              <w:rPr>
                <w:color w:val="000000"/>
                <w:sz w:val="24"/>
                <w:szCs w:val="24"/>
              </w:rPr>
            </w:pPr>
            <w:r w:rsidRPr="00BC5DA7">
              <w:rPr>
                <w:color w:val="000000"/>
                <w:sz w:val="24"/>
                <w:szCs w:val="24"/>
              </w:rPr>
              <w:t>(b)</w:t>
            </w:r>
            <w:r w:rsidRPr="00BC5DA7">
              <w:rPr>
                <w:color w:val="000000"/>
                <w:sz w:val="24"/>
                <w:szCs w:val="24"/>
              </w:rPr>
              <w:tab/>
              <w:t>safe and stable launch/take-off;</w:t>
            </w:r>
          </w:p>
          <w:p w14:paraId="50C4DFFB" w14:textId="77777777" w:rsidR="00954803" w:rsidRPr="00BC5DA7" w:rsidRDefault="00954803" w:rsidP="00547E53">
            <w:pPr>
              <w:pStyle w:val="TableText0"/>
              <w:tabs>
                <w:tab w:val="left" w:pos="505"/>
              </w:tabs>
              <w:spacing w:after="60"/>
              <w:ind w:left="505" w:hanging="403"/>
              <w:rPr>
                <w:color w:val="000000"/>
                <w:sz w:val="24"/>
                <w:szCs w:val="24"/>
              </w:rPr>
            </w:pPr>
            <w:r w:rsidRPr="00BC5DA7">
              <w:rPr>
                <w:color w:val="000000"/>
                <w:sz w:val="24"/>
                <w:szCs w:val="24"/>
              </w:rPr>
              <w:t>(c)</w:t>
            </w:r>
            <w:r w:rsidRPr="00BC5DA7">
              <w:rPr>
                <w:color w:val="000000"/>
                <w:sz w:val="24"/>
                <w:szCs w:val="24"/>
              </w:rPr>
              <w:tab/>
              <w:t>even rate of climb;</w:t>
            </w:r>
          </w:p>
          <w:p w14:paraId="2BD17FF2" w14:textId="77777777" w:rsidR="00954803" w:rsidRPr="00BC5DA7" w:rsidRDefault="00954803" w:rsidP="00547E53">
            <w:pPr>
              <w:pStyle w:val="TableText0"/>
              <w:tabs>
                <w:tab w:val="left" w:pos="505"/>
              </w:tabs>
              <w:spacing w:after="60"/>
              <w:ind w:left="505" w:hanging="403"/>
              <w:rPr>
                <w:color w:val="000000"/>
                <w:sz w:val="24"/>
                <w:szCs w:val="24"/>
              </w:rPr>
            </w:pPr>
            <w:r w:rsidRPr="00BC5DA7">
              <w:rPr>
                <w:color w:val="000000"/>
                <w:sz w:val="24"/>
                <w:szCs w:val="24"/>
              </w:rPr>
              <w:t>(d)</w:t>
            </w:r>
            <w:r w:rsidRPr="00BC5DA7">
              <w:rPr>
                <w:color w:val="000000"/>
                <w:sz w:val="24"/>
                <w:szCs w:val="24"/>
              </w:rPr>
              <w:tab/>
              <w:t>maintains nominated circuit height;</w:t>
            </w:r>
          </w:p>
          <w:p w14:paraId="1F261FA3" w14:textId="77777777" w:rsidR="00954803" w:rsidRPr="00BC5DA7" w:rsidRDefault="00954803" w:rsidP="00547E53">
            <w:pPr>
              <w:pStyle w:val="TableText0"/>
              <w:tabs>
                <w:tab w:val="left" w:pos="505"/>
              </w:tabs>
              <w:spacing w:after="60"/>
              <w:ind w:left="505" w:hanging="403"/>
              <w:rPr>
                <w:color w:val="000000"/>
                <w:sz w:val="24"/>
                <w:szCs w:val="24"/>
              </w:rPr>
            </w:pPr>
            <w:r w:rsidRPr="00BC5DA7">
              <w:rPr>
                <w:color w:val="000000"/>
                <w:sz w:val="24"/>
                <w:szCs w:val="24"/>
              </w:rPr>
              <w:t>(e)</w:t>
            </w:r>
            <w:r w:rsidRPr="00BC5DA7">
              <w:rPr>
                <w:color w:val="000000"/>
                <w:sz w:val="24"/>
                <w:szCs w:val="24"/>
              </w:rPr>
              <w:tab/>
              <w:t>where applicable, aircraft trimmed correctly for each stage of flight;</w:t>
            </w:r>
          </w:p>
          <w:p w14:paraId="149876F3" w14:textId="77777777" w:rsidR="00954803" w:rsidRPr="00BC5DA7" w:rsidRDefault="00954803" w:rsidP="00547E53">
            <w:pPr>
              <w:pStyle w:val="TableText0"/>
              <w:tabs>
                <w:tab w:val="left" w:pos="505"/>
              </w:tabs>
              <w:spacing w:after="60"/>
              <w:ind w:left="505" w:hanging="403"/>
              <w:rPr>
                <w:color w:val="000000"/>
                <w:sz w:val="24"/>
                <w:szCs w:val="24"/>
              </w:rPr>
            </w:pPr>
            <w:r w:rsidRPr="00BC5DA7">
              <w:rPr>
                <w:color w:val="000000"/>
                <w:sz w:val="24"/>
                <w:szCs w:val="24"/>
              </w:rPr>
              <w:t>(f)</w:t>
            </w:r>
            <w:r w:rsidRPr="00BC5DA7">
              <w:rPr>
                <w:color w:val="000000"/>
                <w:sz w:val="24"/>
                <w:szCs w:val="24"/>
              </w:rPr>
              <w:tab/>
              <w:t>lateral distances should be sufficient to allow stabilised final approach segment.</w:t>
            </w:r>
          </w:p>
        </w:tc>
      </w:tr>
      <w:tr w:rsidR="00954803" w:rsidRPr="00BC5DA7" w14:paraId="1D70932A" w14:textId="77777777" w:rsidTr="00954803">
        <w:trPr>
          <w:cantSplit/>
          <w:trHeight w:val="765"/>
        </w:trPr>
        <w:tc>
          <w:tcPr>
            <w:tcW w:w="777" w:type="dxa"/>
            <w:vMerge w:val="restart"/>
          </w:tcPr>
          <w:p w14:paraId="1CB1483F" w14:textId="278B37E9" w:rsidR="00954803" w:rsidRPr="00BC5DA7" w:rsidRDefault="00954803" w:rsidP="00547E53">
            <w:pPr>
              <w:spacing w:before="60" w:after="60" w:line="240" w:lineRule="auto"/>
              <w:rPr>
                <w:szCs w:val="24"/>
              </w:rPr>
            </w:pPr>
            <w:r w:rsidRPr="00BC5DA7">
              <w:rPr>
                <w:szCs w:val="24"/>
              </w:rPr>
              <w:t>7</w:t>
            </w:r>
          </w:p>
        </w:tc>
        <w:tc>
          <w:tcPr>
            <w:tcW w:w="1203" w:type="dxa"/>
            <w:vMerge w:val="restart"/>
          </w:tcPr>
          <w:p w14:paraId="0DD3CDC0" w14:textId="14A518B3" w:rsidR="00954803" w:rsidRPr="00BC5DA7" w:rsidRDefault="00954803" w:rsidP="00547E53">
            <w:pPr>
              <w:spacing w:before="60" w:after="60" w:line="240" w:lineRule="auto"/>
              <w:rPr>
                <w:szCs w:val="24"/>
              </w:rPr>
            </w:pPr>
            <w:r w:rsidRPr="00BC5DA7">
              <w:rPr>
                <w:szCs w:val="24"/>
              </w:rPr>
              <w:t>RA2</w:t>
            </w:r>
          </w:p>
        </w:tc>
        <w:tc>
          <w:tcPr>
            <w:tcW w:w="2126" w:type="dxa"/>
            <w:vMerge w:val="restart"/>
            <w:tcMar>
              <w:top w:w="28" w:type="dxa"/>
              <w:left w:w="57" w:type="dxa"/>
              <w:bottom w:w="28" w:type="dxa"/>
              <w:right w:w="57" w:type="dxa"/>
            </w:tcMar>
          </w:tcPr>
          <w:p w14:paraId="1188FA2C" w14:textId="77777777" w:rsidR="00954803" w:rsidRPr="00BC5DA7" w:rsidRDefault="00954803" w:rsidP="00547E53">
            <w:pPr>
              <w:pStyle w:val="TableText0"/>
              <w:spacing w:after="60"/>
              <w:ind w:left="102"/>
              <w:rPr>
                <w:color w:val="000000"/>
                <w:sz w:val="24"/>
                <w:szCs w:val="24"/>
              </w:rPr>
            </w:pPr>
            <w:r w:rsidRPr="00BC5DA7">
              <w:rPr>
                <w:color w:val="000000"/>
                <w:sz w:val="24"/>
                <w:szCs w:val="24"/>
              </w:rPr>
              <w:t>Normal operations</w:t>
            </w:r>
          </w:p>
        </w:tc>
        <w:tc>
          <w:tcPr>
            <w:tcW w:w="3119" w:type="dxa"/>
            <w:shd w:val="clear" w:color="auto" w:fill="FFFFFF"/>
            <w:tcMar>
              <w:top w:w="28" w:type="dxa"/>
              <w:left w:w="57" w:type="dxa"/>
              <w:bottom w:w="28" w:type="dxa"/>
              <w:right w:w="57" w:type="dxa"/>
            </w:tcMar>
          </w:tcPr>
          <w:p w14:paraId="4EF21F08" w14:textId="375B33A0" w:rsidR="00954803" w:rsidRPr="00BC5DA7" w:rsidRDefault="00F37BD9" w:rsidP="00F37BD9">
            <w:pPr>
              <w:pStyle w:val="TableParagraph"/>
              <w:tabs>
                <w:tab w:val="left" w:pos="346"/>
              </w:tabs>
              <w:spacing w:before="60" w:after="60" w:line="240" w:lineRule="auto"/>
              <w:ind w:left="346" w:hanging="244"/>
              <w:rPr>
                <w:sz w:val="24"/>
                <w:szCs w:val="24"/>
              </w:rPr>
            </w:pPr>
            <w:r w:rsidRPr="00BC5DA7">
              <w:rPr>
                <w:rFonts w:ascii="Times New Roman" w:eastAsia="Times New Roman" w:hAnsi="Times New Roman"/>
                <w:bCs/>
                <w:spacing w:val="-1"/>
                <w:sz w:val="24"/>
                <w:szCs w:val="24"/>
                <w:lang w:val="en-AU"/>
              </w:rPr>
              <w:t>1</w:t>
            </w:r>
            <w:r w:rsidRPr="00BC5DA7">
              <w:rPr>
                <w:rFonts w:ascii="Times New Roman" w:eastAsia="Times New Roman" w:hAnsi="Times New Roman"/>
                <w:bCs/>
                <w:spacing w:val="-1"/>
                <w:sz w:val="24"/>
                <w:szCs w:val="24"/>
                <w:lang w:val="en-AU"/>
              </w:rPr>
              <w:tab/>
            </w:r>
            <w:r w:rsidR="00954803" w:rsidRPr="00BC5DA7">
              <w:rPr>
                <w:rFonts w:ascii="Times New Roman" w:eastAsia="Times New Roman" w:hAnsi="Times New Roman"/>
                <w:bCs/>
                <w:spacing w:val="-1"/>
                <w:sz w:val="24"/>
                <w:szCs w:val="24"/>
                <w:lang w:val="en-AU"/>
              </w:rPr>
              <w:t>Complete standard turns both left and right.</w:t>
            </w:r>
          </w:p>
        </w:tc>
        <w:tc>
          <w:tcPr>
            <w:tcW w:w="2981" w:type="dxa"/>
            <w:shd w:val="clear" w:color="auto" w:fill="FFFFFF"/>
          </w:tcPr>
          <w:p w14:paraId="456EBB30" w14:textId="77777777" w:rsidR="00F37BD9" w:rsidRPr="00BC5DA7" w:rsidRDefault="00F37BD9" w:rsidP="00F37BD9">
            <w:pPr>
              <w:pStyle w:val="TableParagraph"/>
              <w:tabs>
                <w:tab w:val="left" w:pos="346"/>
              </w:tabs>
              <w:spacing w:before="60" w:after="60" w:line="240" w:lineRule="auto"/>
              <w:ind w:left="244" w:hanging="244"/>
              <w:rPr>
                <w:rFonts w:ascii="Times New Roman" w:hAnsi="Times New Roman" w:cs="Times New Roman"/>
                <w:sz w:val="24"/>
                <w:szCs w:val="24"/>
              </w:rPr>
            </w:pPr>
            <w:r w:rsidRPr="00BC5DA7">
              <w:rPr>
                <w:rFonts w:ascii="Times New Roman" w:hAnsi="Times New Roman" w:cs="Times New Roman"/>
                <w:sz w:val="24"/>
                <w:szCs w:val="24"/>
              </w:rPr>
              <w:t>1</w:t>
            </w:r>
            <w:r w:rsidRPr="00BC5DA7">
              <w:rPr>
                <w:rFonts w:ascii="Times New Roman" w:hAnsi="Times New Roman" w:cs="Times New Roman"/>
                <w:sz w:val="24"/>
                <w:szCs w:val="24"/>
              </w:rPr>
              <w:tab/>
              <w:t>The following:</w:t>
            </w:r>
          </w:p>
          <w:p w14:paraId="399D66D3" w14:textId="06E023F8" w:rsidR="00954803" w:rsidRPr="00BC5DA7" w:rsidRDefault="00F37BD9" w:rsidP="00F37BD9">
            <w:pPr>
              <w:pStyle w:val="TableText0"/>
              <w:tabs>
                <w:tab w:val="left" w:pos="244"/>
                <w:tab w:val="left" w:pos="769"/>
              </w:tabs>
              <w:spacing w:after="60"/>
              <w:ind w:left="669" w:hanging="567"/>
              <w:rPr>
                <w:color w:val="000000"/>
                <w:sz w:val="24"/>
                <w:szCs w:val="24"/>
              </w:rPr>
            </w:pPr>
            <w:r w:rsidRPr="00BC5DA7">
              <w:rPr>
                <w:color w:val="000000"/>
                <w:sz w:val="24"/>
                <w:szCs w:val="24"/>
              </w:rPr>
              <w:tab/>
            </w:r>
            <w:r w:rsidR="00954803" w:rsidRPr="00BC5DA7">
              <w:rPr>
                <w:color w:val="000000"/>
                <w:sz w:val="24"/>
                <w:szCs w:val="24"/>
              </w:rPr>
              <w:t>(a)</w:t>
            </w:r>
            <w:r w:rsidR="00954803" w:rsidRPr="00BC5DA7">
              <w:rPr>
                <w:color w:val="000000"/>
                <w:sz w:val="24"/>
                <w:szCs w:val="24"/>
              </w:rPr>
              <w:tab/>
              <w:t>turns should be straight and level with minimal variation in height;</w:t>
            </w:r>
          </w:p>
          <w:p w14:paraId="667E7C39" w14:textId="5FD08E33" w:rsidR="00954803" w:rsidRPr="00BC5DA7" w:rsidRDefault="00F37BD9" w:rsidP="00F37BD9">
            <w:pPr>
              <w:pStyle w:val="TableText0"/>
              <w:tabs>
                <w:tab w:val="left" w:pos="244"/>
                <w:tab w:val="left" w:pos="769"/>
              </w:tabs>
              <w:spacing w:after="60"/>
              <w:ind w:left="669" w:hanging="567"/>
              <w:rPr>
                <w:color w:val="000000"/>
                <w:sz w:val="24"/>
                <w:szCs w:val="24"/>
              </w:rPr>
            </w:pPr>
            <w:r w:rsidRPr="00BC5DA7">
              <w:rPr>
                <w:color w:val="000000"/>
                <w:sz w:val="24"/>
                <w:szCs w:val="24"/>
              </w:rPr>
              <w:tab/>
            </w:r>
            <w:r w:rsidR="00954803" w:rsidRPr="00BC5DA7">
              <w:rPr>
                <w:color w:val="000000"/>
                <w:sz w:val="24"/>
                <w:szCs w:val="24"/>
              </w:rPr>
              <w:t>(b)</w:t>
            </w:r>
            <w:r w:rsidR="00954803" w:rsidRPr="00BC5DA7">
              <w:rPr>
                <w:color w:val="000000"/>
                <w:sz w:val="24"/>
                <w:szCs w:val="24"/>
              </w:rPr>
              <w:tab/>
              <w:t>turns should be of an equal radius, independent of wind direction.</w:t>
            </w:r>
          </w:p>
        </w:tc>
      </w:tr>
      <w:tr w:rsidR="00954803" w:rsidRPr="00BC5DA7" w14:paraId="4DDF89B6" w14:textId="77777777" w:rsidTr="00954803">
        <w:trPr>
          <w:cantSplit/>
          <w:trHeight w:val="765"/>
        </w:trPr>
        <w:tc>
          <w:tcPr>
            <w:tcW w:w="777" w:type="dxa"/>
            <w:vMerge/>
          </w:tcPr>
          <w:p w14:paraId="5F24A2F2" w14:textId="77777777" w:rsidR="00954803" w:rsidRPr="00BC5DA7" w:rsidRDefault="00954803" w:rsidP="00547E53">
            <w:pPr>
              <w:spacing w:before="60" w:after="60" w:line="240" w:lineRule="auto"/>
              <w:rPr>
                <w:szCs w:val="24"/>
              </w:rPr>
            </w:pPr>
          </w:p>
        </w:tc>
        <w:tc>
          <w:tcPr>
            <w:tcW w:w="1203" w:type="dxa"/>
            <w:vMerge/>
          </w:tcPr>
          <w:p w14:paraId="02CA80C9" w14:textId="582D5BB9" w:rsidR="00954803" w:rsidRPr="00BC5DA7" w:rsidRDefault="00954803" w:rsidP="00547E53">
            <w:pPr>
              <w:spacing w:before="60" w:after="60" w:line="240" w:lineRule="auto"/>
              <w:rPr>
                <w:szCs w:val="24"/>
              </w:rPr>
            </w:pPr>
          </w:p>
        </w:tc>
        <w:tc>
          <w:tcPr>
            <w:tcW w:w="2126" w:type="dxa"/>
            <w:vMerge/>
            <w:tcMar>
              <w:top w:w="28" w:type="dxa"/>
              <w:left w:w="57" w:type="dxa"/>
              <w:bottom w:w="28" w:type="dxa"/>
              <w:right w:w="57" w:type="dxa"/>
            </w:tcMar>
          </w:tcPr>
          <w:p w14:paraId="2DBB6049" w14:textId="77777777" w:rsidR="00954803" w:rsidRPr="00BC5DA7" w:rsidRDefault="00954803" w:rsidP="00547E53">
            <w:pPr>
              <w:pStyle w:val="TableText0"/>
              <w:spacing w:after="60"/>
              <w:rPr>
                <w:color w:val="000000"/>
                <w:sz w:val="24"/>
                <w:szCs w:val="24"/>
              </w:rPr>
            </w:pPr>
          </w:p>
        </w:tc>
        <w:tc>
          <w:tcPr>
            <w:tcW w:w="3119" w:type="dxa"/>
            <w:shd w:val="clear" w:color="auto" w:fill="FFFFFF"/>
            <w:tcMar>
              <w:top w:w="28" w:type="dxa"/>
              <w:left w:w="57" w:type="dxa"/>
              <w:bottom w:w="28" w:type="dxa"/>
              <w:right w:w="57" w:type="dxa"/>
            </w:tcMar>
          </w:tcPr>
          <w:p w14:paraId="08698C05" w14:textId="58D3A09C" w:rsidR="00954803" w:rsidRPr="00BC5DA7" w:rsidRDefault="00F37BD9" w:rsidP="00F37BD9">
            <w:pPr>
              <w:pStyle w:val="TableParagraph"/>
              <w:tabs>
                <w:tab w:val="left" w:pos="344"/>
              </w:tabs>
              <w:spacing w:before="60" w:after="60" w:line="240" w:lineRule="auto"/>
              <w:ind w:left="346" w:hanging="244"/>
              <w:rPr>
                <w:sz w:val="24"/>
                <w:szCs w:val="24"/>
              </w:rPr>
            </w:pPr>
            <w:r w:rsidRPr="00BC5DA7">
              <w:rPr>
                <w:rFonts w:ascii="Times New Roman" w:eastAsia="Times New Roman" w:hAnsi="Times New Roman"/>
                <w:bCs/>
                <w:spacing w:val="-1"/>
                <w:sz w:val="24"/>
                <w:szCs w:val="24"/>
                <w:lang w:val="en-AU"/>
              </w:rPr>
              <w:t>2</w:t>
            </w:r>
            <w:r w:rsidRPr="00BC5DA7">
              <w:rPr>
                <w:rFonts w:ascii="Times New Roman" w:eastAsia="Times New Roman" w:hAnsi="Times New Roman"/>
                <w:bCs/>
                <w:spacing w:val="-1"/>
                <w:sz w:val="24"/>
                <w:szCs w:val="24"/>
                <w:lang w:val="en-AU"/>
              </w:rPr>
              <w:tab/>
            </w:r>
            <w:r w:rsidR="00954803" w:rsidRPr="00BC5DA7">
              <w:rPr>
                <w:rFonts w:ascii="Times New Roman" w:eastAsia="Times New Roman" w:hAnsi="Times New Roman"/>
                <w:bCs/>
                <w:spacing w:val="-1"/>
                <w:sz w:val="24"/>
                <w:szCs w:val="24"/>
                <w:lang w:val="en-AU"/>
              </w:rPr>
              <w:t>Complete steep turns in different directions.</w:t>
            </w:r>
          </w:p>
        </w:tc>
        <w:tc>
          <w:tcPr>
            <w:tcW w:w="2981" w:type="dxa"/>
            <w:shd w:val="clear" w:color="auto" w:fill="FFFFFF"/>
          </w:tcPr>
          <w:p w14:paraId="13BC82FE" w14:textId="7E7BD84B" w:rsidR="00D729DE" w:rsidRPr="00BC5DA7" w:rsidRDefault="006C7F62" w:rsidP="00D729DE">
            <w:pPr>
              <w:pStyle w:val="TableParagraph"/>
              <w:tabs>
                <w:tab w:val="left" w:pos="346"/>
              </w:tabs>
              <w:spacing w:before="60" w:after="60" w:line="240" w:lineRule="auto"/>
              <w:ind w:left="244" w:hanging="244"/>
              <w:rPr>
                <w:rFonts w:ascii="Times New Roman" w:hAnsi="Times New Roman" w:cs="Times New Roman"/>
                <w:sz w:val="24"/>
                <w:szCs w:val="24"/>
              </w:rPr>
            </w:pPr>
            <w:r w:rsidRPr="00BC5DA7">
              <w:rPr>
                <w:rFonts w:ascii="Times New Roman" w:hAnsi="Times New Roman" w:cs="Times New Roman"/>
                <w:sz w:val="24"/>
                <w:szCs w:val="24"/>
              </w:rPr>
              <w:t>2</w:t>
            </w:r>
            <w:r w:rsidR="00D729DE" w:rsidRPr="00BC5DA7">
              <w:rPr>
                <w:rFonts w:ascii="Times New Roman" w:hAnsi="Times New Roman" w:cs="Times New Roman"/>
                <w:sz w:val="24"/>
                <w:szCs w:val="24"/>
              </w:rPr>
              <w:tab/>
              <w:t>The following:</w:t>
            </w:r>
          </w:p>
          <w:p w14:paraId="542D4879" w14:textId="5061F25F" w:rsidR="00954803" w:rsidRPr="00BC5DA7" w:rsidRDefault="00D729DE" w:rsidP="00E374AF">
            <w:pPr>
              <w:pStyle w:val="TableText0"/>
              <w:tabs>
                <w:tab w:val="left" w:pos="244"/>
                <w:tab w:val="left" w:pos="769"/>
              </w:tabs>
              <w:spacing w:after="60"/>
              <w:ind w:left="669" w:hanging="567"/>
              <w:rPr>
                <w:color w:val="000000"/>
                <w:sz w:val="24"/>
                <w:szCs w:val="24"/>
              </w:rPr>
            </w:pPr>
            <w:r w:rsidRPr="00BC5DA7">
              <w:rPr>
                <w:color w:val="000000"/>
                <w:sz w:val="24"/>
                <w:szCs w:val="24"/>
              </w:rPr>
              <w:tab/>
            </w:r>
            <w:r w:rsidR="00954803" w:rsidRPr="00BC5DA7">
              <w:rPr>
                <w:color w:val="000000"/>
                <w:sz w:val="24"/>
                <w:szCs w:val="24"/>
              </w:rPr>
              <w:t>(a)</w:t>
            </w:r>
            <w:r w:rsidR="00954803" w:rsidRPr="00BC5DA7">
              <w:rPr>
                <w:color w:val="000000"/>
                <w:sz w:val="24"/>
                <w:szCs w:val="24"/>
              </w:rPr>
              <w:tab/>
              <w:t>turns should be straight and level with minimal variation in height;</w:t>
            </w:r>
          </w:p>
          <w:p w14:paraId="68422DAF" w14:textId="589C15C7" w:rsidR="00954803" w:rsidRPr="00BC5DA7" w:rsidRDefault="00D729DE" w:rsidP="00F37BD9">
            <w:pPr>
              <w:pStyle w:val="TableText0"/>
              <w:tabs>
                <w:tab w:val="left" w:pos="244"/>
                <w:tab w:val="left" w:pos="769"/>
              </w:tabs>
              <w:spacing w:after="60"/>
              <w:ind w:left="669" w:hanging="567"/>
              <w:rPr>
                <w:color w:val="000000"/>
                <w:sz w:val="24"/>
                <w:szCs w:val="24"/>
              </w:rPr>
            </w:pPr>
            <w:r w:rsidRPr="00BC5DA7">
              <w:rPr>
                <w:color w:val="000000"/>
                <w:sz w:val="24"/>
                <w:szCs w:val="24"/>
              </w:rPr>
              <w:tab/>
            </w:r>
            <w:r w:rsidR="00954803" w:rsidRPr="00BC5DA7">
              <w:rPr>
                <w:color w:val="000000"/>
                <w:sz w:val="24"/>
                <w:szCs w:val="24"/>
              </w:rPr>
              <w:t>(b)</w:t>
            </w:r>
            <w:r w:rsidR="00954803" w:rsidRPr="00BC5DA7">
              <w:rPr>
                <w:color w:val="000000"/>
                <w:sz w:val="24"/>
                <w:szCs w:val="24"/>
              </w:rPr>
              <w:tab/>
              <w:t>turns should be of a constant radius, independent of wind direction.</w:t>
            </w:r>
          </w:p>
        </w:tc>
      </w:tr>
      <w:tr w:rsidR="00954803" w:rsidRPr="00BC5DA7" w14:paraId="658C51B6" w14:textId="77777777" w:rsidTr="00954803">
        <w:trPr>
          <w:cantSplit/>
        </w:trPr>
        <w:tc>
          <w:tcPr>
            <w:tcW w:w="777" w:type="dxa"/>
          </w:tcPr>
          <w:p w14:paraId="637B9AFB" w14:textId="053CE6EC" w:rsidR="00954803" w:rsidRPr="00BC5DA7" w:rsidRDefault="00954803" w:rsidP="00547E53">
            <w:pPr>
              <w:spacing w:before="60" w:after="60" w:line="240" w:lineRule="auto"/>
              <w:rPr>
                <w:szCs w:val="24"/>
              </w:rPr>
            </w:pPr>
            <w:r w:rsidRPr="00BC5DA7">
              <w:rPr>
                <w:szCs w:val="24"/>
              </w:rPr>
              <w:lastRenderedPageBreak/>
              <w:t>8</w:t>
            </w:r>
          </w:p>
        </w:tc>
        <w:tc>
          <w:tcPr>
            <w:tcW w:w="1203" w:type="dxa"/>
          </w:tcPr>
          <w:p w14:paraId="13B2DD9E" w14:textId="1B8BF67B" w:rsidR="00954803" w:rsidRPr="00BC5DA7" w:rsidRDefault="00954803" w:rsidP="00547E53">
            <w:pPr>
              <w:spacing w:before="60" w:after="60" w:line="240" w:lineRule="auto"/>
              <w:rPr>
                <w:szCs w:val="24"/>
              </w:rPr>
            </w:pPr>
            <w:r w:rsidRPr="00BC5DA7">
              <w:rPr>
                <w:szCs w:val="24"/>
              </w:rPr>
              <w:t>RA3</w:t>
            </w:r>
          </w:p>
        </w:tc>
        <w:tc>
          <w:tcPr>
            <w:tcW w:w="2126" w:type="dxa"/>
            <w:tcMar>
              <w:top w:w="28" w:type="dxa"/>
              <w:left w:w="57" w:type="dxa"/>
              <w:bottom w:w="28" w:type="dxa"/>
              <w:right w:w="57" w:type="dxa"/>
            </w:tcMar>
          </w:tcPr>
          <w:p w14:paraId="4FECA959" w14:textId="77777777" w:rsidR="00954803" w:rsidRPr="00BC5DA7" w:rsidRDefault="00954803" w:rsidP="00547E53">
            <w:pPr>
              <w:pStyle w:val="TableText0"/>
              <w:spacing w:after="60"/>
              <w:ind w:left="102"/>
              <w:rPr>
                <w:color w:val="000000"/>
                <w:sz w:val="24"/>
                <w:szCs w:val="24"/>
              </w:rPr>
            </w:pPr>
            <w:r w:rsidRPr="00BC5DA7">
              <w:rPr>
                <w:color w:val="000000"/>
                <w:sz w:val="24"/>
                <w:szCs w:val="24"/>
              </w:rPr>
              <w:t xml:space="preserve">Land or recover </w:t>
            </w:r>
          </w:p>
        </w:tc>
        <w:tc>
          <w:tcPr>
            <w:tcW w:w="3119" w:type="dxa"/>
            <w:shd w:val="clear" w:color="auto" w:fill="FFFFFF"/>
            <w:tcMar>
              <w:top w:w="28" w:type="dxa"/>
              <w:left w:w="57" w:type="dxa"/>
              <w:bottom w:w="28" w:type="dxa"/>
              <w:right w:w="57" w:type="dxa"/>
            </w:tcMar>
          </w:tcPr>
          <w:p w14:paraId="4529A8F4" w14:textId="77777777" w:rsidR="00954803" w:rsidRPr="00BC5DA7" w:rsidRDefault="00954803" w:rsidP="00547E53">
            <w:pPr>
              <w:pStyle w:val="TableText0"/>
              <w:tabs>
                <w:tab w:val="left" w:pos="505"/>
              </w:tabs>
              <w:spacing w:after="60"/>
              <w:ind w:left="505" w:hanging="403"/>
              <w:rPr>
                <w:color w:val="000000"/>
                <w:sz w:val="24"/>
                <w:szCs w:val="24"/>
              </w:rPr>
            </w:pPr>
            <w:r w:rsidRPr="00BC5DA7">
              <w:rPr>
                <w:color w:val="000000"/>
                <w:sz w:val="24"/>
                <w:szCs w:val="24"/>
              </w:rPr>
              <w:t>(a)</w:t>
            </w:r>
            <w:r w:rsidRPr="00BC5DA7">
              <w:rPr>
                <w:color w:val="000000"/>
                <w:sz w:val="24"/>
                <w:szCs w:val="24"/>
              </w:rPr>
              <w:tab/>
              <w:t>overfly the landing area at circuit height and then complete a landing with touch and go (remain 5 m off the ground if no undercarriage);</w:t>
            </w:r>
          </w:p>
          <w:p w14:paraId="6A436883" w14:textId="59A13DFB" w:rsidR="00954803" w:rsidRPr="00BC5DA7" w:rsidRDefault="00954803" w:rsidP="00547E53">
            <w:pPr>
              <w:pStyle w:val="TableText0"/>
              <w:tabs>
                <w:tab w:val="left" w:pos="505"/>
              </w:tabs>
              <w:spacing w:after="60"/>
              <w:ind w:left="505" w:hanging="403"/>
              <w:rPr>
                <w:color w:val="000000"/>
                <w:sz w:val="24"/>
                <w:szCs w:val="24"/>
              </w:rPr>
            </w:pPr>
            <w:r w:rsidRPr="00BC5DA7">
              <w:rPr>
                <w:color w:val="000000"/>
                <w:sz w:val="24"/>
                <w:szCs w:val="24"/>
              </w:rPr>
              <w:t>(b)</w:t>
            </w:r>
            <w:r w:rsidRPr="00BC5DA7">
              <w:rPr>
                <w:color w:val="000000"/>
                <w:sz w:val="24"/>
                <w:szCs w:val="24"/>
              </w:rPr>
              <w:tab/>
              <w:t>repeat in opposite direction;</w:t>
            </w:r>
          </w:p>
          <w:p w14:paraId="370D5B8F" w14:textId="77777777" w:rsidR="00954803" w:rsidRPr="00BC5DA7" w:rsidRDefault="00954803" w:rsidP="00547E53">
            <w:pPr>
              <w:pStyle w:val="TableText0"/>
              <w:tabs>
                <w:tab w:val="left" w:pos="505"/>
              </w:tabs>
              <w:spacing w:after="60"/>
              <w:ind w:left="505" w:hanging="403"/>
              <w:rPr>
                <w:color w:val="000000"/>
                <w:sz w:val="24"/>
                <w:szCs w:val="24"/>
              </w:rPr>
            </w:pPr>
            <w:r w:rsidRPr="00BC5DA7">
              <w:rPr>
                <w:color w:val="000000"/>
                <w:sz w:val="24"/>
                <w:szCs w:val="24"/>
              </w:rPr>
              <w:t>(c)</w:t>
            </w:r>
            <w:r w:rsidRPr="00BC5DA7">
              <w:rPr>
                <w:color w:val="000000"/>
                <w:sz w:val="24"/>
                <w:szCs w:val="24"/>
              </w:rPr>
              <w:tab/>
              <w:t>demonstrate cross-wind landing technique.</w:t>
            </w:r>
          </w:p>
        </w:tc>
        <w:tc>
          <w:tcPr>
            <w:tcW w:w="2981" w:type="dxa"/>
            <w:shd w:val="clear" w:color="auto" w:fill="FFFFFF"/>
          </w:tcPr>
          <w:p w14:paraId="167E3AFE" w14:textId="219656C8" w:rsidR="00954803" w:rsidRPr="00BC5DA7" w:rsidRDefault="00954803" w:rsidP="00547E53">
            <w:pPr>
              <w:pStyle w:val="TableText0"/>
              <w:tabs>
                <w:tab w:val="left" w:pos="505"/>
              </w:tabs>
              <w:spacing w:after="60"/>
              <w:ind w:left="505" w:hanging="403"/>
              <w:rPr>
                <w:color w:val="000000"/>
                <w:sz w:val="24"/>
                <w:szCs w:val="24"/>
              </w:rPr>
            </w:pPr>
            <w:r w:rsidRPr="00BC5DA7">
              <w:rPr>
                <w:color w:val="000000"/>
                <w:sz w:val="24"/>
                <w:szCs w:val="24"/>
              </w:rPr>
              <w:t>(a)</w:t>
            </w:r>
            <w:r w:rsidRPr="00BC5DA7">
              <w:rPr>
                <w:color w:val="000000"/>
                <w:sz w:val="24"/>
                <w:szCs w:val="24"/>
              </w:rPr>
              <w:tab/>
              <w:t>approach attitude controlled by elevator and power;</w:t>
            </w:r>
          </w:p>
          <w:p w14:paraId="03A9E50A" w14:textId="77777777" w:rsidR="00954803" w:rsidRPr="00BC5DA7" w:rsidRDefault="00954803" w:rsidP="00547E53">
            <w:pPr>
              <w:pStyle w:val="TableText0"/>
              <w:tabs>
                <w:tab w:val="left" w:pos="505"/>
              </w:tabs>
              <w:spacing w:after="60"/>
              <w:ind w:left="505" w:hanging="403"/>
              <w:rPr>
                <w:color w:val="000000"/>
                <w:sz w:val="24"/>
                <w:szCs w:val="24"/>
              </w:rPr>
            </w:pPr>
            <w:r w:rsidRPr="00BC5DA7">
              <w:rPr>
                <w:color w:val="000000"/>
                <w:sz w:val="24"/>
                <w:szCs w:val="24"/>
              </w:rPr>
              <w:t>(b)</w:t>
            </w:r>
            <w:r w:rsidRPr="00BC5DA7">
              <w:rPr>
                <w:color w:val="000000"/>
                <w:sz w:val="24"/>
                <w:szCs w:val="24"/>
              </w:rPr>
              <w:tab/>
              <w:t>stabilised descent controlled by power;</w:t>
            </w:r>
          </w:p>
          <w:p w14:paraId="27C45E0B" w14:textId="77777777" w:rsidR="00954803" w:rsidRPr="00BC5DA7" w:rsidRDefault="00954803" w:rsidP="00547E53">
            <w:pPr>
              <w:pStyle w:val="TableText0"/>
              <w:tabs>
                <w:tab w:val="left" w:pos="505"/>
              </w:tabs>
              <w:spacing w:after="60"/>
              <w:ind w:left="505" w:hanging="403"/>
              <w:rPr>
                <w:color w:val="000000"/>
                <w:sz w:val="24"/>
                <w:szCs w:val="24"/>
              </w:rPr>
            </w:pPr>
            <w:r w:rsidRPr="00BC5DA7">
              <w:rPr>
                <w:color w:val="000000"/>
                <w:sz w:val="24"/>
                <w:szCs w:val="24"/>
              </w:rPr>
              <w:t>(c)</w:t>
            </w:r>
            <w:r w:rsidRPr="00BC5DA7">
              <w:rPr>
                <w:color w:val="000000"/>
                <w:sz w:val="24"/>
                <w:szCs w:val="24"/>
              </w:rPr>
              <w:tab/>
              <w:t>aircraft accurately positioned for landing;</w:t>
            </w:r>
          </w:p>
          <w:p w14:paraId="33588252" w14:textId="77777777" w:rsidR="00954803" w:rsidRPr="00BC5DA7" w:rsidRDefault="00954803" w:rsidP="00547E53">
            <w:pPr>
              <w:pStyle w:val="TableText0"/>
              <w:tabs>
                <w:tab w:val="left" w:pos="505"/>
              </w:tabs>
              <w:spacing w:after="60"/>
              <w:ind w:left="505" w:hanging="403"/>
              <w:rPr>
                <w:color w:val="000000"/>
                <w:sz w:val="24"/>
                <w:szCs w:val="24"/>
              </w:rPr>
            </w:pPr>
            <w:r w:rsidRPr="00BC5DA7">
              <w:rPr>
                <w:color w:val="000000"/>
                <w:sz w:val="24"/>
                <w:szCs w:val="24"/>
              </w:rPr>
              <w:t>(d)</w:t>
            </w:r>
            <w:r w:rsidRPr="00BC5DA7">
              <w:rPr>
                <w:color w:val="000000"/>
                <w:sz w:val="24"/>
                <w:szCs w:val="24"/>
              </w:rPr>
              <w:tab/>
              <w:t>constant climb-away angle.</w:t>
            </w:r>
          </w:p>
        </w:tc>
      </w:tr>
      <w:tr w:rsidR="00954803" w:rsidRPr="00BC5DA7" w14:paraId="7A1C3236" w14:textId="77777777" w:rsidTr="00954803">
        <w:trPr>
          <w:cantSplit/>
          <w:trHeight w:val="1565"/>
        </w:trPr>
        <w:tc>
          <w:tcPr>
            <w:tcW w:w="777" w:type="dxa"/>
            <w:vMerge w:val="restart"/>
          </w:tcPr>
          <w:p w14:paraId="417986EC" w14:textId="0C739493" w:rsidR="00954803" w:rsidRPr="00BC5DA7" w:rsidRDefault="00954803" w:rsidP="00547E53">
            <w:pPr>
              <w:spacing w:before="60" w:after="60" w:line="240" w:lineRule="auto"/>
              <w:rPr>
                <w:szCs w:val="24"/>
              </w:rPr>
            </w:pPr>
            <w:r w:rsidRPr="00BC5DA7">
              <w:rPr>
                <w:szCs w:val="24"/>
              </w:rPr>
              <w:t>9</w:t>
            </w:r>
          </w:p>
        </w:tc>
        <w:tc>
          <w:tcPr>
            <w:tcW w:w="1203" w:type="dxa"/>
            <w:vMerge w:val="restart"/>
          </w:tcPr>
          <w:p w14:paraId="5327AFB9" w14:textId="17F58845" w:rsidR="00954803" w:rsidRPr="00BC5DA7" w:rsidRDefault="00954803" w:rsidP="00547E53">
            <w:pPr>
              <w:spacing w:before="60" w:after="60" w:line="240" w:lineRule="auto"/>
              <w:rPr>
                <w:szCs w:val="24"/>
              </w:rPr>
            </w:pPr>
            <w:r w:rsidRPr="00BC5DA7">
              <w:rPr>
                <w:szCs w:val="24"/>
              </w:rPr>
              <w:t>RA4</w:t>
            </w:r>
          </w:p>
        </w:tc>
        <w:tc>
          <w:tcPr>
            <w:tcW w:w="2126" w:type="dxa"/>
            <w:vMerge w:val="restart"/>
            <w:tcMar>
              <w:top w:w="28" w:type="dxa"/>
              <w:left w:w="57" w:type="dxa"/>
              <w:bottom w:w="28" w:type="dxa"/>
              <w:right w:w="57" w:type="dxa"/>
            </w:tcMar>
          </w:tcPr>
          <w:p w14:paraId="348D28AB" w14:textId="77777777" w:rsidR="00954803" w:rsidRPr="00BC5DA7" w:rsidRDefault="00954803" w:rsidP="00547E53">
            <w:pPr>
              <w:pStyle w:val="TableText0"/>
              <w:spacing w:after="60"/>
              <w:ind w:left="102"/>
              <w:rPr>
                <w:color w:val="000000"/>
                <w:sz w:val="24"/>
                <w:szCs w:val="24"/>
              </w:rPr>
            </w:pPr>
            <w:r w:rsidRPr="00BC5DA7">
              <w:rPr>
                <w:color w:val="000000"/>
                <w:sz w:val="24"/>
                <w:szCs w:val="24"/>
              </w:rPr>
              <w:t xml:space="preserve">Advanced manoeuvres </w:t>
            </w:r>
          </w:p>
        </w:tc>
        <w:tc>
          <w:tcPr>
            <w:tcW w:w="3119" w:type="dxa"/>
            <w:shd w:val="clear" w:color="auto" w:fill="FFFFFF"/>
            <w:tcMar>
              <w:top w:w="28" w:type="dxa"/>
              <w:left w:w="57" w:type="dxa"/>
              <w:bottom w:w="28" w:type="dxa"/>
              <w:right w:w="57" w:type="dxa"/>
            </w:tcMar>
          </w:tcPr>
          <w:p w14:paraId="265E0782" w14:textId="2169EF61" w:rsidR="00954803" w:rsidRPr="00BC5DA7" w:rsidRDefault="000201F8" w:rsidP="000201F8">
            <w:pPr>
              <w:pStyle w:val="TableParagraph"/>
              <w:tabs>
                <w:tab w:val="left" w:pos="344"/>
              </w:tabs>
              <w:spacing w:before="60" w:after="60" w:line="240" w:lineRule="auto"/>
              <w:ind w:left="346" w:hanging="244"/>
              <w:rPr>
                <w:rFonts w:ascii="Times New Roman" w:hAnsi="Times New Roman" w:cs="Times New Roman"/>
                <w:b/>
                <w:i/>
                <w:color w:val="000000"/>
                <w:sz w:val="24"/>
                <w:szCs w:val="24"/>
              </w:rPr>
            </w:pPr>
            <w:r w:rsidRPr="00BC5DA7">
              <w:rPr>
                <w:rFonts w:ascii="Times New Roman" w:hAnsi="Times New Roman" w:cs="Times New Roman"/>
                <w:b/>
                <w:i/>
                <w:color w:val="000000"/>
                <w:sz w:val="24"/>
                <w:szCs w:val="24"/>
              </w:rPr>
              <w:t>1</w:t>
            </w:r>
            <w:r w:rsidRPr="00BC5DA7">
              <w:rPr>
                <w:rFonts w:ascii="Times New Roman" w:hAnsi="Times New Roman" w:cs="Times New Roman"/>
                <w:b/>
                <w:i/>
                <w:color w:val="000000"/>
                <w:sz w:val="24"/>
                <w:szCs w:val="24"/>
              </w:rPr>
              <w:tab/>
            </w:r>
            <w:r w:rsidR="00954803" w:rsidRPr="00BC5DA7">
              <w:rPr>
                <w:rFonts w:ascii="Times New Roman" w:hAnsi="Times New Roman" w:cs="Times New Roman"/>
                <w:b/>
                <w:i/>
                <w:color w:val="000000"/>
                <w:sz w:val="24"/>
                <w:szCs w:val="24"/>
              </w:rPr>
              <w:t>Inward and outward figure of</w:t>
            </w:r>
            <w:r w:rsidRPr="00BC5DA7">
              <w:rPr>
                <w:rFonts w:ascii="Times New Roman" w:hAnsi="Times New Roman" w:cs="Times New Roman"/>
                <w:b/>
                <w:i/>
                <w:color w:val="000000"/>
                <w:sz w:val="24"/>
                <w:szCs w:val="24"/>
              </w:rPr>
              <w:t xml:space="preserve"> </w:t>
            </w:r>
            <w:r w:rsidR="00954803" w:rsidRPr="00BC5DA7">
              <w:rPr>
                <w:rFonts w:ascii="Times New Roman" w:hAnsi="Times New Roman" w:cs="Times New Roman"/>
                <w:b/>
                <w:i/>
                <w:color w:val="000000"/>
                <w:sz w:val="24"/>
                <w:szCs w:val="24"/>
              </w:rPr>
              <w:t>8</w:t>
            </w:r>
          </w:p>
          <w:p w14:paraId="0052C279" w14:textId="571B3636" w:rsidR="00954803" w:rsidRPr="00BC5DA7" w:rsidRDefault="000201F8" w:rsidP="000201F8">
            <w:pPr>
              <w:pStyle w:val="TableParagraph"/>
              <w:tabs>
                <w:tab w:val="left" w:pos="344"/>
              </w:tabs>
              <w:spacing w:before="60" w:after="60" w:line="240" w:lineRule="auto"/>
              <w:ind w:left="346" w:hanging="244"/>
              <w:rPr>
                <w:rFonts w:ascii="Times New Roman" w:hAnsi="Times New Roman" w:cs="Times New Roman"/>
                <w:color w:val="000000"/>
                <w:sz w:val="24"/>
                <w:szCs w:val="24"/>
              </w:rPr>
            </w:pPr>
            <w:r w:rsidRPr="00BC5DA7">
              <w:rPr>
                <w:rFonts w:ascii="Times New Roman" w:hAnsi="Times New Roman" w:cs="Times New Roman"/>
                <w:sz w:val="24"/>
                <w:szCs w:val="24"/>
              </w:rPr>
              <w:tab/>
            </w:r>
            <w:r w:rsidR="00954803" w:rsidRPr="00BC5DA7">
              <w:rPr>
                <w:rFonts w:ascii="Times New Roman" w:hAnsi="Times New Roman" w:cs="Times New Roman"/>
                <w:sz w:val="24"/>
                <w:szCs w:val="24"/>
              </w:rPr>
              <w:t>Fly at nominated height away from pilot and turn left or right 90 degrees, fly 30 m at a constant height turn left or right 180</w:t>
            </w:r>
            <w:r w:rsidR="0021620D" w:rsidRPr="00BC5DA7">
              <w:rPr>
                <w:rFonts w:ascii="Times New Roman" w:hAnsi="Times New Roman" w:cs="Times New Roman"/>
                <w:sz w:val="24"/>
                <w:szCs w:val="24"/>
              </w:rPr>
              <w:t> </w:t>
            </w:r>
            <w:r w:rsidR="00954803" w:rsidRPr="00BC5DA7">
              <w:rPr>
                <w:rFonts w:ascii="Times New Roman" w:hAnsi="Times New Roman" w:cs="Times New Roman"/>
                <w:sz w:val="24"/>
                <w:szCs w:val="24"/>
              </w:rPr>
              <w:t>degrees and fly back past the pilot for a further 30 m; then turn in the opposite direction 180</w:t>
            </w:r>
            <w:r w:rsidR="00382BEA" w:rsidRPr="00BC5DA7">
              <w:rPr>
                <w:rFonts w:ascii="Times New Roman" w:hAnsi="Times New Roman" w:cs="Times New Roman"/>
                <w:sz w:val="24"/>
                <w:szCs w:val="24"/>
              </w:rPr>
              <w:t> </w:t>
            </w:r>
            <w:r w:rsidR="00954803" w:rsidRPr="00BC5DA7">
              <w:rPr>
                <w:rFonts w:ascii="Times New Roman" w:hAnsi="Times New Roman" w:cs="Times New Roman"/>
                <w:sz w:val="24"/>
                <w:szCs w:val="24"/>
              </w:rPr>
              <w:t>degrees again and then fly back to centre point opposite pilot and repeat.</w:t>
            </w:r>
          </w:p>
        </w:tc>
        <w:tc>
          <w:tcPr>
            <w:tcW w:w="2981" w:type="dxa"/>
            <w:shd w:val="clear" w:color="auto" w:fill="FFFFFF"/>
          </w:tcPr>
          <w:p w14:paraId="48A0E71B" w14:textId="77777777" w:rsidR="0021620D" w:rsidRPr="00BC5DA7" w:rsidRDefault="0021620D" w:rsidP="0021620D">
            <w:pPr>
              <w:pStyle w:val="TableParagraph"/>
              <w:tabs>
                <w:tab w:val="left" w:pos="346"/>
              </w:tabs>
              <w:spacing w:before="60" w:after="60" w:line="240" w:lineRule="auto"/>
              <w:ind w:left="244" w:hanging="244"/>
              <w:rPr>
                <w:rFonts w:ascii="Times New Roman" w:hAnsi="Times New Roman" w:cs="Times New Roman"/>
                <w:sz w:val="24"/>
                <w:szCs w:val="24"/>
              </w:rPr>
            </w:pPr>
            <w:r w:rsidRPr="00BC5DA7">
              <w:rPr>
                <w:rFonts w:ascii="Times New Roman" w:hAnsi="Times New Roman" w:cs="Times New Roman"/>
                <w:sz w:val="24"/>
                <w:szCs w:val="24"/>
              </w:rPr>
              <w:t>1</w:t>
            </w:r>
            <w:r w:rsidRPr="00BC5DA7">
              <w:rPr>
                <w:rFonts w:ascii="Times New Roman" w:hAnsi="Times New Roman" w:cs="Times New Roman"/>
                <w:sz w:val="24"/>
                <w:szCs w:val="24"/>
              </w:rPr>
              <w:tab/>
              <w:t>The following:</w:t>
            </w:r>
          </w:p>
          <w:p w14:paraId="01FB50EF" w14:textId="4B376576" w:rsidR="00954803" w:rsidRPr="00BC5DA7" w:rsidRDefault="00E91D35" w:rsidP="00E91D35">
            <w:pPr>
              <w:pStyle w:val="TableText0"/>
              <w:tabs>
                <w:tab w:val="left" w:pos="244"/>
                <w:tab w:val="left" w:pos="769"/>
              </w:tabs>
              <w:spacing w:after="60"/>
              <w:ind w:left="669" w:hanging="567"/>
              <w:rPr>
                <w:color w:val="000000"/>
                <w:sz w:val="24"/>
                <w:szCs w:val="24"/>
              </w:rPr>
            </w:pPr>
            <w:r w:rsidRPr="00BC5DA7">
              <w:rPr>
                <w:color w:val="000000"/>
                <w:sz w:val="24"/>
                <w:szCs w:val="24"/>
              </w:rPr>
              <w:tab/>
            </w:r>
            <w:r w:rsidR="00954803" w:rsidRPr="00BC5DA7">
              <w:rPr>
                <w:color w:val="000000"/>
                <w:sz w:val="24"/>
                <w:szCs w:val="24"/>
              </w:rPr>
              <w:t>(a)</w:t>
            </w:r>
            <w:r w:rsidR="00954803" w:rsidRPr="00BC5DA7">
              <w:rPr>
                <w:color w:val="000000"/>
                <w:sz w:val="24"/>
                <w:szCs w:val="24"/>
              </w:rPr>
              <w:tab/>
              <w:t>accurate altitude control;</w:t>
            </w:r>
          </w:p>
          <w:p w14:paraId="215CA46A" w14:textId="11357788" w:rsidR="00954803" w:rsidRPr="00BC5DA7" w:rsidRDefault="00E91D35" w:rsidP="0021620D">
            <w:pPr>
              <w:pStyle w:val="TableText0"/>
              <w:tabs>
                <w:tab w:val="left" w:pos="244"/>
                <w:tab w:val="left" w:pos="769"/>
              </w:tabs>
              <w:spacing w:after="60"/>
              <w:ind w:left="669" w:hanging="567"/>
              <w:rPr>
                <w:color w:val="000000"/>
                <w:sz w:val="24"/>
                <w:szCs w:val="24"/>
              </w:rPr>
            </w:pPr>
            <w:r w:rsidRPr="00BC5DA7">
              <w:rPr>
                <w:color w:val="000000"/>
                <w:sz w:val="24"/>
                <w:szCs w:val="24"/>
              </w:rPr>
              <w:tab/>
            </w:r>
            <w:r w:rsidR="00954803" w:rsidRPr="00BC5DA7">
              <w:rPr>
                <w:color w:val="000000"/>
                <w:sz w:val="24"/>
                <w:szCs w:val="24"/>
              </w:rPr>
              <w:t>(b)</w:t>
            </w:r>
            <w:r w:rsidR="00954803" w:rsidRPr="00BC5DA7">
              <w:rPr>
                <w:color w:val="000000"/>
                <w:sz w:val="24"/>
                <w:szCs w:val="24"/>
              </w:rPr>
              <w:tab/>
              <w:t>equal circle size and crossover point directly in front of pilot.</w:t>
            </w:r>
          </w:p>
        </w:tc>
      </w:tr>
      <w:tr w:rsidR="00954803" w:rsidRPr="00BC5DA7" w14:paraId="4007D763" w14:textId="77777777" w:rsidTr="00954803">
        <w:trPr>
          <w:cantSplit/>
          <w:trHeight w:val="650"/>
        </w:trPr>
        <w:tc>
          <w:tcPr>
            <w:tcW w:w="777" w:type="dxa"/>
            <w:vMerge/>
          </w:tcPr>
          <w:p w14:paraId="3F459D45" w14:textId="77777777" w:rsidR="00954803" w:rsidRPr="00BC5DA7" w:rsidRDefault="00954803" w:rsidP="00547E53">
            <w:pPr>
              <w:spacing w:before="60" w:after="60" w:line="240" w:lineRule="auto"/>
              <w:rPr>
                <w:szCs w:val="24"/>
              </w:rPr>
            </w:pPr>
          </w:p>
        </w:tc>
        <w:tc>
          <w:tcPr>
            <w:tcW w:w="1203" w:type="dxa"/>
            <w:vMerge/>
          </w:tcPr>
          <w:p w14:paraId="26BF3904" w14:textId="6E39ECFD" w:rsidR="00954803" w:rsidRPr="00BC5DA7" w:rsidRDefault="00954803" w:rsidP="00547E53">
            <w:pPr>
              <w:spacing w:before="60" w:after="60" w:line="240" w:lineRule="auto"/>
              <w:rPr>
                <w:szCs w:val="24"/>
              </w:rPr>
            </w:pPr>
          </w:p>
        </w:tc>
        <w:tc>
          <w:tcPr>
            <w:tcW w:w="2126" w:type="dxa"/>
            <w:vMerge/>
            <w:tcMar>
              <w:top w:w="28" w:type="dxa"/>
              <w:left w:w="57" w:type="dxa"/>
              <w:bottom w:w="28" w:type="dxa"/>
              <w:right w:w="57" w:type="dxa"/>
            </w:tcMar>
          </w:tcPr>
          <w:p w14:paraId="10FB2633" w14:textId="77777777" w:rsidR="00954803" w:rsidRPr="00BC5DA7" w:rsidRDefault="00954803" w:rsidP="00547E53">
            <w:pPr>
              <w:pStyle w:val="TableText0"/>
              <w:spacing w:after="60"/>
              <w:rPr>
                <w:color w:val="000000"/>
                <w:sz w:val="24"/>
                <w:szCs w:val="24"/>
              </w:rPr>
            </w:pPr>
          </w:p>
        </w:tc>
        <w:tc>
          <w:tcPr>
            <w:tcW w:w="3119" w:type="dxa"/>
            <w:shd w:val="clear" w:color="auto" w:fill="FFFFFF"/>
            <w:tcMar>
              <w:top w:w="28" w:type="dxa"/>
              <w:left w:w="57" w:type="dxa"/>
              <w:bottom w:w="28" w:type="dxa"/>
              <w:right w:w="57" w:type="dxa"/>
            </w:tcMar>
          </w:tcPr>
          <w:p w14:paraId="0DF51A8B" w14:textId="79C96B12" w:rsidR="00954803" w:rsidRPr="00BC5DA7" w:rsidRDefault="000201F8" w:rsidP="000201F8">
            <w:pPr>
              <w:pStyle w:val="TableParagraph"/>
              <w:tabs>
                <w:tab w:val="left" w:pos="344"/>
              </w:tabs>
              <w:spacing w:before="60" w:after="60" w:line="240" w:lineRule="auto"/>
              <w:ind w:left="346" w:hanging="244"/>
              <w:rPr>
                <w:rFonts w:ascii="Times New Roman" w:hAnsi="Times New Roman" w:cs="Times New Roman"/>
                <w:sz w:val="24"/>
                <w:szCs w:val="24"/>
              </w:rPr>
            </w:pPr>
            <w:r w:rsidRPr="00BC5DA7">
              <w:rPr>
                <w:rFonts w:ascii="Times New Roman" w:hAnsi="Times New Roman" w:cs="Times New Roman"/>
                <w:color w:val="000000"/>
                <w:sz w:val="24"/>
                <w:szCs w:val="24"/>
              </w:rPr>
              <w:t>2</w:t>
            </w:r>
            <w:r w:rsidRPr="00BC5DA7">
              <w:rPr>
                <w:rFonts w:ascii="Times New Roman" w:hAnsi="Times New Roman" w:cs="Times New Roman"/>
                <w:color w:val="000000"/>
                <w:sz w:val="24"/>
                <w:szCs w:val="24"/>
              </w:rPr>
              <w:tab/>
            </w:r>
            <w:r w:rsidR="00954803" w:rsidRPr="00BC5DA7">
              <w:rPr>
                <w:rFonts w:ascii="Times New Roman" w:hAnsi="Times New Roman" w:cs="Times New Roman"/>
                <w:color w:val="000000"/>
                <w:sz w:val="24"/>
                <w:szCs w:val="24"/>
              </w:rPr>
              <w:t>Demonstrate</w:t>
            </w:r>
            <w:r w:rsidR="00954803" w:rsidRPr="00BC5DA7">
              <w:rPr>
                <w:rFonts w:ascii="Times New Roman" w:hAnsi="Times New Roman" w:cs="Times New Roman"/>
                <w:sz w:val="24"/>
                <w:szCs w:val="24"/>
              </w:rPr>
              <w:t xml:space="preserve"> the use of all available flight modes.</w:t>
            </w:r>
          </w:p>
        </w:tc>
        <w:tc>
          <w:tcPr>
            <w:tcW w:w="2981" w:type="dxa"/>
            <w:shd w:val="clear" w:color="auto" w:fill="FFFFFF"/>
          </w:tcPr>
          <w:p w14:paraId="0F07F9D3" w14:textId="1A5CF90E" w:rsidR="00954803" w:rsidRPr="00BC5DA7" w:rsidRDefault="0021620D" w:rsidP="0021620D">
            <w:pPr>
              <w:pStyle w:val="TableParagraph"/>
              <w:tabs>
                <w:tab w:val="left" w:pos="346"/>
              </w:tabs>
              <w:spacing w:before="60" w:after="60" w:line="240" w:lineRule="auto"/>
              <w:ind w:left="244" w:hanging="244"/>
              <w:rPr>
                <w:rFonts w:ascii="Times New Roman" w:hAnsi="Times New Roman" w:cs="Times New Roman"/>
                <w:sz w:val="24"/>
                <w:szCs w:val="24"/>
              </w:rPr>
            </w:pPr>
            <w:r w:rsidRPr="00BC5DA7">
              <w:rPr>
                <w:rFonts w:ascii="Times New Roman" w:hAnsi="Times New Roman" w:cs="Times New Roman"/>
                <w:sz w:val="24"/>
                <w:szCs w:val="24"/>
              </w:rPr>
              <w:t>2</w:t>
            </w:r>
            <w:r w:rsidRPr="00BC5DA7">
              <w:rPr>
                <w:rFonts w:ascii="Times New Roman" w:hAnsi="Times New Roman" w:cs="Times New Roman"/>
                <w:sz w:val="24"/>
                <w:szCs w:val="24"/>
              </w:rPr>
              <w:tab/>
            </w:r>
            <w:r w:rsidR="00954803" w:rsidRPr="00BC5DA7">
              <w:rPr>
                <w:rFonts w:ascii="Times New Roman" w:hAnsi="Times New Roman" w:cs="Times New Roman"/>
                <w:sz w:val="24"/>
                <w:szCs w:val="24"/>
              </w:rPr>
              <w:t>Familiar with all modes and demonstrates competent ability to use them.</w:t>
            </w:r>
          </w:p>
        </w:tc>
      </w:tr>
      <w:tr w:rsidR="00954803" w:rsidRPr="00BC5DA7" w14:paraId="2330620D" w14:textId="77777777" w:rsidTr="00954803">
        <w:trPr>
          <w:cantSplit/>
          <w:trHeight w:val="650"/>
        </w:trPr>
        <w:tc>
          <w:tcPr>
            <w:tcW w:w="777" w:type="dxa"/>
            <w:vMerge/>
          </w:tcPr>
          <w:p w14:paraId="1B58736B" w14:textId="77777777" w:rsidR="00954803" w:rsidRPr="00BC5DA7" w:rsidRDefault="00954803" w:rsidP="00547E53">
            <w:pPr>
              <w:spacing w:before="60" w:after="60" w:line="240" w:lineRule="auto"/>
              <w:rPr>
                <w:szCs w:val="24"/>
              </w:rPr>
            </w:pPr>
          </w:p>
        </w:tc>
        <w:tc>
          <w:tcPr>
            <w:tcW w:w="1203" w:type="dxa"/>
            <w:vMerge/>
          </w:tcPr>
          <w:p w14:paraId="07DED29A" w14:textId="6CAF478A" w:rsidR="00954803" w:rsidRPr="00BC5DA7" w:rsidRDefault="00954803" w:rsidP="00547E53">
            <w:pPr>
              <w:spacing w:before="60" w:after="60" w:line="240" w:lineRule="auto"/>
              <w:rPr>
                <w:szCs w:val="24"/>
              </w:rPr>
            </w:pPr>
          </w:p>
        </w:tc>
        <w:tc>
          <w:tcPr>
            <w:tcW w:w="2126" w:type="dxa"/>
            <w:vMerge/>
            <w:tcMar>
              <w:top w:w="28" w:type="dxa"/>
              <w:left w:w="57" w:type="dxa"/>
              <w:bottom w:w="28" w:type="dxa"/>
              <w:right w:w="57" w:type="dxa"/>
            </w:tcMar>
          </w:tcPr>
          <w:p w14:paraId="0A420510" w14:textId="77777777" w:rsidR="00954803" w:rsidRPr="00BC5DA7" w:rsidRDefault="00954803" w:rsidP="00547E53">
            <w:pPr>
              <w:pStyle w:val="TableText0"/>
              <w:spacing w:after="60"/>
              <w:rPr>
                <w:color w:val="000000"/>
                <w:sz w:val="24"/>
                <w:szCs w:val="24"/>
              </w:rPr>
            </w:pPr>
          </w:p>
        </w:tc>
        <w:tc>
          <w:tcPr>
            <w:tcW w:w="3119" w:type="dxa"/>
            <w:shd w:val="clear" w:color="auto" w:fill="FFFFFF"/>
            <w:tcMar>
              <w:top w:w="28" w:type="dxa"/>
              <w:left w:w="57" w:type="dxa"/>
              <w:bottom w:w="28" w:type="dxa"/>
              <w:right w:w="57" w:type="dxa"/>
            </w:tcMar>
          </w:tcPr>
          <w:p w14:paraId="21C8E33F" w14:textId="1D293B5E" w:rsidR="00954803" w:rsidRPr="00BC5DA7" w:rsidRDefault="000201F8" w:rsidP="000201F8">
            <w:pPr>
              <w:pStyle w:val="TableParagraph"/>
              <w:tabs>
                <w:tab w:val="left" w:pos="344"/>
              </w:tabs>
              <w:spacing w:before="60" w:after="60" w:line="240" w:lineRule="auto"/>
              <w:ind w:left="346" w:hanging="244"/>
              <w:rPr>
                <w:rFonts w:ascii="Times New Roman" w:hAnsi="Times New Roman" w:cs="Times New Roman"/>
                <w:color w:val="000000"/>
                <w:sz w:val="24"/>
                <w:szCs w:val="24"/>
              </w:rPr>
            </w:pPr>
            <w:r w:rsidRPr="00BC5DA7">
              <w:rPr>
                <w:rFonts w:ascii="Times New Roman" w:hAnsi="Times New Roman" w:cs="Times New Roman"/>
                <w:color w:val="000000"/>
                <w:sz w:val="24"/>
                <w:szCs w:val="24"/>
              </w:rPr>
              <w:t>3</w:t>
            </w:r>
            <w:r w:rsidRPr="00BC5DA7">
              <w:rPr>
                <w:rFonts w:ascii="Times New Roman" w:hAnsi="Times New Roman" w:cs="Times New Roman"/>
                <w:color w:val="000000"/>
                <w:sz w:val="24"/>
                <w:szCs w:val="24"/>
              </w:rPr>
              <w:tab/>
            </w:r>
            <w:r w:rsidR="00954803" w:rsidRPr="00BC5DA7">
              <w:rPr>
                <w:rFonts w:ascii="Times New Roman" w:hAnsi="Times New Roman" w:cs="Times New Roman"/>
                <w:color w:val="000000"/>
                <w:sz w:val="24"/>
                <w:szCs w:val="24"/>
              </w:rPr>
              <w:t>Simulate a typical complex task the applicant will be performing when qualified, using appropriate control method/s, radio procedures where applicable.</w:t>
            </w:r>
          </w:p>
          <w:p w14:paraId="32C2B6B6" w14:textId="1F66D131" w:rsidR="00954803" w:rsidRPr="00BC5DA7" w:rsidRDefault="000201F8" w:rsidP="000201F8">
            <w:pPr>
              <w:pStyle w:val="TableParagraph"/>
              <w:tabs>
                <w:tab w:val="left" w:pos="344"/>
              </w:tabs>
              <w:spacing w:before="60" w:after="60" w:line="240" w:lineRule="auto"/>
              <w:ind w:left="346" w:hanging="244"/>
              <w:rPr>
                <w:rFonts w:ascii="Times New Roman" w:hAnsi="Times New Roman" w:cs="Times New Roman"/>
                <w:color w:val="000000"/>
                <w:sz w:val="24"/>
                <w:szCs w:val="24"/>
              </w:rPr>
            </w:pPr>
            <w:r w:rsidRPr="00BC5DA7">
              <w:rPr>
                <w:rFonts w:ascii="Times New Roman" w:hAnsi="Times New Roman" w:cs="Times New Roman"/>
                <w:color w:val="000000"/>
                <w:sz w:val="24"/>
                <w:szCs w:val="24"/>
              </w:rPr>
              <w:tab/>
            </w:r>
            <w:r w:rsidRPr="00BC5DA7">
              <w:rPr>
                <w:rFonts w:ascii="Times New Roman" w:hAnsi="Times New Roman" w:cs="Times New Roman"/>
                <w:i/>
                <w:iCs/>
                <w:color w:val="000000"/>
                <w:sz w:val="24"/>
                <w:szCs w:val="24"/>
              </w:rPr>
              <w:t>Note   </w:t>
            </w:r>
            <w:r w:rsidR="00954803" w:rsidRPr="00BC5DA7">
              <w:rPr>
                <w:rFonts w:ascii="Times New Roman" w:hAnsi="Times New Roman" w:cs="Times New Roman"/>
                <w:color w:val="000000"/>
                <w:sz w:val="24"/>
                <w:szCs w:val="24"/>
              </w:rPr>
              <w:t>The manoeuvre must assume full crew/team availability with examiner as an informed participant requiring briefing if applicable.</w:t>
            </w:r>
          </w:p>
        </w:tc>
        <w:tc>
          <w:tcPr>
            <w:tcW w:w="2981" w:type="dxa"/>
            <w:shd w:val="clear" w:color="auto" w:fill="FFFFFF"/>
          </w:tcPr>
          <w:p w14:paraId="66C8FD80" w14:textId="467404F0" w:rsidR="0021620D" w:rsidRPr="00BC5DA7" w:rsidRDefault="00E91D35" w:rsidP="0021620D">
            <w:pPr>
              <w:pStyle w:val="TableParagraph"/>
              <w:tabs>
                <w:tab w:val="left" w:pos="346"/>
              </w:tabs>
              <w:spacing w:before="60" w:after="60" w:line="240" w:lineRule="auto"/>
              <w:ind w:left="244" w:hanging="244"/>
              <w:rPr>
                <w:rFonts w:ascii="Times New Roman" w:hAnsi="Times New Roman" w:cs="Times New Roman"/>
                <w:sz w:val="24"/>
                <w:szCs w:val="24"/>
              </w:rPr>
            </w:pPr>
            <w:r w:rsidRPr="00BC5DA7">
              <w:rPr>
                <w:rFonts w:ascii="Times New Roman" w:hAnsi="Times New Roman" w:cs="Times New Roman"/>
                <w:sz w:val="24"/>
                <w:szCs w:val="24"/>
              </w:rPr>
              <w:t>3</w:t>
            </w:r>
            <w:r w:rsidR="0021620D" w:rsidRPr="00BC5DA7">
              <w:rPr>
                <w:rFonts w:ascii="Times New Roman" w:hAnsi="Times New Roman" w:cs="Times New Roman"/>
                <w:sz w:val="24"/>
                <w:szCs w:val="24"/>
              </w:rPr>
              <w:tab/>
              <w:t>The following:</w:t>
            </w:r>
          </w:p>
          <w:p w14:paraId="72E84140" w14:textId="7DCA7389" w:rsidR="00954803" w:rsidRPr="00BC5DA7" w:rsidRDefault="0021620D" w:rsidP="0021620D">
            <w:pPr>
              <w:pStyle w:val="TableText0"/>
              <w:tabs>
                <w:tab w:val="left" w:pos="244"/>
                <w:tab w:val="left" w:pos="769"/>
              </w:tabs>
              <w:spacing w:after="60"/>
              <w:ind w:left="669" w:hanging="567"/>
              <w:rPr>
                <w:color w:val="000000"/>
                <w:sz w:val="24"/>
                <w:szCs w:val="24"/>
              </w:rPr>
            </w:pPr>
            <w:r w:rsidRPr="00BC5DA7">
              <w:rPr>
                <w:color w:val="000000"/>
                <w:sz w:val="24"/>
                <w:szCs w:val="24"/>
              </w:rPr>
              <w:tab/>
            </w:r>
            <w:r w:rsidR="00954803" w:rsidRPr="00BC5DA7">
              <w:rPr>
                <w:color w:val="000000"/>
                <w:sz w:val="24"/>
                <w:szCs w:val="24"/>
              </w:rPr>
              <w:t>(a)</w:t>
            </w:r>
            <w:r w:rsidR="00954803" w:rsidRPr="00BC5DA7">
              <w:rPr>
                <w:color w:val="000000"/>
                <w:sz w:val="24"/>
                <w:szCs w:val="24"/>
              </w:rPr>
              <w:tab/>
              <w:t>maintains safe distance from obstacles;</w:t>
            </w:r>
          </w:p>
          <w:p w14:paraId="531C2BFC" w14:textId="5ABF53C4" w:rsidR="00954803" w:rsidRPr="00BC5DA7" w:rsidRDefault="0021620D" w:rsidP="0021620D">
            <w:pPr>
              <w:pStyle w:val="TableText0"/>
              <w:tabs>
                <w:tab w:val="left" w:pos="244"/>
                <w:tab w:val="left" w:pos="769"/>
              </w:tabs>
              <w:spacing w:after="60"/>
              <w:ind w:left="669" w:hanging="567"/>
              <w:rPr>
                <w:color w:val="000000"/>
                <w:sz w:val="24"/>
                <w:szCs w:val="24"/>
              </w:rPr>
            </w:pPr>
            <w:r w:rsidRPr="00BC5DA7">
              <w:rPr>
                <w:color w:val="000000"/>
                <w:sz w:val="24"/>
                <w:szCs w:val="24"/>
              </w:rPr>
              <w:tab/>
            </w:r>
            <w:r w:rsidR="00954803" w:rsidRPr="00BC5DA7">
              <w:rPr>
                <w:color w:val="000000"/>
                <w:sz w:val="24"/>
                <w:szCs w:val="24"/>
              </w:rPr>
              <w:t>(b)</w:t>
            </w:r>
            <w:r w:rsidR="00954803" w:rsidRPr="00BC5DA7">
              <w:rPr>
                <w:color w:val="000000"/>
                <w:sz w:val="24"/>
                <w:szCs w:val="24"/>
              </w:rPr>
              <w:tab/>
              <w:t>other relevant tolerances at examiner’s discretion;</w:t>
            </w:r>
          </w:p>
          <w:p w14:paraId="7AD04693" w14:textId="78FD6FEC" w:rsidR="00954803" w:rsidRPr="00BC5DA7" w:rsidRDefault="0021620D" w:rsidP="0021620D">
            <w:pPr>
              <w:pStyle w:val="TableText0"/>
              <w:tabs>
                <w:tab w:val="left" w:pos="244"/>
                <w:tab w:val="left" w:pos="769"/>
              </w:tabs>
              <w:spacing w:after="60"/>
              <w:ind w:left="669" w:hanging="567"/>
              <w:rPr>
                <w:color w:val="000000"/>
                <w:sz w:val="24"/>
                <w:szCs w:val="24"/>
              </w:rPr>
            </w:pPr>
            <w:r w:rsidRPr="00BC5DA7">
              <w:rPr>
                <w:color w:val="000000"/>
                <w:sz w:val="24"/>
                <w:szCs w:val="24"/>
              </w:rPr>
              <w:tab/>
            </w:r>
            <w:r w:rsidR="00954803" w:rsidRPr="00BC5DA7">
              <w:rPr>
                <w:color w:val="000000"/>
                <w:sz w:val="24"/>
                <w:szCs w:val="24"/>
              </w:rPr>
              <w:t>(c)</w:t>
            </w:r>
            <w:r w:rsidR="00954803" w:rsidRPr="00BC5DA7">
              <w:rPr>
                <w:color w:val="000000"/>
                <w:sz w:val="24"/>
                <w:szCs w:val="24"/>
              </w:rPr>
              <w:tab/>
              <w:t>conducts suitable team briefing, including intent of operation, emergency plans, any other specific relevant tasking for team members.</w:t>
            </w:r>
          </w:p>
        </w:tc>
      </w:tr>
      <w:tr w:rsidR="00954803" w:rsidRPr="00BC5DA7" w14:paraId="3A03F5E8" w14:textId="77777777" w:rsidTr="00954803">
        <w:trPr>
          <w:cantSplit/>
          <w:trHeight w:val="1055"/>
        </w:trPr>
        <w:tc>
          <w:tcPr>
            <w:tcW w:w="777" w:type="dxa"/>
            <w:vMerge w:val="restart"/>
          </w:tcPr>
          <w:p w14:paraId="4D4FA209" w14:textId="4E04DE96" w:rsidR="00954803" w:rsidRPr="00BC5DA7" w:rsidRDefault="00954803" w:rsidP="00547E53">
            <w:pPr>
              <w:spacing w:before="60" w:after="60" w:line="240" w:lineRule="auto"/>
              <w:rPr>
                <w:szCs w:val="24"/>
              </w:rPr>
            </w:pPr>
            <w:r w:rsidRPr="00BC5DA7">
              <w:rPr>
                <w:szCs w:val="24"/>
              </w:rPr>
              <w:lastRenderedPageBreak/>
              <w:t>10</w:t>
            </w:r>
          </w:p>
        </w:tc>
        <w:tc>
          <w:tcPr>
            <w:tcW w:w="1203" w:type="dxa"/>
            <w:vMerge w:val="restart"/>
          </w:tcPr>
          <w:p w14:paraId="122E4EE3" w14:textId="2B509422" w:rsidR="00954803" w:rsidRPr="00BC5DA7" w:rsidRDefault="00954803" w:rsidP="00547E53">
            <w:pPr>
              <w:spacing w:before="60" w:after="60" w:line="240" w:lineRule="auto"/>
              <w:rPr>
                <w:szCs w:val="24"/>
              </w:rPr>
            </w:pPr>
            <w:r w:rsidRPr="00BC5DA7">
              <w:rPr>
                <w:szCs w:val="24"/>
              </w:rPr>
              <w:t>RA5</w:t>
            </w:r>
          </w:p>
        </w:tc>
        <w:tc>
          <w:tcPr>
            <w:tcW w:w="2126" w:type="dxa"/>
            <w:vMerge w:val="restart"/>
            <w:tcMar>
              <w:top w:w="28" w:type="dxa"/>
              <w:left w:w="57" w:type="dxa"/>
              <w:bottom w:w="28" w:type="dxa"/>
              <w:right w:w="57" w:type="dxa"/>
            </w:tcMar>
          </w:tcPr>
          <w:p w14:paraId="15951CDB" w14:textId="77777777" w:rsidR="00954803" w:rsidRPr="00BC5DA7" w:rsidRDefault="00954803" w:rsidP="00547E53">
            <w:pPr>
              <w:pStyle w:val="TableText0"/>
              <w:spacing w:after="60"/>
              <w:ind w:left="102"/>
              <w:rPr>
                <w:color w:val="000000"/>
                <w:sz w:val="24"/>
                <w:szCs w:val="24"/>
              </w:rPr>
            </w:pPr>
            <w:r w:rsidRPr="00BC5DA7">
              <w:rPr>
                <w:color w:val="000000"/>
                <w:sz w:val="24"/>
                <w:szCs w:val="24"/>
              </w:rPr>
              <w:t>Abnormal situations and emergencies</w:t>
            </w:r>
          </w:p>
        </w:tc>
        <w:tc>
          <w:tcPr>
            <w:tcW w:w="3119" w:type="dxa"/>
            <w:shd w:val="clear" w:color="auto" w:fill="FFFFFF"/>
            <w:tcMar>
              <w:top w:w="28" w:type="dxa"/>
              <w:left w:w="57" w:type="dxa"/>
              <w:bottom w:w="28" w:type="dxa"/>
              <w:right w:w="57" w:type="dxa"/>
            </w:tcMar>
          </w:tcPr>
          <w:p w14:paraId="1480AE7D" w14:textId="3E8DD4D4" w:rsidR="00954803" w:rsidRPr="00BC5DA7" w:rsidRDefault="0021620D" w:rsidP="0021620D">
            <w:pPr>
              <w:pStyle w:val="TableParagraph"/>
              <w:tabs>
                <w:tab w:val="left" w:pos="344"/>
              </w:tabs>
              <w:spacing w:before="60" w:after="60" w:line="240" w:lineRule="auto"/>
              <w:ind w:left="346" w:hanging="244"/>
              <w:rPr>
                <w:rFonts w:ascii="Times New Roman" w:hAnsi="Times New Roman" w:cs="Times New Roman"/>
                <w:b/>
                <w:sz w:val="24"/>
                <w:szCs w:val="24"/>
              </w:rPr>
            </w:pPr>
            <w:bookmarkStart w:id="482" w:name="_Hlk2937475"/>
            <w:r w:rsidRPr="00BC5DA7">
              <w:rPr>
                <w:rFonts w:ascii="Times New Roman" w:hAnsi="Times New Roman" w:cs="Times New Roman"/>
                <w:b/>
                <w:i/>
                <w:sz w:val="24"/>
                <w:szCs w:val="24"/>
              </w:rPr>
              <w:t>1</w:t>
            </w:r>
            <w:r w:rsidRPr="00BC5DA7">
              <w:rPr>
                <w:rFonts w:ascii="Times New Roman" w:hAnsi="Times New Roman" w:cs="Times New Roman"/>
                <w:b/>
                <w:i/>
                <w:sz w:val="24"/>
                <w:szCs w:val="24"/>
              </w:rPr>
              <w:tab/>
            </w:r>
            <w:r w:rsidR="00954803" w:rsidRPr="00BC5DA7">
              <w:rPr>
                <w:rFonts w:ascii="Times New Roman" w:hAnsi="Times New Roman" w:cs="Times New Roman"/>
                <w:b/>
                <w:i/>
                <w:sz w:val="24"/>
                <w:szCs w:val="24"/>
              </w:rPr>
              <w:t>Glide approach/simulated “dead stick”</w:t>
            </w:r>
          </w:p>
          <w:p w14:paraId="27B2BC57" w14:textId="2D537C00" w:rsidR="00954803" w:rsidRPr="00BC5DA7" w:rsidRDefault="00AA6CE9" w:rsidP="00AA6CE9">
            <w:pPr>
              <w:pStyle w:val="TableParagraph"/>
              <w:tabs>
                <w:tab w:val="left" w:pos="367"/>
              </w:tabs>
              <w:spacing w:before="60" w:after="60" w:line="240" w:lineRule="auto"/>
              <w:ind w:left="346" w:hanging="244"/>
              <w:rPr>
                <w:rFonts w:ascii="Times New Roman" w:hAnsi="Times New Roman" w:cs="Times New Roman"/>
                <w:color w:val="000000"/>
                <w:sz w:val="24"/>
                <w:szCs w:val="24"/>
              </w:rPr>
            </w:pPr>
            <w:r w:rsidRPr="00BC5DA7">
              <w:rPr>
                <w:rFonts w:ascii="Times New Roman" w:hAnsi="Times New Roman" w:cs="Times New Roman"/>
                <w:sz w:val="24"/>
                <w:szCs w:val="24"/>
              </w:rPr>
              <w:tab/>
            </w:r>
            <w:r w:rsidR="00954803" w:rsidRPr="00BC5DA7">
              <w:rPr>
                <w:rFonts w:ascii="Times New Roman" w:hAnsi="Times New Roman" w:cs="Times New Roman"/>
                <w:sz w:val="24"/>
                <w:szCs w:val="24"/>
              </w:rPr>
              <w:t xml:space="preserve">The </w:t>
            </w:r>
            <w:r w:rsidR="00954803" w:rsidRPr="00BC5DA7">
              <w:rPr>
                <w:rFonts w:ascii="Times New Roman" w:hAnsi="Times New Roman" w:cs="Times New Roman"/>
                <w:color w:val="000000"/>
                <w:sz w:val="24"/>
                <w:szCs w:val="24"/>
              </w:rPr>
              <w:t>manoeuvre must:</w:t>
            </w:r>
          </w:p>
          <w:p w14:paraId="0EF021A9" w14:textId="421DE775" w:rsidR="00954803" w:rsidRPr="00BC5DA7" w:rsidRDefault="00AA6CE9" w:rsidP="00AA6CE9">
            <w:pPr>
              <w:pStyle w:val="TableText0"/>
              <w:tabs>
                <w:tab w:val="left" w:pos="346"/>
                <w:tab w:val="left" w:pos="769"/>
              </w:tabs>
              <w:spacing w:after="60"/>
              <w:ind w:left="771" w:hanging="669"/>
              <w:rPr>
                <w:color w:val="000000"/>
                <w:sz w:val="24"/>
                <w:szCs w:val="24"/>
              </w:rPr>
            </w:pPr>
            <w:r w:rsidRPr="00BC5DA7">
              <w:rPr>
                <w:color w:val="000000"/>
                <w:sz w:val="24"/>
                <w:szCs w:val="24"/>
              </w:rPr>
              <w:tab/>
            </w:r>
            <w:r w:rsidR="00954803" w:rsidRPr="00BC5DA7">
              <w:rPr>
                <w:color w:val="000000"/>
                <w:sz w:val="24"/>
                <w:szCs w:val="24"/>
              </w:rPr>
              <w:t>(a)</w:t>
            </w:r>
            <w:r w:rsidR="00954803" w:rsidRPr="00BC5DA7">
              <w:rPr>
                <w:color w:val="000000"/>
                <w:sz w:val="24"/>
                <w:szCs w:val="24"/>
              </w:rPr>
              <w:tab/>
              <w:t>simulate zero power landing by bringing throttle to idle on command;</w:t>
            </w:r>
          </w:p>
          <w:p w14:paraId="2D4811E2" w14:textId="10455297" w:rsidR="00954803" w:rsidRPr="00BC5DA7" w:rsidRDefault="00AA6CE9" w:rsidP="00AA6CE9">
            <w:pPr>
              <w:pStyle w:val="TableText0"/>
              <w:tabs>
                <w:tab w:val="left" w:pos="346"/>
                <w:tab w:val="left" w:pos="769"/>
              </w:tabs>
              <w:spacing w:after="60"/>
              <w:ind w:left="771" w:hanging="669"/>
              <w:rPr>
                <w:sz w:val="24"/>
                <w:szCs w:val="24"/>
              </w:rPr>
            </w:pPr>
            <w:r w:rsidRPr="00BC5DA7">
              <w:rPr>
                <w:color w:val="000000"/>
                <w:sz w:val="24"/>
                <w:szCs w:val="24"/>
              </w:rPr>
              <w:tab/>
            </w:r>
            <w:r w:rsidR="00954803" w:rsidRPr="00BC5DA7">
              <w:rPr>
                <w:color w:val="000000"/>
                <w:sz w:val="24"/>
                <w:szCs w:val="24"/>
              </w:rPr>
              <w:t>(b)</w:t>
            </w:r>
            <w:r w:rsidR="00954803" w:rsidRPr="00BC5DA7">
              <w:rPr>
                <w:color w:val="000000"/>
                <w:sz w:val="24"/>
                <w:szCs w:val="24"/>
              </w:rPr>
              <w:tab/>
              <w:t>land/recover the aircraft without using engine/motor power from circuit height at a position over the landing area;</w:t>
            </w:r>
            <w:bookmarkEnd w:id="482"/>
          </w:p>
        </w:tc>
        <w:tc>
          <w:tcPr>
            <w:tcW w:w="2981" w:type="dxa"/>
            <w:shd w:val="clear" w:color="auto" w:fill="FFFFFF"/>
          </w:tcPr>
          <w:p w14:paraId="7D522414" w14:textId="77777777" w:rsidR="001707D3" w:rsidRPr="00BC5DA7" w:rsidRDefault="001707D3" w:rsidP="001707D3">
            <w:pPr>
              <w:pStyle w:val="TableParagraph"/>
              <w:tabs>
                <w:tab w:val="left" w:pos="346"/>
              </w:tabs>
              <w:spacing w:before="60" w:after="60" w:line="240" w:lineRule="auto"/>
              <w:ind w:left="244" w:hanging="244"/>
              <w:rPr>
                <w:rFonts w:ascii="Times New Roman" w:hAnsi="Times New Roman" w:cs="Times New Roman"/>
                <w:sz w:val="24"/>
                <w:szCs w:val="24"/>
              </w:rPr>
            </w:pPr>
            <w:r w:rsidRPr="00BC5DA7">
              <w:rPr>
                <w:rFonts w:ascii="Times New Roman" w:hAnsi="Times New Roman" w:cs="Times New Roman"/>
                <w:sz w:val="24"/>
                <w:szCs w:val="24"/>
              </w:rPr>
              <w:t>1</w:t>
            </w:r>
            <w:r w:rsidRPr="00BC5DA7">
              <w:rPr>
                <w:rFonts w:ascii="Times New Roman" w:hAnsi="Times New Roman" w:cs="Times New Roman"/>
                <w:sz w:val="24"/>
                <w:szCs w:val="24"/>
              </w:rPr>
              <w:tab/>
              <w:t>The following:</w:t>
            </w:r>
          </w:p>
          <w:p w14:paraId="40E2DB80" w14:textId="2C496179" w:rsidR="00954803" w:rsidRPr="00BC5DA7" w:rsidRDefault="001707D3" w:rsidP="001707D3">
            <w:pPr>
              <w:pStyle w:val="TableText0"/>
              <w:tabs>
                <w:tab w:val="left" w:pos="244"/>
                <w:tab w:val="left" w:pos="769"/>
              </w:tabs>
              <w:spacing w:after="60"/>
              <w:ind w:left="669" w:hanging="567"/>
              <w:rPr>
                <w:color w:val="000000"/>
                <w:sz w:val="24"/>
                <w:szCs w:val="24"/>
              </w:rPr>
            </w:pPr>
            <w:r w:rsidRPr="00BC5DA7">
              <w:rPr>
                <w:color w:val="000000"/>
                <w:sz w:val="24"/>
                <w:szCs w:val="24"/>
              </w:rPr>
              <w:tab/>
            </w:r>
            <w:r w:rsidR="00954803" w:rsidRPr="00BC5DA7">
              <w:rPr>
                <w:color w:val="000000"/>
                <w:sz w:val="24"/>
                <w:szCs w:val="24"/>
              </w:rPr>
              <w:t>(a)</w:t>
            </w:r>
            <w:r w:rsidR="00954803" w:rsidRPr="00BC5DA7">
              <w:rPr>
                <w:color w:val="000000"/>
                <w:sz w:val="24"/>
                <w:szCs w:val="24"/>
              </w:rPr>
              <w:tab/>
              <w:t>uses elevators to maintain slight nose-down attitude;</w:t>
            </w:r>
          </w:p>
          <w:p w14:paraId="5A0B9384" w14:textId="162D2B9D" w:rsidR="00954803" w:rsidRPr="00BC5DA7" w:rsidRDefault="001707D3" w:rsidP="001707D3">
            <w:pPr>
              <w:pStyle w:val="TableText0"/>
              <w:tabs>
                <w:tab w:val="left" w:pos="244"/>
                <w:tab w:val="left" w:pos="769"/>
              </w:tabs>
              <w:spacing w:after="60"/>
              <w:ind w:left="669" w:hanging="567"/>
              <w:rPr>
                <w:color w:val="000000"/>
                <w:sz w:val="24"/>
                <w:szCs w:val="24"/>
              </w:rPr>
            </w:pPr>
            <w:r w:rsidRPr="00BC5DA7">
              <w:rPr>
                <w:color w:val="000000"/>
                <w:sz w:val="24"/>
                <w:szCs w:val="24"/>
              </w:rPr>
              <w:tab/>
            </w:r>
            <w:r w:rsidR="00954803" w:rsidRPr="00BC5DA7">
              <w:rPr>
                <w:color w:val="000000"/>
                <w:sz w:val="24"/>
                <w:szCs w:val="24"/>
              </w:rPr>
              <w:t>(b)</w:t>
            </w:r>
            <w:r w:rsidR="00954803" w:rsidRPr="00BC5DA7">
              <w:rPr>
                <w:color w:val="000000"/>
                <w:sz w:val="24"/>
                <w:szCs w:val="24"/>
              </w:rPr>
              <w:tab/>
              <w:t>manoeuvres the aircraft to a suitable position to land/recover in the landing/recovery area;</w:t>
            </w:r>
          </w:p>
          <w:p w14:paraId="09271CE0" w14:textId="5DEED28B" w:rsidR="00954803" w:rsidRPr="00BC5DA7" w:rsidRDefault="001707D3" w:rsidP="001707D3">
            <w:pPr>
              <w:pStyle w:val="TableText0"/>
              <w:tabs>
                <w:tab w:val="left" w:pos="244"/>
                <w:tab w:val="left" w:pos="769"/>
              </w:tabs>
              <w:spacing w:after="60"/>
              <w:ind w:left="669" w:hanging="567"/>
              <w:rPr>
                <w:color w:val="000000"/>
                <w:sz w:val="24"/>
                <w:szCs w:val="24"/>
              </w:rPr>
            </w:pPr>
            <w:r w:rsidRPr="00BC5DA7">
              <w:rPr>
                <w:color w:val="000000"/>
                <w:sz w:val="24"/>
                <w:szCs w:val="24"/>
              </w:rPr>
              <w:tab/>
            </w:r>
            <w:r w:rsidR="00954803" w:rsidRPr="00BC5DA7">
              <w:rPr>
                <w:color w:val="000000"/>
                <w:sz w:val="24"/>
                <w:szCs w:val="24"/>
              </w:rPr>
              <w:t>(c)</w:t>
            </w:r>
            <w:r w:rsidR="00954803" w:rsidRPr="00BC5DA7">
              <w:rPr>
                <w:color w:val="000000"/>
                <w:sz w:val="24"/>
                <w:szCs w:val="24"/>
              </w:rPr>
              <w:tab/>
              <w:t>maintains safe control of the aircraft;</w:t>
            </w:r>
          </w:p>
          <w:p w14:paraId="3C8B82C2" w14:textId="2E0FF44A" w:rsidR="00954803" w:rsidRPr="00BC5DA7" w:rsidRDefault="001707D3" w:rsidP="001707D3">
            <w:pPr>
              <w:pStyle w:val="TableText0"/>
              <w:tabs>
                <w:tab w:val="left" w:pos="244"/>
                <w:tab w:val="left" w:pos="769"/>
              </w:tabs>
              <w:spacing w:after="60"/>
              <w:ind w:left="669" w:hanging="567"/>
              <w:rPr>
                <w:color w:val="000000"/>
                <w:sz w:val="24"/>
                <w:szCs w:val="24"/>
              </w:rPr>
            </w:pPr>
            <w:r w:rsidRPr="00BC5DA7">
              <w:rPr>
                <w:color w:val="000000"/>
                <w:sz w:val="24"/>
                <w:szCs w:val="24"/>
              </w:rPr>
              <w:tab/>
            </w:r>
            <w:r w:rsidR="00954803" w:rsidRPr="00BC5DA7">
              <w:rPr>
                <w:color w:val="000000"/>
                <w:sz w:val="24"/>
                <w:szCs w:val="24"/>
              </w:rPr>
              <w:t>(d)</w:t>
            </w:r>
            <w:r w:rsidR="00954803" w:rsidRPr="00BC5DA7">
              <w:rPr>
                <w:color w:val="000000"/>
                <w:sz w:val="24"/>
                <w:szCs w:val="24"/>
              </w:rPr>
              <w:tab/>
              <w:t>completes pre-landing/</w:t>
            </w:r>
            <w:r w:rsidR="00954803" w:rsidRPr="00BC5DA7">
              <w:rPr>
                <w:color w:val="000000"/>
                <w:sz w:val="24"/>
                <w:szCs w:val="24"/>
              </w:rPr>
              <w:br/>
              <w:t>recovery checks;</w:t>
            </w:r>
          </w:p>
          <w:p w14:paraId="4F242DF5" w14:textId="351B93E6" w:rsidR="00954803" w:rsidRPr="00BC5DA7" w:rsidRDefault="001707D3" w:rsidP="001707D3">
            <w:pPr>
              <w:pStyle w:val="TableText0"/>
              <w:tabs>
                <w:tab w:val="left" w:pos="244"/>
                <w:tab w:val="left" w:pos="769"/>
              </w:tabs>
              <w:spacing w:after="60"/>
              <w:ind w:left="669" w:hanging="567"/>
              <w:rPr>
                <w:color w:val="000000"/>
                <w:sz w:val="24"/>
                <w:szCs w:val="24"/>
              </w:rPr>
            </w:pPr>
            <w:bookmarkStart w:id="483" w:name="_Hlk2937488"/>
            <w:r w:rsidRPr="00BC5DA7">
              <w:rPr>
                <w:color w:val="000000"/>
                <w:sz w:val="24"/>
                <w:szCs w:val="24"/>
              </w:rPr>
              <w:tab/>
            </w:r>
            <w:r w:rsidR="00954803" w:rsidRPr="00BC5DA7">
              <w:rPr>
                <w:color w:val="000000"/>
                <w:sz w:val="24"/>
                <w:szCs w:val="24"/>
              </w:rPr>
              <w:t>(e)</w:t>
            </w:r>
            <w:r w:rsidR="00954803" w:rsidRPr="00BC5DA7">
              <w:rPr>
                <w:color w:val="000000"/>
                <w:sz w:val="24"/>
                <w:szCs w:val="24"/>
              </w:rPr>
              <w:tab/>
              <w:t>lands safely and without damage to the aircraft.</w:t>
            </w:r>
            <w:bookmarkEnd w:id="483"/>
          </w:p>
        </w:tc>
      </w:tr>
      <w:tr w:rsidR="00954803" w:rsidRPr="00BC5DA7" w14:paraId="09793736" w14:textId="77777777" w:rsidTr="00954803">
        <w:trPr>
          <w:cantSplit/>
          <w:trHeight w:val="670"/>
        </w:trPr>
        <w:tc>
          <w:tcPr>
            <w:tcW w:w="777" w:type="dxa"/>
            <w:vMerge/>
          </w:tcPr>
          <w:p w14:paraId="667E81C2" w14:textId="77777777" w:rsidR="00954803" w:rsidRPr="00BC5DA7" w:rsidRDefault="00954803" w:rsidP="00547E53">
            <w:pPr>
              <w:spacing w:before="60" w:after="60" w:line="240" w:lineRule="auto"/>
              <w:rPr>
                <w:szCs w:val="24"/>
              </w:rPr>
            </w:pPr>
          </w:p>
        </w:tc>
        <w:tc>
          <w:tcPr>
            <w:tcW w:w="1203" w:type="dxa"/>
            <w:vMerge/>
          </w:tcPr>
          <w:p w14:paraId="44FDA052" w14:textId="03080A44" w:rsidR="00954803" w:rsidRPr="00BC5DA7" w:rsidRDefault="00954803" w:rsidP="00547E53">
            <w:pPr>
              <w:spacing w:before="60" w:after="60" w:line="240" w:lineRule="auto"/>
              <w:rPr>
                <w:szCs w:val="24"/>
              </w:rPr>
            </w:pPr>
          </w:p>
        </w:tc>
        <w:tc>
          <w:tcPr>
            <w:tcW w:w="2126" w:type="dxa"/>
            <w:vMerge/>
            <w:tcMar>
              <w:top w:w="28" w:type="dxa"/>
              <w:left w:w="57" w:type="dxa"/>
              <w:bottom w:w="28" w:type="dxa"/>
              <w:right w:w="57" w:type="dxa"/>
            </w:tcMar>
          </w:tcPr>
          <w:p w14:paraId="50FC37DD" w14:textId="77777777" w:rsidR="00954803" w:rsidRPr="00BC5DA7" w:rsidRDefault="00954803" w:rsidP="00547E53">
            <w:pPr>
              <w:pStyle w:val="TableText0"/>
              <w:spacing w:after="60"/>
              <w:rPr>
                <w:color w:val="000000"/>
                <w:sz w:val="24"/>
                <w:szCs w:val="24"/>
              </w:rPr>
            </w:pPr>
          </w:p>
        </w:tc>
        <w:tc>
          <w:tcPr>
            <w:tcW w:w="3119" w:type="dxa"/>
            <w:shd w:val="clear" w:color="auto" w:fill="FFFFFF"/>
            <w:tcMar>
              <w:top w:w="28" w:type="dxa"/>
              <w:left w:w="57" w:type="dxa"/>
              <w:bottom w:w="28" w:type="dxa"/>
              <w:right w:w="57" w:type="dxa"/>
            </w:tcMar>
          </w:tcPr>
          <w:p w14:paraId="76F7FD76" w14:textId="3924F63D" w:rsidR="00954803" w:rsidRPr="00BC5DA7" w:rsidRDefault="00AA6CE9" w:rsidP="00AA6CE9">
            <w:pPr>
              <w:pStyle w:val="TableParagraph"/>
              <w:tabs>
                <w:tab w:val="left" w:pos="344"/>
              </w:tabs>
              <w:spacing w:before="60" w:after="60" w:line="240" w:lineRule="auto"/>
              <w:ind w:left="346" w:hanging="244"/>
              <w:rPr>
                <w:rFonts w:ascii="Times New Roman" w:hAnsi="Times New Roman" w:cs="Times New Roman"/>
                <w:sz w:val="24"/>
                <w:szCs w:val="24"/>
              </w:rPr>
            </w:pPr>
            <w:r w:rsidRPr="00BC5DA7">
              <w:rPr>
                <w:rFonts w:ascii="Times New Roman" w:hAnsi="Times New Roman" w:cs="Times New Roman"/>
                <w:color w:val="000000"/>
                <w:sz w:val="24"/>
                <w:szCs w:val="24"/>
              </w:rPr>
              <w:t>2</w:t>
            </w:r>
            <w:r w:rsidRPr="00BC5DA7">
              <w:rPr>
                <w:rFonts w:ascii="Times New Roman" w:hAnsi="Times New Roman" w:cs="Times New Roman"/>
                <w:color w:val="000000"/>
                <w:sz w:val="24"/>
                <w:szCs w:val="24"/>
              </w:rPr>
              <w:tab/>
            </w:r>
            <w:r w:rsidR="00954803" w:rsidRPr="00BC5DA7">
              <w:rPr>
                <w:rFonts w:ascii="Times New Roman" w:hAnsi="Times New Roman" w:cs="Times New Roman"/>
                <w:color w:val="000000"/>
                <w:sz w:val="24"/>
                <w:szCs w:val="24"/>
              </w:rPr>
              <w:t>Demonstrate</w:t>
            </w:r>
            <w:r w:rsidR="00954803" w:rsidRPr="00BC5DA7">
              <w:rPr>
                <w:rFonts w:ascii="Times New Roman" w:hAnsi="Times New Roman" w:cs="Times New Roman"/>
                <w:sz w:val="24"/>
                <w:szCs w:val="24"/>
              </w:rPr>
              <w:t>/simulate the use of all available fail-safe equipment and modes.</w:t>
            </w:r>
          </w:p>
        </w:tc>
        <w:tc>
          <w:tcPr>
            <w:tcW w:w="2981" w:type="dxa"/>
            <w:shd w:val="clear" w:color="auto" w:fill="FFFFFF"/>
          </w:tcPr>
          <w:p w14:paraId="3B495A55" w14:textId="3148142B" w:rsidR="001707D3" w:rsidRPr="00BC5DA7" w:rsidRDefault="002B198E" w:rsidP="001707D3">
            <w:pPr>
              <w:pStyle w:val="TableParagraph"/>
              <w:tabs>
                <w:tab w:val="left" w:pos="346"/>
              </w:tabs>
              <w:spacing w:before="60" w:after="60" w:line="240" w:lineRule="auto"/>
              <w:ind w:left="244" w:hanging="244"/>
              <w:rPr>
                <w:rFonts w:ascii="Times New Roman" w:hAnsi="Times New Roman" w:cs="Times New Roman"/>
                <w:sz w:val="24"/>
                <w:szCs w:val="24"/>
              </w:rPr>
            </w:pPr>
            <w:r w:rsidRPr="00BC5DA7">
              <w:rPr>
                <w:rFonts w:ascii="Times New Roman" w:hAnsi="Times New Roman" w:cs="Times New Roman"/>
                <w:sz w:val="24"/>
                <w:szCs w:val="24"/>
              </w:rPr>
              <w:t>2</w:t>
            </w:r>
            <w:r w:rsidR="001707D3" w:rsidRPr="00BC5DA7">
              <w:rPr>
                <w:rFonts w:ascii="Times New Roman" w:hAnsi="Times New Roman" w:cs="Times New Roman"/>
                <w:sz w:val="24"/>
                <w:szCs w:val="24"/>
              </w:rPr>
              <w:tab/>
              <w:t>The following:</w:t>
            </w:r>
          </w:p>
          <w:p w14:paraId="22C39274" w14:textId="201352EC" w:rsidR="00954803" w:rsidRPr="00BC5DA7" w:rsidRDefault="001707D3" w:rsidP="001707D3">
            <w:pPr>
              <w:pStyle w:val="TableText0"/>
              <w:tabs>
                <w:tab w:val="left" w:pos="244"/>
                <w:tab w:val="left" w:pos="769"/>
              </w:tabs>
              <w:spacing w:after="60"/>
              <w:ind w:left="669" w:hanging="567"/>
              <w:rPr>
                <w:color w:val="000000"/>
                <w:sz w:val="24"/>
                <w:szCs w:val="24"/>
              </w:rPr>
            </w:pPr>
            <w:r w:rsidRPr="00BC5DA7">
              <w:rPr>
                <w:color w:val="000000"/>
                <w:sz w:val="24"/>
                <w:szCs w:val="24"/>
              </w:rPr>
              <w:tab/>
            </w:r>
            <w:r w:rsidR="00954803" w:rsidRPr="00BC5DA7">
              <w:rPr>
                <w:color w:val="000000"/>
                <w:sz w:val="24"/>
                <w:szCs w:val="24"/>
              </w:rPr>
              <w:t>(a)</w:t>
            </w:r>
            <w:r w:rsidR="00954803" w:rsidRPr="00BC5DA7">
              <w:rPr>
                <w:color w:val="000000"/>
                <w:sz w:val="24"/>
                <w:szCs w:val="24"/>
              </w:rPr>
              <w:tab/>
              <w:t>familiar with fail-safe features and how to use them effectively in flight;</w:t>
            </w:r>
          </w:p>
          <w:p w14:paraId="43D625E9" w14:textId="2060F703" w:rsidR="00954803" w:rsidRPr="00BC5DA7" w:rsidRDefault="001707D3" w:rsidP="001707D3">
            <w:pPr>
              <w:pStyle w:val="TableText0"/>
              <w:tabs>
                <w:tab w:val="left" w:pos="244"/>
                <w:tab w:val="left" w:pos="769"/>
              </w:tabs>
              <w:spacing w:after="60"/>
              <w:ind w:left="669" w:hanging="567"/>
              <w:rPr>
                <w:color w:val="000000"/>
                <w:sz w:val="24"/>
                <w:szCs w:val="24"/>
              </w:rPr>
            </w:pPr>
            <w:r w:rsidRPr="00BC5DA7">
              <w:rPr>
                <w:color w:val="000000"/>
                <w:sz w:val="24"/>
                <w:szCs w:val="24"/>
              </w:rPr>
              <w:tab/>
            </w:r>
            <w:r w:rsidR="00954803" w:rsidRPr="00BC5DA7">
              <w:rPr>
                <w:color w:val="000000"/>
                <w:sz w:val="24"/>
                <w:szCs w:val="24"/>
              </w:rPr>
              <w:t>(b)</w:t>
            </w:r>
            <w:r w:rsidR="00954803" w:rsidRPr="00BC5DA7">
              <w:rPr>
                <w:color w:val="000000"/>
                <w:sz w:val="24"/>
                <w:szCs w:val="24"/>
              </w:rPr>
              <w:tab/>
              <w:t>ensures safe outcome from abnormal/</w:t>
            </w:r>
            <w:r w:rsidR="00954803" w:rsidRPr="00BC5DA7">
              <w:rPr>
                <w:color w:val="000000"/>
                <w:sz w:val="24"/>
                <w:szCs w:val="24"/>
              </w:rPr>
              <w:br/>
              <w:t>emergency scenarios.</w:t>
            </w:r>
          </w:p>
        </w:tc>
      </w:tr>
      <w:tr w:rsidR="00954803" w:rsidRPr="00BC5DA7" w14:paraId="2AADAECD" w14:textId="77777777" w:rsidTr="00954803">
        <w:trPr>
          <w:cantSplit/>
          <w:trHeight w:val="670"/>
        </w:trPr>
        <w:tc>
          <w:tcPr>
            <w:tcW w:w="777" w:type="dxa"/>
            <w:vMerge/>
          </w:tcPr>
          <w:p w14:paraId="50538C72" w14:textId="77777777" w:rsidR="00954803" w:rsidRPr="00BC5DA7" w:rsidRDefault="00954803" w:rsidP="00547E53">
            <w:pPr>
              <w:spacing w:before="60" w:after="60" w:line="240" w:lineRule="auto"/>
              <w:rPr>
                <w:szCs w:val="24"/>
              </w:rPr>
            </w:pPr>
          </w:p>
        </w:tc>
        <w:tc>
          <w:tcPr>
            <w:tcW w:w="1203" w:type="dxa"/>
            <w:vMerge/>
          </w:tcPr>
          <w:p w14:paraId="0A47C4BF" w14:textId="1E44CC05" w:rsidR="00954803" w:rsidRPr="00BC5DA7" w:rsidRDefault="00954803" w:rsidP="00547E53">
            <w:pPr>
              <w:spacing w:before="60" w:after="60" w:line="240" w:lineRule="auto"/>
              <w:rPr>
                <w:szCs w:val="24"/>
              </w:rPr>
            </w:pPr>
          </w:p>
        </w:tc>
        <w:tc>
          <w:tcPr>
            <w:tcW w:w="2126" w:type="dxa"/>
            <w:vMerge/>
            <w:tcMar>
              <w:top w:w="28" w:type="dxa"/>
              <w:left w:w="57" w:type="dxa"/>
              <w:bottom w:w="28" w:type="dxa"/>
              <w:right w:w="57" w:type="dxa"/>
            </w:tcMar>
          </w:tcPr>
          <w:p w14:paraId="7E539AB7" w14:textId="77777777" w:rsidR="00954803" w:rsidRPr="00BC5DA7" w:rsidRDefault="00954803" w:rsidP="00547E53">
            <w:pPr>
              <w:pStyle w:val="TableText0"/>
              <w:spacing w:after="60"/>
              <w:rPr>
                <w:color w:val="000000"/>
                <w:sz w:val="24"/>
                <w:szCs w:val="24"/>
              </w:rPr>
            </w:pPr>
          </w:p>
        </w:tc>
        <w:tc>
          <w:tcPr>
            <w:tcW w:w="3119" w:type="dxa"/>
            <w:shd w:val="clear" w:color="auto" w:fill="FFFFFF"/>
            <w:tcMar>
              <w:top w:w="28" w:type="dxa"/>
              <w:left w:w="57" w:type="dxa"/>
              <w:bottom w:w="28" w:type="dxa"/>
              <w:right w:w="57" w:type="dxa"/>
            </w:tcMar>
          </w:tcPr>
          <w:p w14:paraId="68635BAF" w14:textId="1E1E0FFB" w:rsidR="00954803" w:rsidRPr="00BC5DA7" w:rsidRDefault="001707D3" w:rsidP="001707D3">
            <w:pPr>
              <w:pStyle w:val="TableParagraph"/>
              <w:tabs>
                <w:tab w:val="left" w:pos="344"/>
              </w:tabs>
              <w:spacing w:before="60" w:after="60" w:line="240" w:lineRule="auto"/>
              <w:ind w:left="346" w:hanging="244"/>
              <w:rPr>
                <w:rFonts w:ascii="Times New Roman" w:hAnsi="Times New Roman" w:cs="Times New Roman"/>
                <w:sz w:val="24"/>
                <w:szCs w:val="24"/>
              </w:rPr>
            </w:pPr>
            <w:r w:rsidRPr="00BC5DA7">
              <w:rPr>
                <w:rFonts w:ascii="Times New Roman" w:hAnsi="Times New Roman" w:cs="Times New Roman"/>
                <w:color w:val="000000"/>
                <w:sz w:val="24"/>
                <w:szCs w:val="24"/>
              </w:rPr>
              <w:t>3</w:t>
            </w:r>
            <w:r w:rsidRPr="00BC5DA7">
              <w:rPr>
                <w:rFonts w:ascii="Times New Roman" w:hAnsi="Times New Roman" w:cs="Times New Roman"/>
                <w:color w:val="000000"/>
                <w:sz w:val="24"/>
                <w:szCs w:val="24"/>
              </w:rPr>
              <w:tab/>
            </w:r>
            <w:r w:rsidR="00954803" w:rsidRPr="00BC5DA7">
              <w:rPr>
                <w:rFonts w:ascii="Times New Roman" w:hAnsi="Times New Roman" w:cs="Times New Roman"/>
                <w:color w:val="000000"/>
                <w:sz w:val="24"/>
                <w:szCs w:val="24"/>
              </w:rPr>
              <w:t>Recover</w:t>
            </w:r>
            <w:r w:rsidR="00954803" w:rsidRPr="00BC5DA7">
              <w:rPr>
                <w:rFonts w:ascii="Times New Roman" w:hAnsi="Times New Roman" w:cs="Times New Roman"/>
                <w:sz w:val="24"/>
                <w:szCs w:val="24"/>
              </w:rPr>
              <w:t xml:space="preserve"> from aerodynamic stall in different configurations.</w:t>
            </w:r>
          </w:p>
        </w:tc>
        <w:tc>
          <w:tcPr>
            <w:tcW w:w="2981" w:type="dxa"/>
            <w:shd w:val="clear" w:color="auto" w:fill="FFFFFF"/>
          </w:tcPr>
          <w:p w14:paraId="32B414A2" w14:textId="1FDB535B" w:rsidR="00246AB6" w:rsidRPr="00BC5DA7" w:rsidRDefault="002B198E" w:rsidP="00246AB6">
            <w:pPr>
              <w:pStyle w:val="TableParagraph"/>
              <w:tabs>
                <w:tab w:val="left" w:pos="346"/>
              </w:tabs>
              <w:spacing w:before="60" w:after="60" w:line="240" w:lineRule="auto"/>
              <w:ind w:left="244" w:hanging="244"/>
              <w:rPr>
                <w:rFonts w:ascii="Times New Roman" w:hAnsi="Times New Roman" w:cs="Times New Roman"/>
                <w:sz w:val="24"/>
                <w:szCs w:val="24"/>
              </w:rPr>
            </w:pPr>
            <w:r w:rsidRPr="00BC5DA7">
              <w:rPr>
                <w:rFonts w:ascii="Times New Roman" w:hAnsi="Times New Roman" w:cs="Times New Roman"/>
                <w:sz w:val="24"/>
                <w:szCs w:val="24"/>
              </w:rPr>
              <w:t>3</w:t>
            </w:r>
            <w:r w:rsidR="00246AB6" w:rsidRPr="00BC5DA7">
              <w:rPr>
                <w:rFonts w:ascii="Times New Roman" w:hAnsi="Times New Roman" w:cs="Times New Roman"/>
                <w:sz w:val="24"/>
                <w:szCs w:val="24"/>
              </w:rPr>
              <w:tab/>
              <w:t>The following:</w:t>
            </w:r>
          </w:p>
          <w:p w14:paraId="46C1367E" w14:textId="08C0FDB4" w:rsidR="00954803" w:rsidRPr="00BC5DA7" w:rsidRDefault="00246AB6" w:rsidP="00246AB6">
            <w:pPr>
              <w:pStyle w:val="TableText0"/>
              <w:tabs>
                <w:tab w:val="left" w:pos="244"/>
                <w:tab w:val="left" w:pos="769"/>
              </w:tabs>
              <w:spacing w:after="60"/>
              <w:ind w:left="669" w:hanging="567"/>
              <w:rPr>
                <w:color w:val="000000"/>
                <w:sz w:val="24"/>
                <w:szCs w:val="24"/>
              </w:rPr>
            </w:pPr>
            <w:r w:rsidRPr="00BC5DA7">
              <w:rPr>
                <w:color w:val="000000"/>
                <w:sz w:val="24"/>
                <w:szCs w:val="24"/>
              </w:rPr>
              <w:tab/>
            </w:r>
            <w:r w:rsidR="00954803" w:rsidRPr="00BC5DA7">
              <w:rPr>
                <w:color w:val="000000"/>
                <w:sz w:val="24"/>
                <w:szCs w:val="24"/>
              </w:rPr>
              <w:t>(a)</w:t>
            </w:r>
            <w:r w:rsidR="00954803" w:rsidRPr="00BC5DA7">
              <w:rPr>
                <w:color w:val="000000"/>
                <w:sz w:val="24"/>
                <w:szCs w:val="24"/>
              </w:rPr>
              <w:tab/>
              <w:t>correct recovery technique used;</w:t>
            </w:r>
          </w:p>
          <w:p w14:paraId="7D546B84" w14:textId="6ED187A1" w:rsidR="00954803" w:rsidRPr="00BC5DA7" w:rsidRDefault="00246AB6" w:rsidP="00246AB6">
            <w:pPr>
              <w:pStyle w:val="TableText0"/>
              <w:tabs>
                <w:tab w:val="left" w:pos="244"/>
                <w:tab w:val="left" w:pos="769"/>
              </w:tabs>
              <w:spacing w:after="60"/>
              <w:ind w:left="669" w:hanging="567"/>
              <w:rPr>
                <w:color w:val="000000"/>
                <w:sz w:val="24"/>
                <w:szCs w:val="24"/>
              </w:rPr>
            </w:pPr>
            <w:r w:rsidRPr="00BC5DA7">
              <w:rPr>
                <w:color w:val="000000"/>
                <w:sz w:val="24"/>
                <w:szCs w:val="24"/>
              </w:rPr>
              <w:tab/>
            </w:r>
            <w:r w:rsidR="00954803" w:rsidRPr="00BC5DA7">
              <w:rPr>
                <w:color w:val="000000"/>
                <w:sz w:val="24"/>
                <w:szCs w:val="24"/>
              </w:rPr>
              <w:t>(b)</w:t>
            </w:r>
            <w:r w:rsidR="00954803" w:rsidRPr="00BC5DA7">
              <w:rPr>
                <w:color w:val="000000"/>
                <w:sz w:val="24"/>
                <w:szCs w:val="24"/>
              </w:rPr>
              <w:tab/>
              <w:t>returns to safe level flight.</w:t>
            </w:r>
          </w:p>
        </w:tc>
      </w:tr>
    </w:tbl>
    <w:p w14:paraId="6417AE16" w14:textId="77777777" w:rsidR="001B2618" w:rsidRPr="00BC5DA7" w:rsidRDefault="001B2618" w:rsidP="00CA6E18">
      <w:pPr>
        <w:pStyle w:val="LDScheduleheadingcontinued"/>
      </w:pPr>
      <w:bookmarkStart w:id="484" w:name="_Toc390324244"/>
      <w:bookmarkStart w:id="485" w:name="_Toc390324376"/>
      <w:bookmarkStart w:id="486" w:name="_Toc390326710"/>
      <w:bookmarkStart w:id="487" w:name="_Toc390326842"/>
      <w:bookmarkStart w:id="488" w:name="_Toc395461112"/>
      <w:bookmarkStart w:id="489" w:name="_Toc395461237"/>
      <w:bookmarkStart w:id="490" w:name="_Toc395461358"/>
      <w:bookmarkStart w:id="491" w:name="_Toc395461613"/>
      <w:bookmarkStart w:id="492" w:name="_Toc395538058"/>
      <w:bookmarkStart w:id="493" w:name="_Toc395538197"/>
      <w:bookmarkStart w:id="494" w:name="_Toc395545350"/>
      <w:bookmarkStart w:id="495" w:name="_Toc395546254"/>
      <w:bookmarkStart w:id="496" w:name="_Toc395546386"/>
      <w:r w:rsidRPr="00BC5DA7">
        <w:lastRenderedPageBreak/>
        <w:t>Schedule 6</w:t>
      </w:r>
      <w:r w:rsidRPr="00BC5DA7">
        <w:tab/>
        <w:t>Flight test standards</w:t>
      </w:r>
    </w:p>
    <w:p w14:paraId="7B7E63FF" w14:textId="77777777" w:rsidR="001B2618" w:rsidRPr="00BC5DA7" w:rsidRDefault="001B2618" w:rsidP="00CA6E18">
      <w:pPr>
        <w:pStyle w:val="LDAppendixHeading3"/>
      </w:pPr>
      <w:r w:rsidRPr="00BC5DA7">
        <w:tab/>
      </w:r>
      <w:r w:rsidRPr="00BC5DA7">
        <w:tab/>
        <w:t>Remote pilot licence — (RePL)</w:t>
      </w:r>
    </w:p>
    <w:p w14:paraId="3ACF1DF4" w14:textId="09643F15" w:rsidR="001B2618" w:rsidRPr="00BC5DA7" w:rsidRDefault="001B2618" w:rsidP="00CA6E18">
      <w:pPr>
        <w:pStyle w:val="LDAppendixHeading"/>
      </w:pPr>
      <w:bookmarkStart w:id="497" w:name="_Toc520282043"/>
      <w:bookmarkStart w:id="498" w:name="_Toc153542511"/>
      <w:r w:rsidRPr="00BC5DA7">
        <w:t>Appendix 2</w:t>
      </w:r>
      <w:r w:rsidRPr="00BC5DA7">
        <w:tab/>
        <w:t>Helicopter category (</w:t>
      </w:r>
      <w:r w:rsidR="00486C93" w:rsidRPr="00BC5DA7">
        <w:t>m</w:t>
      </w:r>
      <w:r w:rsidRPr="00BC5DA7">
        <w:t>ultirotor class) flight test</w:t>
      </w:r>
      <w:bookmarkEnd w:id="497"/>
      <w:bookmarkEnd w:id="498"/>
    </w:p>
    <w:p w14:paraId="36BCFE45" w14:textId="77777777" w:rsidR="001B2618" w:rsidRPr="00BC5DA7" w:rsidRDefault="001B2618" w:rsidP="00CA6E18">
      <w:pPr>
        <w:pStyle w:val="LDClauseHeading2"/>
        <w:numPr>
          <w:ilvl w:val="0"/>
          <w:numId w:val="0"/>
        </w:numPr>
      </w:pPr>
      <w:r w:rsidRPr="00BC5DA7">
        <w:t>1.</w:t>
      </w:r>
      <w:r w:rsidRPr="00BC5DA7">
        <w:tab/>
        <w:t>Flight test requirements</w:t>
      </w:r>
    </w:p>
    <w:p w14:paraId="2825523F" w14:textId="0AA08C9B" w:rsidR="001D5E17" w:rsidRPr="00BC5DA7" w:rsidRDefault="001D5E17" w:rsidP="001D5E17">
      <w:pPr>
        <w:pStyle w:val="LDClause"/>
        <w:tabs>
          <w:tab w:val="clear" w:pos="454"/>
          <w:tab w:val="clear" w:pos="737"/>
          <w:tab w:val="left" w:pos="709"/>
        </w:tabs>
        <w:spacing w:line="259" w:lineRule="auto"/>
        <w:ind w:left="709" w:hanging="709"/>
        <w:rPr>
          <w:lang w:eastAsia="en-AU"/>
        </w:rPr>
      </w:pPr>
      <w:r w:rsidRPr="00BC5DA7">
        <w:t>1.1</w:t>
      </w:r>
      <w:r w:rsidRPr="00BC5DA7">
        <w:tab/>
        <w:t xml:space="preserve">An applicant for a remote pilot licence in the helicopter category (multirotor class) must demonstrate their competency as follows: </w:t>
      </w:r>
      <w:r w:rsidRPr="00BC5DA7">
        <w:rPr>
          <w:lang w:eastAsia="en-AU"/>
        </w:rPr>
        <w:t>for each unit of competency mentioned in column 3 of an item of the Table in clause 3, the applicant must perform each Item/manoeuvre mentioned in column 4 of the item, subject to the applicable accuracy and tolerance mentioned in column 5 of the item.</w:t>
      </w:r>
    </w:p>
    <w:p w14:paraId="3AD11207" w14:textId="77777777" w:rsidR="001D5E17" w:rsidRPr="00BC5DA7" w:rsidRDefault="001D5E17" w:rsidP="001D5E17">
      <w:pPr>
        <w:pStyle w:val="LDNote"/>
        <w:spacing w:line="259" w:lineRule="auto"/>
        <w:rPr>
          <w:lang w:eastAsia="en-AU"/>
        </w:rPr>
      </w:pPr>
      <w:r w:rsidRPr="00BC5DA7">
        <w:rPr>
          <w:i/>
          <w:iCs/>
          <w:lang w:eastAsia="en-AU"/>
        </w:rPr>
        <w:t>Note</w:t>
      </w:r>
      <w:r w:rsidRPr="00BC5DA7">
        <w:rPr>
          <w:lang w:eastAsia="en-AU"/>
        </w:rPr>
        <w:t>   Item numbers appear in column 1; unit codes for each unit of competency appear in column 2.</w:t>
      </w:r>
    </w:p>
    <w:p w14:paraId="675217B4" w14:textId="77777777" w:rsidR="001B2618" w:rsidRPr="00BC5DA7" w:rsidRDefault="001B2618" w:rsidP="001D5E17">
      <w:pPr>
        <w:pStyle w:val="LDClause"/>
        <w:tabs>
          <w:tab w:val="clear" w:pos="454"/>
          <w:tab w:val="clear" w:pos="737"/>
          <w:tab w:val="left" w:pos="709"/>
        </w:tabs>
        <w:spacing w:line="259" w:lineRule="auto"/>
        <w:ind w:left="709" w:hanging="709"/>
        <w:rPr>
          <w:color w:val="000000"/>
        </w:rPr>
      </w:pPr>
      <w:r w:rsidRPr="00BC5DA7">
        <w:rPr>
          <w:color w:val="000000"/>
        </w:rPr>
        <w:t>1.2</w:t>
      </w:r>
      <w:r w:rsidRPr="00BC5DA7">
        <w:rPr>
          <w:color w:val="000000"/>
        </w:rPr>
        <w:tab/>
        <w:t>For subclause 1.1, a sustained deviation outside the applicable flight tolerance is not permitted.</w:t>
      </w:r>
    </w:p>
    <w:p w14:paraId="53643233" w14:textId="4EED52FB" w:rsidR="001B2618" w:rsidRPr="00BC5DA7" w:rsidRDefault="001B2618" w:rsidP="00CA6E18">
      <w:pPr>
        <w:pStyle w:val="LDClause"/>
        <w:tabs>
          <w:tab w:val="clear" w:pos="454"/>
          <w:tab w:val="clear" w:pos="737"/>
          <w:tab w:val="left" w:pos="709"/>
        </w:tabs>
        <w:spacing w:line="259" w:lineRule="auto"/>
        <w:ind w:left="709" w:hanging="709"/>
        <w:rPr>
          <w:color w:val="000000"/>
        </w:rPr>
      </w:pPr>
      <w:r w:rsidRPr="00BC5DA7">
        <w:rPr>
          <w:color w:val="000000"/>
        </w:rPr>
        <w:t>1.3</w:t>
      </w:r>
      <w:r w:rsidRPr="00BC5DA7">
        <w:rPr>
          <w:color w:val="000000"/>
        </w:rPr>
        <w:tab/>
        <w:t xml:space="preserve">For Unit code RM1 in the </w:t>
      </w:r>
      <w:r w:rsidR="00C1652F" w:rsidRPr="00BC5DA7">
        <w:rPr>
          <w:color w:val="000000"/>
        </w:rPr>
        <w:t>T</w:t>
      </w:r>
      <w:r w:rsidRPr="00BC5DA7">
        <w:rPr>
          <w:color w:val="000000"/>
        </w:rPr>
        <w:t xml:space="preserve">able in clause 3, if sufficient cross-wind conditions do not exist at the time of the flight test then, the element may be excluded from the flight test provided the flight test examiner (the </w:t>
      </w:r>
      <w:r w:rsidRPr="00BC5DA7">
        <w:rPr>
          <w:b/>
          <w:i/>
          <w:color w:val="000000"/>
        </w:rPr>
        <w:t>examiner</w:t>
      </w:r>
      <w:r w:rsidRPr="00BC5DA7">
        <w:rPr>
          <w:color w:val="000000"/>
        </w:rPr>
        <w:t>) is satisfied that the applicant’s training records indicate that relevant competency has been achieved during training.</w:t>
      </w:r>
    </w:p>
    <w:p w14:paraId="45E6B840" w14:textId="2A593283" w:rsidR="001B2618" w:rsidRPr="00BC5DA7" w:rsidRDefault="001B2618" w:rsidP="00CA6E18">
      <w:pPr>
        <w:pStyle w:val="LDClause"/>
        <w:tabs>
          <w:tab w:val="clear" w:pos="454"/>
          <w:tab w:val="clear" w:pos="737"/>
          <w:tab w:val="left" w:pos="709"/>
        </w:tabs>
        <w:spacing w:line="259" w:lineRule="auto"/>
        <w:ind w:left="709" w:hanging="709"/>
        <w:rPr>
          <w:color w:val="000000"/>
        </w:rPr>
      </w:pPr>
      <w:r w:rsidRPr="00BC5DA7">
        <w:rPr>
          <w:color w:val="000000"/>
        </w:rPr>
        <w:t>1.4</w:t>
      </w:r>
      <w:r w:rsidRPr="00BC5DA7">
        <w:rPr>
          <w:color w:val="000000"/>
        </w:rPr>
        <w:tab/>
        <w:t xml:space="preserve">Manoeuvres may be completed in </w:t>
      </w:r>
      <w:r w:rsidR="001D5E17" w:rsidRPr="00BC5DA7">
        <w:t>automated operation mode</w:t>
      </w:r>
      <w:r w:rsidR="001D5E17" w:rsidRPr="00BC5DA7" w:rsidDel="001D5E17">
        <w:rPr>
          <w:color w:val="000000"/>
        </w:rPr>
        <w:t xml:space="preserve"> </w:t>
      </w:r>
      <w:r w:rsidRPr="00BC5DA7">
        <w:rPr>
          <w:color w:val="000000"/>
        </w:rPr>
        <w:t>if:</w:t>
      </w:r>
    </w:p>
    <w:p w14:paraId="3F375467" w14:textId="77777777" w:rsidR="001B2618" w:rsidRPr="00BC5DA7" w:rsidRDefault="001B2618" w:rsidP="001B2618">
      <w:pPr>
        <w:pStyle w:val="LDP1a"/>
        <w:numPr>
          <w:ilvl w:val="3"/>
          <w:numId w:val="22"/>
        </w:numPr>
        <w:tabs>
          <w:tab w:val="clear" w:pos="1191"/>
        </w:tabs>
        <w:spacing w:before="0" w:after="80" w:line="259" w:lineRule="auto"/>
        <w:rPr>
          <w:color w:val="000000"/>
        </w:rPr>
      </w:pPr>
      <w:r w:rsidRPr="00BC5DA7">
        <w:rPr>
          <w:color w:val="000000"/>
        </w:rPr>
        <w:t>there is no option for manual flight; or</w:t>
      </w:r>
    </w:p>
    <w:p w14:paraId="48ADD580" w14:textId="2C050DD7" w:rsidR="001B2618" w:rsidRPr="00BC5DA7" w:rsidRDefault="001B2618" w:rsidP="001B2618">
      <w:pPr>
        <w:pStyle w:val="LDP1a"/>
        <w:numPr>
          <w:ilvl w:val="3"/>
          <w:numId w:val="22"/>
        </w:numPr>
        <w:tabs>
          <w:tab w:val="clear" w:pos="1191"/>
        </w:tabs>
        <w:spacing w:before="0" w:after="80" w:line="259" w:lineRule="auto"/>
        <w:rPr>
          <w:color w:val="000000"/>
        </w:rPr>
      </w:pPr>
      <w:r w:rsidRPr="00BC5DA7">
        <w:rPr>
          <w:color w:val="000000"/>
        </w:rPr>
        <w:t xml:space="preserve">the applicant chooses to qualify with an “automated only” restriction on </w:t>
      </w:r>
      <w:r w:rsidR="001D5E17" w:rsidRPr="00BC5DA7">
        <w:t>their</w:t>
      </w:r>
      <w:r w:rsidR="001D5E17" w:rsidRPr="00BC5DA7">
        <w:rPr>
          <w:color w:val="000000"/>
        </w:rPr>
        <w:t xml:space="preserve"> </w:t>
      </w:r>
      <w:r w:rsidRPr="00BC5DA7">
        <w:rPr>
          <w:color w:val="000000"/>
        </w:rPr>
        <w:t>RePL.</w:t>
      </w:r>
    </w:p>
    <w:p w14:paraId="4FE4606C" w14:textId="77777777" w:rsidR="001B2618" w:rsidRPr="00BC5DA7" w:rsidRDefault="001B2618" w:rsidP="00CA6E18">
      <w:pPr>
        <w:pStyle w:val="LDClauseHeading2"/>
        <w:numPr>
          <w:ilvl w:val="0"/>
          <w:numId w:val="0"/>
        </w:numPr>
      </w:pPr>
      <w:r w:rsidRPr="00BC5DA7">
        <w:t>2.</w:t>
      </w:r>
      <w:r w:rsidRPr="00BC5DA7">
        <w:tab/>
        <w:t>Knowledge requirements</w:t>
      </w:r>
    </w:p>
    <w:p w14:paraId="0753EFAC" w14:textId="58F0AC26" w:rsidR="001B2618" w:rsidRPr="00BC5DA7" w:rsidRDefault="001B2618" w:rsidP="00CA6E18">
      <w:pPr>
        <w:pStyle w:val="LDClause"/>
        <w:ind w:left="680" w:firstLine="0"/>
      </w:pPr>
      <w:r w:rsidRPr="00BC5DA7">
        <w:t xml:space="preserve">The applicant may be required by the examiner to demonstrate </w:t>
      </w:r>
      <w:r w:rsidR="001D5E17" w:rsidRPr="00BC5DA7">
        <w:t>their</w:t>
      </w:r>
      <w:r w:rsidRPr="00BC5DA7">
        <w:rPr>
          <w:color w:val="000000"/>
        </w:rPr>
        <w:t xml:space="preserve"> </w:t>
      </w:r>
      <w:r w:rsidRPr="00BC5DA7">
        <w:t xml:space="preserve">knowledge </w:t>
      </w:r>
      <w:r w:rsidRPr="00BC5DA7">
        <w:rPr>
          <w:color w:val="000000"/>
        </w:rPr>
        <w:t xml:space="preserve">of </w:t>
      </w:r>
      <w:r w:rsidRPr="00BC5DA7">
        <w:t xml:space="preserve">the following with respect to the </w:t>
      </w:r>
      <w:r w:rsidRPr="00BC5DA7">
        <w:rPr>
          <w:color w:val="000000"/>
        </w:rPr>
        <w:t>operation of an RPA in the Helicopter category (</w:t>
      </w:r>
      <w:r w:rsidR="00486C93" w:rsidRPr="00BC5DA7">
        <w:rPr>
          <w:color w:val="000000"/>
        </w:rPr>
        <w:t>m</w:t>
      </w:r>
      <w:r w:rsidRPr="00BC5DA7">
        <w:rPr>
          <w:color w:val="000000"/>
        </w:rPr>
        <w:t>ultirotor class)</w:t>
      </w:r>
      <w:r w:rsidRPr="00BC5DA7">
        <w:t>:</w:t>
      </w:r>
    </w:p>
    <w:p w14:paraId="3A1E4432" w14:textId="77777777" w:rsidR="001B2618" w:rsidRPr="00BC5DA7" w:rsidRDefault="001B2618" w:rsidP="001B2618">
      <w:pPr>
        <w:pStyle w:val="LDP1a"/>
        <w:numPr>
          <w:ilvl w:val="3"/>
          <w:numId w:val="24"/>
        </w:numPr>
        <w:tabs>
          <w:tab w:val="clear" w:pos="1191"/>
        </w:tabs>
        <w:spacing w:before="0" w:after="80" w:line="259" w:lineRule="auto"/>
        <w:rPr>
          <w:color w:val="000000"/>
        </w:rPr>
      </w:pPr>
      <w:r w:rsidRPr="00BC5DA7">
        <w:rPr>
          <w:color w:val="000000"/>
        </w:rPr>
        <w:t>the limitations of the licence;</w:t>
      </w:r>
    </w:p>
    <w:p w14:paraId="362AFA2C" w14:textId="77777777" w:rsidR="001B2618" w:rsidRPr="00BC5DA7" w:rsidRDefault="001B2618" w:rsidP="001B2618">
      <w:pPr>
        <w:pStyle w:val="LDP1a"/>
        <w:numPr>
          <w:ilvl w:val="3"/>
          <w:numId w:val="24"/>
        </w:numPr>
        <w:tabs>
          <w:tab w:val="clear" w:pos="1191"/>
        </w:tabs>
        <w:spacing w:before="0" w:after="80" w:line="259" w:lineRule="auto"/>
        <w:rPr>
          <w:color w:val="000000"/>
        </w:rPr>
      </w:pPr>
      <w:r w:rsidRPr="00BC5DA7">
        <w:rPr>
          <w:color w:val="000000"/>
        </w:rPr>
        <w:t>normal, abnormal and emergency flight procedures;</w:t>
      </w:r>
    </w:p>
    <w:p w14:paraId="29CC32D1" w14:textId="77777777" w:rsidR="001B2618" w:rsidRPr="00BC5DA7" w:rsidRDefault="001B2618" w:rsidP="001B2618">
      <w:pPr>
        <w:pStyle w:val="LDP1a"/>
        <w:numPr>
          <w:ilvl w:val="3"/>
          <w:numId w:val="24"/>
        </w:numPr>
        <w:tabs>
          <w:tab w:val="clear" w:pos="1191"/>
        </w:tabs>
        <w:spacing w:before="0" w:after="80" w:line="259" w:lineRule="auto"/>
        <w:rPr>
          <w:color w:val="000000"/>
        </w:rPr>
      </w:pPr>
      <w:r w:rsidRPr="00BC5DA7">
        <w:rPr>
          <w:color w:val="000000"/>
        </w:rPr>
        <w:t>operating limitations;</w:t>
      </w:r>
    </w:p>
    <w:p w14:paraId="19C644AF" w14:textId="77777777" w:rsidR="001B2618" w:rsidRPr="00BC5DA7" w:rsidRDefault="001B2618" w:rsidP="001B2618">
      <w:pPr>
        <w:pStyle w:val="LDP1a"/>
        <w:numPr>
          <w:ilvl w:val="3"/>
          <w:numId w:val="24"/>
        </w:numPr>
        <w:tabs>
          <w:tab w:val="clear" w:pos="1191"/>
        </w:tabs>
        <w:spacing w:before="0" w:after="80" w:line="259" w:lineRule="auto"/>
        <w:rPr>
          <w:color w:val="000000"/>
        </w:rPr>
      </w:pPr>
      <w:r w:rsidRPr="00BC5DA7">
        <w:rPr>
          <w:color w:val="000000"/>
        </w:rPr>
        <w:t>weight and balance limitations;</w:t>
      </w:r>
    </w:p>
    <w:p w14:paraId="6645AF5C" w14:textId="77777777" w:rsidR="001B2618" w:rsidRPr="00BC5DA7" w:rsidRDefault="001B2618" w:rsidP="001B2618">
      <w:pPr>
        <w:pStyle w:val="LDP1a"/>
        <w:numPr>
          <w:ilvl w:val="3"/>
          <w:numId w:val="24"/>
        </w:numPr>
        <w:tabs>
          <w:tab w:val="clear" w:pos="1191"/>
        </w:tabs>
        <w:spacing w:before="0" w:after="80" w:line="259" w:lineRule="auto"/>
        <w:rPr>
          <w:color w:val="000000"/>
        </w:rPr>
      </w:pPr>
      <w:r w:rsidRPr="00BC5DA7">
        <w:rPr>
          <w:color w:val="000000"/>
        </w:rPr>
        <w:t>aircraft performance data, including take-off and landing performance data;</w:t>
      </w:r>
    </w:p>
    <w:p w14:paraId="1A6548B2" w14:textId="77777777" w:rsidR="001B2618" w:rsidRPr="00BC5DA7" w:rsidRDefault="001B2618" w:rsidP="001B2618">
      <w:pPr>
        <w:pStyle w:val="LDP1a"/>
        <w:numPr>
          <w:ilvl w:val="3"/>
          <w:numId w:val="24"/>
        </w:numPr>
        <w:tabs>
          <w:tab w:val="clear" w:pos="1191"/>
        </w:tabs>
        <w:spacing w:before="0" w:after="80" w:line="259" w:lineRule="auto"/>
        <w:rPr>
          <w:color w:val="000000"/>
        </w:rPr>
      </w:pPr>
      <w:r w:rsidRPr="00BC5DA7">
        <w:rPr>
          <w:color w:val="000000"/>
        </w:rPr>
        <w:t>flight planning and risk assessment;</w:t>
      </w:r>
    </w:p>
    <w:p w14:paraId="3AA29A33" w14:textId="77777777" w:rsidR="001B2618" w:rsidRPr="00BC5DA7" w:rsidRDefault="001B2618" w:rsidP="001B2618">
      <w:pPr>
        <w:pStyle w:val="LDP1a"/>
        <w:numPr>
          <w:ilvl w:val="3"/>
          <w:numId w:val="24"/>
        </w:numPr>
        <w:tabs>
          <w:tab w:val="clear" w:pos="1191"/>
        </w:tabs>
        <w:spacing w:before="0" w:after="80" w:line="259" w:lineRule="auto"/>
        <w:rPr>
          <w:color w:val="000000"/>
        </w:rPr>
      </w:pPr>
      <w:r w:rsidRPr="00BC5DA7">
        <w:rPr>
          <w:color w:val="000000"/>
        </w:rPr>
        <w:t>applicability of drug and alcohol regulations;</w:t>
      </w:r>
    </w:p>
    <w:p w14:paraId="0B025F96" w14:textId="77777777" w:rsidR="001B2618" w:rsidRPr="00BC5DA7" w:rsidRDefault="001B2618" w:rsidP="001B2618">
      <w:pPr>
        <w:pStyle w:val="LDP1a"/>
        <w:numPr>
          <w:ilvl w:val="3"/>
          <w:numId w:val="24"/>
        </w:numPr>
        <w:tabs>
          <w:tab w:val="clear" w:pos="1191"/>
        </w:tabs>
        <w:spacing w:before="0" w:after="80" w:line="259" w:lineRule="auto"/>
        <w:rPr>
          <w:color w:val="000000"/>
        </w:rPr>
      </w:pPr>
      <w:r w:rsidRPr="00BC5DA7">
        <w:rPr>
          <w:color w:val="000000"/>
        </w:rPr>
        <w:t>in-flight data;</w:t>
      </w:r>
    </w:p>
    <w:p w14:paraId="7519B4C9" w14:textId="77777777" w:rsidR="001B2618" w:rsidRPr="00BC5DA7" w:rsidRDefault="001B2618" w:rsidP="001B2618">
      <w:pPr>
        <w:pStyle w:val="LDP1a"/>
        <w:numPr>
          <w:ilvl w:val="3"/>
          <w:numId w:val="24"/>
        </w:numPr>
        <w:tabs>
          <w:tab w:val="clear" w:pos="1191"/>
        </w:tabs>
        <w:spacing w:before="0" w:after="80" w:line="259" w:lineRule="auto"/>
        <w:rPr>
          <w:color w:val="000000"/>
        </w:rPr>
      </w:pPr>
      <w:r w:rsidRPr="00BC5DA7">
        <w:rPr>
          <w:color w:val="000000"/>
        </w:rPr>
        <w:t>emergency equipment;</w:t>
      </w:r>
    </w:p>
    <w:p w14:paraId="7639852B" w14:textId="77777777" w:rsidR="001B2618" w:rsidRPr="00BC5DA7" w:rsidRDefault="001B2618" w:rsidP="001B2618">
      <w:pPr>
        <w:pStyle w:val="LDP1a"/>
        <w:numPr>
          <w:ilvl w:val="3"/>
          <w:numId w:val="24"/>
        </w:numPr>
        <w:tabs>
          <w:tab w:val="clear" w:pos="1191"/>
        </w:tabs>
        <w:spacing w:before="0" w:after="80" w:line="259" w:lineRule="auto"/>
        <w:rPr>
          <w:color w:val="000000"/>
        </w:rPr>
      </w:pPr>
      <w:r w:rsidRPr="00BC5DA7">
        <w:rPr>
          <w:color w:val="000000"/>
        </w:rPr>
        <w:t>energy planning for the flight;</w:t>
      </w:r>
    </w:p>
    <w:p w14:paraId="17B6B018" w14:textId="77777777" w:rsidR="001B2618" w:rsidRPr="00BC5DA7" w:rsidRDefault="001B2618" w:rsidP="001B2618">
      <w:pPr>
        <w:pStyle w:val="LDP1a"/>
        <w:numPr>
          <w:ilvl w:val="3"/>
          <w:numId w:val="24"/>
        </w:numPr>
        <w:tabs>
          <w:tab w:val="clear" w:pos="1191"/>
        </w:tabs>
        <w:spacing w:before="0" w:after="80" w:line="259" w:lineRule="auto"/>
        <w:rPr>
          <w:color w:val="000000"/>
        </w:rPr>
      </w:pPr>
      <w:r w:rsidRPr="00BC5DA7">
        <w:rPr>
          <w:color w:val="000000"/>
        </w:rPr>
        <w:t>managing payload and bystanders;</w:t>
      </w:r>
    </w:p>
    <w:p w14:paraId="568E4ABB" w14:textId="77777777" w:rsidR="001B2618" w:rsidRPr="00BC5DA7" w:rsidRDefault="001B2618" w:rsidP="001B2618">
      <w:pPr>
        <w:pStyle w:val="LDP1a"/>
        <w:numPr>
          <w:ilvl w:val="3"/>
          <w:numId w:val="24"/>
        </w:numPr>
        <w:tabs>
          <w:tab w:val="clear" w:pos="1191"/>
        </w:tabs>
        <w:spacing w:before="0" w:after="80" w:line="259" w:lineRule="auto"/>
        <w:rPr>
          <w:color w:val="000000"/>
        </w:rPr>
      </w:pPr>
      <w:r w:rsidRPr="00BC5DA7">
        <w:rPr>
          <w:color w:val="000000"/>
        </w:rPr>
        <w:t>energy source (fuel, battery charge) management;</w:t>
      </w:r>
    </w:p>
    <w:p w14:paraId="2BD5C2C0" w14:textId="77777777" w:rsidR="001B2618" w:rsidRPr="00BC5DA7" w:rsidRDefault="001B2618" w:rsidP="001B2618">
      <w:pPr>
        <w:pStyle w:val="LDP1a"/>
        <w:numPr>
          <w:ilvl w:val="3"/>
          <w:numId w:val="24"/>
        </w:numPr>
        <w:tabs>
          <w:tab w:val="clear" w:pos="1191"/>
        </w:tabs>
        <w:spacing w:before="0" w:after="80" w:line="259" w:lineRule="auto"/>
        <w:rPr>
          <w:color w:val="000000"/>
        </w:rPr>
      </w:pPr>
      <w:r w:rsidRPr="00BC5DA7">
        <w:rPr>
          <w:color w:val="000000"/>
        </w:rPr>
        <w:t>RPAS functions and features, including the meaning of any audible or visual indications.</w:t>
      </w:r>
    </w:p>
    <w:p w14:paraId="429CF8EC" w14:textId="77777777" w:rsidR="001B2618" w:rsidRPr="00BC5DA7" w:rsidRDefault="001B2618" w:rsidP="00CA6E18">
      <w:pPr>
        <w:pStyle w:val="LDClauseHeading2"/>
        <w:numPr>
          <w:ilvl w:val="0"/>
          <w:numId w:val="0"/>
        </w:numPr>
      </w:pPr>
      <w:r w:rsidRPr="00BC5DA7">
        <w:lastRenderedPageBreak/>
        <w:t>3.</w:t>
      </w:r>
      <w:r w:rsidRPr="00BC5DA7">
        <w:tab/>
        <w:t>Practical flight standards</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202"/>
        <w:gridCol w:w="2431"/>
        <w:gridCol w:w="3029"/>
        <w:gridCol w:w="2694"/>
      </w:tblGrid>
      <w:tr w:rsidR="00662EE5" w:rsidRPr="00BC5DA7" w14:paraId="550F96AA" w14:textId="77777777" w:rsidTr="00662EE5">
        <w:trPr>
          <w:cantSplit/>
          <w:tblHeader/>
        </w:trPr>
        <w:tc>
          <w:tcPr>
            <w:tcW w:w="704" w:type="dxa"/>
            <w:shd w:val="clear" w:color="auto" w:fill="BFBFBF"/>
          </w:tcPr>
          <w:p w14:paraId="08D6E104" w14:textId="713AD5F4" w:rsidR="00662EE5" w:rsidRPr="00BC5DA7" w:rsidRDefault="00662EE5" w:rsidP="00854CFE">
            <w:pPr>
              <w:pStyle w:val="TableText0"/>
              <w:spacing w:after="60"/>
              <w:ind w:left="4"/>
              <w:rPr>
                <w:rFonts w:cs="Arial"/>
                <w:b/>
                <w:color w:val="000000"/>
                <w:sz w:val="24"/>
                <w:szCs w:val="24"/>
              </w:rPr>
            </w:pPr>
            <w:r w:rsidRPr="00BC5DA7">
              <w:rPr>
                <w:rFonts w:cs="Arial"/>
                <w:b/>
                <w:color w:val="000000"/>
                <w:sz w:val="24"/>
                <w:szCs w:val="24"/>
              </w:rPr>
              <w:t>Item</w:t>
            </w:r>
          </w:p>
        </w:tc>
        <w:tc>
          <w:tcPr>
            <w:tcW w:w="1202" w:type="dxa"/>
            <w:shd w:val="clear" w:color="auto" w:fill="BFBFBF"/>
          </w:tcPr>
          <w:p w14:paraId="1B063FEA" w14:textId="3781C7B3" w:rsidR="00662EE5" w:rsidRPr="00BC5DA7" w:rsidRDefault="00662EE5" w:rsidP="00854CFE">
            <w:pPr>
              <w:pStyle w:val="TableText0"/>
              <w:spacing w:after="60"/>
              <w:ind w:left="4"/>
              <w:rPr>
                <w:rFonts w:cs="Arial"/>
                <w:b/>
                <w:color w:val="000000"/>
                <w:sz w:val="24"/>
                <w:szCs w:val="24"/>
              </w:rPr>
            </w:pPr>
            <w:r w:rsidRPr="00BC5DA7">
              <w:rPr>
                <w:rFonts w:cs="Arial"/>
                <w:b/>
                <w:color w:val="000000"/>
                <w:sz w:val="24"/>
                <w:szCs w:val="24"/>
              </w:rPr>
              <w:t>Unit code</w:t>
            </w:r>
          </w:p>
        </w:tc>
        <w:tc>
          <w:tcPr>
            <w:tcW w:w="2431" w:type="dxa"/>
            <w:shd w:val="clear" w:color="auto" w:fill="BFBFBF"/>
            <w:tcMar>
              <w:top w:w="28" w:type="dxa"/>
              <w:left w:w="57" w:type="dxa"/>
              <w:bottom w:w="28" w:type="dxa"/>
              <w:right w:w="57" w:type="dxa"/>
            </w:tcMar>
          </w:tcPr>
          <w:p w14:paraId="59CEC71A" w14:textId="77777777" w:rsidR="00662EE5" w:rsidRPr="00BC5DA7" w:rsidRDefault="00662EE5" w:rsidP="00777F95">
            <w:pPr>
              <w:pStyle w:val="TableText0"/>
              <w:spacing w:after="60"/>
              <w:ind w:left="102"/>
              <w:rPr>
                <w:rFonts w:cs="Arial"/>
                <w:b/>
                <w:color w:val="000000"/>
                <w:sz w:val="24"/>
                <w:szCs w:val="24"/>
              </w:rPr>
            </w:pPr>
            <w:r w:rsidRPr="00BC5DA7">
              <w:rPr>
                <w:rFonts w:cs="Arial"/>
                <w:b/>
                <w:color w:val="000000"/>
                <w:sz w:val="24"/>
                <w:szCs w:val="24"/>
              </w:rPr>
              <w:t>Unit of competency</w:t>
            </w:r>
          </w:p>
        </w:tc>
        <w:tc>
          <w:tcPr>
            <w:tcW w:w="3029" w:type="dxa"/>
            <w:shd w:val="clear" w:color="auto" w:fill="BFBFBF"/>
          </w:tcPr>
          <w:p w14:paraId="6CB91B24" w14:textId="77777777" w:rsidR="00662EE5" w:rsidRPr="00BC5DA7" w:rsidRDefault="00662EE5" w:rsidP="00777F95">
            <w:pPr>
              <w:pStyle w:val="TableText0"/>
              <w:spacing w:after="60"/>
              <w:ind w:left="102"/>
              <w:rPr>
                <w:rFonts w:cs="Arial"/>
                <w:b/>
                <w:color w:val="000000"/>
                <w:sz w:val="24"/>
                <w:szCs w:val="24"/>
              </w:rPr>
            </w:pPr>
            <w:r w:rsidRPr="00BC5DA7">
              <w:rPr>
                <w:rFonts w:cs="Arial"/>
                <w:b/>
                <w:color w:val="000000"/>
                <w:sz w:val="24"/>
                <w:szCs w:val="24"/>
              </w:rPr>
              <w:t>Item/manoeuvre</w:t>
            </w:r>
          </w:p>
        </w:tc>
        <w:tc>
          <w:tcPr>
            <w:tcW w:w="2694" w:type="dxa"/>
            <w:shd w:val="clear" w:color="auto" w:fill="BFBFBF"/>
          </w:tcPr>
          <w:p w14:paraId="14532719" w14:textId="77777777" w:rsidR="00662EE5" w:rsidRPr="00BC5DA7" w:rsidRDefault="00662EE5" w:rsidP="00547E53">
            <w:pPr>
              <w:pStyle w:val="TableText0"/>
              <w:spacing w:after="60"/>
              <w:ind w:left="102"/>
              <w:rPr>
                <w:rFonts w:cs="Arial"/>
                <w:b/>
                <w:color w:val="000000"/>
                <w:sz w:val="24"/>
                <w:szCs w:val="24"/>
              </w:rPr>
            </w:pPr>
            <w:r w:rsidRPr="00BC5DA7">
              <w:rPr>
                <w:rFonts w:cs="Arial"/>
                <w:b/>
                <w:color w:val="000000"/>
                <w:sz w:val="24"/>
                <w:szCs w:val="24"/>
              </w:rPr>
              <w:t>Accuracy/tolerances</w:t>
            </w:r>
          </w:p>
        </w:tc>
      </w:tr>
      <w:tr w:rsidR="00662EE5" w:rsidRPr="00BC5DA7" w14:paraId="75F7CAFF" w14:textId="77777777" w:rsidTr="00662EE5">
        <w:trPr>
          <w:cantSplit/>
          <w:trHeight w:val="1373"/>
        </w:trPr>
        <w:tc>
          <w:tcPr>
            <w:tcW w:w="704" w:type="dxa"/>
            <w:vMerge w:val="restart"/>
          </w:tcPr>
          <w:p w14:paraId="5E59E786" w14:textId="792ED4C5" w:rsidR="00662EE5" w:rsidRPr="00BC5DA7" w:rsidRDefault="00662EE5" w:rsidP="00547E53">
            <w:pPr>
              <w:spacing w:before="60" w:after="60" w:line="240" w:lineRule="auto"/>
              <w:rPr>
                <w:szCs w:val="24"/>
              </w:rPr>
            </w:pPr>
            <w:r w:rsidRPr="00BC5DA7">
              <w:rPr>
                <w:szCs w:val="24"/>
              </w:rPr>
              <w:t>1</w:t>
            </w:r>
          </w:p>
        </w:tc>
        <w:tc>
          <w:tcPr>
            <w:tcW w:w="1202" w:type="dxa"/>
            <w:vMerge w:val="restart"/>
          </w:tcPr>
          <w:p w14:paraId="5213D485" w14:textId="53265EFD" w:rsidR="00662EE5" w:rsidRPr="00BC5DA7" w:rsidRDefault="00662EE5" w:rsidP="00547E53">
            <w:pPr>
              <w:spacing w:before="60" w:after="60" w:line="240" w:lineRule="auto"/>
              <w:rPr>
                <w:szCs w:val="24"/>
              </w:rPr>
            </w:pPr>
            <w:r w:rsidRPr="00BC5DA7">
              <w:rPr>
                <w:szCs w:val="24"/>
              </w:rPr>
              <w:t>RC1</w:t>
            </w:r>
          </w:p>
        </w:tc>
        <w:tc>
          <w:tcPr>
            <w:tcW w:w="2431" w:type="dxa"/>
            <w:vMerge w:val="restart"/>
            <w:tcMar>
              <w:top w:w="28" w:type="dxa"/>
              <w:left w:w="57" w:type="dxa"/>
              <w:bottom w:w="28" w:type="dxa"/>
              <w:right w:w="57" w:type="dxa"/>
            </w:tcMar>
          </w:tcPr>
          <w:p w14:paraId="5DCCC735" w14:textId="77777777" w:rsidR="00662EE5" w:rsidRPr="00BC5DA7" w:rsidRDefault="00662EE5" w:rsidP="00547E53">
            <w:pPr>
              <w:spacing w:before="60" w:after="60" w:line="240" w:lineRule="auto"/>
              <w:ind w:left="102"/>
              <w:rPr>
                <w:color w:val="000000"/>
                <w:szCs w:val="24"/>
              </w:rPr>
            </w:pPr>
            <w:r w:rsidRPr="00BC5DA7">
              <w:rPr>
                <w:color w:val="000000"/>
                <w:szCs w:val="24"/>
              </w:rPr>
              <w:t>Pre- and post-flight actions and procedures</w:t>
            </w:r>
          </w:p>
        </w:tc>
        <w:tc>
          <w:tcPr>
            <w:tcW w:w="3029" w:type="dxa"/>
          </w:tcPr>
          <w:p w14:paraId="140334BE" w14:textId="24F543AA" w:rsidR="00662EE5" w:rsidRPr="00BC5DA7" w:rsidRDefault="008410A8" w:rsidP="008410A8">
            <w:pPr>
              <w:pStyle w:val="TableParagraph"/>
              <w:tabs>
                <w:tab w:val="left" w:pos="344"/>
              </w:tabs>
              <w:spacing w:before="60" w:after="60" w:line="240" w:lineRule="auto"/>
              <w:ind w:left="346" w:hanging="244"/>
              <w:rPr>
                <w:color w:val="000000"/>
                <w:sz w:val="24"/>
                <w:szCs w:val="24"/>
              </w:rPr>
            </w:pPr>
            <w:r w:rsidRPr="00BC5DA7">
              <w:rPr>
                <w:rFonts w:ascii="Times New Roman" w:eastAsia="Times New Roman" w:hAnsi="Times New Roman"/>
                <w:bCs/>
                <w:spacing w:val="-1"/>
                <w:sz w:val="24"/>
                <w:szCs w:val="24"/>
                <w:lang w:val="en-AU"/>
              </w:rPr>
              <w:t>1</w:t>
            </w:r>
            <w:r w:rsidRPr="00BC5DA7">
              <w:rPr>
                <w:rFonts w:ascii="Times New Roman" w:eastAsia="Times New Roman" w:hAnsi="Times New Roman"/>
                <w:bCs/>
                <w:spacing w:val="-1"/>
                <w:sz w:val="24"/>
                <w:szCs w:val="24"/>
                <w:lang w:val="en-AU"/>
              </w:rPr>
              <w:tab/>
            </w:r>
            <w:r w:rsidR="00662EE5" w:rsidRPr="00BC5DA7">
              <w:rPr>
                <w:rFonts w:ascii="Times New Roman" w:eastAsia="Times New Roman" w:hAnsi="Times New Roman"/>
                <w:bCs/>
                <w:spacing w:val="-1"/>
                <w:sz w:val="24"/>
                <w:szCs w:val="24"/>
                <w:lang w:val="en-AU"/>
              </w:rPr>
              <w:t>Complete a JSA for a theoretical operation, relevant to the type of operations that the candidate will undertake when licensed, in accordance with an operational scenario provided by the examiner.</w:t>
            </w:r>
          </w:p>
        </w:tc>
        <w:tc>
          <w:tcPr>
            <w:tcW w:w="2694" w:type="dxa"/>
          </w:tcPr>
          <w:p w14:paraId="5A0B137F" w14:textId="2CEE2802" w:rsidR="00662EE5" w:rsidRPr="00BC5DA7" w:rsidRDefault="00BB6B4A" w:rsidP="00BB6B4A">
            <w:pPr>
              <w:pStyle w:val="TableParagraph"/>
              <w:tabs>
                <w:tab w:val="left" w:pos="346"/>
              </w:tabs>
              <w:spacing w:before="60" w:after="60" w:line="240" w:lineRule="auto"/>
              <w:ind w:left="244" w:hanging="244"/>
              <w:rPr>
                <w:color w:val="000000"/>
                <w:sz w:val="24"/>
                <w:szCs w:val="24"/>
              </w:rPr>
            </w:pPr>
            <w:r w:rsidRPr="00BC5DA7">
              <w:rPr>
                <w:rFonts w:ascii="Times New Roman" w:eastAsia="Times New Roman" w:hAnsi="Times New Roman"/>
                <w:bCs/>
                <w:spacing w:val="-1"/>
                <w:sz w:val="24"/>
                <w:szCs w:val="24"/>
                <w:lang w:val="en-AU"/>
              </w:rPr>
              <w:t>1</w:t>
            </w:r>
            <w:r w:rsidRPr="00BC5DA7">
              <w:rPr>
                <w:rFonts w:ascii="Times New Roman" w:eastAsia="Times New Roman" w:hAnsi="Times New Roman"/>
                <w:bCs/>
                <w:spacing w:val="-1"/>
                <w:sz w:val="24"/>
                <w:szCs w:val="24"/>
                <w:lang w:val="en-AU"/>
              </w:rPr>
              <w:tab/>
            </w:r>
            <w:r w:rsidR="00662EE5" w:rsidRPr="00BC5DA7">
              <w:rPr>
                <w:rFonts w:ascii="Times New Roman" w:eastAsia="Times New Roman" w:hAnsi="Times New Roman"/>
                <w:bCs/>
                <w:spacing w:val="-1"/>
                <w:sz w:val="24"/>
                <w:szCs w:val="24"/>
                <w:lang w:val="en-AU"/>
              </w:rPr>
              <w:t>The JSA addresses the safety of the operation; identifies safety risks arising from the operation; and has formulated risk mitigation measures for the operation, including a risk management plan.</w:t>
            </w:r>
          </w:p>
        </w:tc>
      </w:tr>
      <w:tr w:rsidR="00662EE5" w:rsidRPr="00BC5DA7" w14:paraId="658A668C" w14:textId="77777777" w:rsidTr="00662EE5">
        <w:trPr>
          <w:cantSplit/>
          <w:trHeight w:val="1373"/>
        </w:trPr>
        <w:tc>
          <w:tcPr>
            <w:tcW w:w="704" w:type="dxa"/>
            <w:vMerge/>
          </w:tcPr>
          <w:p w14:paraId="2AAE6566" w14:textId="77777777" w:rsidR="00662EE5" w:rsidRPr="00BC5DA7" w:rsidRDefault="00662EE5" w:rsidP="00547E53">
            <w:pPr>
              <w:spacing w:before="60" w:after="60" w:line="240" w:lineRule="auto"/>
              <w:rPr>
                <w:szCs w:val="24"/>
              </w:rPr>
            </w:pPr>
          </w:p>
        </w:tc>
        <w:tc>
          <w:tcPr>
            <w:tcW w:w="1202" w:type="dxa"/>
            <w:vMerge/>
          </w:tcPr>
          <w:p w14:paraId="3E338D00" w14:textId="3A13F518" w:rsidR="00662EE5" w:rsidRPr="00BC5DA7" w:rsidRDefault="00662EE5" w:rsidP="00547E53">
            <w:pPr>
              <w:spacing w:before="60" w:after="60" w:line="240" w:lineRule="auto"/>
              <w:rPr>
                <w:szCs w:val="24"/>
              </w:rPr>
            </w:pPr>
          </w:p>
        </w:tc>
        <w:tc>
          <w:tcPr>
            <w:tcW w:w="2431" w:type="dxa"/>
            <w:vMerge/>
            <w:tcMar>
              <w:top w:w="28" w:type="dxa"/>
              <w:left w:w="57" w:type="dxa"/>
              <w:bottom w:w="28" w:type="dxa"/>
              <w:right w:w="57" w:type="dxa"/>
            </w:tcMar>
          </w:tcPr>
          <w:p w14:paraId="5AB51649" w14:textId="77777777" w:rsidR="00662EE5" w:rsidRPr="00BC5DA7" w:rsidRDefault="00662EE5" w:rsidP="00547E53">
            <w:pPr>
              <w:spacing w:before="60" w:after="60" w:line="240" w:lineRule="auto"/>
              <w:rPr>
                <w:color w:val="000000"/>
                <w:szCs w:val="24"/>
              </w:rPr>
            </w:pPr>
          </w:p>
        </w:tc>
        <w:tc>
          <w:tcPr>
            <w:tcW w:w="3029" w:type="dxa"/>
          </w:tcPr>
          <w:p w14:paraId="37123ED0" w14:textId="77777777" w:rsidR="008410A8" w:rsidRPr="00BC5DA7" w:rsidRDefault="008410A8" w:rsidP="008410A8">
            <w:pPr>
              <w:pStyle w:val="TableParagraph"/>
              <w:tabs>
                <w:tab w:val="left" w:pos="344"/>
              </w:tabs>
              <w:spacing w:before="60" w:after="60" w:line="240" w:lineRule="auto"/>
              <w:ind w:left="346" w:hanging="244"/>
              <w:rPr>
                <w:rFonts w:ascii="Times New Roman" w:hAnsi="Times New Roman" w:cs="Times New Roman"/>
                <w:sz w:val="24"/>
                <w:szCs w:val="24"/>
              </w:rPr>
            </w:pPr>
            <w:r w:rsidRPr="00BC5DA7">
              <w:rPr>
                <w:rFonts w:ascii="Times New Roman" w:hAnsi="Times New Roman" w:cs="Times New Roman"/>
                <w:sz w:val="24"/>
                <w:szCs w:val="24"/>
              </w:rPr>
              <w:t>2</w:t>
            </w:r>
            <w:r w:rsidRPr="00BC5DA7">
              <w:rPr>
                <w:rFonts w:ascii="Times New Roman" w:hAnsi="Times New Roman" w:cs="Times New Roman"/>
                <w:sz w:val="24"/>
                <w:szCs w:val="24"/>
              </w:rPr>
              <w:tab/>
              <w:t>The following:</w:t>
            </w:r>
          </w:p>
          <w:p w14:paraId="7024CDD3" w14:textId="2E969D76" w:rsidR="00662EE5" w:rsidRPr="00BC5DA7" w:rsidRDefault="008410A8" w:rsidP="008410A8">
            <w:pPr>
              <w:pStyle w:val="TableText0"/>
              <w:tabs>
                <w:tab w:val="left" w:pos="369"/>
                <w:tab w:val="left" w:pos="769"/>
              </w:tabs>
              <w:spacing w:after="60"/>
              <w:ind w:left="771" w:hanging="669"/>
              <w:rPr>
                <w:color w:val="000000"/>
                <w:sz w:val="24"/>
                <w:szCs w:val="24"/>
              </w:rPr>
            </w:pPr>
            <w:r w:rsidRPr="00BC5DA7">
              <w:rPr>
                <w:color w:val="000000"/>
                <w:sz w:val="24"/>
                <w:szCs w:val="24"/>
              </w:rPr>
              <w:tab/>
            </w:r>
            <w:r w:rsidR="00662EE5" w:rsidRPr="00BC5DA7">
              <w:rPr>
                <w:color w:val="000000"/>
                <w:sz w:val="24"/>
                <w:szCs w:val="24"/>
              </w:rPr>
              <w:t>(a)</w:t>
            </w:r>
            <w:r w:rsidR="00662EE5" w:rsidRPr="00BC5DA7">
              <w:rPr>
                <w:color w:val="000000"/>
                <w:sz w:val="24"/>
                <w:szCs w:val="24"/>
              </w:rPr>
              <w:tab/>
              <w:t>assembly and preparation of the aircraft and ground station for flight, referring to the operator’s procedures manual as required;</w:t>
            </w:r>
          </w:p>
          <w:p w14:paraId="4EF919A7" w14:textId="63238711" w:rsidR="00662EE5" w:rsidRPr="00BC5DA7" w:rsidRDefault="008410A8" w:rsidP="008410A8">
            <w:pPr>
              <w:pStyle w:val="TableText0"/>
              <w:tabs>
                <w:tab w:val="left" w:pos="369"/>
                <w:tab w:val="left" w:pos="769"/>
              </w:tabs>
              <w:spacing w:after="60"/>
              <w:ind w:left="771" w:hanging="669"/>
              <w:rPr>
                <w:color w:val="000000"/>
                <w:sz w:val="24"/>
                <w:szCs w:val="24"/>
              </w:rPr>
            </w:pPr>
            <w:r w:rsidRPr="00BC5DA7">
              <w:rPr>
                <w:color w:val="000000"/>
                <w:sz w:val="24"/>
                <w:szCs w:val="24"/>
              </w:rPr>
              <w:tab/>
            </w:r>
            <w:r w:rsidR="00662EE5" w:rsidRPr="00BC5DA7">
              <w:rPr>
                <w:color w:val="000000"/>
                <w:sz w:val="24"/>
                <w:szCs w:val="24"/>
              </w:rPr>
              <w:t>(b)</w:t>
            </w:r>
            <w:r w:rsidR="00662EE5" w:rsidRPr="00BC5DA7">
              <w:rPr>
                <w:color w:val="000000"/>
                <w:sz w:val="24"/>
                <w:szCs w:val="24"/>
              </w:rPr>
              <w:tab/>
              <w:t>disassembly and post-flight procedures.</w:t>
            </w:r>
          </w:p>
        </w:tc>
        <w:tc>
          <w:tcPr>
            <w:tcW w:w="2694" w:type="dxa"/>
          </w:tcPr>
          <w:p w14:paraId="2C267855" w14:textId="77777777" w:rsidR="00BB6B4A" w:rsidRPr="00BC5DA7" w:rsidRDefault="00BB6B4A" w:rsidP="00BB6B4A">
            <w:pPr>
              <w:pStyle w:val="TableParagraph"/>
              <w:tabs>
                <w:tab w:val="left" w:pos="346"/>
              </w:tabs>
              <w:spacing w:before="60" w:after="60" w:line="240" w:lineRule="auto"/>
              <w:ind w:left="244" w:hanging="244"/>
              <w:rPr>
                <w:color w:val="000000"/>
                <w:sz w:val="24"/>
                <w:szCs w:val="24"/>
              </w:rPr>
            </w:pPr>
            <w:r w:rsidRPr="00BC5DA7">
              <w:rPr>
                <w:rFonts w:ascii="Times New Roman" w:eastAsia="Times New Roman" w:hAnsi="Times New Roman"/>
                <w:bCs/>
                <w:spacing w:val="-1"/>
                <w:sz w:val="24"/>
                <w:szCs w:val="24"/>
                <w:lang w:val="en-AU"/>
              </w:rPr>
              <w:t>2</w:t>
            </w:r>
            <w:r w:rsidRPr="00BC5DA7">
              <w:rPr>
                <w:rFonts w:ascii="Times New Roman" w:eastAsia="Times New Roman" w:hAnsi="Times New Roman"/>
                <w:bCs/>
                <w:spacing w:val="-1"/>
                <w:sz w:val="24"/>
                <w:szCs w:val="24"/>
                <w:lang w:val="en-AU"/>
              </w:rPr>
              <w:tab/>
              <w:t>The following:</w:t>
            </w:r>
          </w:p>
          <w:p w14:paraId="4559FB34" w14:textId="7E70E298" w:rsidR="00662EE5" w:rsidRPr="00BC5DA7" w:rsidRDefault="00BB6B4A" w:rsidP="00BB6B4A">
            <w:pPr>
              <w:pStyle w:val="TableText0"/>
              <w:tabs>
                <w:tab w:val="left" w:pos="244"/>
                <w:tab w:val="left" w:pos="769"/>
              </w:tabs>
              <w:spacing w:after="60"/>
              <w:ind w:left="669" w:hanging="567"/>
              <w:rPr>
                <w:color w:val="000000"/>
                <w:sz w:val="24"/>
                <w:szCs w:val="24"/>
              </w:rPr>
            </w:pPr>
            <w:r w:rsidRPr="00BC5DA7">
              <w:rPr>
                <w:color w:val="000000"/>
                <w:sz w:val="24"/>
                <w:szCs w:val="24"/>
              </w:rPr>
              <w:tab/>
            </w:r>
            <w:r w:rsidR="00662EE5" w:rsidRPr="00BC5DA7">
              <w:rPr>
                <w:color w:val="000000"/>
                <w:sz w:val="24"/>
                <w:szCs w:val="24"/>
              </w:rPr>
              <w:t>(a)</w:t>
            </w:r>
            <w:r w:rsidR="00662EE5" w:rsidRPr="00BC5DA7">
              <w:rPr>
                <w:color w:val="000000"/>
                <w:sz w:val="24"/>
                <w:szCs w:val="24"/>
              </w:rPr>
              <w:tab/>
              <w:t>familiar with equipment and manuals to successfully assemble and disassemble the system;</w:t>
            </w:r>
          </w:p>
          <w:p w14:paraId="2806C412" w14:textId="4BB1E910" w:rsidR="00662EE5" w:rsidRPr="00BC5DA7" w:rsidRDefault="00BB6B4A" w:rsidP="00BB6B4A">
            <w:pPr>
              <w:pStyle w:val="TableText0"/>
              <w:tabs>
                <w:tab w:val="left" w:pos="244"/>
                <w:tab w:val="left" w:pos="769"/>
              </w:tabs>
              <w:spacing w:after="60"/>
              <w:ind w:left="669" w:hanging="567"/>
              <w:rPr>
                <w:color w:val="000000"/>
                <w:sz w:val="24"/>
                <w:szCs w:val="24"/>
              </w:rPr>
            </w:pPr>
            <w:r w:rsidRPr="00BC5DA7">
              <w:rPr>
                <w:color w:val="000000"/>
                <w:sz w:val="24"/>
                <w:szCs w:val="24"/>
              </w:rPr>
              <w:tab/>
            </w:r>
            <w:r w:rsidR="00662EE5" w:rsidRPr="00BC5DA7">
              <w:rPr>
                <w:color w:val="000000"/>
                <w:sz w:val="24"/>
                <w:szCs w:val="24"/>
              </w:rPr>
              <w:t>(b)</w:t>
            </w:r>
            <w:r w:rsidR="00662EE5" w:rsidRPr="00BC5DA7">
              <w:rPr>
                <w:color w:val="000000"/>
                <w:sz w:val="24"/>
                <w:szCs w:val="24"/>
              </w:rPr>
              <w:tab/>
              <w:t>all pre- and post-flight procedures completed correctly;</w:t>
            </w:r>
          </w:p>
          <w:p w14:paraId="269CB9A3" w14:textId="017DEB57" w:rsidR="00662EE5" w:rsidRPr="00BC5DA7" w:rsidRDefault="00BB6B4A" w:rsidP="00BB6B4A">
            <w:pPr>
              <w:pStyle w:val="TableText0"/>
              <w:tabs>
                <w:tab w:val="left" w:pos="244"/>
                <w:tab w:val="left" w:pos="769"/>
              </w:tabs>
              <w:spacing w:after="60"/>
              <w:ind w:left="669" w:hanging="567"/>
              <w:rPr>
                <w:color w:val="000000"/>
                <w:sz w:val="24"/>
                <w:szCs w:val="24"/>
              </w:rPr>
            </w:pPr>
            <w:r w:rsidRPr="00BC5DA7">
              <w:rPr>
                <w:color w:val="000000"/>
                <w:sz w:val="24"/>
                <w:szCs w:val="24"/>
              </w:rPr>
              <w:tab/>
            </w:r>
            <w:r w:rsidR="00662EE5" w:rsidRPr="00BC5DA7">
              <w:rPr>
                <w:color w:val="000000"/>
                <w:sz w:val="24"/>
                <w:szCs w:val="24"/>
              </w:rPr>
              <w:t>(c)</w:t>
            </w:r>
            <w:r w:rsidR="00662EE5" w:rsidRPr="00BC5DA7">
              <w:rPr>
                <w:color w:val="000000"/>
                <w:sz w:val="24"/>
                <w:szCs w:val="24"/>
              </w:rPr>
              <w:tab/>
              <w:t>dexterity with equipment/</w:t>
            </w:r>
            <w:r w:rsidRPr="00BC5DA7">
              <w:rPr>
                <w:color w:val="000000"/>
                <w:sz w:val="24"/>
                <w:szCs w:val="24"/>
              </w:rPr>
              <w:br/>
            </w:r>
            <w:r w:rsidR="00662EE5" w:rsidRPr="00BC5DA7">
              <w:rPr>
                <w:color w:val="000000"/>
                <w:sz w:val="24"/>
                <w:szCs w:val="24"/>
              </w:rPr>
              <w:t>tooling.</w:t>
            </w:r>
          </w:p>
        </w:tc>
      </w:tr>
      <w:tr w:rsidR="00662EE5" w:rsidRPr="00BC5DA7" w14:paraId="02F642D8" w14:textId="77777777" w:rsidTr="00662EE5">
        <w:trPr>
          <w:cantSplit/>
          <w:trHeight w:val="2790"/>
        </w:trPr>
        <w:tc>
          <w:tcPr>
            <w:tcW w:w="704" w:type="dxa"/>
            <w:vMerge w:val="restart"/>
          </w:tcPr>
          <w:p w14:paraId="3CD2ADD1" w14:textId="14A56F66" w:rsidR="00662EE5" w:rsidRPr="00BC5DA7" w:rsidRDefault="00662EE5" w:rsidP="00547E53">
            <w:pPr>
              <w:spacing w:before="60" w:after="60" w:line="240" w:lineRule="auto"/>
              <w:rPr>
                <w:color w:val="000000"/>
                <w:szCs w:val="24"/>
              </w:rPr>
            </w:pPr>
            <w:r w:rsidRPr="00BC5DA7">
              <w:rPr>
                <w:color w:val="000000"/>
                <w:szCs w:val="24"/>
              </w:rPr>
              <w:t>2</w:t>
            </w:r>
          </w:p>
        </w:tc>
        <w:tc>
          <w:tcPr>
            <w:tcW w:w="1202" w:type="dxa"/>
            <w:vMerge w:val="restart"/>
          </w:tcPr>
          <w:p w14:paraId="098CFBE1" w14:textId="7F74BF0F" w:rsidR="00662EE5" w:rsidRPr="00BC5DA7" w:rsidRDefault="00662EE5" w:rsidP="00547E53">
            <w:pPr>
              <w:spacing w:before="60" w:after="60" w:line="240" w:lineRule="auto"/>
              <w:rPr>
                <w:color w:val="000000"/>
                <w:szCs w:val="24"/>
              </w:rPr>
            </w:pPr>
            <w:r w:rsidRPr="00BC5DA7">
              <w:rPr>
                <w:color w:val="000000"/>
                <w:szCs w:val="24"/>
              </w:rPr>
              <w:t>RC2</w:t>
            </w:r>
          </w:p>
        </w:tc>
        <w:tc>
          <w:tcPr>
            <w:tcW w:w="2431" w:type="dxa"/>
            <w:vMerge w:val="restart"/>
            <w:tcMar>
              <w:top w:w="28" w:type="dxa"/>
              <w:left w:w="57" w:type="dxa"/>
              <w:bottom w:w="28" w:type="dxa"/>
              <w:right w:w="57" w:type="dxa"/>
            </w:tcMar>
          </w:tcPr>
          <w:p w14:paraId="00A79340" w14:textId="77777777" w:rsidR="00662EE5" w:rsidRPr="00BC5DA7" w:rsidRDefault="00662EE5" w:rsidP="00547E53">
            <w:pPr>
              <w:spacing w:before="60" w:after="60" w:line="240" w:lineRule="auto"/>
              <w:ind w:left="102"/>
              <w:rPr>
                <w:color w:val="000000"/>
                <w:szCs w:val="24"/>
              </w:rPr>
            </w:pPr>
            <w:r w:rsidRPr="00BC5DA7">
              <w:rPr>
                <w:color w:val="000000"/>
                <w:szCs w:val="24"/>
              </w:rPr>
              <w:t>Energy management</w:t>
            </w:r>
          </w:p>
        </w:tc>
        <w:tc>
          <w:tcPr>
            <w:tcW w:w="3029" w:type="dxa"/>
          </w:tcPr>
          <w:p w14:paraId="37C8ADAE" w14:textId="3EDC6BE5" w:rsidR="00662EE5" w:rsidRPr="00BC5DA7" w:rsidRDefault="00BB6B4A" w:rsidP="00BB6B4A">
            <w:pPr>
              <w:pStyle w:val="TableText0"/>
              <w:tabs>
                <w:tab w:val="left" w:pos="394"/>
              </w:tabs>
              <w:spacing w:after="60"/>
              <w:ind w:left="394" w:hanging="292"/>
              <w:rPr>
                <w:b/>
                <w:i/>
                <w:color w:val="000000"/>
                <w:sz w:val="24"/>
                <w:szCs w:val="24"/>
              </w:rPr>
            </w:pPr>
            <w:r w:rsidRPr="00BC5DA7">
              <w:rPr>
                <w:b/>
                <w:i/>
                <w:color w:val="000000"/>
                <w:sz w:val="24"/>
                <w:szCs w:val="24"/>
              </w:rPr>
              <w:t>1</w:t>
            </w:r>
            <w:r w:rsidRPr="00BC5DA7">
              <w:rPr>
                <w:b/>
                <w:i/>
                <w:color w:val="000000"/>
                <w:sz w:val="24"/>
                <w:szCs w:val="24"/>
              </w:rPr>
              <w:tab/>
            </w:r>
            <w:r w:rsidR="00662EE5" w:rsidRPr="00BC5DA7">
              <w:rPr>
                <w:b/>
                <w:i/>
                <w:color w:val="000000"/>
                <w:sz w:val="24"/>
                <w:szCs w:val="24"/>
              </w:rPr>
              <w:t>Electric-powered RPA</w:t>
            </w:r>
          </w:p>
          <w:p w14:paraId="28BBC53B" w14:textId="06914E5C" w:rsidR="00662EE5" w:rsidRPr="00BC5DA7" w:rsidRDefault="00BB6B4A" w:rsidP="00BB6B4A">
            <w:pPr>
              <w:pStyle w:val="TableText0"/>
              <w:tabs>
                <w:tab w:val="left" w:pos="367"/>
                <w:tab w:val="left" w:pos="769"/>
              </w:tabs>
              <w:spacing w:after="60"/>
              <w:ind w:left="771" w:hanging="669"/>
              <w:rPr>
                <w:color w:val="000000"/>
                <w:sz w:val="24"/>
                <w:szCs w:val="24"/>
              </w:rPr>
            </w:pPr>
            <w:r w:rsidRPr="00BC5DA7">
              <w:rPr>
                <w:color w:val="000000"/>
                <w:sz w:val="24"/>
                <w:szCs w:val="24"/>
              </w:rPr>
              <w:tab/>
            </w:r>
            <w:r w:rsidR="00662EE5" w:rsidRPr="00BC5DA7">
              <w:rPr>
                <w:color w:val="000000"/>
                <w:sz w:val="24"/>
                <w:szCs w:val="24"/>
              </w:rPr>
              <w:t>(a)</w:t>
            </w:r>
            <w:r w:rsidR="00662EE5" w:rsidRPr="00BC5DA7">
              <w:rPr>
                <w:color w:val="000000"/>
                <w:sz w:val="24"/>
                <w:szCs w:val="24"/>
              </w:rPr>
              <w:tab/>
              <w:t>identifies the amount of energy required and available for each flight stage, including reserves;</w:t>
            </w:r>
          </w:p>
          <w:p w14:paraId="468A1F48" w14:textId="0F77E4F5" w:rsidR="00662EE5" w:rsidRPr="00BC5DA7" w:rsidRDefault="00BB6B4A" w:rsidP="00BB6B4A">
            <w:pPr>
              <w:pStyle w:val="TableText0"/>
              <w:tabs>
                <w:tab w:val="left" w:pos="367"/>
                <w:tab w:val="left" w:pos="769"/>
              </w:tabs>
              <w:spacing w:after="60"/>
              <w:ind w:left="771" w:hanging="669"/>
              <w:rPr>
                <w:color w:val="000000"/>
                <w:sz w:val="24"/>
                <w:szCs w:val="24"/>
              </w:rPr>
            </w:pPr>
            <w:r w:rsidRPr="00BC5DA7">
              <w:rPr>
                <w:color w:val="000000"/>
                <w:sz w:val="24"/>
                <w:szCs w:val="24"/>
              </w:rPr>
              <w:tab/>
            </w:r>
            <w:r w:rsidR="00662EE5" w:rsidRPr="00BC5DA7">
              <w:rPr>
                <w:color w:val="000000"/>
                <w:sz w:val="24"/>
                <w:szCs w:val="24"/>
              </w:rPr>
              <w:t>(b)</w:t>
            </w:r>
            <w:r w:rsidR="00662EE5" w:rsidRPr="00BC5DA7">
              <w:rPr>
                <w:color w:val="000000"/>
                <w:sz w:val="24"/>
                <w:szCs w:val="24"/>
              </w:rPr>
              <w:tab/>
              <w:t>changes batteries within reserve limits (as required);</w:t>
            </w:r>
          </w:p>
          <w:p w14:paraId="711718E4" w14:textId="05975410" w:rsidR="00662EE5" w:rsidRPr="00BC5DA7" w:rsidRDefault="00BB6B4A" w:rsidP="00BB6B4A">
            <w:pPr>
              <w:pStyle w:val="TableText0"/>
              <w:tabs>
                <w:tab w:val="left" w:pos="367"/>
                <w:tab w:val="left" w:pos="769"/>
              </w:tabs>
              <w:spacing w:after="60"/>
              <w:ind w:left="771" w:hanging="669"/>
              <w:rPr>
                <w:color w:val="000000"/>
                <w:sz w:val="24"/>
                <w:szCs w:val="24"/>
              </w:rPr>
            </w:pPr>
            <w:r w:rsidRPr="00BC5DA7">
              <w:rPr>
                <w:color w:val="000000"/>
                <w:sz w:val="24"/>
                <w:szCs w:val="24"/>
              </w:rPr>
              <w:tab/>
            </w:r>
            <w:r w:rsidR="00662EE5" w:rsidRPr="00BC5DA7">
              <w:rPr>
                <w:color w:val="000000"/>
                <w:sz w:val="24"/>
                <w:szCs w:val="24"/>
              </w:rPr>
              <w:t>(c)</w:t>
            </w:r>
            <w:r w:rsidR="00662EE5" w:rsidRPr="00BC5DA7">
              <w:rPr>
                <w:color w:val="000000"/>
                <w:sz w:val="24"/>
                <w:szCs w:val="24"/>
              </w:rPr>
              <w:tab/>
              <w:t>ensures RPS power within limits.</w:t>
            </w:r>
          </w:p>
        </w:tc>
        <w:tc>
          <w:tcPr>
            <w:tcW w:w="2694" w:type="dxa"/>
          </w:tcPr>
          <w:p w14:paraId="111E3698" w14:textId="7F61A3AE" w:rsidR="00CA4156" w:rsidRPr="00BC5DA7" w:rsidRDefault="00CA4156" w:rsidP="00CA4156">
            <w:pPr>
              <w:pStyle w:val="TableParagraph"/>
              <w:tabs>
                <w:tab w:val="left" w:pos="346"/>
              </w:tabs>
              <w:spacing w:before="60" w:after="60" w:line="240" w:lineRule="auto"/>
              <w:ind w:left="244" w:hanging="244"/>
              <w:rPr>
                <w:color w:val="000000"/>
                <w:sz w:val="24"/>
                <w:szCs w:val="24"/>
              </w:rPr>
            </w:pPr>
            <w:r w:rsidRPr="00BC5DA7">
              <w:rPr>
                <w:rFonts w:ascii="Times New Roman" w:eastAsia="Times New Roman" w:hAnsi="Times New Roman"/>
                <w:bCs/>
                <w:spacing w:val="-1"/>
                <w:sz w:val="24"/>
                <w:szCs w:val="24"/>
                <w:lang w:val="en-AU"/>
              </w:rPr>
              <w:t>1</w:t>
            </w:r>
            <w:r w:rsidRPr="00BC5DA7">
              <w:rPr>
                <w:rFonts w:ascii="Times New Roman" w:eastAsia="Times New Roman" w:hAnsi="Times New Roman"/>
                <w:bCs/>
                <w:spacing w:val="-1"/>
                <w:sz w:val="24"/>
                <w:szCs w:val="24"/>
                <w:lang w:val="en-AU"/>
              </w:rPr>
              <w:tab/>
              <w:t>The following:</w:t>
            </w:r>
          </w:p>
          <w:p w14:paraId="1E22E847" w14:textId="7291C23B" w:rsidR="00662EE5" w:rsidRPr="00BC5DA7" w:rsidRDefault="00CA4156" w:rsidP="00CA4156">
            <w:pPr>
              <w:pStyle w:val="TableText0"/>
              <w:tabs>
                <w:tab w:val="left" w:pos="244"/>
                <w:tab w:val="left" w:pos="769"/>
              </w:tabs>
              <w:spacing w:after="60"/>
              <w:ind w:left="669" w:hanging="567"/>
              <w:rPr>
                <w:color w:val="000000"/>
                <w:sz w:val="24"/>
                <w:szCs w:val="24"/>
              </w:rPr>
            </w:pPr>
            <w:r w:rsidRPr="00BC5DA7">
              <w:rPr>
                <w:color w:val="000000"/>
                <w:sz w:val="24"/>
                <w:szCs w:val="24"/>
              </w:rPr>
              <w:tab/>
            </w:r>
            <w:r w:rsidR="00662EE5" w:rsidRPr="00BC5DA7">
              <w:rPr>
                <w:color w:val="000000"/>
                <w:sz w:val="24"/>
                <w:szCs w:val="24"/>
              </w:rPr>
              <w:t>(a)</w:t>
            </w:r>
            <w:r w:rsidR="00662EE5" w:rsidRPr="00BC5DA7">
              <w:rPr>
                <w:color w:val="000000"/>
                <w:sz w:val="24"/>
                <w:szCs w:val="24"/>
              </w:rPr>
              <w:tab/>
              <w:t>the calculated RPA operation endurance is within +/- 10%;</w:t>
            </w:r>
          </w:p>
          <w:p w14:paraId="3C35B29A" w14:textId="0808824A" w:rsidR="00662EE5" w:rsidRPr="00BC5DA7" w:rsidRDefault="004A14F7" w:rsidP="00CA4156">
            <w:pPr>
              <w:pStyle w:val="TableText0"/>
              <w:tabs>
                <w:tab w:val="left" w:pos="244"/>
                <w:tab w:val="left" w:pos="769"/>
              </w:tabs>
              <w:spacing w:after="60"/>
              <w:ind w:left="669" w:hanging="567"/>
              <w:rPr>
                <w:color w:val="000000"/>
                <w:sz w:val="24"/>
                <w:szCs w:val="24"/>
              </w:rPr>
            </w:pPr>
            <w:r w:rsidRPr="00BC5DA7">
              <w:rPr>
                <w:color w:val="000000"/>
                <w:sz w:val="24"/>
                <w:szCs w:val="24"/>
              </w:rPr>
              <w:tab/>
            </w:r>
            <w:r w:rsidR="00662EE5" w:rsidRPr="00BC5DA7">
              <w:rPr>
                <w:color w:val="000000"/>
                <w:sz w:val="24"/>
                <w:szCs w:val="24"/>
              </w:rPr>
              <w:t>(b)</w:t>
            </w:r>
            <w:r w:rsidR="00662EE5" w:rsidRPr="00BC5DA7">
              <w:rPr>
                <w:color w:val="000000"/>
                <w:sz w:val="24"/>
                <w:szCs w:val="24"/>
              </w:rPr>
              <w:tab/>
              <w:t>sufficient reserves are available to cover variations and contingencies;</w:t>
            </w:r>
          </w:p>
          <w:p w14:paraId="73118A5F" w14:textId="497B04A8" w:rsidR="00662EE5" w:rsidRPr="00BC5DA7" w:rsidRDefault="004A14F7" w:rsidP="00CA4156">
            <w:pPr>
              <w:pStyle w:val="TableText0"/>
              <w:tabs>
                <w:tab w:val="left" w:pos="244"/>
                <w:tab w:val="left" w:pos="769"/>
              </w:tabs>
              <w:spacing w:after="60"/>
              <w:ind w:left="669" w:hanging="567"/>
              <w:rPr>
                <w:color w:val="000000"/>
                <w:sz w:val="24"/>
                <w:szCs w:val="24"/>
              </w:rPr>
            </w:pPr>
            <w:r w:rsidRPr="00BC5DA7">
              <w:rPr>
                <w:color w:val="000000"/>
                <w:sz w:val="24"/>
                <w:szCs w:val="24"/>
              </w:rPr>
              <w:tab/>
            </w:r>
            <w:r w:rsidR="00662EE5" w:rsidRPr="00BC5DA7">
              <w:rPr>
                <w:color w:val="000000"/>
                <w:sz w:val="24"/>
                <w:szCs w:val="24"/>
              </w:rPr>
              <w:t>(c)</w:t>
            </w:r>
            <w:r w:rsidR="00662EE5" w:rsidRPr="00BC5DA7">
              <w:rPr>
                <w:color w:val="000000"/>
                <w:sz w:val="24"/>
                <w:szCs w:val="24"/>
              </w:rPr>
              <w:tab/>
              <w:t>the RPA is operated within the manufacturer’s or operator’s voltage and current limits.</w:t>
            </w:r>
          </w:p>
        </w:tc>
      </w:tr>
      <w:tr w:rsidR="00662EE5" w:rsidRPr="00BC5DA7" w14:paraId="0F791988" w14:textId="77777777" w:rsidTr="00662EE5">
        <w:trPr>
          <w:cantSplit/>
          <w:trHeight w:val="2790"/>
        </w:trPr>
        <w:tc>
          <w:tcPr>
            <w:tcW w:w="704" w:type="dxa"/>
            <w:vMerge/>
          </w:tcPr>
          <w:p w14:paraId="65E02EB4" w14:textId="77777777" w:rsidR="00662EE5" w:rsidRPr="00BC5DA7" w:rsidRDefault="00662EE5" w:rsidP="00547E53">
            <w:pPr>
              <w:pStyle w:val="TableText0"/>
              <w:tabs>
                <w:tab w:val="left" w:pos="394"/>
              </w:tabs>
              <w:spacing w:after="60"/>
              <w:rPr>
                <w:color w:val="000000"/>
                <w:sz w:val="24"/>
                <w:szCs w:val="24"/>
              </w:rPr>
            </w:pPr>
          </w:p>
        </w:tc>
        <w:tc>
          <w:tcPr>
            <w:tcW w:w="1202" w:type="dxa"/>
            <w:vMerge/>
          </w:tcPr>
          <w:p w14:paraId="3C6F1456" w14:textId="7962FF11" w:rsidR="00662EE5" w:rsidRPr="00BC5DA7" w:rsidRDefault="00662EE5" w:rsidP="00547E53">
            <w:pPr>
              <w:pStyle w:val="TableText0"/>
              <w:tabs>
                <w:tab w:val="left" w:pos="394"/>
              </w:tabs>
              <w:spacing w:after="60"/>
              <w:rPr>
                <w:color w:val="000000"/>
                <w:sz w:val="24"/>
                <w:szCs w:val="24"/>
              </w:rPr>
            </w:pPr>
          </w:p>
        </w:tc>
        <w:tc>
          <w:tcPr>
            <w:tcW w:w="2431" w:type="dxa"/>
            <w:vMerge/>
            <w:tcMar>
              <w:top w:w="28" w:type="dxa"/>
              <w:left w:w="57" w:type="dxa"/>
              <w:bottom w:w="28" w:type="dxa"/>
              <w:right w:w="57" w:type="dxa"/>
            </w:tcMar>
          </w:tcPr>
          <w:p w14:paraId="0C6C061B" w14:textId="77777777" w:rsidR="00662EE5" w:rsidRPr="00BC5DA7" w:rsidRDefault="00662EE5" w:rsidP="00547E53">
            <w:pPr>
              <w:pStyle w:val="TableText0"/>
              <w:tabs>
                <w:tab w:val="left" w:pos="394"/>
              </w:tabs>
              <w:spacing w:after="60"/>
              <w:rPr>
                <w:color w:val="000000"/>
                <w:sz w:val="24"/>
                <w:szCs w:val="24"/>
              </w:rPr>
            </w:pPr>
          </w:p>
        </w:tc>
        <w:tc>
          <w:tcPr>
            <w:tcW w:w="3029" w:type="dxa"/>
          </w:tcPr>
          <w:p w14:paraId="273302A4" w14:textId="6F6A123B" w:rsidR="00662EE5" w:rsidRPr="00BC5DA7" w:rsidRDefault="00D16690" w:rsidP="00D16690">
            <w:pPr>
              <w:pStyle w:val="TableText0"/>
              <w:tabs>
                <w:tab w:val="left" w:pos="394"/>
              </w:tabs>
              <w:spacing w:after="60"/>
              <w:ind w:left="394" w:hanging="292"/>
              <w:rPr>
                <w:b/>
                <w:i/>
                <w:color w:val="000000"/>
                <w:sz w:val="24"/>
                <w:szCs w:val="24"/>
              </w:rPr>
            </w:pPr>
            <w:r w:rsidRPr="00BC5DA7">
              <w:rPr>
                <w:b/>
                <w:i/>
                <w:color w:val="000000"/>
                <w:sz w:val="24"/>
                <w:szCs w:val="24"/>
              </w:rPr>
              <w:t>2</w:t>
            </w:r>
            <w:r w:rsidRPr="00BC5DA7">
              <w:rPr>
                <w:b/>
                <w:i/>
                <w:color w:val="000000"/>
                <w:sz w:val="24"/>
                <w:szCs w:val="24"/>
              </w:rPr>
              <w:tab/>
            </w:r>
            <w:r w:rsidR="00662EE5" w:rsidRPr="00BC5DA7">
              <w:rPr>
                <w:b/>
                <w:i/>
                <w:color w:val="000000"/>
                <w:sz w:val="24"/>
                <w:szCs w:val="24"/>
              </w:rPr>
              <w:t>Very small or small RPA with liquid-fuel system</w:t>
            </w:r>
          </w:p>
          <w:p w14:paraId="6AF91655" w14:textId="5C6DF25D" w:rsidR="00662EE5" w:rsidRPr="00BC5DA7" w:rsidRDefault="00D16690" w:rsidP="00D16690">
            <w:pPr>
              <w:pStyle w:val="TableText0"/>
              <w:tabs>
                <w:tab w:val="left" w:pos="346"/>
                <w:tab w:val="left" w:pos="769"/>
              </w:tabs>
              <w:spacing w:after="60"/>
              <w:ind w:left="771" w:hanging="669"/>
              <w:rPr>
                <w:color w:val="000000"/>
                <w:sz w:val="24"/>
                <w:szCs w:val="24"/>
              </w:rPr>
            </w:pPr>
            <w:r w:rsidRPr="00BC5DA7">
              <w:rPr>
                <w:color w:val="000000"/>
                <w:sz w:val="24"/>
                <w:szCs w:val="24"/>
              </w:rPr>
              <w:tab/>
            </w:r>
            <w:r w:rsidR="00662EE5" w:rsidRPr="00BC5DA7">
              <w:rPr>
                <w:color w:val="000000"/>
                <w:sz w:val="24"/>
                <w:szCs w:val="24"/>
              </w:rPr>
              <w:t>(a)</w:t>
            </w:r>
            <w:r w:rsidR="00662EE5" w:rsidRPr="00BC5DA7">
              <w:rPr>
                <w:color w:val="000000"/>
                <w:sz w:val="24"/>
                <w:szCs w:val="24"/>
              </w:rPr>
              <w:tab/>
              <w:t>identifies the amount of energy available for each flight stage, including reserves;</w:t>
            </w:r>
          </w:p>
          <w:p w14:paraId="70DAA307" w14:textId="00F7B281" w:rsidR="00662EE5" w:rsidRPr="00BC5DA7" w:rsidRDefault="00D16690" w:rsidP="00D16690">
            <w:pPr>
              <w:pStyle w:val="TableText0"/>
              <w:tabs>
                <w:tab w:val="left" w:pos="346"/>
                <w:tab w:val="left" w:pos="769"/>
              </w:tabs>
              <w:spacing w:after="60"/>
              <w:ind w:left="771" w:hanging="669"/>
              <w:rPr>
                <w:color w:val="000000"/>
                <w:sz w:val="24"/>
                <w:szCs w:val="24"/>
              </w:rPr>
            </w:pPr>
            <w:r w:rsidRPr="00BC5DA7">
              <w:rPr>
                <w:color w:val="000000"/>
                <w:sz w:val="24"/>
                <w:szCs w:val="24"/>
              </w:rPr>
              <w:tab/>
            </w:r>
            <w:r w:rsidR="00662EE5" w:rsidRPr="00BC5DA7">
              <w:rPr>
                <w:color w:val="000000"/>
                <w:sz w:val="24"/>
                <w:szCs w:val="24"/>
              </w:rPr>
              <w:t>(b)</w:t>
            </w:r>
            <w:r w:rsidR="00662EE5" w:rsidRPr="00BC5DA7">
              <w:rPr>
                <w:color w:val="000000"/>
                <w:sz w:val="24"/>
                <w:szCs w:val="24"/>
              </w:rPr>
              <w:tab/>
              <w:t>confirms correct amount of fuel is on aircraft;</w:t>
            </w:r>
          </w:p>
          <w:p w14:paraId="0EAD2FF8" w14:textId="3987B4BD" w:rsidR="00662EE5" w:rsidRPr="00BC5DA7" w:rsidRDefault="00D16690" w:rsidP="00D16690">
            <w:pPr>
              <w:pStyle w:val="TableText0"/>
              <w:tabs>
                <w:tab w:val="left" w:pos="346"/>
                <w:tab w:val="left" w:pos="769"/>
              </w:tabs>
              <w:spacing w:after="60"/>
              <w:ind w:left="771" w:hanging="669"/>
              <w:rPr>
                <w:color w:val="000000"/>
                <w:sz w:val="24"/>
                <w:szCs w:val="24"/>
              </w:rPr>
            </w:pPr>
            <w:r w:rsidRPr="00BC5DA7">
              <w:rPr>
                <w:color w:val="000000"/>
                <w:sz w:val="24"/>
                <w:szCs w:val="24"/>
              </w:rPr>
              <w:tab/>
            </w:r>
            <w:r w:rsidR="00662EE5" w:rsidRPr="00BC5DA7">
              <w:rPr>
                <w:color w:val="000000"/>
                <w:sz w:val="24"/>
                <w:szCs w:val="24"/>
              </w:rPr>
              <w:t>(c)</w:t>
            </w:r>
            <w:r w:rsidR="00662EE5" w:rsidRPr="00BC5DA7">
              <w:rPr>
                <w:color w:val="000000"/>
                <w:sz w:val="24"/>
                <w:szCs w:val="24"/>
              </w:rPr>
              <w:tab/>
              <w:t>fuels and refuels as required;</w:t>
            </w:r>
          </w:p>
          <w:p w14:paraId="2515EA47" w14:textId="1A49F209" w:rsidR="00662EE5" w:rsidRPr="00BC5DA7" w:rsidRDefault="00D16690" w:rsidP="00D16690">
            <w:pPr>
              <w:pStyle w:val="TableText0"/>
              <w:tabs>
                <w:tab w:val="left" w:pos="346"/>
                <w:tab w:val="left" w:pos="769"/>
              </w:tabs>
              <w:spacing w:after="60"/>
              <w:ind w:left="771" w:hanging="669"/>
              <w:rPr>
                <w:color w:val="000000"/>
                <w:sz w:val="24"/>
                <w:szCs w:val="24"/>
              </w:rPr>
            </w:pPr>
            <w:r w:rsidRPr="00BC5DA7">
              <w:rPr>
                <w:color w:val="000000"/>
                <w:sz w:val="24"/>
                <w:szCs w:val="24"/>
              </w:rPr>
              <w:tab/>
            </w:r>
            <w:r w:rsidR="00662EE5" w:rsidRPr="00BC5DA7">
              <w:rPr>
                <w:color w:val="000000"/>
                <w:sz w:val="24"/>
                <w:szCs w:val="24"/>
              </w:rPr>
              <w:t>(d)</w:t>
            </w:r>
            <w:r w:rsidR="00662EE5" w:rsidRPr="00BC5DA7">
              <w:rPr>
                <w:color w:val="000000"/>
                <w:sz w:val="24"/>
                <w:szCs w:val="24"/>
              </w:rPr>
              <w:tab/>
              <w:t>ensures RPS power within limits;</w:t>
            </w:r>
          </w:p>
          <w:p w14:paraId="54C96D93" w14:textId="21D6F6E6" w:rsidR="00662EE5" w:rsidRPr="00BC5DA7" w:rsidRDefault="00D16690" w:rsidP="00D16690">
            <w:pPr>
              <w:pStyle w:val="TableText0"/>
              <w:tabs>
                <w:tab w:val="left" w:pos="346"/>
                <w:tab w:val="left" w:pos="769"/>
              </w:tabs>
              <w:spacing w:after="60"/>
              <w:ind w:left="771" w:hanging="669"/>
              <w:rPr>
                <w:i/>
                <w:color w:val="000000"/>
                <w:sz w:val="24"/>
                <w:szCs w:val="24"/>
              </w:rPr>
            </w:pPr>
            <w:r w:rsidRPr="00BC5DA7">
              <w:rPr>
                <w:color w:val="000000"/>
                <w:sz w:val="24"/>
                <w:szCs w:val="24"/>
              </w:rPr>
              <w:tab/>
            </w:r>
            <w:r w:rsidR="00662EE5" w:rsidRPr="00BC5DA7">
              <w:rPr>
                <w:color w:val="000000"/>
                <w:sz w:val="24"/>
                <w:szCs w:val="24"/>
              </w:rPr>
              <w:t>(e)</w:t>
            </w:r>
            <w:r w:rsidR="00662EE5" w:rsidRPr="00BC5DA7">
              <w:rPr>
                <w:color w:val="000000"/>
                <w:sz w:val="24"/>
                <w:szCs w:val="24"/>
              </w:rPr>
              <w:tab/>
              <w:t>carries out fuel quality and contamination checks.</w:t>
            </w:r>
          </w:p>
        </w:tc>
        <w:tc>
          <w:tcPr>
            <w:tcW w:w="2694" w:type="dxa"/>
          </w:tcPr>
          <w:p w14:paraId="592BD280" w14:textId="77777777" w:rsidR="00D16690" w:rsidRPr="00BC5DA7" w:rsidRDefault="00D16690" w:rsidP="00D16690">
            <w:pPr>
              <w:pStyle w:val="TableParagraph"/>
              <w:tabs>
                <w:tab w:val="left" w:pos="346"/>
              </w:tabs>
              <w:spacing w:before="60" w:after="60" w:line="240" w:lineRule="auto"/>
              <w:ind w:left="244" w:hanging="244"/>
              <w:rPr>
                <w:rFonts w:ascii="Times New Roman" w:hAnsi="Times New Roman" w:cs="Times New Roman"/>
                <w:sz w:val="24"/>
                <w:szCs w:val="24"/>
              </w:rPr>
            </w:pPr>
            <w:r w:rsidRPr="00BC5DA7">
              <w:rPr>
                <w:rFonts w:ascii="Times New Roman" w:hAnsi="Times New Roman" w:cs="Times New Roman"/>
                <w:sz w:val="24"/>
                <w:szCs w:val="24"/>
              </w:rPr>
              <w:t>2</w:t>
            </w:r>
            <w:r w:rsidRPr="00BC5DA7">
              <w:rPr>
                <w:rFonts w:ascii="Times New Roman" w:hAnsi="Times New Roman" w:cs="Times New Roman"/>
                <w:sz w:val="24"/>
                <w:szCs w:val="24"/>
              </w:rPr>
              <w:tab/>
              <w:t>The following:</w:t>
            </w:r>
          </w:p>
          <w:p w14:paraId="4E7D7AB1" w14:textId="01376214" w:rsidR="00662EE5" w:rsidRPr="00BC5DA7" w:rsidRDefault="00D16690" w:rsidP="00CA4156">
            <w:pPr>
              <w:pStyle w:val="TableText0"/>
              <w:tabs>
                <w:tab w:val="left" w:pos="244"/>
                <w:tab w:val="left" w:pos="769"/>
              </w:tabs>
              <w:spacing w:after="60"/>
              <w:ind w:left="669" w:hanging="567"/>
              <w:rPr>
                <w:color w:val="000000"/>
                <w:sz w:val="24"/>
                <w:szCs w:val="24"/>
              </w:rPr>
            </w:pPr>
            <w:r w:rsidRPr="00BC5DA7">
              <w:rPr>
                <w:color w:val="000000"/>
                <w:sz w:val="24"/>
                <w:szCs w:val="24"/>
              </w:rPr>
              <w:tab/>
            </w:r>
            <w:r w:rsidR="00662EE5" w:rsidRPr="00BC5DA7">
              <w:rPr>
                <w:color w:val="000000"/>
                <w:sz w:val="24"/>
                <w:szCs w:val="24"/>
              </w:rPr>
              <w:t>(a)</w:t>
            </w:r>
            <w:r w:rsidR="00662EE5" w:rsidRPr="00BC5DA7">
              <w:rPr>
                <w:color w:val="000000"/>
                <w:sz w:val="24"/>
                <w:szCs w:val="24"/>
              </w:rPr>
              <w:tab/>
              <w:t>the calculated RPA operation endurance is within +/- 10%;</w:t>
            </w:r>
          </w:p>
          <w:p w14:paraId="3ED8AD6B" w14:textId="44BA4A1E" w:rsidR="00662EE5" w:rsidRPr="00BC5DA7" w:rsidRDefault="00D16690" w:rsidP="00CA4156">
            <w:pPr>
              <w:pStyle w:val="TableText0"/>
              <w:tabs>
                <w:tab w:val="left" w:pos="244"/>
                <w:tab w:val="left" w:pos="769"/>
              </w:tabs>
              <w:spacing w:after="60"/>
              <w:ind w:left="669" w:hanging="567"/>
              <w:rPr>
                <w:color w:val="000000"/>
                <w:sz w:val="24"/>
                <w:szCs w:val="24"/>
              </w:rPr>
            </w:pPr>
            <w:r w:rsidRPr="00BC5DA7">
              <w:rPr>
                <w:color w:val="000000"/>
                <w:sz w:val="24"/>
                <w:szCs w:val="24"/>
              </w:rPr>
              <w:tab/>
            </w:r>
            <w:r w:rsidR="00662EE5" w:rsidRPr="00BC5DA7">
              <w:rPr>
                <w:color w:val="000000"/>
                <w:sz w:val="24"/>
                <w:szCs w:val="24"/>
              </w:rPr>
              <w:t>(b)</w:t>
            </w:r>
            <w:r w:rsidR="00662EE5" w:rsidRPr="00BC5DA7">
              <w:rPr>
                <w:color w:val="000000"/>
                <w:sz w:val="24"/>
                <w:szCs w:val="24"/>
              </w:rPr>
              <w:tab/>
              <w:t>sufficient reserves are available to cover variations and contingencies;</w:t>
            </w:r>
          </w:p>
          <w:p w14:paraId="1981C8E6" w14:textId="39BA4B39" w:rsidR="00662EE5" w:rsidRPr="00BC5DA7" w:rsidRDefault="00D16690" w:rsidP="00CA4156">
            <w:pPr>
              <w:pStyle w:val="TableText0"/>
              <w:tabs>
                <w:tab w:val="left" w:pos="244"/>
                <w:tab w:val="left" w:pos="769"/>
              </w:tabs>
              <w:spacing w:after="60"/>
              <w:ind w:left="669" w:hanging="567"/>
              <w:rPr>
                <w:color w:val="000000"/>
                <w:sz w:val="24"/>
                <w:szCs w:val="24"/>
              </w:rPr>
            </w:pPr>
            <w:r w:rsidRPr="00BC5DA7">
              <w:rPr>
                <w:color w:val="000000"/>
                <w:sz w:val="24"/>
                <w:szCs w:val="24"/>
              </w:rPr>
              <w:tab/>
            </w:r>
            <w:r w:rsidR="00662EE5" w:rsidRPr="00BC5DA7">
              <w:rPr>
                <w:color w:val="000000"/>
                <w:sz w:val="24"/>
                <w:szCs w:val="24"/>
              </w:rPr>
              <w:t>(c)</w:t>
            </w:r>
            <w:r w:rsidR="00662EE5" w:rsidRPr="00BC5DA7">
              <w:rPr>
                <w:color w:val="000000"/>
                <w:sz w:val="24"/>
                <w:szCs w:val="24"/>
              </w:rPr>
              <w:tab/>
              <w:t>safe fuelling and refuelling procedures;</w:t>
            </w:r>
          </w:p>
          <w:p w14:paraId="2304F008" w14:textId="3AE4A558" w:rsidR="00662EE5" w:rsidRPr="00BC5DA7" w:rsidRDefault="00D16690" w:rsidP="00CA4156">
            <w:pPr>
              <w:pStyle w:val="TableText0"/>
              <w:tabs>
                <w:tab w:val="left" w:pos="244"/>
                <w:tab w:val="left" w:pos="769"/>
              </w:tabs>
              <w:spacing w:after="60"/>
              <w:ind w:left="669" w:hanging="567"/>
              <w:rPr>
                <w:color w:val="000000"/>
                <w:sz w:val="24"/>
                <w:szCs w:val="24"/>
              </w:rPr>
            </w:pPr>
            <w:r w:rsidRPr="00BC5DA7">
              <w:rPr>
                <w:color w:val="000000"/>
                <w:sz w:val="24"/>
                <w:szCs w:val="24"/>
              </w:rPr>
              <w:tab/>
            </w:r>
            <w:r w:rsidR="00662EE5" w:rsidRPr="00BC5DA7">
              <w:rPr>
                <w:color w:val="000000"/>
                <w:sz w:val="24"/>
                <w:szCs w:val="24"/>
              </w:rPr>
              <w:t>(d)</w:t>
            </w:r>
            <w:r w:rsidR="00662EE5" w:rsidRPr="00BC5DA7">
              <w:rPr>
                <w:color w:val="000000"/>
                <w:sz w:val="24"/>
                <w:szCs w:val="24"/>
              </w:rPr>
              <w:tab/>
              <w:t>identifies correct fuel grade.</w:t>
            </w:r>
          </w:p>
        </w:tc>
      </w:tr>
      <w:tr w:rsidR="00662EE5" w:rsidRPr="00BC5DA7" w14:paraId="7B275E4D" w14:textId="77777777" w:rsidTr="00662EE5">
        <w:trPr>
          <w:cantSplit/>
        </w:trPr>
        <w:tc>
          <w:tcPr>
            <w:tcW w:w="704" w:type="dxa"/>
          </w:tcPr>
          <w:p w14:paraId="33BF63C3" w14:textId="29AF49D6" w:rsidR="00662EE5" w:rsidRPr="00BC5DA7" w:rsidRDefault="00662EE5" w:rsidP="00547E53">
            <w:pPr>
              <w:spacing w:before="60" w:after="60" w:line="240" w:lineRule="auto"/>
              <w:rPr>
                <w:szCs w:val="24"/>
              </w:rPr>
            </w:pPr>
            <w:r w:rsidRPr="00BC5DA7">
              <w:rPr>
                <w:szCs w:val="24"/>
              </w:rPr>
              <w:t>3</w:t>
            </w:r>
          </w:p>
        </w:tc>
        <w:tc>
          <w:tcPr>
            <w:tcW w:w="1202" w:type="dxa"/>
          </w:tcPr>
          <w:p w14:paraId="33D539D8" w14:textId="646C8F39" w:rsidR="00662EE5" w:rsidRPr="00BC5DA7" w:rsidRDefault="00662EE5" w:rsidP="00547E53">
            <w:pPr>
              <w:spacing w:before="60" w:after="60" w:line="240" w:lineRule="auto"/>
              <w:rPr>
                <w:szCs w:val="24"/>
              </w:rPr>
            </w:pPr>
            <w:r w:rsidRPr="00BC5DA7">
              <w:rPr>
                <w:szCs w:val="24"/>
              </w:rPr>
              <w:t>RC3</w:t>
            </w:r>
          </w:p>
        </w:tc>
        <w:tc>
          <w:tcPr>
            <w:tcW w:w="2431" w:type="dxa"/>
            <w:tcMar>
              <w:top w:w="28" w:type="dxa"/>
              <w:left w:w="57" w:type="dxa"/>
              <w:bottom w:w="28" w:type="dxa"/>
              <w:right w:w="57" w:type="dxa"/>
            </w:tcMar>
          </w:tcPr>
          <w:p w14:paraId="1618D93B" w14:textId="77777777" w:rsidR="00662EE5" w:rsidRPr="00BC5DA7" w:rsidRDefault="00662EE5" w:rsidP="00547E53">
            <w:pPr>
              <w:spacing w:before="60" w:after="60" w:line="240" w:lineRule="auto"/>
              <w:ind w:left="102"/>
              <w:rPr>
                <w:color w:val="000000"/>
                <w:szCs w:val="24"/>
              </w:rPr>
            </w:pPr>
            <w:r w:rsidRPr="00BC5DA7">
              <w:rPr>
                <w:color w:val="000000"/>
                <w:szCs w:val="24"/>
              </w:rPr>
              <w:t>Manage crew, payload and bystanders</w:t>
            </w:r>
          </w:p>
        </w:tc>
        <w:tc>
          <w:tcPr>
            <w:tcW w:w="3029" w:type="dxa"/>
          </w:tcPr>
          <w:p w14:paraId="52526408" w14:textId="77777777" w:rsidR="00662EE5" w:rsidRPr="00BC5DA7" w:rsidRDefault="00662EE5" w:rsidP="00547E53">
            <w:pPr>
              <w:pStyle w:val="TableText0"/>
              <w:tabs>
                <w:tab w:val="left" w:pos="394"/>
              </w:tabs>
              <w:spacing w:after="60"/>
              <w:ind w:left="391" w:hanging="391"/>
              <w:rPr>
                <w:color w:val="000000"/>
                <w:sz w:val="24"/>
                <w:szCs w:val="24"/>
              </w:rPr>
            </w:pPr>
            <w:r w:rsidRPr="00BC5DA7">
              <w:rPr>
                <w:color w:val="000000"/>
                <w:sz w:val="24"/>
                <w:szCs w:val="24"/>
              </w:rPr>
              <w:t>(a)</w:t>
            </w:r>
            <w:r w:rsidRPr="00BC5DA7">
              <w:rPr>
                <w:color w:val="000000"/>
                <w:sz w:val="24"/>
                <w:szCs w:val="24"/>
              </w:rPr>
              <w:tab/>
              <w:t>communicates effectively with simulated crew and bystanders;</w:t>
            </w:r>
          </w:p>
          <w:p w14:paraId="3DD45834" w14:textId="77777777" w:rsidR="00662EE5" w:rsidRPr="00BC5DA7" w:rsidRDefault="00662EE5" w:rsidP="00547E53">
            <w:pPr>
              <w:pStyle w:val="TableText0"/>
              <w:tabs>
                <w:tab w:val="left" w:pos="394"/>
              </w:tabs>
              <w:spacing w:after="60"/>
              <w:ind w:left="391" w:hanging="391"/>
              <w:rPr>
                <w:color w:val="000000"/>
                <w:sz w:val="24"/>
                <w:szCs w:val="24"/>
              </w:rPr>
            </w:pPr>
            <w:r w:rsidRPr="00BC5DA7">
              <w:rPr>
                <w:color w:val="000000"/>
                <w:sz w:val="24"/>
                <w:szCs w:val="24"/>
              </w:rPr>
              <w:t>(b)</w:t>
            </w:r>
            <w:r w:rsidRPr="00BC5DA7">
              <w:rPr>
                <w:color w:val="000000"/>
                <w:sz w:val="24"/>
                <w:szCs w:val="24"/>
              </w:rPr>
              <w:tab/>
              <w:t>ensures payloads are correctly attached and suitable for the RPA (as applicable).</w:t>
            </w:r>
          </w:p>
        </w:tc>
        <w:tc>
          <w:tcPr>
            <w:tcW w:w="2694" w:type="dxa"/>
          </w:tcPr>
          <w:p w14:paraId="16489FCE" w14:textId="77777777" w:rsidR="00662EE5" w:rsidRPr="00BC5DA7" w:rsidRDefault="00662EE5" w:rsidP="00547E53">
            <w:pPr>
              <w:pStyle w:val="TableText0"/>
              <w:spacing w:after="60"/>
              <w:rPr>
                <w:color w:val="000000"/>
                <w:sz w:val="24"/>
                <w:szCs w:val="24"/>
              </w:rPr>
            </w:pPr>
            <w:r w:rsidRPr="00BC5DA7">
              <w:rPr>
                <w:color w:val="000000"/>
                <w:sz w:val="24"/>
                <w:szCs w:val="24"/>
              </w:rPr>
              <w:t>[No tolerances.]</w:t>
            </w:r>
          </w:p>
        </w:tc>
      </w:tr>
      <w:tr w:rsidR="00662EE5" w:rsidRPr="00BC5DA7" w14:paraId="175E3573" w14:textId="77777777" w:rsidTr="00662EE5">
        <w:trPr>
          <w:cantSplit/>
        </w:trPr>
        <w:tc>
          <w:tcPr>
            <w:tcW w:w="704" w:type="dxa"/>
          </w:tcPr>
          <w:p w14:paraId="7EFC11F8" w14:textId="44B06FE8" w:rsidR="00662EE5" w:rsidRPr="00BC5DA7" w:rsidRDefault="00662EE5" w:rsidP="00547E53">
            <w:pPr>
              <w:spacing w:before="60" w:after="60" w:line="240" w:lineRule="auto"/>
              <w:rPr>
                <w:szCs w:val="24"/>
              </w:rPr>
            </w:pPr>
            <w:r w:rsidRPr="00BC5DA7">
              <w:rPr>
                <w:szCs w:val="24"/>
              </w:rPr>
              <w:t>4</w:t>
            </w:r>
          </w:p>
        </w:tc>
        <w:tc>
          <w:tcPr>
            <w:tcW w:w="1202" w:type="dxa"/>
          </w:tcPr>
          <w:p w14:paraId="3059A037" w14:textId="5062F273" w:rsidR="00662EE5" w:rsidRPr="00BC5DA7" w:rsidRDefault="00662EE5" w:rsidP="00547E53">
            <w:pPr>
              <w:spacing w:before="60" w:after="60" w:line="240" w:lineRule="auto"/>
              <w:rPr>
                <w:szCs w:val="24"/>
              </w:rPr>
            </w:pPr>
            <w:r w:rsidRPr="00BC5DA7">
              <w:rPr>
                <w:szCs w:val="24"/>
              </w:rPr>
              <w:t>RAF</w:t>
            </w:r>
          </w:p>
        </w:tc>
        <w:tc>
          <w:tcPr>
            <w:tcW w:w="2431" w:type="dxa"/>
            <w:tcMar>
              <w:top w:w="28" w:type="dxa"/>
              <w:left w:w="57" w:type="dxa"/>
              <w:bottom w:w="28" w:type="dxa"/>
              <w:right w:w="57" w:type="dxa"/>
            </w:tcMar>
          </w:tcPr>
          <w:p w14:paraId="79643BB6" w14:textId="77777777" w:rsidR="00662EE5" w:rsidRPr="00BC5DA7" w:rsidRDefault="00662EE5" w:rsidP="00547E53">
            <w:pPr>
              <w:spacing w:before="60" w:after="60" w:line="240" w:lineRule="auto"/>
              <w:ind w:left="102"/>
              <w:rPr>
                <w:szCs w:val="24"/>
              </w:rPr>
            </w:pPr>
            <w:r w:rsidRPr="00BC5DA7">
              <w:rPr>
                <w:szCs w:val="24"/>
              </w:rPr>
              <w:t>Autoflight systems for the RPAS</w:t>
            </w:r>
          </w:p>
        </w:tc>
        <w:tc>
          <w:tcPr>
            <w:tcW w:w="3029" w:type="dxa"/>
            <w:shd w:val="clear" w:color="auto" w:fill="FFFFFF"/>
            <w:tcMar>
              <w:top w:w="28" w:type="dxa"/>
              <w:left w:w="57" w:type="dxa"/>
              <w:bottom w:w="28" w:type="dxa"/>
              <w:right w:w="57" w:type="dxa"/>
            </w:tcMar>
            <w:vAlign w:val="center"/>
          </w:tcPr>
          <w:p w14:paraId="1553BE3D" w14:textId="77777777" w:rsidR="00662EE5" w:rsidRPr="00BC5DA7" w:rsidRDefault="00662EE5" w:rsidP="00547E53">
            <w:pPr>
              <w:pStyle w:val="TableText0"/>
              <w:tabs>
                <w:tab w:val="left" w:pos="394"/>
              </w:tabs>
              <w:spacing w:after="60"/>
              <w:ind w:left="391" w:hanging="391"/>
              <w:rPr>
                <w:color w:val="000000"/>
                <w:sz w:val="24"/>
                <w:szCs w:val="24"/>
              </w:rPr>
            </w:pPr>
            <w:r w:rsidRPr="00BC5DA7">
              <w:rPr>
                <w:color w:val="000000"/>
                <w:sz w:val="24"/>
                <w:szCs w:val="24"/>
              </w:rPr>
              <w:t>(a)</w:t>
            </w:r>
            <w:r w:rsidRPr="00BC5DA7">
              <w:rPr>
                <w:color w:val="000000"/>
                <w:sz w:val="24"/>
                <w:szCs w:val="24"/>
              </w:rPr>
              <w:tab/>
              <w:t>performs examiner-selected items/</w:t>
            </w:r>
            <w:r w:rsidRPr="00BC5DA7">
              <w:rPr>
                <w:color w:val="000000"/>
                <w:sz w:val="24"/>
                <w:szCs w:val="24"/>
              </w:rPr>
              <w:br/>
              <w:t>manoeuvres in flight test schedule using automated flight controls;</w:t>
            </w:r>
          </w:p>
          <w:p w14:paraId="48B5ED39" w14:textId="77777777" w:rsidR="00662EE5" w:rsidRPr="00BC5DA7" w:rsidRDefault="00662EE5" w:rsidP="00547E53">
            <w:pPr>
              <w:pStyle w:val="TableText0"/>
              <w:tabs>
                <w:tab w:val="left" w:pos="394"/>
              </w:tabs>
              <w:spacing w:after="60"/>
              <w:ind w:left="391" w:hanging="391"/>
              <w:rPr>
                <w:color w:val="000000"/>
                <w:sz w:val="24"/>
                <w:szCs w:val="24"/>
              </w:rPr>
            </w:pPr>
            <w:r w:rsidRPr="00BC5DA7">
              <w:rPr>
                <w:color w:val="000000"/>
                <w:sz w:val="24"/>
                <w:szCs w:val="24"/>
              </w:rPr>
              <w:t>(b)</w:t>
            </w:r>
            <w:r w:rsidRPr="00BC5DA7">
              <w:rPr>
                <w:color w:val="000000"/>
                <w:sz w:val="24"/>
                <w:szCs w:val="24"/>
              </w:rPr>
              <w:tab/>
              <w:t>programs the RPAS to complete an amendment to the planned flight;</w:t>
            </w:r>
          </w:p>
          <w:p w14:paraId="065A6CFE" w14:textId="77777777" w:rsidR="00662EE5" w:rsidRPr="00BC5DA7" w:rsidRDefault="00662EE5" w:rsidP="00547E53">
            <w:pPr>
              <w:pStyle w:val="TableText0"/>
              <w:tabs>
                <w:tab w:val="left" w:pos="394"/>
              </w:tabs>
              <w:spacing w:after="60"/>
              <w:ind w:left="391" w:hanging="391"/>
              <w:rPr>
                <w:color w:val="000000"/>
                <w:sz w:val="24"/>
                <w:szCs w:val="24"/>
              </w:rPr>
            </w:pPr>
            <w:r w:rsidRPr="00BC5DA7">
              <w:rPr>
                <w:color w:val="000000"/>
                <w:sz w:val="24"/>
                <w:szCs w:val="24"/>
              </w:rPr>
              <w:t>(c)</w:t>
            </w:r>
            <w:r w:rsidRPr="00BC5DA7">
              <w:rPr>
                <w:color w:val="000000"/>
                <w:sz w:val="24"/>
                <w:szCs w:val="24"/>
              </w:rPr>
              <w:tab/>
              <w:t>safely manages the RPA in an emergency situation.</w:t>
            </w:r>
          </w:p>
        </w:tc>
        <w:tc>
          <w:tcPr>
            <w:tcW w:w="2694" w:type="dxa"/>
            <w:shd w:val="clear" w:color="auto" w:fill="FFFFFF"/>
          </w:tcPr>
          <w:p w14:paraId="5613F21C" w14:textId="07EEC9DE" w:rsidR="00662EE5" w:rsidRPr="00BC5DA7" w:rsidRDefault="00662EE5" w:rsidP="00547E53">
            <w:pPr>
              <w:pStyle w:val="TableText0"/>
              <w:tabs>
                <w:tab w:val="left" w:pos="394"/>
              </w:tabs>
              <w:spacing w:after="60"/>
              <w:ind w:left="391" w:hanging="391"/>
              <w:rPr>
                <w:color w:val="000000"/>
                <w:sz w:val="24"/>
                <w:szCs w:val="24"/>
              </w:rPr>
            </w:pPr>
            <w:r w:rsidRPr="00BC5DA7">
              <w:rPr>
                <w:color w:val="000000"/>
                <w:sz w:val="24"/>
                <w:szCs w:val="24"/>
              </w:rPr>
              <w:t>(a)</w:t>
            </w:r>
            <w:r w:rsidRPr="00BC5DA7">
              <w:rPr>
                <w:color w:val="000000"/>
                <w:sz w:val="24"/>
                <w:szCs w:val="24"/>
              </w:rPr>
              <w:tab/>
              <w:t>demonstrates good understanding of automated flight modes;</w:t>
            </w:r>
          </w:p>
          <w:p w14:paraId="563C11F5" w14:textId="77777777" w:rsidR="00662EE5" w:rsidRPr="00BC5DA7" w:rsidRDefault="00662EE5" w:rsidP="00547E53">
            <w:pPr>
              <w:pStyle w:val="TableText0"/>
              <w:tabs>
                <w:tab w:val="left" w:pos="394"/>
              </w:tabs>
              <w:spacing w:after="60"/>
              <w:ind w:left="391" w:hanging="391"/>
              <w:rPr>
                <w:color w:val="000000"/>
                <w:sz w:val="24"/>
                <w:szCs w:val="24"/>
              </w:rPr>
            </w:pPr>
            <w:r w:rsidRPr="00BC5DA7">
              <w:rPr>
                <w:color w:val="000000"/>
                <w:sz w:val="24"/>
                <w:szCs w:val="24"/>
              </w:rPr>
              <w:t>(b)</w:t>
            </w:r>
            <w:r w:rsidRPr="00BC5DA7">
              <w:rPr>
                <w:color w:val="000000"/>
                <w:sz w:val="24"/>
                <w:szCs w:val="24"/>
              </w:rPr>
              <w:tab/>
              <w:t>programs flight and amendment to plan in a timely way;</w:t>
            </w:r>
          </w:p>
          <w:p w14:paraId="5989D286" w14:textId="77777777" w:rsidR="00662EE5" w:rsidRPr="00BC5DA7" w:rsidRDefault="00662EE5" w:rsidP="00547E53">
            <w:pPr>
              <w:pStyle w:val="TableText0"/>
              <w:tabs>
                <w:tab w:val="left" w:pos="394"/>
              </w:tabs>
              <w:spacing w:after="60"/>
              <w:ind w:left="391" w:hanging="391"/>
              <w:rPr>
                <w:color w:val="000000"/>
                <w:sz w:val="24"/>
                <w:szCs w:val="24"/>
              </w:rPr>
            </w:pPr>
            <w:r w:rsidRPr="00BC5DA7">
              <w:rPr>
                <w:color w:val="000000"/>
                <w:sz w:val="24"/>
                <w:szCs w:val="24"/>
              </w:rPr>
              <w:t>(c)</w:t>
            </w:r>
            <w:r w:rsidRPr="00BC5DA7">
              <w:rPr>
                <w:color w:val="000000"/>
                <w:sz w:val="24"/>
                <w:szCs w:val="24"/>
              </w:rPr>
              <w:tab/>
              <w:t>flies the RPA accurately in manoeuvres, including landings and hovers.</w:t>
            </w:r>
          </w:p>
        </w:tc>
      </w:tr>
      <w:tr w:rsidR="00662EE5" w:rsidRPr="00BC5DA7" w14:paraId="7A58BA5B" w14:textId="77777777" w:rsidTr="00662EE5">
        <w:trPr>
          <w:cantSplit/>
        </w:trPr>
        <w:tc>
          <w:tcPr>
            <w:tcW w:w="704" w:type="dxa"/>
          </w:tcPr>
          <w:p w14:paraId="6BAD3D37" w14:textId="3FC1F6F7" w:rsidR="00662EE5" w:rsidRPr="00BC5DA7" w:rsidRDefault="00662EE5" w:rsidP="00547E53">
            <w:pPr>
              <w:spacing w:before="60" w:after="60" w:line="240" w:lineRule="auto"/>
              <w:rPr>
                <w:szCs w:val="24"/>
              </w:rPr>
            </w:pPr>
            <w:r w:rsidRPr="00BC5DA7">
              <w:rPr>
                <w:szCs w:val="24"/>
              </w:rPr>
              <w:lastRenderedPageBreak/>
              <w:t>5</w:t>
            </w:r>
          </w:p>
        </w:tc>
        <w:tc>
          <w:tcPr>
            <w:tcW w:w="1202" w:type="dxa"/>
          </w:tcPr>
          <w:p w14:paraId="14353D4B" w14:textId="274A6263" w:rsidR="00662EE5" w:rsidRPr="00BC5DA7" w:rsidRDefault="00662EE5" w:rsidP="00547E53">
            <w:pPr>
              <w:spacing w:before="60" w:after="60" w:line="240" w:lineRule="auto"/>
              <w:rPr>
                <w:szCs w:val="24"/>
              </w:rPr>
            </w:pPr>
            <w:r w:rsidRPr="00BC5DA7">
              <w:rPr>
                <w:szCs w:val="24"/>
              </w:rPr>
              <w:t>RNT</w:t>
            </w:r>
          </w:p>
        </w:tc>
        <w:tc>
          <w:tcPr>
            <w:tcW w:w="2431" w:type="dxa"/>
            <w:tcMar>
              <w:top w:w="28" w:type="dxa"/>
              <w:left w:w="57" w:type="dxa"/>
              <w:bottom w:w="28" w:type="dxa"/>
              <w:right w:w="57" w:type="dxa"/>
            </w:tcMar>
          </w:tcPr>
          <w:p w14:paraId="597D28C8" w14:textId="77777777" w:rsidR="00662EE5" w:rsidRPr="00BC5DA7" w:rsidRDefault="00662EE5" w:rsidP="00547E53">
            <w:pPr>
              <w:spacing w:before="60" w:after="60" w:line="240" w:lineRule="auto"/>
              <w:ind w:left="102"/>
              <w:rPr>
                <w:szCs w:val="24"/>
              </w:rPr>
            </w:pPr>
            <w:r w:rsidRPr="00BC5DA7">
              <w:rPr>
                <w:szCs w:val="24"/>
              </w:rPr>
              <w:t>Non-technical skills for the RPAS</w:t>
            </w:r>
          </w:p>
        </w:tc>
        <w:tc>
          <w:tcPr>
            <w:tcW w:w="3029" w:type="dxa"/>
          </w:tcPr>
          <w:p w14:paraId="319265E3" w14:textId="77777777" w:rsidR="00662EE5" w:rsidRPr="00BC5DA7" w:rsidRDefault="00662EE5" w:rsidP="00547E53">
            <w:pPr>
              <w:pStyle w:val="TableText0"/>
              <w:tabs>
                <w:tab w:val="left" w:pos="394"/>
              </w:tabs>
              <w:spacing w:after="60"/>
              <w:ind w:left="391" w:hanging="391"/>
              <w:rPr>
                <w:color w:val="000000"/>
                <w:sz w:val="24"/>
                <w:szCs w:val="24"/>
              </w:rPr>
            </w:pPr>
            <w:r w:rsidRPr="00BC5DA7">
              <w:rPr>
                <w:color w:val="000000"/>
                <w:sz w:val="24"/>
                <w:szCs w:val="24"/>
              </w:rPr>
              <w:t>(a)</w:t>
            </w:r>
            <w:r w:rsidRPr="00BC5DA7">
              <w:rPr>
                <w:color w:val="000000"/>
                <w:sz w:val="24"/>
                <w:szCs w:val="24"/>
              </w:rPr>
              <w:tab/>
              <w:t>maintains effective lookout for other aircraft and hazards;</w:t>
            </w:r>
          </w:p>
          <w:p w14:paraId="585B7826" w14:textId="77777777" w:rsidR="00662EE5" w:rsidRPr="00BC5DA7" w:rsidRDefault="00662EE5" w:rsidP="00547E53">
            <w:pPr>
              <w:pStyle w:val="TableText0"/>
              <w:tabs>
                <w:tab w:val="left" w:pos="394"/>
              </w:tabs>
              <w:spacing w:after="60"/>
              <w:ind w:left="391" w:hanging="391"/>
              <w:rPr>
                <w:color w:val="000000"/>
                <w:sz w:val="24"/>
                <w:szCs w:val="24"/>
              </w:rPr>
            </w:pPr>
            <w:r w:rsidRPr="00BC5DA7">
              <w:rPr>
                <w:color w:val="000000"/>
                <w:sz w:val="24"/>
                <w:szCs w:val="24"/>
              </w:rPr>
              <w:t>(b)</w:t>
            </w:r>
            <w:r w:rsidRPr="00BC5DA7">
              <w:rPr>
                <w:color w:val="000000"/>
                <w:sz w:val="24"/>
                <w:szCs w:val="24"/>
              </w:rPr>
              <w:tab/>
              <w:t>maintains situational awareness;</w:t>
            </w:r>
          </w:p>
          <w:p w14:paraId="481D3CF8" w14:textId="77777777" w:rsidR="00662EE5" w:rsidRPr="00BC5DA7" w:rsidRDefault="00662EE5" w:rsidP="00547E53">
            <w:pPr>
              <w:pStyle w:val="TableText0"/>
              <w:tabs>
                <w:tab w:val="left" w:pos="394"/>
              </w:tabs>
              <w:spacing w:after="60"/>
              <w:ind w:left="391" w:hanging="391"/>
              <w:rPr>
                <w:color w:val="000000"/>
                <w:sz w:val="24"/>
                <w:szCs w:val="24"/>
              </w:rPr>
            </w:pPr>
            <w:r w:rsidRPr="00BC5DA7">
              <w:rPr>
                <w:color w:val="000000"/>
                <w:sz w:val="24"/>
                <w:szCs w:val="24"/>
              </w:rPr>
              <w:t>(c)</w:t>
            </w:r>
            <w:r w:rsidRPr="00BC5DA7">
              <w:rPr>
                <w:color w:val="000000"/>
                <w:sz w:val="24"/>
                <w:szCs w:val="24"/>
              </w:rPr>
              <w:tab/>
              <w:t>sets priorities and makes good decisions.</w:t>
            </w:r>
          </w:p>
        </w:tc>
        <w:tc>
          <w:tcPr>
            <w:tcW w:w="2694" w:type="dxa"/>
          </w:tcPr>
          <w:p w14:paraId="24B8D6E7" w14:textId="77777777" w:rsidR="00662EE5" w:rsidRPr="00BC5DA7" w:rsidRDefault="00662EE5" w:rsidP="00547E53">
            <w:pPr>
              <w:pStyle w:val="TableText0"/>
              <w:tabs>
                <w:tab w:val="left" w:pos="394"/>
              </w:tabs>
              <w:spacing w:after="60"/>
              <w:ind w:left="391" w:hanging="391"/>
              <w:rPr>
                <w:color w:val="000000"/>
                <w:sz w:val="24"/>
                <w:szCs w:val="24"/>
              </w:rPr>
            </w:pPr>
            <w:r w:rsidRPr="00BC5DA7">
              <w:rPr>
                <w:color w:val="000000"/>
                <w:sz w:val="24"/>
                <w:szCs w:val="24"/>
              </w:rPr>
              <w:t>(a)</w:t>
            </w:r>
            <w:r w:rsidRPr="00BC5DA7">
              <w:rPr>
                <w:color w:val="000000"/>
                <w:sz w:val="24"/>
                <w:szCs w:val="24"/>
              </w:rPr>
              <w:tab/>
              <w:t>identifies and effectively manages hazards associated with the flight of the RPA;</w:t>
            </w:r>
          </w:p>
          <w:p w14:paraId="62192978" w14:textId="77777777" w:rsidR="00662EE5" w:rsidRPr="00BC5DA7" w:rsidRDefault="00662EE5" w:rsidP="00547E53">
            <w:pPr>
              <w:pStyle w:val="TableText0"/>
              <w:tabs>
                <w:tab w:val="left" w:pos="394"/>
              </w:tabs>
              <w:spacing w:after="60"/>
              <w:ind w:left="391" w:hanging="391"/>
              <w:rPr>
                <w:color w:val="000000"/>
                <w:sz w:val="24"/>
                <w:szCs w:val="24"/>
              </w:rPr>
            </w:pPr>
            <w:r w:rsidRPr="00BC5DA7">
              <w:rPr>
                <w:color w:val="000000"/>
                <w:sz w:val="24"/>
                <w:szCs w:val="24"/>
              </w:rPr>
              <w:t>(b)</w:t>
            </w:r>
            <w:r w:rsidRPr="00BC5DA7">
              <w:rPr>
                <w:color w:val="000000"/>
                <w:sz w:val="24"/>
                <w:szCs w:val="24"/>
              </w:rPr>
              <w:tab/>
              <w:t>chooses safest option when confronted with hazardous situation.</w:t>
            </w:r>
          </w:p>
        </w:tc>
      </w:tr>
      <w:tr w:rsidR="00662EE5" w:rsidRPr="00BC5DA7" w14:paraId="3CA28F37" w14:textId="77777777" w:rsidTr="00662EE5">
        <w:trPr>
          <w:cantSplit/>
        </w:trPr>
        <w:tc>
          <w:tcPr>
            <w:tcW w:w="704" w:type="dxa"/>
          </w:tcPr>
          <w:p w14:paraId="08DD1823" w14:textId="0F2C39D9" w:rsidR="00662EE5" w:rsidRPr="00BC5DA7" w:rsidRDefault="00662EE5" w:rsidP="00547E53">
            <w:pPr>
              <w:spacing w:before="60" w:after="60" w:line="240" w:lineRule="auto"/>
              <w:rPr>
                <w:szCs w:val="24"/>
              </w:rPr>
            </w:pPr>
            <w:r w:rsidRPr="00BC5DA7">
              <w:rPr>
                <w:szCs w:val="24"/>
              </w:rPr>
              <w:t>6</w:t>
            </w:r>
          </w:p>
        </w:tc>
        <w:tc>
          <w:tcPr>
            <w:tcW w:w="1202" w:type="dxa"/>
          </w:tcPr>
          <w:p w14:paraId="38F22620" w14:textId="70124B3B" w:rsidR="00662EE5" w:rsidRPr="00BC5DA7" w:rsidRDefault="00662EE5" w:rsidP="00547E53">
            <w:pPr>
              <w:spacing w:before="60" w:after="60" w:line="240" w:lineRule="auto"/>
              <w:rPr>
                <w:szCs w:val="24"/>
              </w:rPr>
            </w:pPr>
            <w:r w:rsidRPr="00BC5DA7">
              <w:rPr>
                <w:szCs w:val="24"/>
              </w:rPr>
              <w:t>RM1</w:t>
            </w:r>
          </w:p>
        </w:tc>
        <w:tc>
          <w:tcPr>
            <w:tcW w:w="2431" w:type="dxa"/>
            <w:tcMar>
              <w:top w:w="28" w:type="dxa"/>
              <w:left w:w="57" w:type="dxa"/>
              <w:bottom w:w="28" w:type="dxa"/>
              <w:right w:w="57" w:type="dxa"/>
            </w:tcMar>
          </w:tcPr>
          <w:p w14:paraId="3CAD7736" w14:textId="77777777" w:rsidR="00662EE5" w:rsidRPr="00BC5DA7" w:rsidRDefault="00662EE5" w:rsidP="00547E53">
            <w:pPr>
              <w:spacing w:before="60" w:after="60" w:line="240" w:lineRule="auto"/>
              <w:ind w:left="102"/>
              <w:rPr>
                <w:rFonts w:eastAsia="Times New Roman"/>
                <w:color w:val="000000"/>
                <w:szCs w:val="24"/>
                <w:lang w:eastAsia="en-AU"/>
              </w:rPr>
            </w:pPr>
            <w:r w:rsidRPr="00BC5DA7">
              <w:rPr>
                <w:rFonts w:eastAsia="Times New Roman"/>
                <w:color w:val="000000"/>
                <w:szCs w:val="24"/>
                <w:lang w:eastAsia="en-AU"/>
              </w:rPr>
              <w:t>Control on ground, launch, hover and landing</w:t>
            </w:r>
          </w:p>
        </w:tc>
        <w:tc>
          <w:tcPr>
            <w:tcW w:w="3029" w:type="dxa"/>
          </w:tcPr>
          <w:p w14:paraId="65C3276F" w14:textId="77777777" w:rsidR="00662EE5" w:rsidRPr="00BC5DA7" w:rsidRDefault="00662EE5" w:rsidP="00547E53">
            <w:pPr>
              <w:pStyle w:val="TableText0"/>
              <w:tabs>
                <w:tab w:val="left" w:pos="394"/>
              </w:tabs>
              <w:spacing w:after="60"/>
              <w:ind w:left="391" w:hanging="391"/>
              <w:rPr>
                <w:color w:val="000000"/>
                <w:sz w:val="24"/>
                <w:szCs w:val="24"/>
              </w:rPr>
            </w:pPr>
            <w:r w:rsidRPr="00BC5DA7">
              <w:rPr>
                <w:color w:val="000000"/>
                <w:sz w:val="24"/>
                <w:szCs w:val="24"/>
              </w:rPr>
              <w:t>(a)</w:t>
            </w:r>
            <w:r w:rsidRPr="00BC5DA7">
              <w:rPr>
                <w:color w:val="000000"/>
                <w:sz w:val="24"/>
                <w:szCs w:val="24"/>
              </w:rPr>
              <w:tab/>
              <w:t>start engines/motors and ready aircraft for lift-off;</w:t>
            </w:r>
          </w:p>
          <w:p w14:paraId="0ACCBED8" w14:textId="77777777" w:rsidR="00662EE5" w:rsidRPr="00BC5DA7" w:rsidRDefault="00662EE5" w:rsidP="00547E53">
            <w:pPr>
              <w:pStyle w:val="TableText0"/>
              <w:tabs>
                <w:tab w:val="left" w:pos="394"/>
              </w:tabs>
              <w:spacing w:after="60"/>
              <w:ind w:left="391" w:hanging="391"/>
              <w:rPr>
                <w:color w:val="000000"/>
                <w:sz w:val="24"/>
                <w:szCs w:val="24"/>
              </w:rPr>
            </w:pPr>
            <w:r w:rsidRPr="00BC5DA7">
              <w:rPr>
                <w:color w:val="000000"/>
                <w:sz w:val="24"/>
                <w:szCs w:val="24"/>
              </w:rPr>
              <w:t>(b)</w:t>
            </w:r>
            <w:r w:rsidRPr="00BC5DA7">
              <w:rPr>
                <w:color w:val="000000"/>
                <w:sz w:val="24"/>
                <w:szCs w:val="24"/>
              </w:rPr>
              <w:tab/>
              <w:t>lift-off to height of 2 m, hover for 10 seconds, land;</w:t>
            </w:r>
          </w:p>
          <w:p w14:paraId="6BC21F0F" w14:textId="77777777" w:rsidR="00662EE5" w:rsidRPr="00BC5DA7" w:rsidRDefault="00662EE5" w:rsidP="00547E53">
            <w:pPr>
              <w:pStyle w:val="TableText0"/>
              <w:tabs>
                <w:tab w:val="left" w:pos="394"/>
              </w:tabs>
              <w:spacing w:after="60"/>
              <w:ind w:left="391" w:hanging="391"/>
              <w:rPr>
                <w:color w:val="000000"/>
                <w:sz w:val="24"/>
                <w:szCs w:val="24"/>
              </w:rPr>
            </w:pPr>
            <w:r w:rsidRPr="00BC5DA7">
              <w:rPr>
                <w:color w:val="000000"/>
                <w:sz w:val="24"/>
                <w:szCs w:val="24"/>
              </w:rPr>
              <w:t>(c)</w:t>
            </w:r>
            <w:r w:rsidRPr="00BC5DA7">
              <w:rPr>
                <w:color w:val="000000"/>
                <w:sz w:val="24"/>
                <w:szCs w:val="24"/>
              </w:rPr>
              <w:tab/>
              <w:t>demonstrate cross- or tail-wind landing technique.</w:t>
            </w:r>
          </w:p>
        </w:tc>
        <w:tc>
          <w:tcPr>
            <w:tcW w:w="2694" w:type="dxa"/>
          </w:tcPr>
          <w:p w14:paraId="112E844E" w14:textId="77777777" w:rsidR="00662EE5" w:rsidRPr="00BC5DA7" w:rsidRDefault="00662EE5" w:rsidP="00547E53">
            <w:pPr>
              <w:pStyle w:val="TableText0"/>
              <w:tabs>
                <w:tab w:val="left" w:pos="394"/>
              </w:tabs>
              <w:spacing w:after="60"/>
              <w:ind w:left="391" w:hanging="391"/>
              <w:rPr>
                <w:color w:val="000000"/>
                <w:sz w:val="24"/>
                <w:szCs w:val="24"/>
              </w:rPr>
            </w:pPr>
            <w:r w:rsidRPr="00BC5DA7">
              <w:rPr>
                <w:color w:val="000000"/>
                <w:sz w:val="24"/>
                <w:szCs w:val="24"/>
              </w:rPr>
              <w:t>(a)</w:t>
            </w:r>
            <w:r w:rsidRPr="00BC5DA7">
              <w:rPr>
                <w:color w:val="000000"/>
                <w:sz w:val="24"/>
                <w:szCs w:val="24"/>
              </w:rPr>
              <w:tab/>
              <w:t>controlled ascent and descent with minimal drift throughout exercise;</w:t>
            </w:r>
          </w:p>
          <w:p w14:paraId="40964F92" w14:textId="77777777" w:rsidR="00662EE5" w:rsidRPr="00BC5DA7" w:rsidRDefault="00662EE5" w:rsidP="00547E53">
            <w:pPr>
              <w:pStyle w:val="TableText0"/>
              <w:tabs>
                <w:tab w:val="left" w:pos="394"/>
              </w:tabs>
              <w:spacing w:after="60"/>
              <w:ind w:left="391" w:hanging="391"/>
              <w:rPr>
                <w:color w:val="000000"/>
                <w:sz w:val="24"/>
                <w:szCs w:val="24"/>
              </w:rPr>
            </w:pPr>
            <w:r w:rsidRPr="00BC5DA7">
              <w:rPr>
                <w:color w:val="000000"/>
                <w:sz w:val="24"/>
                <w:szCs w:val="24"/>
              </w:rPr>
              <w:t>(b)</w:t>
            </w:r>
            <w:r w:rsidRPr="00BC5DA7">
              <w:rPr>
                <w:color w:val="000000"/>
                <w:sz w:val="24"/>
                <w:szCs w:val="24"/>
              </w:rPr>
              <w:tab/>
              <w:t>stable hover;</w:t>
            </w:r>
          </w:p>
          <w:p w14:paraId="61776675" w14:textId="25758EC6" w:rsidR="00662EE5" w:rsidRPr="00BC5DA7" w:rsidRDefault="00662EE5" w:rsidP="00547E53">
            <w:pPr>
              <w:pStyle w:val="TableText0"/>
              <w:tabs>
                <w:tab w:val="left" w:pos="394"/>
              </w:tabs>
              <w:spacing w:after="60"/>
              <w:ind w:left="391" w:hanging="391"/>
              <w:rPr>
                <w:color w:val="000000"/>
                <w:sz w:val="24"/>
                <w:szCs w:val="24"/>
              </w:rPr>
            </w:pPr>
            <w:r w:rsidRPr="00BC5DA7">
              <w:rPr>
                <w:color w:val="000000"/>
                <w:sz w:val="24"/>
                <w:szCs w:val="24"/>
              </w:rPr>
              <w:t>(c)</w:t>
            </w:r>
            <w:r w:rsidRPr="00BC5DA7">
              <w:rPr>
                <w:color w:val="000000"/>
                <w:sz w:val="24"/>
                <w:szCs w:val="24"/>
              </w:rPr>
              <w:tab/>
              <w:t>lands within the nominated landing area.</w:t>
            </w:r>
          </w:p>
        </w:tc>
      </w:tr>
      <w:tr w:rsidR="00662EE5" w:rsidRPr="00BC5DA7" w14:paraId="5E8714B2" w14:textId="77777777" w:rsidTr="00662EE5">
        <w:trPr>
          <w:cantSplit/>
        </w:trPr>
        <w:tc>
          <w:tcPr>
            <w:tcW w:w="704" w:type="dxa"/>
            <w:vMerge w:val="restart"/>
          </w:tcPr>
          <w:p w14:paraId="3541CF8A" w14:textId="2EB404B0" w:rsidR="00662EE5" w:rsidRPr="00BC5DA7" w:rsidRDefault="00662EE5" w:rsidP="00547E53">
            <w:pPr>
              <w:spacing w:before="60" w:after="60" w:line="240" w:lineRule="auto"/>
              <w:rPr>
                <w:szCs w:val="24"/>
              </w:rPr>
            </w:pPr>
            <w:r w:rsidRPr="00BC5DA7">
              <w:rPr>
                <w:szCs w:val="24"/>
              </w:rPr>
              <w:t>7</w:t>
            </w:r>
          </w:p>
        </w:tc>
        <w:tc>
          <w:tcPr>
            <w:tcW w:w="1202" w:type="dxa"/>
            <w:vMerge w:val="restart"/>
          </w:tcPr>
          <w:p w14:paraId="435CFC5C" w14:textId="24F3BA61" w:rsidR="00662EE5" w:rsidRPr="00BC5DA7" w:rsidRDefault="00662EE5" w:rsidP="00547E53">
            <w:pPr>
              <w:spacing w:before="60" w:after="60" w:line="240" w:lineRule="auto"/>
              <w:rPr>
                <w:szCs w:val="24"/>
              </w:rPr>
            </w:pPr>
            <w:r w:rsidRPr="00BC5DA7">
              <w:rPr>
                <w:szCs w:val="24"/>
              </w:rPr>
              <w:t>RM2</w:t>
            </w:r>
          </w:p>
        </w:tc>
        <w:tc>
          <w:tcPr>
            <w:tcW w:w="2431" w:type="dxa"/>
            <w:vMerge w:val="restart"/>
            <w:tcMar>
              <w:top w:w="28" w:type="dxa"/>
              <w:left w:w="57" w:type="dxa"/>
              <w:bottom w:w="28" w:type="dxa"/>
              <w:right w:w="57" w:type="dxa"/>
            </w:tcMar>
          </w:tcPr>
          <w:p w14:paraId="614A24EB" w14:textId="77777777" w:rsidR="00662EE5" w:rsidRPr="00BC5DA7" w:rsidRDefault="00662EE5" w:rsidP="00547E53">
            <w:pPr>
              <w:spacing w:before="60" w:after="60" w:line="240" w:lineRule="auto"/>
              <w:ind w:left="102"/>
              <w:rPr>
                <w:rFonts w:eastAsia="Times New Roman"/>
                <w:color w:val="000000"/>
                <w:szCs w:val="24"/>
                <w:lang w:eastAsia="en-AU"/>
              </w:rPr>
            </w:pPr>
            <w:r w:rsidRPr="00BC5DA7">
              <w:rPr>
                <w:rFonts w:eastAsia="Times New Roman"/>
                <w:color w:val="000000"/>
                <w:szCs w:val="24"/>
                <w:lang w:eastAsia="en-AU"/>
              </w:rPr>
              <w:t>Normal operations</w:t>
            </w:r>
          </w:p>
        </w:tc>
        <w:tc>
          <w:tcPr>
            <w:tcW w:w="3029" w:type="dxa"/>
          </w:tcPr>
          <w:p w14:paraId="747740DB" w14:textId="26DF4837" w:rsidR="00662EE5" w:rsidRPr="00BC5DA7" w:rsidRDefault="00D16690" w:rsidP="00BA2A4A">
            <w:pPr>
              <w:pStyle w:val="TableParagraph"/>
              <w:tabs>
                <w:tab w:val="left" w:pos="346"/>
              </w:tabs>
              <w:spacing w:before="60" w:after="60" w:line="240" w:lineRule="auto"/>
              <w:ind w:left="346" w:hanging="244"/>
              <w:rPr>
                <w:rFonts w:ascii="Times New Roman" w:hAnsi="Times New Roman" w:cs="Times New Roman"/>
                <w:b/>
                <w:i/>
                <w:color w:val="000000"/>
                <w:sz w:val="24"/>
                <w:szCs w:val="24"/>
              </w:rPr>
            </w:pPr>
            <w:r w:rsidRPr="00BC5DA7">
              <w:rPr>
                <w:rFonts w:ascii="Times New Roman" w:hAnsi="Times New Roman" w:cs="Times New Roman"/>
                <w:b/>
                <w:i/>
                <w:color w:val="000000"/>
                <w:sz w:val="24"/>
                <w:szCs w:val="24"/>
              </w:rPr>
              <w:t>1</w:t>
            </w:r>
            <w:r w:rsidRPr="00BC5DA7">
              <w:rPr>
                <w:rFonts w:ascii="Times New Roman" w:hAnsi="Times New Roman" w:cs="Times New Roman"/>
                <w:b/>
                <w:i/>
                <w:color w:val="000000"/>
                <w:sz w:val="24"/>
                <w:szCs w:val="24"/>
              </w:rPr>
              <w:tab/>
            </w:r>
            <w:r w:rsidR="00662EE5" w:rsidRPr="00BC5DA7">
              <w:rPr>
                <w:rFonts w:ascii="Times New Roman" w:hAnsi="Times New Roman" w:cs="Times New Roman"/>
                <w:b/>
                <w:i/>
                <w:color w:val="000000"/>
                <w:sz w:val="24"/>
                <w:szCs w:val="24"/>
              </w:rPr>
              <w:t>Without GPS hold</w:t>
            </w:r>
          </w:p>
          <w:p w14:paraId="1E000A92" w14:textId="5EE22BE3" w:rsidR="00662EE5" w:rsidRPr="00BC5DA7" w:rsidRDefault="00D16690" w:rsidP="00BA2A4A">
            <w:pPr>
              <w:pStyle w:val="TableText0"/>
              <w:tabs>
                <w:tab w:val="left" w:pos="346"/>
                <w:tab w:val="left" w:pos="769"/>
              </w:tabs>
              <w:spacing w:after="60"/>
              <w:ind w:left="771" w:hanging="669"/>
              <w:rPr>
                <w:color w:val="000000"/>
                <w:sz w:val="24"/>
                <w:szCs w:val="24"/>
              </w:rPr>
            </w:pPr>
            <w:r w:rsidRPr="00BC5DA7">
              <w:rPr>
                <w:color w:val="000000"/>
                <w:sz w:val="24"/>
                <w:szCs w:val="24"/>
              </w:rPr>
              <w:tab/>
            </w:r>
            <w:r w:rsidR="00662EE5" w:rsidRPr="00BC5DA7">
              <w:rPr>
                <w:color w:val="000000"/>
                <w:sz w:val="24"/>
                <w:szCs w:val="24"/>
              </w:rPr>
              <w:t>(a)</w:t>
            </w:r>
            <w:r w:rsidR="00662EE5" w:rsidRPr="00BC5DA7">
              <w:rPr>
                <w:color w:val="000000"/>
                <w:sz w:val="24"/>
                <w:szCs w:val="24"/>
              </w:rPr>
              <w:tab/>
              <w:t>lift-off to height of 2 m and establish stable hover;</w:t>
            </w:r>
          </w:p>
          <w:p w14:paraId="02A24402" w14:textId="25BA8F5D" w:rsidR="00662EE5" w:rsidRPr="00BC5DA7" w:rsidRDefault="00D16690" w:rsidP="00BA2A4A">
            <w:pPr>
              <w:pStyle w:val="TableText0"/>
              <w:tabs>
                <w:tab w:val="left" w:pos="346"/>
                <w:tab w:val="left" w:pos="769"/>
              </w:tabs>
              <w:spacing w:after="60"/>
              <w:ind w:left="771" w:hanging="669"/>
              <w:rPr>
                <w:color w:val="000000"/>
                <w:sz w:val="24"/>
                <w:szCs w:val="24"/>
              </w:rPr>
            </w:pPr>
            <w:r w:rsidRPr="00BC5DA7">
              <w:rPr>
                <w:color w:val="000000"/>
                <w:sz w:val="24"/>
                <w:szCs w:val="24"/>
              </w:rPr>
              <w:tab/>
            </w:r>
            <w:r w:rsidR="00662EE5" w:rsidRPr="00BC5DA7">
              <w:rPr>
                <w:color w:val="000000"/>
                <w:sz w:val="24"/>
                <w:szCs w:val="24"/>
              </w:rPr>
              <w:t>(b)</w:t>
            </w:r>
            <w:r w:rsidR="00662EE5" w:rsidRPr="00BC5DA7">
              <w:rPr>
                <w:color w:val="000000"/>
                <w:sz w:val="24"/>
                <w:szCs w:val="24"/>
              </w:rPr>
              <w:tab/>
              <w:t>fly straight out for 10 m (over cone);</w:t>
            </w:r>
          </w:p>
          <w:p w14:paraId="2617A059" w14:textId="011AABD8" w:rsidR="00662EE5" w:rsidRPr="00BC5DA7" w:rsidRDefault="00D16690" w:rsidP="00BA2A4A">
            <w:pPr>
              <w:pStyle w:val="TableText0"/>
              <w:tabs>
                <w:tab w:val="left" w:pos="346"/>
                <w:tab w:val="left" w:pos="769"/>
              </w:tabs>
              <w:spacing w:after="60"/>
              <w:ind w:left="771" w:hanging="669"/>
              <w:rPr>
                <w:color w:val="000000"/>
                <w:sz w:val="24"/>
                <w:szCs w:val="24"/>
              </w:rPr>
            </w:pPr>
            <w:r w:rsidRPr="00BC5DA7">
              <w:rPr>
                <w:color w:val="000000"/>
                <w:sz w:val="24"/>
                <w:szCs w:val="24"/>
              </w:rPr>
              <w:tab/>
            </w:r>
            <w:r w:rsidR="00662EE5" w:rsidRPr="00BC5DA7">
              <w:rPr>
                <w:color w:val="000000"/>
                <w:sz w:val="24"/>
                <w:szCs w:val="24"/>
              </w:rPr>
              <w:t>(c)</w:t>
            </w:r>
            <w:r w:rsidR="00662EE5" w:rsidRPr="00BC5DA7">
              <w:rPr>
                <w:color w:val="000000"/>
                <w:sz w:val="24"/>
                <w:szCs w:val="24"/>
              </w:rPr>
              <w:tab/>
              <w:t>re-establish hover, return tail first;</w:t>
            </w:r>
          </w:p>
          <w:p w14:paraId="736F42D5" w14:textId="773F34C3" w:rsidR="00662EE5" w:rsidRPr="00BC5DA7" w:rsidRDefault="00D16690" w:rsidP="00BA2A4A">
            <w:pPr>
              <w:pStyle w:val="TableText0"/>
              <w:tabs>
                <w:tab w:val="left" w:pos="346"/>
                <w:tab w:val="left" w:pos="769"/>
              </w:tabs>
              <w:spacing w:after="60"/>
              <w:ind w:left="771" w:hanging="669"/>
              <w:rPr>
                <w:color w:val="000000"/>
                <w:sz w:val="24"/>
                <w:szCs w:val="24"/>
              </w:rPr>
            </w:pPr>
            <w:r w:rsidRPr="00BC5DA7">
              <w:rPr>
                <w:color w:val="000000"/>
                <w:sz w:val="24"/>
                <w:szCs w:val="24"/>
              </w:rPr>
              <w:tab/>
            </w:r>
            <w:r w:rsidR="00662EE5" w:rsidRPr="00BC5DA7">
              <w:rPr>
                <w:color w:val="000000"/>
                <w:sz w:val="24"/>
                <w:szCs w:val="24"/>
              </w:rPr>
              <w:t>(d)</w:t>
            </w:r>
            <w:r w:rsidR="00662EE5" w:rsidRPr="00BC5DA7">
              <w:rPr>
                <w:color w:val="000000"/>
                <w:sz w:val="24"/>
                <w:szCs w:val="24"/>
              </w:rPr>
              <w:tab/>
              <w:t>re-establish hover and land on lift-off spot;</w:t>
            </w:r>
          </w:p>
          <w:p w14:paraId="0E63E7AF" w14:textId="4ED81EFE" w:rsidR="00662EE5" w:rsidRPr="00BC5DA7" w:rsidRDefault="00D16690" w:rsidP="00BA2A4A">
            <w:pPr>
              <w:pStyle w:val="TableText0"/>
              <w:tabs>
                <w:tab w:val="left" w:pos="346"/>
                <w:tab w:val="left" w:pos="769"/>
              </w:tabs>
              <w:spacing w:after="60"/>
              <w:ind w:left="771" w:hanging="669"/>
              <w:rPr>
                <w:color w:val="000000"/>
                <w:sz w:val="24"/>
                <w:szCs w:val="24"/>
              </w:rPr>
            </w:pPr>
            <w:r w:rsidRPr="00BC5DA7">
              <w:rPr>
                <w:color w:val="000000"/>
                <w:sz w:val="24"/>
                <w:szCs w:val="24"/>
              </w:rPr>
              <w:tab/>
            </w:r>
            <w:r w:rsidR="00662EE5" w:rsidRPr="00BC5DA7">
              <w:rPr>
                <w:color w:val="000000"/>
                <w:sz w:val="24"/>
                <w:szCs w:val="24"/>
              </w:rPr>
              <w:t>(e)</w:t>
            </w:r>
            <w:r w:rsidR="00662EE5" w:rsidRPr="00BC5DA7">
              <w:rPr>
                <w:color w:val="000000"/>
                <w:sz w:val="24"/>
                <w:szCs w:val="24"/>
              </w:rPr>
              <w:tab/>
              <w:t>repeat above with “GPS hold” on.</w:t>
            </w:r>
          </w:p>
        </w:tc>
        <w:tc>
          <w:tcPr>
            <w:tcW w:w="2694" w:type="dxa"/>
          </w:tcPr>
          <w:p w14:paraId="1BD1AD11" w14:textId="0A6E3CE2" w:rsidR="00BA2A4A" w:rsidRPr="00BC5DA7" w:rsidRDefault="00BA2A4A" w:rsidP="008254F9">
            <w:pPr>
              <w:pStyle w:val="TableParagraph"/>
              <w:tabs>
                <w:tab w:val="left" w:pos="344"/>
              </w:tabs>
              <w:spacing w:before="60" w:after="60" w:line="240" w:lineRule="auto"/>
              <w:ind w:left="244" w:hanging="244"/>
              <w:rPr>
                <w:rFonts w:ascii="Times New Roman" w:eastAsia="Times New Roman" w:hAnsi="Times New Roman"/>
                <w:bCs/>
                <w:spacing w:val="-1"/>
                <w:sz w:val="24"/>
                <w:szCs w:val="24"/>
                <w:lang w:val="en-AU"/>
              </w:rPr>
            </w:pPr>
            <w:r w:rsidRPr="00BC5DA7">
              <w:rPr>
                <w:rFonts w:ascii="Times New Roman" w:eastAsia="Times New Roman" w:hAnsi="Times New Roman"/>
                <w:bCs/>
                <w:spacing w:val="-1"/>
                <w:sz w:val="24"/>
                <w:szCs w:val="24"/>
                <w:lang w:val="en-AU"/>
              </w:rPr>
              <w:t>1</w:t>
            </w:r>
            <w:r w:rsidRPr="00BC5DA7">
              <w:rPr>
                <w:rFonts w:ascii="Times New Roman" w:eastAsia="Times New Roman" w:hAnsi="Times New Roman"/>
                <w:bCs/>
                <w:spacing w:val="-1"/>
                <w:sz w:val="24"/>
                <w:szCs w:val="24"/>
                <w:lang w:val="en-AU"/>
              </w:rPr>
              <w:tab/>
              <w:t>The following:</w:t>
            </w:r>
          </w:p>
          <w:p w14:paraId="29BBD342" w14:textId="6CD07467" w:rsidR="00662EE5" w:rsidRPr="00BC5DA7" w:rsidRDefault="00BA2A4A" w:rsidP="00BA2A4A">
            <w:pPr>
              <w:pStyle w:val="TableText0"/>
              <w:tabs>
                <w:tab w:val="left" w:pos="244"/>
                <w:tab w:val="left" w:pos="769"/>
              </w:tabs>
              <w:spacing w:after="60"/>
              <w:ind w:left="669" w:hanging="567"/>
              <w:rPr>
                <w:color w:val="000000"/>
                <w:sz w:val="24"/>
                <w:szCs w:val="24"/>
              </w:rPr>
            </w:pPr>
            <w:r w:rsidRPr="00BC5DA7">
              <w:rPr>
                <w:color w:val="000000"/>
                <w:sz w:val="24"/>
                <w:szCs w:val="24"/>
              </w:rPr>
              <w:tab/>
            </w:r>
            <w:r w:rsidR="00662EE5" w:rsidRPr="00BC5DA7">
              <w:rPr>
                <w:color w:val="000000"/>
                <w:sz w:val="24"/>
                <w:szCs w:val="24"/>
              </w:rPr>
              <w:t>(a)</w:t>
            </w:r>
            <w:r w:rsidR="00662EE5" w:rsidRPr="00BC5DA7">
              <w:rPr>
                <w:color w:val="000000"/>
                <w:sz w:val="24"/>
                <w:szCs w:val="24"/>
              </w:rPr>
              <w:tab/>
              <w:t>controlled ascent and descent with minimal drift (including height) throughout;</w:t>
            </w:r>
          </w:p>
          <w:p w14:paraId="25A444AC" w14:textId="140E8B62" w:rsidR="00662EE5" w:rsidRPr="00BC5DA7" w:rsidRDefault="00BA2A4A" w:rsidP="00BA2A4A">
            <w:pPr>
              <w:pStyle w:val="TableText0"/>
              <w:tabs>
                <w:tab w:val="left" w:pos="244"/>
                <w:tab w:val="left" w:pos="769"/>
              </w:tabs>
              <w:spacing w:after="60"/>
              <w:ind w:left="669" w:hanging="567"/>
              <w:rPr>
                <w:color w:val="000000"/>
                <w:sz w:val="24"/>
                <w:szCs w:val="24"/>
              </w:rPr>
            </w:pPr>
            <w:r w:rsidRPr="00BC5DA7">
              <w:rPr>
                <w:color w:val="000000"/>
                <w:sz w:val="24"/>
                <w:szCs w:val="24"/>
              </w:rPr>
              <w:tab/>
            </w:r>
            <w:r w:rsidR="00662EE5" w:rsidRPr="00BC5DA7">
              <w:rPr>
                <w:color w:val="000000"/>
                <w:sz w:val="24"/>
                <w:szCs w:val="24"/>
              </w:rPr>
              <w:t>(b)</w:t>
            </w:r>
            <w:r w:rsidR="00662EE5" w:rsidRPr="00BC5DA7">
              <w:rPr>
                <w:color w:val="000000"/>
                <w:sz w:val="24"/>
                <w:szCs w:val="24"/>
              </w:rPr>
              <w:tab/>
              <w:t xml:space="preserve">stable hover; </w:t>
            </w:r>
          </w:p>
          <w:p w14:paraId="29EB4F15" w14:textId="0D05DABD" w:rsidR="00662EE5" w:rsidRPr="00BC5DA7" w:rsidRDefault="00BA2A4A" w:rsidP="00BA2A4A">
            <w:pPr>
              <w:pStyle w:val="TableText0"/>
              <w:tabs>
                <w:tab w:val="left" w:pos="244"/>
                <w:tab w:val="left" w:pos="769"/>
              </w:tabs>
              <w:spacing w:after="60"/>
              <w:ind w:left="669" w:hanging="567"/>
              <w:rPr>
                <w:color w:val="000000"/>
                <w:sz w:val="24"/>
                <w:szCs w:val="24"/>
              </w:rPr>
            </w:pPr>
            <w:r w:rsidRPr="00BC5DA7">
              <w:rPr>
                <w:color w:val="000000"/>
                <w:sz w:val="24"/>
                <w:szCs w:val="24"/>
              </w:rPr>
              <w:tab/>
            </w:r>
            <w:r w:rsidR="00662EE5" w:rsidRPr="00BC5DA7">
              <w:rPr>
                <w:color w:val="000000"/>
                <w:sz w:val="24"/>
                <w:szCs w:val="24"/>
              </w:rPr>
              <w:t>(c)</w:t>
            </w:r>
            <w:r w:rsidR="00662EE5" w:rsidRPr="00BC5DA7">
              <w:rPr>
                <w:color w:val="000000"/>
                <w:sz w:val="24"/>
                <w:szCs w:val="24"/>
              </w:rPr>
              <w:tab/>
              <w:t>straight line out and back;</w:t>
            </w:r>
          </w:p>
          <w:p w14:paraId="43458EE1" w14:textId="34A5379D" w:rsidR="00662EE5" w:rsidRPr="00BC5DA7" w:rsidRDefault="00BA2A4A" w:rsidP="00BA2A4A">
            <w:pPr>
              <w:pStyle w:val="TableText0"/>
              <w:tabs>
                <w:tab w:val="left" w:pos="244"/>
                <w:tab w:val="left" w:pos="769"/>
              </w:tabs>
              <w:spacing w:after="60"/>
              <w:ind w:left="669" w:hanging="567"/>
              <w:rPr>
                <w:color w:val="000000"/>
                <w:sz w:val="24"/>
                <w:szCs w:val="24"/>
              </w:rPr>
            </w:pPr>
            <w:r w:rsidRPr="00BC5DA7">
              <w:rPr>
                <w:color w:val="000000"/>
                <w:sz w:val="24"/>
                <w:szCs w:val="24"/>
              </w:rPr>
              <w:tab/>
            </w:r>
            <w:r w:rsidR="00662EE5" w:rsidRPr="00BC5DA7">
              <w:rPr>
                <w:color w:val="000000"/>
                <w:sz w:val="24"/>
                <w:szCs w:val="24"/>
              </w:rPr>
              <w:t>(d)</w:t>
            </w:r>
            <w:r w:rsidR="00662EE5" w:rsidRPr="00BC5DA7">
              <w:rPr>
                <w:color w:val="000000"/>
                <w:sz w:val="24"/>
                <w:szCs w:val="24"/>
              </w:rPr>
              <w:tab/>
              <w:t>land accurately in take-off spot.</w:t>
            </w:r>
          </w:p>
        </w:tc>
      </w:tr>
      <w:tr w:rsidR="00662EE5" w:rsidRPr="00BC5DA7" w14:paraId="65D7965B" w14:textId="77777777" w:rsidTr="00662EE5">
        <w:trPr>
          <w:cantSplit/>
        </w:trPr>
        <w:tc>
          <w:tcPr>
            <w:tcW w:w="704" w:type="dxa"/>
            <w:vMerge/>
          </w:tcPr>
          <w:p w14:paraId="46AC825B" w14:textId="77777777" w:rsidR="00662EE5" w:rsidRPr="00BC5DA7" w:rsidRDefault="00662EE5" w:rsidP="00547E53">
            <w:pPr>
              <w:spacing w:before="60" w:after="60" w:line="240" w:lineRule="auto"/>
              <w:rPr>
                <w:szCs w:val="24"/>
              </w:rPr>
            </w:pPr>
          </w:p>
        </w:tc>
        <w:tc>
          <w:tcPr>
            <w:tcW w:w="1202" w:type="dxa"/>
            <w:vMerge/>
          </w:tcPr>
          <w:p w14:paraId="7F31CB06" w14:textId="38C3B2BB" w:rsidR="00662EE5" w:rsidRPr="00BC5DA7" w:rsidRDefault="00662EE5" w:rsidP="00547E53">
            <w:pPr>
              <w:spacing w:before="60" w:after="60" w:line="240" w:lineRule="auto"/>
              <w:rPr>
                <w:szCs w:val="24"/>
              </w:rPr>
            </w:pPr>
          </w:p>
        </w:tc>
        <w:tc>
          <w:tcPr>
            <w:tcW w:w="2431" w:type="dxa"/>
            <w:vMerge/>
            <w:tcMar>
              <w:top w:w="28" w:type="dxa"/>
              <w:left w:w="57" w:type="dxa"/>
              <w:bottom w:w="28" w:type="dxa"/>
              <w:right w:w="57" w:type="dxa"/>
            </w:tcMar>
          </w:tcPr>
          <w:p w14:paraId="3446A7A2" w14:textId="77777777" w:rsidR="00662EE5" w:rsidRPr="00BC5DA7" w:rsidRDefault="00662EE5" w:rsidP="00547E53">
            <w:pPr>
              <w:spacing w:before="60" w:after="60" w:line="240" w:lineRule="auto"/>
              <w:rPr>
                <w:rFonts w:eastAsia="Times New Roman"/>
                <w:color w:val="000000"/>
                <w:szCs w:val="24"/>
                <w:lang w:eastAsia="en-AU"/>
              </w:rPr>
            </w:pPr>
          </w:p>
        </w:tc>
        <w:tc>
          <w:tcPr>
            <w:tcW w:w="3029" w:type="dxa"/>
          </w:tcPr>
          <w:p w14:paraId="087601E8" w14:textId="77777777" w:rsidR="00BA2A4A" w:rsidRPr="00BC5DA7" w:rsidRDefault="00BA2A4A" w:rsidP="00BA2A4A">
            <w:pPr>
              <w:pStyle w:val="TableParagraph"/>
              <w:tabs>
                <w:tab w:val="left" w:pos="344"/>
              </w:tabs>
              <w:spacing w:before="60" w:after="60" w:line="240" w:lineRule="auto"/>
              <w:ind w:left="346" w:hanging="244"/>
              <w:rPr>
                <w:rFonts w:ascii="Times New Roman" w:eastAsia="Times New Roman" w:hAnsi="Times New Roman"/>
                <w:bCs/>
                <w:spacing w:val="-1"/>
                <w:sz w:val="24"/>
                <w:szCs w:val="24"/>
                <w:lang w:val="en-AU"/>
              </w:rPr>
            </w:pPr>
            <w:r w:rsidRPr="00BC5DA7">
              <w:rPr>
                <w:rFonts w:ascii="Times New Roman" w:eastAsia="Times New Roman" w:hAnsi="Times New Roman"/>
                <w:bCs/>
                <w:spacing w:val="-1"/>
                <w:sz w:val="24"/>
                <w:szCs w:val="24"/>
                <w:lang w:val="en-AU"/>
              </w:rPr>
              <w:t>2</w:t>
            </w:r>
            <w:r w:rsidRPr="00BC5DA7">
              <w:rPr>
                <w:rFonts w:ascii="Times New Roman" w:eastAsia="Times New Roman" w:hAnsi="Times New Roman"/>
                <w:bCs/>
                <w:spacing w:val="-1"/>
                <w:sz w:val="24"/>
                <w:szCs w:val="24"/>
                <w:lang w:val="en-AU"/>
              </w:rPr>
              <w:tab/>
              <w:t>The following:</w:t>
            </w:r>
          </w:p>
          <w:p w14:paraId="1599AE79" w14:textId="3233E89D" w:rsidR="00662EE5" w:rsidRPr="00BC5DA7" w:rsidRDefault="00BA2A4A" w:rsidP="00BA2A4A">
            <w:pPr>
              <w:pStyle w:val="TableText0"/>
              <w:tabs>
                <w:tab w:val="left" w:pos="346"/>
                <w:tab w:val="left" w:pos="769"/>
              </w:tabs>
              <w:spacing w:after="60"/>
              <w:ind w:left="771" w:hanging="669"/>
              <w:rPr>
                <w:color w:val="000000"/>
                <w:sz w:val="24"/>
                <w:szCs w:val="24"/>
              </w:rPr>
            </w:pPr>
            <w:r w:rsidRPr="00BC5DA7">
              <w:rPr>
                <w:color w:val="000000"/>
                <w:sz w:val="24"/>
                <w:szCs w:val="24"/>
              </w:rPr>
              <w:tab/>
            </w:r>
            <w:r w:rsidR="00662EE5" w:rsidRPr="00BC5DA7">
              <w:rPr>
                <w:color w:val="000000"/>
                <w:sz w:val="24"/>
                <w:szCs w:val="24"/>
              </w:rPr>
              <w:t>(a)</w:t>
            </w:r>
            <w:r w:rsidR="00662EE5" w:rsidRPr="00BC5DA7">
              <w:rPr>
                <w:color w:val="000000"/>
                <w:sz w:val="24"/>
                <w:szCs w:val="24"/>
              </w:rPr>
              <w:tab/>
              <w:t>lift-off to height of 5 m and turn aircraft 90 degrees left or right, turn opposite direction 180 degrees, turn back 90 degrees;</w:t>
            </w:r>
          </w:p>
          <w:p w14:paraId="43C70969" w14:textId="0C6FA5E1" w:rsidR="00662EE5" w:rsidRPr="00BC5DA7" w:rsidRDefault="00BA2A4A" w:rsidP="00BA2A4A">
            <w:pPr>
              <w:pStyle w:val="TableText0"/>
              <w:tabs>
                <w:tab w:val="left" w:pos="346"/>
                <w:tab w:val="left" w:pos="769"/>
              </w:tabs>
              <w:spacing w:after="60"/>
              <w:ind w:left="771" w:hanging="669"/>
              <w:rPr>
                <w:color w:val="000000"/>
                <w:sz w:val="24"/>
                <w:szCs w:val="24"/>
              </w:rPr>
            </w:pPr>
            <w:r w:rsidRPr="00BC5DA7">
              <w:rPr>
                <w:color w:val="000000"/>
                <w:sz w:val="24"/>
                <w:szCs w:val="24"/>
              </w:rPr>
              <w:tab/>
            </w:r>
            <w:r w:rsidR="00662EE5" w:rsidRPr="00BC5DA7">
              <w:rPr>
                <w:color w:val="000000"/>
                <w:sz w:val="24"/>
                <w:szCs w:val="24"/>
              </w:rPr>
              <w:t>(b)</w:t>
            </w:r>
            <w:r w:rsidR="00662EE5" w:rsidRPr="00BC5DA7">
              <w:rPr>
                <w:color w:val="000000"/>
                <w:sz w:val="24"/>
                <w:szCs w:val="24"/>
              </w:rPr>
              <w:tab/>
              <w:t>land at lift-off spot.</w:t>
            </w:r>
          </w:p>
        </w:tc>
        <w:tc>
          <w:tcPr>
            <w:tcW w:w="2694" w:type="dxa"/>
          </w:tcPr>
          <w:p w14:paraId="55E928D6" w14:textId="77777777" w:rsidR="00BA2A4A" w:rsidRPr="00BC5DA7" w:rsidRDefault="00BA2A4A" w:rsidP="008254F9">
            <w:pPr>
              <w:pStyle w:val="TableParagraph"/>
              <w:tabs>
                <w:tab w:val="left" w:pos="344"/>
              </w:tabs>
              <w:spacing w:before="60" w:after="60" w:line="240" w:lineRule="auto"/>
              <w:ind w:left="244" w:hanging="244"/>
              <w:rPr>
                <w:rFonts w:ascii="Times New Roman" w:eastAsia="Times New Roman" w:hAnsi="Times New Roman"/>
                <w:bCs/>
                <w:spacing w:val="-1"/>
                <w:sz w:val="24"/>
                <w:szCs w:val="24"/>
                <w:lang w:val="en-AU"/>
              </w:rPr>
            </w:pPr>
            <w:r w:rsidRPr="00BC5DA7">
              <w:rPr>
                <w:rFonts w:ascii="Times New Roman" w:eastAsia="Times New Roman" w:hAnsi="Times New Roman"/>
                <w:bCs/>
                <w:spacing w:val="-1"/>
                <w:sz w:val="24"/>
                <w:szCs w:val="24"/>
                <w:lang w:val="en-AU"/>
              </w:rPr>
              <w:t>2</w:t>
            </w:r>
            <w:r w:rsidRPr="00BC5DA7">
              <w:rPr>
                <w:rFonts w:ascii="Times New Roman" w:eastAsia="Times New Roman" w:hAnsi="Times New Roman"/>
                <w:bCs/>
                <w:spacing w:val="-1"/>
                <w:sz w:val="24"/>
                <w:szCs w:val="24"/>
                <w:lang w:val="en-AU"/>
              </w:rPr>
              <w:tab/>
              <w:t>The following:</w:t>
            </w:r>
          </w:p>
          <w:p w14:paraId="45C0D67D" w14:textId="634A9F4B" w:rsidR="00662EE5" w:rsidRPr="00BC5DA7" w:rsidRDefault="004D03DD" w:rsidP="00BA2A4A">
            <w:pPr>
              <w:pStyle w:val="TableText0"/>
              <w:tabs>
                <w:tab w:val="left" w:pos="244"/>
                <w:tab w:val="left" w:pos="769"/>
              </w:tabs>
              <w:spacing w:after="60"/>
              <w:ind w:left="669" w:hanging="567"/>
              <w:rPr>
                <w:color w:val="000000"/>
                <w:sz w:val="24"/>
                <w:szCs w:val="24"/>
              </w:rPr>
            </w:pPr>
            <w:r w:rsidRPr="00BC5DA7">
              <w:rPr>
                <w:color w:val="000000"/>
                <w:sz w:val="24"/>
                <w:szCs w:val="24"/>
              </w:rPr>
              <w:tab/>
            </w:r>
            <w:r w:rsidR="00662EE5" w:rsidRPr="00BC5DA7">
              <w:rPr>
                <w:color w:val="000000"/>
                <w:sz w:val="24"/>
                <w:szCs w:val="24"/>
              </w:rPr>
              <w:t>(a)</w:t>
            </w:r>
            <w:r w:rsidR="00662EE5" w:rsidRPr="00BC5DA7">
              <w:rPr>
                <w:color w:val="000000"/>
                <w:sz w:val="24"/>
                <w:szCs w:val="24"/>
              </w:rPr>
              <w:tab/>
              <w:t>controlled ascent and descent with minimal drift (including height) throughout exercise;</w:t>
            </w:r>
          </w:p>
          <w:p w14:paraId="11F14EFB" w14:textId="40CDEAB8" w:rsidR="00662EE5" w:rsidRPr="00BC5DA7" w:rsidRDefault="004D03DD" w:rsidP="00BA2A4A">
            <w:pPr>
              <w:pStyle w:val="TableText0"/>
              <w:tabs>
                <w:tab w:val="left" w:pos="244"/>
                <w:tab w:val="left" w:pos="769"/>
              </w:tabs>
              <w:spacing w:after="60"/>
              <w:ind w:left="669" w:hanging="567"/>
              <w:rPr>
                <w:color w:val="000000"/>
                <w:sz w:val="24"/>
                <w:szCs w:val="24"/>
              </w:rPr>
            </w:pPr>
            <w:r w:rsidRPr="00BC5DA7">
              <w:rPr>
                <w:color w:val="000000"/>
                <w:sz w:val="24"/>
                <w:szCs w:val="24"/>
              </w:rPr>
              <w:tab/>
            </w:r>
            <w:r w:rsidR="00662EE5" w:rsidRPr="00BC5DA7">
              <w:rPr>
                <w:color w:val="000000"/>
                <w:sz w:val="24"/>
                <w:szCs w:val="24"/>
              </w:rPr>
              <w:t>(b)</w:t>
            </w:r>
            <w:r w:rsidR="00662EE5" w:rsidRPr="00BC5DA7">
              <w:rPr>
                <w:color w:val="000000"/>
                <w:sz w:val="24"/>
                <w:szCs w:val="24"/>
              </w:rPr>
              <w:tab/>
              <w:t>stable hover;</w:t>
            </w:r>
          </w:p>
          <w:p w14:paraId="716FB74A" w14:textId="36B272F4" w:rsidR="00662EE5" w:rsidRPr="00BC5DA7" w:rsidRDefault="004D03DD" w:rsidP="00BA2A4A">
            <w:pPr>
              <w:pStyle w:val="TableText0"/>
              <w:tabs>
                <w:tab w:val="left" w:pos="244"/>
                <w:tab w:val="left" w:pos="769"/>
              </w:tabs>
              <w:spacing w:after="60"/>
              <w:ind w:left="669" w:hanging="567"/>
              <w:rPr>
                <w:color w:val="000000"/>
                <w:sz w:val="24"/>
                <w:szCs w:val="24"/>
              </w:rPr>
            </w:pPr>
            <w:r w:rsidRPr="00BC5DA7">
              <w:rPr>
                <w:color w:val="000000"/>
                <w:sz w:val="24"/>
                <w:szCs w:val="24"/>
              </w:rPr>
              <w:tab/>
            </w:r>
            <w:r w:rsidR="00662EE5" w:rsidRPr="00BC5DA7">
              <w:rPr>
                <w:color w:val="000000"/>
                <w:sz w:val="24"/>
                <w:szCs w:val="24"/>
              </w:rPr>
              <w:t>(c)</w:t>
            </w:r>
            <w:r w:rsidR="00662EE5" w:rsidRPr="00BC5DA7">
              <w:rPr>
                <w:color w:val="000000"/>
                <w:sz w:val="24"/>
                <w:szCs w:val="24"/>
              </w:rPr>
              <w:tab/>
              <w:t>accurate landing at lift-off position.</w:t>
            </w:r>
          </w:p>
        </w:tc>
      </w:tr>
      <w:tr w:rsidR="00662EE5" w:rsidRPr="00BC5DA7" w14:paraId="01DAD038" w14:textId="77777777" w:rsidTr="00662EE5">
        <w:trPr>
          <w:cantSplit/>
          <w:trHeight w:val="2050"/>
        </w:trPr>
        <w:tc>
          <w:tcPr>
            <w:tcW w:w="704" w:type="dxa"/>
            <w:vMerge w:val="restart"/>
          </w:tcPr>
          <w:p w14:paraId="3882F429" w14:textId="4B249905" w:rsidR="00662EE5" w:rsidRPr="00BC5DA7" w:rsidRDefault="00662EE5" w:rsidP="00547E53">
            <w:pPr>
              <w:spacing w:before="60" w:after="60" w:line="240" w:lineRule="auto"/>
              <w:rPr>
                <w:szCs w:val="24"/>
              </w:rPr>
            </w:pPr>
            <w:r w:rsidRPr="00BC5DA7">
              <w:rPr>
                <w:szCs w:val="24"/>
              </w:rPr>
              <w:lastRenderedPageBreak/>
              <w:t>8</w:t>
            </w:r>
          </w:p>
        </w:tc>
        <w:tc>
          <w:tcPr>
            <w:tcW w:w="1202" w:type="dxa"/>
            <w:vMerge w:val="restart"/>
          </w:tcPr>
          <w:p w14:paraId="1AB0004C" w14:textId="6311AF67" w:rsidR="00662EE5" w:rsidRPr="00BC5DA7" w:rsidRDefault="00662EE5" w:rsidP="00547E53">
            <w:pPr>
              <w:spacing w:before="60" w:after="60" w:line="240" w:lineRule="auto"/>
              <w:rPr>
                <w:szCs w:val="24"/>
              </w:rPr>
            </w:pPr>
            <w:r w:rsidRPr="00BC5DA7">
              <w:rPr>
                <w:szCs w:val="24"/>
              </w:rPr>
              <w:t>RM3</w:t>
            </w:r>
          </w:p>
        </w:tc>
        <w:tc>
          <w:tcPr>
            <w:tcW w:w="2431" w:type="dxa"/>
            <w:vMerge w:val="restart"/>
            <w:tcMar>
              <w:top w:w="28" w:type="dxa"/>
              <w:left w:w="57" w:type="dxa"/>
              <w:bottom w:w="28" w:type="dxa"/>
              <w:right w:w="57" w:type="dxa"/>
            </w:tcMar>
          </w:tcPr>
          <w:p w14:paraId="6D0811EA" w14:textId="77777777" w:rsidR="00662EE5" w:rsidRPr="00BC5DA7" w:rsidRDefault="00662EE5" w:rsidP="00547E53">
            <w:pPr>
              <w:spacing w:before="60" w:after="60" w:line="240" w:lineRule="auto"/>
              <w:ind w:left="102"/>
              <w:rPr>
                <w:rFonts w:eastAsia="Times New Roman"/>
                <w:color w:val="000000"/>
                <w:szCs w:val="24"/>
                <w:lang w:eastAsia="en-AU"/>
              </w:rPr>
            </w:pPr>
            <w:r w:rsidRPr="00BC5DA7">
              <w:rPr>
                <w:rFonts w:eastAsia="Times New Roman"/>
                <w:color w:val="000000"/>
                <w:szCs w:val="24"/>
                <w:lang w:eastAsia="en-AU"/>
              </w:rPr>
              <w:t>Advanced manoeuvres</w:t>
            </w:r>
          </w:p>
        </w:tc>
        <w:tc>
          <w:tcPr>
            <w:tcW w:w="3029" w:type="dxa"/>
          </w:tcPr>
          <w:p w14:paraId="69A42196" w14:textId="3C198D6B" w:rsidR="00662EE5" w:rsidRPr="00BC5DA7" w:rsidRDefault="002A4F2E" w:rsidP="002A4F2E">
            <w:pPr>
              <w:pStyle w:val="TableParagraph"/>
              <w:tabs>
                <w:tab w:val="left" w:pos="344"/>
              </w:tabs>
              <w:spacing w:before="60" w:after="60" w:line="240" w:lineRule="auto"/>
              <w:ind w:left="346" w:hanging="244"/>
              <w:rPr>
                <w:rFonts w:ascii="Times New Roman" w:hAnsi="Times New Roman" w:cs="Times New Roman"/>
                <w:b/>
                <w:color w:val="000000"/>
                <w:sz w:val="24"/>
                <w:szCs w:val="24"/>
              </w:rPr>
            </w:pPr>
            <w:r w:rsidRPr="00BC5DA7">
              <w:rPr>
                <w:rFonts w:ascii="Times New Roman" w:hAnsi="Times New Roman" w:cs="Times New Roman"/>
                <w:b/>
                <w:i/>
                <w:color w:val="000000"/>
                <w:sz w:val="24"/>
                <w:szCs w:val="24"/>
              </w:rPr>
              <w:t>1</w:t>
            </w:r>
            <w:r w:rsidRPr="00BC5DA7">
              <w:rPr>
                <w:rFonts w:ascii="Times New Roman" w:hAnsi="Times New Roman" w:cs="Times New Roman"/>
                <w:b/>
                <w:i/>
                <w:color w:val="000000"/>
                <w:sz w:val="24"/>
                <w:szCs w:val="24"/>
              </w:rPr>
              <w:tab/>
            </w:r>
            <w:r w:rsidR="00662EE5" w:rsidRPr="00BC5DA7">
              <w:rPr>
                <w:rFonts w:ascii="Times New Roman" w:hAnsi="Times New Roman" w:cs="Times New Roman"/>
                <w:b/>
                <w:i/>
                <w:color w:val="000000"/>
                <w:sz w:val="24"/>
                <w:szCs w:val="24"/>
              </w:rPr>
              <w:t>Figure of 8</w:t>
            </w:r>
          </w:p>
          <w:p w14:paraId="58A960C4" w14:textId="42FA72C4" w:rsidR="00662EE5" w:rsidRPr="00BC5DA7" w:rsidRDefault="002A4F2E" w:rsidP="002A4F2E">
            <w:pPr>
              <w:pStyle w:val="TableText0"/>
              <w:tabs>
                <w:tab w:val="left" w:pos="244"/>
                <w:tab w:val="left" w:pos="769"/>
              </w:tabs>
              <w:spacing w:after="60"/>
              <w:ind w:left="669" w:hanging="567"/>
              <w:rPr>
                <w:color w:val="000000"/>
                <w:sz w:val="24"/>
                <w:szCs w:val="24"/>
              </w:rPr>
            </w:pPr>
            <w:r w:rsidRPr="00BC5DA7">
              <w:rPr>
                <w:color w:val="000000"/>
                <w:sz w:val="24"/>
                <w:szCs w:val="24"/>
              </w:rPr>
              <w:tab/>
            </w:r>
            <w:r w:rsidR="00662EE5" w:rsidRPr="00BC5DA7">
              <w:rPr>
                <w:color w:val="000000"/>
                <w:sz w:val="24"/>
                <w:szCs w:val="24"/>
              </w:rPr>
              <w:t>(a)</w:t>
            </w:r>
            <w:r w:rsidR="00662EE5" w:rsidRPr="00BC5DA7">
              <w:rPr>
                <w:color w:val="000000"/>
                <w:sz w:val="24"/>
                <w:szCs w:val="24"/>
              </w:rPr>
              <w:tab/>
              <w:t>lift-off to height of 5 m, establish stable hover, turn left or right 90 degrees fly 10 m at a constant height;</w:t>
            </w:r>
          </w:p>
          <w:p w14:paraId="74F220E8" w14:textId="1D11A392" w:rsidR="00662EE5" w:rsidRPr="00BC5DA7" w:rsidRDefault="002A4F2E" w:rsidP="002A4F2E">
            <w:pPr>
              <w:pStyle w:val="TableText0"/>
              <w:tabs>
                <w:tab w:val="left" w:pos="244"/>
                <w:tab w:val="left" w:pos="769"/>
              </w:tabs>
              <w:spacing w:after="60"/>
              <w:ind w:left="669" w:hanging="567"/>
              <w:rPr>
                <w:color w:val="000000"/>
                <w:sz w:val="24"/>
                <w:szCs w:val="24"/>
              </w:rPr>
            </w:pPr>
            <w:r w:rsidRPr="00BC5DA7">
              <w:rPr>
                <w:color w:val="000000"/>
                <w:sz w:val="24"/>
                <w:szCs w:val="24"/>
              </w:rPr>
              <w:tab/>
            </w:r>
            <w:r w:rsidR="00662EE5" w:rsidRPr="00BC5DA7">
              <w:rPr>
                <w:color w:val="000000"/>
                <w:sz w:val="24"/>
                <w:szCs w:val="24"/>
              </w:rPr>
              <w:t>(b)</w:t>
            </w:r>
            <w:r w:rsidR="00662EE5" w:rsidRPr="00BC5DA7">
              <w:rPr>
                <w:color w:val="000000"/>
                <w:sz w:val="24"/>
                <w:szCs w:val="24"/>
              </w:rPr>
              <w:tab/>
              <w:t>without stopping, turn outward 180 degrees and fly back past pilot for a further 10 m;</w:t>
            </w:r>
          </w:p>
          <w:p w14:paraId="07E55F18" w14:textId="48BCE4C4" w:rsidR="00662EE5" w:rsidRPr="00BC5DA7" w:rsidRDefault="002A4F2E" w:rsidP="002A4F2E">
            <w:pPr>
              <w:pStyle w:val="TableText0"/>
              <w:tabs>
                <w:tab w:val="left" w:pos="244"/>
                <w:tab w:val="left" w:pos="769"/>
              </w:tabs>
              <w:spacing w:after="60"/>
              <w:ind w:left="669" w:hanging="567"/>
              <w:rPr>
                <w:color w:val="000000"/>
                <w:sz w:val="24"/>
                <w:szCs w:val="24"/>
              </w:rPr>
            </w:pPr>
            <w:r w:rsidRPr="00BC5DA7">
              <w:rPr>
                <w:color w:val="000000"/>
                <w:sz w:val="24"/>
                <w:szCs w:val="24"/>
              </w:rPr>
              <w:tab/>
            </w:r>
            <w:r w:rsidR="00662EE5" w:rsidRPr="00BC5DA7">
              <w:rPr>
                <w:color w:val="000000"/>
                <w:sz w:val="24"/>
                <w:szCs w:val="24"/>
              </w:rPr>
              <w:t>(c)</w:t>
            </w:r>
            <w:r w:rsidR="00662EE5" w:rsidRPr="00BC5DA7">
              <w:rPr>
                <w:color w:val="000000"/>
                <w:sz w:val="24"/>
                <w:szCs w:val="24"/>
              </w:rPr>
              <w:tab/>
              <w:t>without stopping turn outward 180 degrees again and then fly back to starting point;</w:t>
            </w:r>
          </w:p>
          <w:p w14:paraId="057DC41C" w14:textId="11A10D0C" w:rsidR="00662EE5" w:rsidRPr="00BC5DA7" w:rsidRDefault="002A4F2E" w:rsidP="002A4F2E">
            <w:pPr>
              <w:pStyle w:val="TableText0"/>
              <w:tabs>
                <w:tab w:val="left" w:pos="244"/>
                <w:tab w:val="left" w:pos="769"/>
              </w:tabs>
              <w:spacing w:after="60"/>
              <w:ind w:left="669" w:hanging="567"/>
              <w:rPr>
                <w:color w:val="000000"/>
                <w:sz w:val="24"/>
                <w:szCs w:val="24"/>
              </w:rPr>
            </w:pPr>
            <w:r w:rsidRPr="00BC5DA7">
              <w:rPr>
                <w:color w:val="000000"/>
                <w:sz w:val="24"/>
                <w:szCs w:val="24"/>
              </w:rPr>
              <w:tab/>
            </w:r>
            <w:r w:rsidR="00662EE5" w:rsidRPr="00BC5DA7">
              <w:rPr>
                <w:color w:val="000000"/>
                <w:sz w:val="24"/>
                <w:szCs w:val="24"/>
              </w:rPr>
              <w:t>(d)</w:t>
            </w:r>
            <w:r w:rsidR="00662EE5" w:rsidRPr="00BC5DA7">
              <w:rPr>
                <w:color w:val="000000"/>
                <w:sz w:val="24"/>
                <w:szCs w:val="24"/>
              </w:rPr>
              <w:tab/>
              <w:t>turn outwards (tail towards pilot) hover and land.</w:t>
            </w:r>
          </w:p>
        </w:tc>
        <w:tc>
          <w:tcPr>
            <w:tcW w:w="2694" w:type="dxa"/>
          </w:tcPr>
          <w:p w14:paraId="73FDBAC4" w14:textId="2C4EDB4E" w:rsidR="005B51B1" w:rsidRPr="00BC5DA7" w:rsidRDefault="005B51B1" w:rsidP="005B51B1">
            <w:pPr>
              <w:pStyle w:val="TableParagraph"/>
              <w:tabs>
                <w:tab w:val="left" w:pos="346"/>
              </w:tabs>
              <w:spacing w:before="60" w:after="60" w:line="240" w:lineRule="auto"/>
              <w:ind w:left="244" w:hanging="244"/>
              <w:rPr>
                <w:rFonts w:ascii="Times New Roman" w:hAnsi="Times New Roman" w:cs="Times New Roman"/>
                <w:sz w:val="24"/>
                <w:szCs w:val="24"/>
              </w:rPr>
            </w:pPr>
            <w:r w:rsidRPr="00BC5DA7">
              <w:rPr>
                <w:rFonts w:ascii="Times New Roman" w:hAnsi="Times New Roman" w:cs="Times New Roman"/>
                <w:sz w:val="24"/>
                <w:szCs w:val="24"/>
              </w:rPr>
              <w:t>1</w:t>
            </w:r>
            <w:r w:rsidRPr="00BC5DA7">
              <w:rPr>
                <w:rFonts w:ascii="Times New Roman" w:hAnsi="Times New Roman" w:cs="Times New Roman"/>
                <w:sz w:val="24"/>
                <w:szCs w:val="24"/>
              </w:rPr>
              <w:tab/>
              <w:t>The following:</w:t>
            </w:r>
          </w:p>
          <w:p w14:paraId="44D915FA" w14:textId="215BFDF8" w:rsidR="00662EE5" w:rsidRPr="00BC5DA7" w:rsidRDefault="006D766A" w:rsidP="006D766A">
            <w:pPr>
              <w:pStyle w:val="TableText0"/>
              <w:tabs>
                <w:tab w:val="left" w:pos="244"/>
                <w:tab w:val="left" w:pos="769"/>
              </w:tabs>
              <w:spacing w:after="60"/>
              <w:ind w:left="669" w:hanging="567"/>
              <w:rPr>
                <w:color w:val="000000"/>
                <w:sz w:val="24"/>
                <w:szCs w:val="24"/>
              </w:rPr>
            </w:pPr>
            <w:r w:rsidRPr="00BC5DA7">
              <w:rPr>
                <w:color w:val="000000"/>
                <w:sz w:val="24"/>
                <w:szCs w:val="24"/>
              </w:rPr>
              <w:tab/>
            </w:r>
            <w:r w:rsidR="00662EE5" w:rsidRPr="00BC5DA7">
              <w:rPr>
                <w:color w:val="000000"/>
                <w:sz w:val="24"/>
                <w:szCs w:val="24"/>
              </w:rPr>
              <w:t>(a)</w:t>
            </w:r>
            <w:r w:rsidR="00662EE5" w:rsidRPr="00BC5DA7">
              <w:rPr>
                <w:color w:val="000000"/>
                <w:sz w:val="24"/>
                <w:szCs w:val="24"/>
              </w:rPr>
              <w:tab/>
              <w:t>turns should be accurate and over nominated points [</w:t>
            </w:r>
            <w:r w:rsidR="00662EE5" w:rsidRPr="00BC5DA7">
              <w:rPr>
                <w:i/>
                <w:color w:val="000000"/>
                <w:sz w:val="24"/>
                <w:szCs w:val="24"/>
              </w:rPr>
              <w:t>Markers should be placed at the 180 degree turn points.</w:t>
            </w:r>
            <w:r w:rsidR="00662EE5" w:rsidRPr="00BC5DA7">
              <w:rPr>
                <w:color w:val="000000"/>
                <w:sz w:val="24"/>
                <w:szCs w:val="24"/>
              </w:rPr>
              <w:t>];</w:t>
            </w:r>
          </w:p>
          <w:p w14:paraId="572CED50" w14:textId="612AD122" w:rsidR="00662EE5" w:rsidRPr="00BC5DA7" w:rsidRDefault="006D766A" w:rsidP="006D766A">
            <w:pPr>
              <w:pStyle w:val="TableText0"/>
              <w:tabs>
                <w:tab w:val="left" w:pos="244"/>
                <w:tab w:val="left" w:pos="769"/>
              </w:tabs>
              <w:spacing w:after="60"/>
              <w:ind w:left="669" w:hanging="567"/>
              <w:rPr>
                <w:color w:val="000000"/>
                <w:sz w:val="24"/>
                <w:szCs w:val="24"/>
              </w:rPr>
            </w:pPr>
            <w:r w:rsidRPr="00BC5DA7">
              <w:rPr>
                <w:color w:val="000000"/>
                <w:sz w:val="24"/>
                <w:szCs w:val="24"/>
              </w:rPr>
              <w:tab/>
            </w:r>
            <w:r w:rsidR="00662EE5" w:rsidRPr="00BC5DA7">
              <w:rPr>
                <w:color w:val="000000"/>
                <w:sz w:val="24"/>
                <w:szCs w:val="24"/>
              </w:rPr>
              <w:t>(b)</w:t>
            </w:r>
            <w:r w:rsidR="00662EE5" w:rsidRPr="00BC5DA7">
              <w:rPr>
                <w:color w:val="000000"/>
                <w:sz w:val="24"/>
                <w:szCs w:val="24"/>
              </w:rPr>
              <w:tab/>
              <w:t>smooth flying with even, balanced turns;</w:t>
            </w:r>
          </w:p>
          <w:p w14:paraId="7198F991" w14:textId="42A5EE7A" w:rsidR="00662EE5" w:rsidRPr="00BC5DA7" w:rsidRDefault="006D766A" w:rsidP="006D766A">
            <w:pPr>
              <w:pStyle w:val="TableText0"/>
              <w:tabs>
                <w:tab w:val="left" w:pos="244"/>
                <w:tab w:val="left" w:pos="769"/>
              </w:tabs>
              <w:spacing w:after="60"/>
              <w:ind w:left="669" w:hanging="567"/>
              <w:rPr>
                <w:color w:val="000000"/>
                <w:sz w:val="24"/>
                <w:szCs w:val="24"/>
              </w:rPr>
            </w:pPr>
            <w:r w:rsidRPr="00BC5DA7">
              <w:rPr>
                <w:color w:val="000000"/>
                <w:sz w:val="24"/>
                <w:szCs w:val="24"/>
              </w:rPr>
              <w:tab/>
            </w:r>
            <w:r w:rsidR="00662EE5" w:rsidRPr="00BC5DA7">
              <w:rPr>
                <w:color w:val="000000"/>
                <w:sz w:val="24"/>
                <w:szCs w:val="24"/>
              </w:rPr>
              <w:t>(c)</w:t>
            </w:r>
            <w:r w:rsidR="00662EE5" w:rsidRPr="00BC5DA7">
              <w:rPr>
                <w:color w:val="000000"/>
                <w:sz w:val="24"/>
                <w:szCs w:val="24"/>
              </w:rPr>
              <w:tab/>
              <w:t>airspeed should be consistent from when the RPA departs the first hover until entering the final hover;</w:t>
            </w:r>
          </w:p>
          <w:p w14:paraId="14AB11E9" w14:textId="72BA9216" w:rsidR="00662EE5" w:rsidRPr="00BC5DA7" w:rsidRDefault="006D766A" w:rsidP="006D766A">
            <w:pPr>
              <w:pStyle w:val="TableText0"/>
              <w:tabs>
                <w:tab w:val="left" w:pos="244"/>
                <w:tab w:val="left" w:pos="769"/>
              </w:tabs>
              <w:spacing w:after="60"/>
              <w:ind w:left="669" w:hanging="567"/>
              <w:rPr>
                <w:color w:val="000000"/>
                <w:sz w:val="24"/>
                <w:szCs w:val="24"/>
              </w:rPr>
            </w:pPr>
            <w:r w:rsidRPr="00BC5DA7">
              <w:rPr>
                <w:color w:val="000000"/>
                <w:sz w:val="24"/>
                <w:szCs w:val="24"/>
              </w:rPr>
              <w:tab/>
            </w:r>
            <w:r w:rsidR="00662EE5" w:rsidRPr="00BC5DA7">
              <w:rPr>
                <w:color w:val="000000"/>
                <w:sz w:val="24"/>
                <w:szCs w:val="24"/>
              </w:rPr>
              <w:t>(d)</w:t>
            </w:r>
            <w:r w:rsidR="00662EE5" w:rsidRPr="00BC5DA7">
              <w:rPr>
                <w:color w:val="000000"/>
                <w:sz w:val="24"/>
                <w:szCs w:val="24"/>
              </w:rPr>
              <w:tab/>
              <w:t>accurate landing at nominated spot.</w:t>
            </w:r>
          </w:p>
        </w:tc>
      </w:tr>
      <w:tr w:rsidR="00662EE5" w:rsidRPr="00BC5DA7" w14:paraId="1767B8F3" w14:textId="77777777" w:rsidTr="00662EE5">
        <w:trPr>
          <w:cantSplit/>
          <w:trHeight w:val="1730"/>
        </w:trPr>
        <w:tc>
          <w:tcPr>
            <w:tcW w:w="704" w:type="dxa"/>
            <w:vMerge/>
          </w:tcPr>
          <w:p w14:paraId="5A2C29D0" w14:textId="77777777" w:rsidR="00662EE5" w:rsidRPr="00BC5DA7" w:rsidRDefault="00662EE5" w:rsidP="00547E53">
            <w:pPr>
              <w:spacing w:before="60" w:after="60" w:line="240" w:lineRule="auto"/>
              <w:rPr>
                <w:szCs w:val="24"/>
              </w:rPr>
            </w:pPr>
          </w:p>
        </w:tc>
        <w:tc>
          <w:tcPr>
            <w:tcW w:w="1202" w:type="dxa"/>
            <w:vMerge/>
          </w:tcPr>
          <w:p w14:paraId="4272AD24" w14:textId="12DD9866" w:rsidR="00662EE5" w:rsidRPr="00BC5DA7" w:rsidRDefault="00662EE5" w:rsidP="00547E53">
            <w:pPr>
              <w:spacing w:before="60" w:after="60" w:line="240" w:lineRule="auto"/>
              <w:rPr>
                <w:szCs w:val="24"/>
              </w:rPr>
            </w:pPr>
          </w:p>
        </w:tc>
        <w:tc>
          <w:tcPr>
            <w:tcW w:w="2431" w:type="dxa"/>
            <w:vMerge/>
            <w:tcMar>
              <w:top w:w="28" w:type="dxa"/>
              <w:left w:w="57" w:type="dxa"/>
              <w:bottom w:w="28" w:type="dxa"/>
              <w:right w:w="57" w:type="dxa"/>
            </w:tcMar>
          </w:tcPr>
          <w:p w14:paraId="44690BC8" w14:textId="77777777" w:rsidR="00662EE5" w:rsidRPr="00BC5DA7" w:rsidRDefault="00662EE5" w:rsidP="00547E53">
            <w:pPr>
              <w:spacing w:before="60" w:after="60" w:line="240" w:lineRule="auto"/>
              <w:rPr>
                <w:rFonts w:eastAsia="Times New Roman"/>
                <w:color w:val="000000"/>
                <w:szCs w:val="24"/>
                <w:lang w:eastAsia="en-AU"/>
              </w:rPr>
            </w:pPr>
          </w:p>
        </w:tc>
        <w:tc>
          <w:tcPr>
            <w:tcW w:w="3029" w:type="dxa"/>
          </w:tcPr>
          <w:p w14:paraId="0CF5D000" w14:textId="5151663A" w:rsidR="00662EE5" w:rsidRPr="00BC5DA7" w:rsidRDefault="002A4F2E" w:rsidP="002A4F2E">
            <w:pPr>
              <w:pStyle w:val="TableParagraph"/>
              <w:tabs>
                <w:tab w:val="left" w:pos="344"/>
              </w:tabs>
              <w:spacing w:before="60" w:after="60" w:line="240" w:lineRule="auto"/>
              <w:ind w:left="346" w:hanging="244"/>
              <w:rPr>
                <w:rFonts w:ascii="Times New Roman" w:hAnsi="Times New Roman" w:cs="Times New Roman"/>
                <w:b/>
                <w:color w:val="000000"/>
                <w:sz w:val="24"/>
                <w:szCs w:val="24"/>
              </w:rPr>
            </w:pPr>
            <w:r w:rsidRPr="00BC5DA7">
              <w:rPr>
                <w:rFonts w:ascii="Times New Roman" w:hAnsi="Times New Roman" w:cs="Times New Roman"/>
                <w:b/>
                <w:i/>
                <w:color w:val="000000"/>
                <w:sz w:val="24"/>
                <w:szCs w:val="24"/>
              </w:rPr>
              <w:t>2</w:t>
            </w:r>
            <w:r w:rsidRPr="00BC5DA7">
              <w:rPr>
                <w:rFonts w:ascii="Times New Roman" w:hAnsi="Times New Roman" w:cs="Times New Roman"/>
                <w:b/>
                <w:i/>
                <w:color w:val="000000"/>
                <w:sz w:val="24"/>
                <w:szCs w:val="24"/>
              </w:rPr>
              <w:tab/>
            </w:r>
            <w:r w:rsidR="00662EE5" w:rsidRPr="00BC5DA7">
              <w:rPr>
                <w:rFonts w:ascii="Times New Roman" w:hAnsi="Times New Roman" w:cs="Times New Roman"/>
                <w:b/>
                <w:i/>
                <w:color w:val="000000"/>
                <w:sz w:val="24"/>
                <w:szCs w:val="24"/>
              </w:rPr>
              <w:t>Vertical rectangle</w:t>
            </w:r>
          </w:p>
          <w:p w14:paraId="4D394965" w14:textId="1A68BA4E" w:rsidR="00662EE5" w:rsidRPr="00BC5DA7" w:rsidRDefault="002A4F2E" w:rsidP="002A4F2E">
            <w:pPr>
              <w:pStyle w:val="TableParagraph"/>
              <w:tabs>
                <w:tab w:val="left" w:pos="344"/>
              </w:tabs>
              <w:spacing w:before="60" w:after="60" w:line="240" w:lineRule="auto"/>
              <w:ind w:left="346" w:hanging="244"/>
              <w:rPr>
                <w:rFonts w:ascii="Times New Roman" w:hAnsi="Times New Roman" w:cs="Times New Roman"/>
                <w:color w:val="000000"/>
                <w:sz w:val="24"/>
                <w:szCs w:val="24"/>
              </w:rPr>
            </w:pPr>
            <w:r w:rsidRPr="00BC5DA7">
              <w:rPr>
                <w:rFonts w:ascii="Times New Roman" w:hAnsi="Times New Roman" w:cs="Times New Roman"/>
                <w:color w:val="000000"/>
                <w:sz w:val="24"/>
                <w:szCs w:val="24"/>
              </w:rPr>
              <w:tab/>
            </w:r>
            <w:r w:rsidR="00662EE5" w:rsidRPr="00BC5DA7">
              <w:rPr>
                <w:rFonts w:ascii="Times New Roman" w:hAnsi="Times New Roman" w:cs="Times New Roman"/>
                <w:color w:val="000000"/>
                <w:sz w:val="24"/>
                <w:szCs w:val="24"/>
              </w:rPr>
              <w:t>Lift-off to height of 2 m and hover and complete a vertical nose out rectangle climbing to 10 m high and 10 m wide.</w:t>
            </w:r>
          </w:p>
          <w:p w14:paraId="29C186C7" w14:textId="7BEABA33" w:rsidR="00662EE5" w:rsidRPr="00BC5DA7" w:rsidRDefault="002A4F2E" w:rsidP="002A4F2E">
            <w:pPr>
              <w:pStyle w:val="TableParagraph"/>
              <w:tabs>
                <w:tab w:val="left" w:pos="344"/>
              </w:tabs>
              <w:spacing w:before="60" w:after="60" w:line="240" w:lineRule="auto"/>
              <w:ind w:left="346" w:hanging="244"/>
              <w:rPr>
                <w:rFonts w:ascii="Times New Roman" w:hAnsi="Times New Roman" w:cs="Times New Roman"/>
                <w:color w:val="000000"/>
              </w:rPr>
            </w:pPr>
            <w:r w:rsidRPr="00BC5DA7">
              <w:rPr>
                <w:rFonts w:ascii="Times New Roman" w:hAnsi="Times New Roman" w:cs="Times New Roman"/>
                <w:i/>
                <w:iCs/>
                <w:color w:val="000000"/>
              </w:rPr>
              <w:tab/>
              <w:t>Note   </w:t>
            </w:r>
            <w:r w:rsidR="00662EE5" w:rsidRPr="00BC5DA7">
              <w:rPr>
                <w:rFonts w:ascii="Times New Roman" w:hAnsi="Times New Roman" w:cs="Times New Roman"/>
                <w:color w:val="000000"/>
              </w:rPr>
              <w:t>First movement is sideways left or right; remote pilot should be at the middle of the 10</w:t>
            </w:r>
            <w:r w:rsidRPr="00BC5DA7">
              <w:rPr>
                <w:rFonts w:ascii="Times New Roman" w:hAnsi="Times New Roman" w:cs="Times New Roman"/>
                <w:color w:val="000000"/>
              </w:rPr>
              <w:noBreakHyphen/>
            </w:r>
            <w:r w:rsidR="00662EE5" w:rsidRPr="00BC5DA7">
              <w:rPr>
                <w:rFonts w:ascii="Times New Roman" w:hAnsi="Times New Roman" w:cs="Times New Roman"/>
                <w:color w:val="000000"/>
              </w:rPr>
              <w:t>metre side; sides (vertical axis) should be above marker cones.</w:t>
            </w:r>
          </w:p>
        </w:tc>
        <w:tc>
          <w:tcPr>
            <w:tcW w:w="2694" w:type="dxa"/>
          </w:tcPr>
          <w:p w14:paraId="518747D7" w14:textId="77777777" w:rsidR="004D03DD" w:rsidRPr="00BC5DA7" w:rsidRDefault="004D03DD" w:rsidP="004D03DD">
            <w:pPr>
              <w:pStyle w:val="TableParagraph"/>
              <w:tabs>
                <w:tab w:val="left" w:pos="346"/>
              </w:tabs>
              <w:spacing w:before="60" w:after="60" w:line="240" w:lineRule="auto"/>
              <w:ind w:left="244" w:hanging="244"/>
              <w:rPr>
                <w:rFonts w:ascii="Times New Roman" w:hAnsi="Times New Roman" w:cs="Times New Roman"/>
                <w:sz w:val="24"/>
                <w:szCs w:val="24"/>
              </w:rPr>
            </w:pPr>
            <w:r w:rsidRPr="00BC5DA7">
              <w:rPr>
                <w:rFonts w:ascii="Times New Roman" w:hAnsi="Times New Roman" w:cs="Times New Roman"/>
                <w:sz w:val="24"/>
                <w:szCs w:val="24"/>
              </w:rPr>
              <w:t>2</w:t>
            </w:r>
            <w:r w:rsidRPr="00BC5DA7">
              <w:rPr>
                <w:rFonts w:ascii="Times New Roman" w:hAnsi="Times New Roman" w:cs="Times New Roman"/>
                <w:sz w:val="24"/>
                <w:szCs w:val="24"/>
              </w:rPr>
              <w:tab/>
              <w:t>The following:</w:t>
            </w:r>
          </w:p>
          <w:p w14:paraId="005C4708" w14:textId="50E4E642" w:rsidR="00662EE5" w:rsidRPr="00BC5DA7" w:rsidRDefault="006D766A" w:rsidP="006D766A">
            <w:pPr>
              <w:pStyle w:val="TableText0"/>
              <w:tabs>
                <w:tab w:val="left" w:pos="244"/>
                <w:tab w:val="left" w:pos="769"/>
              </w:tabs>
              <w:spacing w:after="60"/>
              <w:ind w:left="669" w:hanging="567"/>
              <w:rPr>
                <w:color w:val="000000"/>
                <w:sz w:val="24"/>
                <w:szCs w:val="24"/>
              </w:rPr>
            </w:pPr>
            <w:r w:rsidRPr="00BC5DA7">
              <w:rPr>
                <w:color w:val="000000"/>
                <w:sz w:val="24"/>
                <w:szCs w:val="24"/>
              </w:rPr>
              <w:tab/>
            </w:r>
            <w:r w:rsidR="00662EE5" w:rsidRPr="00BC5DA7">
              <w:rPr>
                <w:color w:val="000000"/>
                <w:sz w:val="24"/>
                <w:szCs w:val="24"/>
              </w:rPr>
              <w:t>(a)</w:t>
            </w:r>
            <w:r w:rsidR="00662EE5" w:rsidRPr="00BC5DA7">
              <w:rPr>
                <w:color w:val="000000"/>
                <w:sz w:val="24"/>
                <w:szCs w:val="24"/>
              </w:rPr>
              <w:tab/>
              <w:t>smooth flying with even and controlled ascent and descent rates;</w:t>
            </w:r>
          </w:p>
          <w:p w14:paraId="6F1D9D00" w14:textId="786250E8" w:rsidR="00662EE5" w:rsidRPr="00BC5DA7" w:rsidRDefault="006D766A" w:rsidP="006D766A">
            <w:pPr>
              <w:pStyle w:val="TableText0"/>
              <w:tabs>
                <w:tab w:val="left" w:pos="244"/>
                <w:tab w:val="left" w:pos="769"/>
              </w:tabs>
              <w:spacing w:after="60"/>
              <w:ind w:left="669" w:hanging="567"/>
              <w:rPr>
                <w:color w:val="000000"/>
                <w:sz w:val="24"/>
                <w:szCs w:val="24"/>
              </w:rPr>
            </w:pPr>
            <w:r w:rsidRPr="00BC5DA7">
              <w:rPr>
                <w:color w:val="000000"/>
                <w:sz w:val="24"/>
                <w:szCs w:val="24"/>
              </w:rPr>
              <w:tab/>
            </w:r>
            <w:r w:rsidR="00662EE5" w:rsidRPr="00BC5DA7">
              <w:rPr>
                <w:color w:val="000000"/>
                <w:sz w:val="24"/>
                <w:szCs w:val="24"/>
              </w:rPr>
              <w:t>(b)</w:t>
            </w:r>
            <w:r w:rsidR="00662EE5" w:rsidRPr="00BC5DA7">
              <w:rPr>
                <w:color w:val="000000"/>
                <w:sz w:val="24"/>
                <w:szCs w:val="24"/>
              </w:rPr>
              <w:tab/>
              <w:t>no drift (especially forward or back);</w:t>
            </w:r>
          </w:p>
          <w:p w14:paraId="5E1CF173" w14:textId="6EC6D9CD" w:rsidR="00662EE5" w:rsidRPr="00BC5DA7" w:rsidRDefault="006D766A" w:rsidP="006D766A">
            <w:pPr>
              <w:pStyle w:val="TableText0"/>
              <w:tabs>
                <w:tab w:val="left" w:pos="244"/>
                <w:tab w:val="left" w:pos="769"/>
              </w:tabs>
              <w:spacing w:after="60"/>
              <w:ind w:left="669" w:hanging="567"/>
              <w:rPr>
                <w:color w:val="000000"/>
                <w:sz w:val="24"/>
                <w:szCs w:val="24"/>
              </w:rPr>
            </w:pPr>
            <w:r w:rsidRPr="00BC5DA7">
              <w:rPr>
                <w:color w:val="000000"/>
                <w:sz w:val="24"/>
                <w:szCs w:val="24"/>
              </w:rPr>
              <w:tab/>
            </w:r>
            <w:r w:rsidR="00662EE5" w:rsidRPr="00BC5DA7">
              <w:rPr>
                <w:color w:val="000000"/>
                <w:sz w:val="24"/>
                <w:szCs w:val="24"/>
              </w:rPr>
              <w:t>(c)</w:t>
            </w:r>
            <w:r w:rsidR="00662EE5" w:rsidRPr="00BC5DA7">
              <w:rPr>
                <w:color w:val="000000"/>
                <w:sz w:val="24"/>
                <w:szCs w:val="24"/>
              </w:rPr>
              <w:tab/>
              <w:t>accurately positions aircraft.</w:t>
            </w:r>
          </w:p>
        </w:tc>
      </w:tr>
      <w:tr w:rsidR="00662EE5" w:rsidRPr="00BC5DA7" w14:paraId="660C8B39" w14:textId="77777777" w:rsidTr="00662EE5">
        <w:trPr>
          <w:cantSplit/>
          <w:trHeight w:val="1730"/>
        </w:trPr>
        <w:tc>
          <w:tcPr>
            <w:tcW w:w="704" w:type="dxa"/>
            <w:vMerge/>
          </w:tcPr>
          <w:p w14:paraId="05750D4B" w14:textId="77777777" w:rsidR="00662EE5" w:rsidRPr="00BC5DA7" w:rsidRDefault="00662EE5" w:rsidP="00547E53">
            <w:pPr>
              <w:spacing w:before="60" w:after="60" w:line="240" w:lineRule="auto"/>
              <w:rPr>
                <w:szCs w:val="24"/>
              </w:rPr>
            </w:pPr>
          </w:p>
        </w:tc>
        <w:tc>
          <w:tcPr>
            <w:tcW w:w="1202" w:type="dxa"/>
            <w:vMerge/>
          </w:tcPr>
          <w:p w14:paraId="012EF289" w14:textId="6B4D0992" w:rsidR="00662EE5" w:rsidRPr="00BC5DA7" w:rsidRDefault="00662EE5" w:rsidP="00547E53">
            <w:pPr>
              <w:spacing w:before="60" w:after="60" w:line="240" w:lineRule="auto"/>
              <w:rPr>
                <w:szCs w:val="24"/>
              </w:rPr>
            </w:pPr>
          </w:p>
        </w:tc>
        <w:tc>
          <w:tcPr>
            <w:tcW w:w="2431" w:type="dxa"/>
            <w:vMerge/>
            <w:tcMar>
              <w:top w:w="28" w:type="dxa"/>
              <w:left w:w="57" w:type="dxa"/>
              <w:bottom w:w="28" w:type="dxa"/>
              <w:right w:w="57" w:type="dxa"/>
            </w:tcMar>
          </w:tcPr>
          <w:p w14:paraId="011B245A" w14:textId="77777777" w:rsidR="00662EE5" w:rsidRPr="00BC5DA7" w:rsidRDefault="00662EE5" w:rsidP="00547E53">
            <w:pPr>
              <w:spacing w:before="60" w:after="60" w:line="240" w:lineRule="auto"/>
              <w:rPr>
                <w:rFonts w:eastAsia="Times New Roman"/>
                <w:color w:val="000000"/>
                <w:szCs w:val="24"/>
                <w:lang w:eastAsia="en-AU"/>
              </w:rPr>
            </w:pPr>
          </w:p>
        </w:tc>
        <w:tc>
          <w:tcPr>
            <w:tcW w:w="3029" w:type="dxa"/>
          </w:tcPr>
          <w:p w14:paraId="094E351E" w14:textId="5B6AA884" w:rsidR="00662EE5" w:rsidRPr="00BC5DA7" w:rsidRDefault="00DC7FD0" w:rsidP="00DC7FD0">
            <w:pPr>
              <w:pStyle w:val="TableParagraph"/>
              <w:tabs>
                <w:tab w:val="left" w:pos="344"/>
              </w:tabs>
              <w:spacing w:before="60" w:after="60" w:line="240" w:lineRule="auto"/>
              <w:ind w:left="346" w:hanging="244"/>
              <w:rPr>
                <w:rFonts w:ascii="Times New Roman" w:hAnsi="Times New Roman" w:cs="Times New Roman"/>
                <w:color w:val="000000"/>
                <w:sz w:val="24"/>
                <w:szCs w:val="24"/>
              </w:rPr>
            </w:pPr>
            <w:r w:rsidRPr="00BC5DA7">
              <w:rPr>
                <w:rFonts w:ascii="Times New Roman" w:hAnsi="Times New Roman" w:cs="Times New Roman"/>
                <w:color w:val="000000"/>
                <w:sz w:val="24"/>
                <w:szCs w:val="24"/>
              </w:rPr>
              <w:t>3</w:t>
            </w:r>
            <w:r w:rsidRPr="00BC5DA7">
              <w:rPr>
                <w:rFonts w:ascii="Times New Roman" w:hAnsi="Times New Roman" w:cs="Times New Roman"/>
                <w:color w:val="000000"/>
                <w:sz w:val="24"/>
                <w:szCs w:val="24"/>
              </w:rPr>
              <w:tab/>
            </w:r>
            <w:r w:rsidR="00662EE5" w:rsidRPr="00BC5DA7">
              <w:rPr>
                <w:rFonts w:ascii="Times New Roman" w:hAnsi="Times New Roman" w:cs="Times New Roman"/>
                <w:color w:val="000000"/>
                <w:sz w:val="24"/>
                <w:szCs w:val="24"/>
              </w:rPr>
              <w:t>Simulate a typical complex task the applicant will be performing when qualified, using all available control method/s, radio procedures where applicable.</w:t>
            </w:r>
          </w:p>
          <w:p w14:paraId="18586327" w14:textId="621E77F7" w:rsidR="00662EE5" w:rsidRPr="00BC5DA7" w:rsidRDefault="00DC7FD0" w:rsidP="00DC7FD0">
            <w:pPr>
              <w:pStyle w:val="TableParagraph"/>
              <w:tabs>
                <w:tab w:val="left" w:pos="344"/>
              </w:tabs>
              <w:spacing w:before="60" w:after="60" w:line="240" w:lineRule="auto"/>
              <w:ind w:left="346" w:hanging="244"/>
              <w:rPr>
                <w:rFonts w:ascii="Times New Roman" w:hAnsi="Times New Roman" w:cs="Times New Roman"/>
                <w:color w:val="000000"/>
                <w:sz w:val="24"/>
                <w:szCs w:val="24"/>
              </w:rPr>
            </w:pPr>
            <w:r w:rsidRPr="00BC5DA7">
              <w:rPr>
                <w:rFonts w:ascii="Times New Roman" w:hAnsi="Times New Roman" w:cs="Times New Roman"/>
                <w:color w:val="000000"/>
                <w:sz w:val="24"/>
                <w:szCs w:val="24"/>
              </w:rPr>
              <w:tab/>
            </w:r>
            <w:r w:rsidR="00662EE5" w:rsidRPr="00BC5DA7">
              <w:rPr>
                <w:rFonts w:ascii="Times New Roman" w:hAnsi="Times New Roman" w:cs="Times New Roman"/>
                <w:color w:val="000000"/>
                <w:sz w:val="24"/>
                <w:szCs w:val="24"/>
              </w:rPr>
              <w:t>[Assume full crew/team available and assume examiner is an informed participant requiring briefing if applicable.]</w:t>
            </w:r>
          </w:p>
        </w:tc>
        <w:tc>
          <w:tcPr>
            <w:tcW w:w="2694" w:type="dxa"/>
          </w:tcPr>
          <w:p w14:paraId="271331BA" w14:textId="6818AFCE" w:rsidR="004D03DD" w:rsidRPr="00BC5DA7" w:rsidRDefault="004D03DD" w:rsidP="004D03DD">
            <w:pPr>
              <w:pStyle w:val="TableParagraph"/>
              <w:tabs>
                <w:tab w:val="left" w:pos="346"/>
              </w:tabs>
              <w:spacing w:before="60" w:after="60" w:line="240" w:lineRule="auto"/>
              <w:ind w:left="244" w:hanging="244"/>
              <w:rPr>
                <w:rFonts w:ascii="Times New Roman" w:hAnsi="Times New Roman" w:cs="Times New Roman"/>
                <w:sz w:val="24"/>
                <w:szCs w:val="24"/>
              </w:rPr>
            </w:pPr>
            <w:r w:rsidRPr="00BC5DA7">
              <w:rPr>
                <w:rFonts w:ascii="Times New Roman" w:hAnsi="Times New Roman" w:cs="Times New Roman"/>
                <w:sz w:val="24"/>
                <w:szCs w:val="24"/>
              </w:rPr>
              <w:t>3</w:t>
            </w:r>
            <w:r w:rsidRPr="00BC5DA7">
              <w:rPr>
                <w:rFonts w:ascii="Times New Roman" w:hAnsi="Times New Roman" w:cs="Times New Roman"/>
                <w:sz w:val="24"/>
                <w:szCs w:val="24"/>
              </w:rPr>
              <w:tab/>
              <w:t>The following:</w:t>
            </w:r>
          </w:p>
          <w:p w14:paraId="11E0908E" w14:textId="76F6360D" w:rsidR="00662EE5" w:rsidRPr="00BC5DA7" w:rsidRDefault="004D03DD" w:rsidP="006D766A">
            <w:pPr>
              <w:pStyle w:val="TableText0"/>
              <w:tabs>
                <w:tab w:val="left" w:pos="244"/>
                <w:tab w:val="left" w:pos="769"/>
              </w:tabs>
              <w:spacing w:after="60"/>
              <w:ind w:left="669" w:hanging="567"/>
              <w:rPr>
                <w:color w:val="000000"/>
                <w:sz w:val="24"/>
                <w:szCs w:val="24"/>
              </w:rPr>
            </w:pPr>
            <w:r w:rsidRPr="00BC5DA7">
              <w:rPr>
                <w:color w:val="000000"/>
                <w:sz w:val="24"/>
                <w:szCs w:val="24"/>
              </w:rPr>
              <w:tab/>
            </w:r>
            <w:r w:rsidR="00662EE5" w:rsidRPr="00BC5DA7">
              <w:rPr>
                <w:color w:val="000000"/>
                <w:sz w:val="24"/>
                <w:szCs w:val="24"/>
              </w:rPr>
              <w:t>(a)</w:t>
            </w:r>
            <w:r w:rsidR="00662EE5" w:rsidRPr="00BC5DA7">
              <w:rPr>
                <w:color w:val="000000"/>
                <w:sz w:val="24"/>
                <w:szCs w:val="24"/>
              </w:rPr>
              <w:tab/>
              <w:t>maintains safe distance from object of inspection/photography;</w:t>
            </w:r>
          </w:p>
          <w:p w14:paraId="6F165998" w14:textId="7DE9F223" w:rsidR="00662EE5" w:rsidRPr="00BC5DA7" w:rsidRDefault="004D03DD" w:rsidP="006D766A">
            <w:pPr>
              <w:pStyle w:val="TableText0"/>
              <w:tabs>
                <w:tab w:val="left" w:pos="244"/>
                <w:tab w:val="left" w:pos="769"/>
              </w:tabs>
              <w:spacing w:after="60"/>
              <w:ind w:left="669" w:hanging="567"/>
              <w:rPr>
                <w:color w:val="000000"/>
                <w:sz w:val="24"/>
                <w:szCs w:val="24"/>
              </w:rPr>
            </w:pPr>
            <w:r w:rsidRPr="00BC5DA7">
              <w:rPr>
                <w:color w:val="000000"/>
                <w:sz w:val="24"/>
                <w:szCs w:val="24"/>
              </w:rPr>
              <w:tab/>
            </w:r>
            <w:r w:rsidR="00662EE5" w:rsidRPr="00BC5DA7">
              <w:rPr>
                <w:color w:val="000000"/>
                <w:sz w:val="24"/>
                <w:szCs w:val="24"/>
              </w:rPr>
              <w:t>(b)</w:t>
            </w:r>
            <w:r w:rsidR="00662EE5" w:rsidRPr="00BC5DA7">
              <w:rPr>
                <w:color w:val="000000"/>
                <w:sz w:val="24"/>
                <w:szCs w:val="24"/>
              </w:rPr>
              <w:tab/>
              <w:t>other relevant tolerances at examiner’s discretion;</w:t>
            </w:r>
          </w:p>
          <w:p w14:paraId="47781D65" w14:textId="12FB1716" w:rsidR="00662EE5" w:rsidRPr="00BC5DA7" w:rsidRDefault="004D03DD" w:rsidP="006D766A">
            <w:pPr>
              <w:pStyle w:val="TableText0"/>
              <w:tabs>
                <w:tab w:val="left" w:pos="244"/>
                <w:tab w:val="left" w:pos="769"/>
              </w:tabs>
              <w:spacing w:after="60"/>
              <w:ind w:left="669" w:hanging="567"/>
              <w:rPr>
                <w:color w:val="000000"/>
                <w:sz w:val="24"/>
                <w:szCs w:val="24"/>
              </w:rPr>
            </w:pPr>
            <w:r w:rsidRPr="00BC5DA7">
              <w:rPr>
                <w:color w:val="000000"/>
                <w:sz w:val="24"/>
                <w:szCs w:val="24"/>
              </w:rPr>
              <w:tab/>
            </w:r>
            <w:r w:rsidR="00662EE5" w:rsidRPr="00BC5DA7">
              <w:rPr>
                <w:color w:val="000000"/>
                <w:sz w:val="24"/>
                <w:szCs w:val="24"/>
              </w:rPr>
              <w:t>(c)</w:t>
            </w:r>
            <w:r w:rsidR="00662EE5" w:rsidRPr="00BC5DA7">
              <w:rPr>
                <w:color w:val="000000"/>
                <w:sz w:val="24"/>
                <w:szCs w:val="24"/>
              </w:rPr>
              <w:tab/>
              <w:t>conducts suitable team briefing, including intent of operation, emergency plans, any other specific relevant tasking for team members.</w:t>
            </w:r>
          </w:p>
        </w:tc>
      </w:tr>
      <w:tr w:rsidR="00662EE5" w:rsidRPr="00BC5DA7" w14:paraId="51CF50CD" w14:textId="77777777" w:rsidTr="00662EE5">
        <w:trPr>
          <w:cantSplit/>
          <w:trHeight w:val="1630"/>
        </w:trPr>
        <w:tc>
          <w:tcPr>
            <w:tcW w:w="704" w:type="dxa"/>
            <w:vMerge w:val="restart"/>
          </w:tcPr>
          <w:p w14:paraId="68BB5BB4" w14:textId="560F40C9" w:rsidR="00662EE5" w:rsidRPr="00BC5DA7" w:rsidRDefault="00662EE5" w:rsidP="00547E53">
            <w:pPr>
              <w:spacing w:before="60" w:after="60" w:line="240" w:lineRule="auto"/>
              <w:rPr>
                <w:szCs w:val="24"/>
              </w:rPr>
            </w:pPr>
            <w:r w:rsidRPr="00BC5DA7">
              <w:rPr>
                <w:szCs w:val="24"/>
              </w:rPr>
              <w:t>9</w:t>
            </w:r>
          </w:p>
        </w:tc>
        <w:tc>
          <w:tcPr>
            <w:tcW w:w="1202" w:type="dxa"/>
            <w:vMerge w:val="restart"/>
          </w:tcPr>
          <w:p w14:paraId="0A45FA41" w14:textId="768BB568" w:rsidR="00662EE5" w:rsidRPr="00BC5DA7" w:rsidRDefault="00662EE5" w:rsidP="00547E53">
            <w:pPr>
              <w:spacing w:before="60" w:after="60" w:line="240" w:lineRule="auto"/>
              <w:rPr>
                <w:szCs w:val="24"/>
              </w:rPr>
            </w:pPr>
            <w:r w:rsidRPr="00BC5DA7">
              <w:rPr>
                <w:szCs w:val="24"/>
              </w:rPr>
              <w:t>RM4</w:t>
            </w:r>
          </w:p>
        </w:tc>
        <w:tc>
          <w:tcPr>
            <w:tcW w:w="2431" w:type="dxa"/>
            <w:vMerge w:val="restart"/>
            <w:tcMar>
              <w:top w:w="28" w:type="dxa"/>
              <w:left w:w="57" w:type="dxa"/>
              <w:bottom w:w="28" w:type="dxa"/>
              <w:right w:w="57" w:type="dxa"/>
            </w:tcMar>
          </w:tcPr>
          <w:p w14:paraId="399E3C59" w14:textId="77777777" w:rsidR="00662EE5" w:rsidRPr="00BC5DA7" w:rsidRDefault="00662EE5" w:rsidP="00547E53">
            <w:pPr>
              <w:spacing w:before="60" w:after="60" w:line="240" w:lineRule="auto"/>
              <w:ind w:left="102"/>
              <w:rPr>
                <w:szCs w:val="24"/>
              </w:rPr>
            </w:pPr>
            <w:r w:rsidRPr="00BC5DA7">
              <w:rPr>
                <w:szCs w:val="24"/>
              </w:rPr>
              <w:t>Abnormal situations and emergencies</w:t>
            </w:r>
          </w:p>
        </w:tc>
        <w:tc>
          <w:tcPr>
            <w:tcW w:w="3029" w:type="dxa"/>
          </w:tcPr>
          <w:p w14:paraId="067DE6AC" w14:textId="16D53237" w:rsidR="00662EE5" w:rsidRPr="00BC5DA7" w:rsidRDefault="008254F9" w:rsidP="008254F9">
            <w:pPr>
              <w:pStyle w:val="TableParagraph"/>
              <w:tabs>
                <w:tab w:val="left" w:pos="344"/>
              </w:tabs>
              <w:spacing w:before="60" w:after="60" w:line="240" w:lineRule="auto"/>
              <w:ind w:left="346" w:hanging="244"/>
            </w:pPr>
            <w:r w:rsidRPr="00BC5DA7">
              <w:rPr>
                <w:rFonts w:ascii="Times New Roman" w:eastAsia="Times New Roman" w:hAnsi="Times New Roman"/>
                <w:bCs/>
                <w:spacing w:val="-1"/>
                <w:sz w:val="24"/>
                <w:szCs w:val="24"/>
                <w:lang w:val="en-AU"/>
              </w:rPr>
              <w:t>1</w:t>
            </w:r>
            <w:r w:rsidRPr="00BC5DA7">
              <w:rPr>
                <w:rFonts w:ascii="Times New Roman" w:eastAsia="Times New Roman" w:hAnsi="Times New Roman"/>
                <w:bCs/>
                <w:spacing w:val="-1"/>
                <w:sz w:val="24"/>
                <w:szCs w:val="24"/>
                <w:lang w:val="en-AU"/>
              </w:rPr>
              <w:tab/>
            </w:r>
            <w:r w:rsidR="00662EE5" w:rsidRPr="00BC5DA7">
              <w:rPr>
                <w:rFonts w:ascii="Times New Roman" w:eastAsia="Times New Roman" w:hAnsi="Times New Roman"/>
                <w:bCs/>
                <w:spacing w:val="-1"/>
                <w:sz w:val="24"/>
                <w:szCs w:val="24"/>
                <w:lang w:val="en-AU"/>
              </w:rPr>
              <w:t>From normal flight at a position approximately 50 m away from the pilot, fly the RPA back to the take-off position and land keeping 5</w:t>
            </w:r>
            <w:r w:rsidR="00F213B7" w:rsidRPr="00BC5DA7">
              <w:rPr>
                <w:rFonts w:ascii="Times New Roman" w:eastAsia="Times New Roman" w:hAnsi="Times New Roman"/>
                <w:bCs/>
                <w:spacing w:val="-1"/>
                <w:sz w:val="24"/>
                <w:szCs w:val="24"/>
                <w:lang w:val="en-AU"/>
              </w:rPr>
              <w:t xml:space="preserve"> </w:t>
            </w:r>
            <w:r w:rsidR="00662EE5" w:rsidRPr="00BC5DA7">
              <w:rPr>
                <w:rFonts w:ascii="Times New Roman" w:eastAsia="Times New Roman" w:hAnsi="Times New Roman"/>
                <w:bCs/>
                <w:spacing w:val="-1"/>
                <w:sz w:val="24"/>
                <w:szCs w:val="24"/>
                <w:lang w:val="en-AU"/>
              </w:rPr>
              <w:t>m from remote pilot while in full manual mode (that is, no stabilisation or GPS).</w:t>
            </w:r>
          </w:p>
        </w:tc>
        <w:tc>
          <w:tcPr>
            <w:tcW w:w="2694" w:type="dxa"/>
          </w:tcPr>
          <w:p w14:paraId="2706FAC6" w14:textId="6639ACAF" w:rsidR="00662EE5" w:rsidRPr="00BC5DA7" w:rsidRDefault="00675DF3" w:rsidP="00675DF3">
            <w:pPr>
              <w:pStyle w:val="TableParagraph"/>
              <w:tabs>
                <w:tab w:val="left" w:pos="346"/>
              </w:tabs>
              <w:spacing w:before="60" w:after="60" w:line="240" w:lineRule="auto"/>
              <w:ind w:left="244" w:hanging="244"/>
              <w:rPr>
                <w:rFonts w:ascii="Times New Roman" w:hAnsi="Times New Roman" w:cs="Times New Roman"/>
                <w:color w:val="000000"/>
                <w:sz w:val="24"/>
                <w:szCs w:val="24"/>
              </w:rPr>
            </w:pPr>
            <w:r w:rsidRPr="00BC5DA7">
              <w:rPr>
                <w:rFonts w:ascii="Times New Roman" w:hAnsi="Times New Roman" w:cs="Times New Roman"/>
                <w:bCs/>
                <w:spacing w:val="-1"/>
                <w:sz w:val="24"/>
                <w:szCs w:val="24"/>
              </w:rPr>
              <w:t>1</w:t>
            </w:r>
            <w:r w:rsidRPr="00BC5DA7">
              <w:rPr>
                <w:rFonts w:ascii="Times New Roman" w:hAnsi="Times New Roman" w:cs="Times New Roman"/>
                <w:bCs/>
                <w:spacing w:val="-1"/>
                <w:sz w:val="24"/>
                <w:szCs w:val="24"/>
              </w:rPr>
              <w:tab/>
            </w:r>
            <w:r w:rsidR="00662EE5" w:rsidRPr="00BC5DA7">
              <w:rPr>
                <w:rFonts w:ascii="Times New Roman" w:eastAsia="Times New Roman" w:hAnsi="Times New Roman" w:cs="Times New Roman"/>
                <w:bCs/>
                <w:spacing w:val="-1"/>
                <w:sz w:val="24"/>
                <w:szCs w:val="24"/>
                <w:lang w:val="en-AU"/>
              </w:rPr>
              <w:t xml:space="preserve">Applicant manoeuvres and lands the RPA safely without GPS or </w:t>
            </w:r>
            <w:proofErr w:type="gramStart"/>
            <w:r w:rsidR="00662EE5" w:rsidRPr="00BC5DA7">
              <w:rPr>
                <w:rFonts w:ascii="Times New Roman" w:eastAsia="Times New Roman" w:hAnsi="Times New Roman" w:cs="Times New Roman"/>
                <w:bCs/>
                <w:spacing w:val="-1"/>
                <w:sz w:val="24"/>
                <w:szCs w:val="24"/>
                <w:lang w:val="en-AU"/>
              </w:rPr>
              <w:t>other</w:t>
            </w:r>
            <w:proofErr w:type="gramEnd"/>
            <w:r w:rsidR="00662EE5" w:rsidRPr="00BC5DA7">
              <w:rPr>
                <w:rFonts w:ascii="Times New Roman" w:eastAsia="Times New Roman" w:hAnsi="Times New Roman" w:cs="Times New Roman"/>
                <w:bCs/>
                <w:spacing w:val="-1"/>
                <w:sz w:val="24"/>
                <w:szCs w:val="24"/>
                <w:lang w:val="en-AU"/>
              </w:rPr>
              <w:t xml:space="preserve"> stabilisation.</w:t>
            </w:r>
          </w:p>
        </w:tc>
      </w:tr>
      <w:tr w:rsidR="00662EE5" w:rsidRPr="00BC5DA7" w14:paraId="6D784602" w14:textId="77777777" w:rsidTr="00662EE5">
        <w:trPr>
          <w:cantSplit/>
        </w:trPr>
        <w:tc>
          <w:tcPr>
            <w:tcW w:w="704" w:type="dxa"/>
            <w:vMerge/>
          </w:tcPr>
          <w:p w14:paraId="5581B396" w14:textId="77777777" w:rsidR="00662EE5" w:rsidRPr="00BC5DA7" w:rsidRDefault="00662EE5" w:rsidP="00547E53">
            <w:pPr>
              <w:spacing w:before="60" w:after="60" w:line="240" w:lineRule="auto"/>
              <w:rPr>
                <w:szCs w:val="24"/>
              </w:rPr>
            </w:pPr>
          </w:p>
        </w:tc>
        <w:tc>
          <w:tcPr>
            <w:tcW w:w="1202" w:type="dxa"/>
            <w:vMerge/>
          </w:tcPr>
          <w:p w14:paraId="195B9E45" w14:textId="76B9EB38" w:rsidR="00662EE5" w:rsidRPr="00BC5DA7" w:rsidRDefault="00662EE5" w:rsidP="00547E53">
            <w:pPr>
              <w:spacing w:before="60" w:after="60" w:line="240" w:lineRule="auto"/>
              <w:rPr>
                <w:szCs w:val="24"/>
              </w:rPr>
            </w:pPr>
          </w:p>
        </w:tc>
        <w:tc>
          <w:tcPr>
            <w:tcW w:w="2431" w:type="dxa"/>
            <w:vMerge/>
            <w:tcMar>
              <w:top w:w="28" w:type="dxa"/>
              <w:left w:w="57" w:type="dxa"/>
              <w:bottom w:w="28" w:type="dxa"/>
              <w:right w:w="57" w:type="dxa"/>
            </w:tcMar>
          </w:tcPr>
          <w:p w14:paraId="6AD36FB7" w14:textId="77777777" w:rsidR="00662EE5" w:rsidRPr="00BC5DA7" w:rsidRDefault="00662EE5" w:rsidP="00547E53">
            <w:pPr>
              <w:spacing w:before="60" w:after="60" w:line="240" w:lineRule="auto"/>
              <w:rPr>
                <w:szCs w:val="24"/>
              </w:rPr>
            </w:pPr>
          </w:p>
        </w:tc>
        <w:tc>
          <w:tcPr>
            <w:tcW w:w="3029" w:type="dxa"/>
          </w:tcPr>
          <w:p w14:paraId="3CEE8B8B" w14:textId="77777777" w:rsidR="008254F9" w:rsidRPr="00BC5DA7" w:rsidRDefault="008254F9" w:rsidP="008254F9">
            <w:pPr>
              <w:pStyle w:val="TableParagraph"/>
              <w:tabs>
                <w:tab w:val="left" w:pos="344"/>
              </w:tabs>
              <w:spacing w:before="60" w:after="60" w:line="240" w:lineRule="auto"/>
              <w:ind w:left="346" w:hanging="244"/>
              <w:rPr>
                <w:rFonts w:ascii="Times New Roman" w:hAnsi="Times New Roman" w:cs="Times New Roman"/>
                <w:sz w:val="24"/>
                <w:szCs w:val="24"/>
              </w:rPr>
            </w:pPr>
            <w:r w:rsidRPr="00BC5DA7">
              <w:rPr>
                <w:rFonts w:ascii="Times New Roman" w:hAnsi="Times New Roman" w:cs="Times New Roman"/>
                <w:sz w:val="24"/>
                <w:szCs w:val="24"/>
              </w:rPr>
              <w:t>2</w:t>
            </w:r>
            <w:r w:rsidRPr="00BC5DA7">
              <w:rPr>
                <w:rFonts w:ascii="Times New Roman" w:hAnsi="Times New Roman" w:cs="Times New Roman"/>
                <w:sz w:val="24"/>
                <w:szCs w:val="24"/>
              </w:rPr>
              <w:tab/>
              <w:t>The following:</w:t>
            </w:r>
          </w:p>
          <w:p w14:paraId="4C71B797" w14:textId="5EDD7901" w:rsidR="00662EE5" w:rsidRPr="00BC5DA7" w:rsidRDefault="001F402D" w:rsidP="008254F9">
            <w:pPr>
              <w:pStyle w:val="TableText0"/>
              <w:tabs>
                <w:tab w:val="left" w:pos="244"/>
                <w:tab w:val="left" w:pos="769"/>
              </w:tabs>
              <w:spacing w:after="60"/>
              <w:ind w:left="669" w:hanging="567"/>
              <w:rPr>
                <w:color w:val="000000"/>
                <w:sz w:val="24"/>
                <w:szCs w:val="24"/>
              </w:rPr>
            </w:pPr>
            <w:r w:rsidRPr="00BC5DA7">
              <w:rPr>
                <w:color w:val="000000"/>
                <w:sz w:val="24"/>
                <w:szCs w:val="24"/>
              </w:rPr>
              <w:tab/>
            </w:r>
            <w:r w:rsidR="00662EE5" w:rsidRPr="00BC5DA7">
              <w:rPr>
                <w:color w:val="000000"/>
                <w:sz w:val="24"/>
                <w:szCs w:val="24"/>
              </w:rPr>
              <w:t>(a)</w:t>
            </w:r>
            <w:r w:rsidR="00662EE5" w:rsidRPr="00BC5DA7">
              <w:rPr>
                <w:color w:val="000000"/>
                <w:sz w:val="24"/>
                <w:szCs w:val="24"/>
              </w:rPr>
              <w:tab/>
              <w:t>simulated emergency, including activation of fail-safe functions/</w:t>
            </w:r>
            <w:r w:rsidR="00662EE5" w:rsidRPr="00BC5DA7">
              <w:rPr>
                <w:color w:val="000000"/>
                <w:sz w:val="24"/>
                <w:szCs w:val="24"/>
              </w:rPr>
              <w:br/>
              <w:t>equipment;</w:t>
            </w:r>
          </w:p>
          <w:p w14:paraId="419CFC4A" w14:textId="7177FD71" w:rsidR="00662EE5" w:rsidRPr="00BC5DA7" w:rsidRDefault="001F402D" w:rsidP="008254F9">
            <w:pPr>
              <w:pStyle w:val="TableText0"/>
              <w:tabs>
                <w:tab w:val="left" w:pos="244"/>
                <w:tab w:val="left" w:pos="769"/>
              </w:tabs>
              <w:spacing w:after="60"/>
              <w:ind w:left="669" w:hanging="567"/>
              <w:rPr>
                <w:color w:val="000000"/>
                <w:sz w:val="24"/>
                <w:szCs w:val="24"/>
              </w:rPr>
            </w:pPr>
            <w:r w:rsidRPr="00BC5DA7">
              <w:rPr>
                <w:color w:val="000000"/>
                <w:sz w:val="24"/>
                <w:szCs w:val="24"/>
              </w:rPr>
              <w:tab/>
            </w:r>
            <w:r w:rsidR="00662EE5" w:rsidRPr="00BC5DA7">
              <w:rPr>
                <w:color w:val="000000"/>
                <w:sz w:val="24"/>
                <w:szCs w:val="24"/>
              </w:rPr>
              <w:t>(b)</w:t>
            </w:r>
            <w:r w:rsidR="00662EE5" w:rsidRPr="00BC5DA7">
              <w:rPr>
                <w:color w:val="000000"/>
                <w:sz w:val="24"/>
                <w:szCs w:val="24"/>
              </w:rPr>
              <w:tab/>
              <w:t>safe termination of flight in other degraded modes of operation at examiner’s discretion.</w:t>
            </w:r>
          </w:p>
        </w:tc>
        <w:tc>
          <w:tcPr>
            <w:tcW w:w="2694" w:type="dxa"/>
          </w:tcPr>
          <w:p w14:paraId="3E8773F5" w14:textId="71D496A0" w:rsidR="00662EE5" w:rsidRPr="00BC5DA7" w:rsidRDefault="00675DF3" w:rsidP="00675DF3">
            <w:pPr>
              <w:pStyle w:val="TableParagraph"/>
              <w:tabs>
                <w:tab w:val="left" w:pos="346"/>
              </w:tabs>
              <w:spacing w:before="60" w:after="60" w:line="240" w:lineRule="auto"/>
              <w:ind w:left="244" w:hanging="244"/>
              <w:rPr>
                <w:color w:val="000000"/>
                <w:sz w:val="24"/>
                <w:szCs w:val="24"/>
              </w:rPr>
            </w:pPr>
            <w:r w:rsidRPr="00BC5DA7">
              <w:rPr>
                <w:rFonts w:ascii="Times New Roman" w:eastAsia="Times New Roman" w:hAnsi="Times New Roman"/>
                <w:bCs/>
                <w:spacing w:val="-1"/>
                <w:sz w:val="24"/>
                <w:szCs w:val="24"/>
                <w:lang w:val="en-AU"/>
              </w:rPr>
              <w:t>2</w:t>
            </w:r>
            <w:r w:rsidRPr="00BC5DA7">
              <w:rPr>
                <w:rFonts w:ascii="Times New Roman" w:eastAsia="Times New Roman" w:hAnsi="Times New Roman"/>
                <w:bCs/>
                <w:spacing w:val="-1"/>
                <w:sz w:val="24"/>
                <w:szCs w:val="24"/>
                <w:lang w:val="en-AU"/>
              </w:rPr>
              <w:tab/>
            </w:r>
            <w:r w:rsidR="00662EE5" w:rsidRPr="00BC5DA7">
              <w:rPr>
                <w:rFonts w:ascii="Times New Roman" w:eastAsia="Times New Roman" w:hAnsi="Times New Roman"/>
                <w:bCs/>
                <w:spacing w:val="-1"/>
                <w:sz w:val="24"/>
                <w:szCs w:val="24"/>
                <w:lang w:val="en-AU"/>
              </w:rPr>
              <w:t>Applicant demonstrates an understanding of failure modes and terminates flight safely.</w:t>
            </w:r>
          </w:p>
        </w:tc>
      </w:tr>
    </w:tbl>
    <w:p w14:paraId="3A22A9EC" w14:textId="77777777" w:rsidR="001B2618" w:rsidRPr="00BC5DA7" w:rsidRDefault="001B2618" w:rsidP="00CA6E18">
      <w:pPr>
        <w:pStyle w:val="LDScheduleheadingcontinued"/>
      </w:pPr>
      <w:r w:rsidRPr="00BC5DA7">
        <w:lastRenderedPageBreak/>
        <w:t>Schedule 6</w:t>
      </w:r>
      <w:r w:rsidRPr="00BC5DA7">
        <w:tab/>
        <w:t>Flight Test Standards</w:t>
      </w:r>
    </w:p>
    <w:p w14:paraId="5EDD8B7D" w14:textId="77777777" w:rsidR="001B2618" w:rsidRPr="00BC5DA7" w:rsidRDefault="001B2618" w:rsidP="00CA6E18">
      <w:pPr>
        <w:pStyle w:val="LDAppendixHeading3"/>
      </w:pPr>
      <w:r w:rsidRPr="00BC5DA7">
        <w:tab/>
      </w:r>
      <w:r w:rsidRPr="00BC5DA7">
        <w:tab/>
        <w:t>Remote pilot licence — (RePL)</w:t>
      </w:r>
    </w:p>
    <w:p w14:paraId="743D228F" w14:textId="561192DE" w:rsidR="001B2618" w:rsidRPr="00BC5DA7" w:rsidRDefault="001B2618" w:rsidP="00CA6E18">
      <w:pPr>
        <w:pStyle w:val="LDAppendixHeading"/>
      </w:pPr>
      <w:bookmarkStart w:id="499" w:name="_Toc520282044"/>
      <w:bookmarkStart w:id="500" w:name="_Toc153542512"/>
      <w:r w:rsidRPr="00BC5DA7">
        <w:t>Appendix 3</w:t>
      </w:r>
      <w:r w:rsidRPr="00BC5DA7">
        <w:tab/>
        <w:t>Helicopter category (</w:t>
      </w:r>
      <w:r w:rsidR="006A671F" w:rsidRPr="00BC5DA7">
        <w:t>s</w:t>
      </w:r>
      <w:r w:rsidRPr="00BC5DA7">
        <w:t>ingle rotor class) flight test</w:t>
      </w:r>
      <w:bookmarkEnd w:id="499"/>
      <w:bookmarkEnd w:id="500"/>
    </w:p>
    <w:p w14:paraId="6863B438" w14:textId="77777777" w:rsidR="001B2618" w:rsidRPr="00BC5DA7" w:rsidRDefault="001B2618" w:rsidP="00CA6E18">
      <w:pPr>
        <w:pStyle w:val="LDClauseHeading2"/>
        <w:numPr>
          <w:ilvl w:val="0"/>
          <w:numId w:val="0"/>
        </w:numPr>
      </w:pPr>
      <w:r w:rsidRPr="00BC5DA7">
        <w:t>1.</w:t>
      </w:r>
      <w:r w:rsidRPr="00BC5DA7">
        <w:tab/>
        <w:t>Flight test requirements</w:t>
      </w:r>
    </w:p>
    <w:p w14:paraId="7DB5BF03" w14:textId="77777777" w:rsidR="001D5E17" w:rsidRPr="00BC5DA7" w:rsidRDefault="001D5E17" w:rsidP="001D5E17">
      <w:pPr>
        <w:pStyle w:val="LDClause"/>
        <w:tabs>
          <w:tab w:val="clear" w:pos="454"/>
          <w:tab w:val="clear" w:pos="737"/>
          <w:tab w:val="left" w:pos="709"/>
        </w:tabs>
        <w:spacing w:line="259" w:lineRule="auto"/>
        <w:ind w:left="709" w:hanging="709"/>
        <w:rPr>
          <w:lang w:eastAsia="en-AU"/>
        </w:rPr>
      </w:pPr>
      <w:r w:rsidRPr="00BC5DA7">
        <w:t>1.1</w:t>
      </w:r>
      <w:r w:rsidRPr="00BC5DA7">
        <w:tab/>
        <w:t xml:space="preserve">An applicant for a remote pilot licence in the helicopter category (single rotor class) must demonstrate their competency as follows: </w:t>
      </w:r>
      <w:r w:rsidRPr="00BC5DA7">
        <w:rPr>
          <w:lang w:eastAsia="en-AU"/>
        </w:rPr>
        <w:t>for each unit of competency mentioned in column 3 of an item of the Table in clause 3, the applicant must perform each Item/manoeuvre mentioned in column 4 of the item, subject to the applicable accuracy and tolerance mentioned in column 5 of the item.</w:t>
      </w:r>
    </w:p>
    <w:p w14:paraId="406DC8F5" w14:textId="77777777" w:rsidR="001D5E17" w:rsidRPr="00BC5DA7" w:rsidRDefault="001D5E17" w:rsidP="001D5E17">
      <w:pPr>
        <w:pStyle w:val="LDNote"/>
        <w:spacing w:line="259" w:lineRule="auto"/>
        <w:rPr>
          <w:lang w:eastAsia="en-AU"/>
        </w:rPr>
      </w:pPr>
      <w:r w:rsidRPr="00BC5DA7">
        <w:rPr>
          <w:i/>
          <w:iCs/>
          <w:lang w:eastAsia="en-AU"/>
        </w:rPr>
        <w:t>Note</w:t>
      </w:r>
      <w:r w:rsidRPr="00BC5DA7">
        <w:rPr>
          <w:lang w:eastAsia="en-AU"/>
        </w:rPr>
        <w:t>   Item numbers appear in column 1; unit codes for each unit of competency appear in column 2.</w:t>
      </w:r>
    </w:p>
    <w:p w14:paraId="79E35772" w14:textId="77777777" w:rsidR="001B2618" w:rsidRPr="00BC5DA7" w:rsidRDefault="001B2618" w:rsidP="00CA6E18">
      <w:pPr>
        <w:pStyle w:val="LDClause"/>
        <w:tabs>
          <w:tab w:val="clear" w:pos="454"/>
          <w:tab w:val="clear" w:pos="737"/>
          <w:tab w:val="left" w:pos="709"/>
        </w:tabs>
        <w:spacing w:line="259" w:lineRule="auto"/>
        <w:ind w:left="709" w:hanging="709"/>
        <w:rPr>
          <w:color w:val="000000"/>
        </w:rPr>
      </w:pPr>
      <w:r w:rsidRPr="00BC5DA7">
        <w:rPr>
          <w:color w:val="000000"/>
        </w:rPr>
        <w:t>1.2</w:t>
      </w:r>
      <w:r w:rsidRPr="00BC5DA7">
        <w:rPr>
          <w:color w:val="000000"/>
        </w:rPr>
        <w:tab/>
        <w:t>For subclause 1.1, a sustained deviation outside the applicable flight tolerance is not permitted.</w:t>
      </w:r>
    </w:p>
    <w:p w14:paraId="219EB052" w14:textId="2FD6D145" w:rsidR="001B2618" w:rsidRPr="00BC5DA7" w:rsidRDefault="001B2618" w:rsidP="00CA6E18">
      <w:pPr>
        <w:pStyle w:val="LDClause"/>
        <w:tabs>
          <w:tab w:val="clear" w:pos="454"/>
          <w:tab w:val="clear" w:pos="737"/>
          <w:tab w:val="left" w:pos="709"/>
        </w:tabs>
        <w:spacing w:line="259" w:lineRule="auto"/>
        <w:ind w:left="709" w:hanging="709"/>
        <w:rPr>
          <w:color w:val="000000"/>
        </w:rPr>
      </w:pPr>
      <w:r w:rsidRPr="00BC5DA7">
        <w:rPr>
          <w:color w:val="000000"/>
        </w:rPr>
        <w:t>1.3</w:t>
      </w:r>
      <w:r w:rsidRPr="00BC5DA7">
        <w:rPr>
          <w:color w:val="000000"/>
        </w:rPr>
        <w:tab/>
        <w:t xml:space="preserve">For Unit code RH3 in the </w:t>
      </w:r>
      <w:r w:rsidR="00C1652F" w:rsidRPr="00BC5DA7">
        <w:rPr>
          <w:color w:val="000000"/>
        </w:rPr>
        <w:t>T</w:t>
      </w:r>
      <w:r w:rsidRPr="00BC5DA7">
        <w:rPr>
          <w:color w:val="000000"/>
        </w:rPr>
        <w:t xml:space="preserve">able in clause 3, if sufficient cross-wind conditions do not exist at the time of the flight test then, the element may be excluded from the flight test provided the flight test examiner (the </w:t>
      </w:r>
      <w:r w:rsidRPr="00BC5DA7">
        <w:rPr>
          <w:b/>
          <w:i/>
          <w:color w:val="000000"/>
        </w:rPr>
        <w:t>examiner</w:t>
      </w:r>
      <w:r w:rsidRPr="00BC5DA7">
        <w:rPr>
          <w:color w:val="000000"/>
        </w:rPr>
        <w:t>) is satisfied that the applicant’s training records indicate that relevant competency has been achieved during training.</w:t>
      </w:r>
    </w:p>
    <w:p w14:paraId="5FDEEFA9" w14:textId="496CE3DC" w:rsidR="001B2618" w:rsidRPr="00BC5DA7" w:rsidRDefault="001B2618" w:rsidP="00CA6E18">
      <w:pPr>
        <w:pStyle w:val="LDClause"/>
        <w:tabs>
          <w:tab w:val="clear" w:pos="454"/>
          <w:tab w:val="clear" w:pos="737"/>
          <w:tab w:val="left" w:pos="709"/>
        </w:tabs>
        <w:spacing w:line="259" w:lineRule="auto"/>
        <w:ind w:left="709" w:hanging="709"/>
        <w:rPr>
          <w:color w:val="000000"/>
        </w:rPr>
      </w:pPr>
      <w:r w:rsidRPr="00BC5DA7">
        <w:rPr>
          <w:color w:val="000000"/>
        </w:rPr>
        <w:t>1.4</w:t>
      </w:r>
      <w:r w:rsidRPr="00BC5DA7">
        <w:rPr>
          <w:color w:val="000000"/>
        </w:rPr>
        <w:tab/>
        <w:t xml:space="preserve">Manoeuvres may be completed in </w:t>
      </w:r>
      <w:r w:rsidR="008B2171" w:rsidRPr="00BC5DA7">
        <w:t>automated operation mode</w:t>
      </w:r>
      <w:r w:rsidR="008B2171" w:rsidRPr="00BC5DA7" w:rsidDel="008B2171">
        <w:rPr>
          <w:color w:val="000000"/>
        </w:rPr>
        <w:t xml:space="preserve"> </w:t>
      </w:r>
      <w:r w:rsidRPr="00BC5DA7">
        <w:rPr>
          <w:color w:val="000000"/>
        </w:rPr>
        <w:t>if:</w:t>
      </w:r>
    </w:p>
    <w:p w14:paraId="069D173E" w14:textId="77777777" w:rsidR="001B2618" w:rsidRPr="00BC5DA7" w:rsidRDefault="001B2618" w:rsidP="001B2618">
      <w:pPr>
        <w:pStyle w:val="LDP1a"/>
        <w:numPr>
          <w:ilvl w:val="3"/>
          <w:numId w:val="25"/>
        </w:numPr>
        <w:tabs>
          <w:tab w:val="clear" w:pos="1191"/>
        </w:tabs>
        <w:spacing w:before="0" w:after="80" w:line="259" w:lineRule="auto"/>
        <w:rPr>
          <w:color w:val="000000"/>
        </w:rPr>
      </w:pPr>
      <w:r w:rsidRPr="00BC5DA7">
        <w:rPr>
          <w:color w:val="000000"/>
        </w:rPr>
        <w:t>there is no option for manual flight; or</w:t>
      </w:r>
    </w:p>
    <w:p w14:paraId="539147C4" w14:textId="716E53A9" w:rsidR="001B2618" w:rsidRPr="00BC5DA7" w:rsidRDefault="001B2618" w:rsidP="001B2618">
      <w:pPr>
        <w:pStyle w:val="LDP1a"/>
        <w:numPr>
          <w:ilvl w:val="3"/>
          <w:numId w:val="25"/>
        </w:numPr>
        <w:tabs>
          <w:tab w:val="clear" w:pos="1191"/>
        </w:tabs>
        <w:spacing w:before="0" w:after="80" w:line="259" w:lineRule="auto"/>
        <w:rPr>
          <w:color w:val="000000"/>
        </w:rPr>
      </w:pPr>
      <w:r w:rsidRPr="00BC5DA7">
        <w:rPr>
          <w:color w:val="000000"/>
        </w:rPr>
        <w:t xml:space="preserve">the applicant chooses to qualify with an “automated only” restriction on </w:t>
      </w:r>
      <w:r w:rsidR="008B2171" w:rsidRPr="00BC5DA7">
        <w:rPr>
          <w:color w:val="000000"/>
        </w:rPr>
        <w:t>their</w:t>
      </w:r>
      <w:r w:rsidRPr="00BC5DA7">
        <w:rPr>
          <w:color w:val="000000"/>
        </w:rPr>
        <w:t xml:space="preserve"> RePL.</w:t>
      </w:r>
    </w:p>
    <w:p w14:paraId="077B046C" w14:textId="77777777" w:rsidR="001B2618" w:rsidRPr="00BC5DA7" w:rsidRDefault="001B2618" w:rsidP="001B2618">
      <w:pPr>
        <w:pStyle w:val="LDClauseHeading2"/>
        <w:numPr>
          <w:ilvl w:val="1"/>
          <w:numId w:val="25"/>
        </w:numPr>
      </w:pPr>
      <w:r w:rsidRPr="00BC5DA7">
        <w:t>Knowledge requirements</w:t>
      </w:r>
    </w:p>
    <w:p w14:paraId="15654B06" w14:textId="308C6FBC" w:rsidR="001B2618" w:rsidRPr="00BC5DA7" w:rsidRDefault="001B2618" w:rsidP="00CA6E18">
      <w:pPr>
        <w:pStyle w:val="LDClause"/>
        <w:ind w:left="680" w:firstLine="0"/>
      </w:pPr>
      <w:r w:rsidRPr="00BC5DA7">
        <w:t xml:space="preserve">The applicant may be required by the examiner to demonstrate </w:t>
      </w:r>
      <w:r w:rsidR="008B2171" w:rsidRPr="00BC5DA7">
        <w:t>their</w:t>
      </w:r>
      <w:r w:rsidRPr="00BC5DA7">
        <w:rPr>
          <w:color w:val="000000"/>
        </w:rPr>
        <w:t xml:space="preserve"> </w:t>
      </w:r>
      <w:r w:rsidRPr="00BC5DA7">
        <w:t xml:space="preserve">knowledge of the following with respect to the operation of an RPA in the </w:t>
      </w:r>
      <w:r w:rsidRPr="00BC5DA7">
        <w:rPr>
          <w:color w:val="000000"/>
        </w:rPr>
        <w:t>Helicopter category (</w:t>
      </w:r>
      <w:r w:rsidR="006A671F" w:rsidRPr="00BC5DA7">
        <w:rPr>
          <w:color w:val="000000"/>
        </w:rPr>
        <w:t>s</w:t>
      </w:r>
      <w:r w:rsidRPr="00BC5DA7">
        <w:rPr>
          <w:color w:val="000000"/>
        </w:rPr>
        <w:t>ingle rotor class)</w:t>
      </w:r>
      <w:r w:rsidRPr="00BC5DA7">
        <w:t>:</w:t>
      </w:r>
    </w:p>
    <w:p w14:paraId="69FBE9F6" w14:textId="77777777" w:rsidR="001B2618" w:rsidRPr="00BC5DA7" w:rsidRDefault="001B2618" w:rsidP="001B2618">
      <w:pPr>
        <w:pStyle w:val="LDP1a"/>
        <w:numPr>
          <w:ilvl w:val="3"/>
          <w:numId w:val="26"/>
        </w:numPr>
        <w:tabs>
          <w:tab w:val="clear" w:pos="1191"/>
        </w:tabs>
        <w:spacing w:before="0" w:after="80" w:line="259" w:lineRule="auto"/>
        <w:rPr>
          <w:color w:val="000000"/>
        </w:rPr>
      </w:pPr>
      <w:r w:rsidRPr="00BC5DA7">
        <w:rPr>
          <w:color w:val="000000"/>
        </w:rPr>
        <w:t>the limitations of the licence;</w:t>
      </w:r>
    </w:p>
    <w:p w14:paraId="004B78D5" w14:textId="77777777" w:rsidR="001B2618" w:rsidRPr="00BC5DA7" w:rsidRDefault="001B2618" w:rsidP="001B2618">
      <w:pPr>
        <w:pStyle w:val="LDP1a"/>
        <w:numPr>
          <w:ilvl w:val="3"/>
          <w:numId w:val="26"/>
        </w:numPr>
        <w:tabs>
          <w:tab w:val="clear" w:pos="1191"/>
        </w:tabs>
        <w:spacing w:before="0" w:after="80" w:line="259" w:lineRule="auto"/>
        <w:rPr>
          <w:color w:val="000000"/>
        </w:rPr>
      </w:pPr>
      <w:r w:rsidRPr="00BC5DA7">
        <w:rPr>
          <w:color w:val="000000"/>
        </w:rPr>
        <w:t>normal, abnormal and emergency flight procedures;</w:t>
      </w:r>
    </w:p>
    <w:p w14:paraId="6A673D85" w14:textId="77777777" w:rsidR="001B2618" w:rsidRPr="00BC5DA7" w:rsidRDefault="001B2618" w:rsidP="001B2618">
      <w:pPr>
        <w:pStyle w:val="LDP1a"/>
        <w:numPr>
          <w:ilvl w:val="3"/>
          <w:numId w:val="26"/>
        </w:numPr>
        <w:tabs>
          <w:tab w:val="clear" w:pos="1191"/>
        </w:tabs>
        <w:spacing w:before="0" w:after="80" w:line="259" w:lineRule="auto"/>
        <w:rPr>
          <w:color w:val="000000"/>
        </w:rPr>
      </w:pPr>
      <w:r w:rsidRPr="00BC5DA7">
        <w:rPr>
          <w:color w:val="000000"/>
        </w:rPr>
        <w:t>operating limitations;</w:t>
      </w:r>
    </w:p>
    <w:p w14:paraId="15B015BA" w14:textId="77777777" w:rsidR="001B2618" w:rsidRPr="00BC5DA7" w:rsidRDefault="001B2618" w:rsidP="001B2618">
      <w:pPr>
        <w:pStyle w:val="LDP1a"/>
        <w:numPr>
          <w:ilvl w:val="3"/>
          <w:numId w:val="26"/>
        </w:numPr>
        <w:tabs>
          <w:tab w:val="clear" w:pos="1191"/>
        </w:tabs>
        <w:spacing w:before="0" w:after="80" w:line="259" w:lineRule="auto"/>
        <w:rPr>
          <w:color w:val="000000"/>
        </w:rPr>
      </w:pPr>
      <w:r w:rsidRPr="00BC5DA7">
        <w:rPr>
          <w:color w:val="000000"/>
        </w:rPr>
        <w:t>weight and balance limitations;</w:t>
      </w:r>
    </w:p>
    <w:p w14:paraId="1F3E2C7B" w14:textId="77777777" w:rsidR="001B2618" w:rsidRPr="00BC5DA7" w:rsidRDefault="001B2618" w:rsidP="001B2618">
      <w:pPr>
        <w:pStyle w:val="LDP1a"/>
        <w:numPr>
          <w:ilvl w:val="3"/>
          <w:numId w:val="26"/>
        </w:numPr>
        <w:tabs>
          <w:tab w:val="clear" w:pos="1191"/>
        </w:tabs>
        <w:spacing w:before="0" w:after="80" w:line="259" w:lineRule="auto"/>
        <w:rPr>
          <w:color w:val="000000"/>
        </w:rPr>
      </w:pPr>
      <w:r w:rsidRPr="00BC5DA7">
        <w:rPr>
          <w:color w:val="000000"/>
        </w:rPr>
        <w:t>aircraft performance data, including take-off and landing performance data;</w:t>
      </w:r>
    </w:p>
    <w:p w14:paraId="2F3D2F18" w14:textId="77777777" w:rsidR="001B2618" w:rsidRPr="00BC5DA7" w:rsidRDefault="001B2618" w:rsidP="001B2618">
      <w:pPr>
        <w:pStyle w:val="LDP1a"/>
        <w:numPr>
          <w:ilvl w:val="3"/>
          <w:numId w:val="26"/>
        </w:numPr>
        <w:tabs>
          <w:tab w:val="clear" w:pos="1191"/>
        </w:tabs>
        <w:spacing w:before="0" w:after="80" w:line="259" w:lineRule="auto"/>
        <w:rPr>
          <w:color w:val="000000"/>
        </w:rPr>
      </w:pPr>
      <w:r w:rsidRPr="00BC5DA7">
        <w:rPr>
          <w:color w:val="000000"/>
        </w:rPr>
        <w:t>flight planning and risk assessment;</w:t>
      </w:r>
    </w:p>
    <w:p w14:paraId="59447F56" w14:textId="77777777" w:rsidR="001B2618" w:rsidRPr="00BC5DA7" w:rsidRDefault="001B2618" w:rsidP="001B2618">
      <w:pPr>
        <w:pStyle w:val="LDP1a"/>
        <w:numPr>
          <w:ilvl w:val="3"/>
          <w:numId w:val="26"/>
        </w:numPr>
        <w:tabs>
          <w:tab w:val="clear" w:pos="1191"/>
        </w:tabs>
        <w:spacing w:before="0" w:after="80" w:line="259" w:lineRule="auto"/>
        <w:rPr>
          <w:color w:val="000000"/>
        </w:rPr>
      </w:pPr>
      <w:r w:rsidRPr="00BC5DA7">
        <w:rPr>
          <w:color w:val="000000"/>
        </w:rPr>
        <w:t>applicability of drug and alcohol regulations;</w:t>
      </w:r>
    </w:p>
    <w:p w14:paraId="33D5FB5B" w14:textId="77777777" w:rsidR="001B2618" w:rsidRPr="00BC5DA7" w:rsidRDefault="001B2618" w:rsidP="001B2618">
      <w:pPr>
        <w:pStyle w:val="LDP1a"/>
        <w:numPr>
          <w:ilvl w:val="3"/>
          <w:numId w:val="26"/>
        </w:numPr>
        <w:tabs>
          <w:tab w:val="clear" w:pos="1191"/>
        </w:tabs>
        <w:spacing w:before="0" w:after="80" w:line="259" w:lineRule="auto"/>
        <w:rPr>
          <w:color w:val="000000"/>
        </w:rPr>
      </w:pPr>
      <w:r w:rsidRPr="00BC5DA7">
        <w:rPr>
          <w:color w:val="000000"/>
        </w:rPr>
        <w:t>in-flight data;</w:t>
      </w:r>
    </w:p>
    <w:p w14:paraId="3318A83A" w14:textId="77777777" w:rsidR="001B2618" w:rsidRPr="00BC5DA7" w:rsidRDefault="001B2618" w:rsidP="001B2618">
      <w:pPr>
        <w:pStyle w:val="LDP1a"/>
        <w:numPr>
          <w:ilvl w:val="3"/>
          <w:numId w:val="26"/>
        </w:numPr>
        <w:tabs>
          <w:tab w:val="clear" w:pos="1191"/>
        </w:tabs>
        <w:spacing w:before="0" w:after="80" w:line="259" w:lineRule="auto"/>
        <w:rPr>
          <w:color w:val="000000"/>
        </w:rPr>
      </w:pPr>
      <w:r w:rsidRPr="00BC5DA7">
        <w:rPr>
          <w:color w:val="000000"/>
        </w:rPr>
        <w:t>emergency equipment;</w:t>
      </w:r>
    </w:p>
    <w:p w14:paraId="53FA8E90" w14:textId="77777777" w:rsidR="001B2618" w:rsidRPr="00BC5DA7" w:rsidRDefault="001B2618" w:rsidP="001B2618">
      <w:pPr>
        <w:pStyle w:val="LDP1a"/>
        <w:numPr>
          <w:ilvl w:val="3"/>
          <w:numId w:val="26"/>
        </w:numPr>
        <w:tabs>
          <w:tab w:val="clear" w:pos="1191"/>
        </w:tabs>
        <w:spacing w:before="0" w:after="80" w:line="259" w:lineRule="auto"/>
        <w:rPr>
          <w:color w:val="000000"/>
        </w:rPr>
      </w:pPr>
      <w:r w:rsidRPr="00BC5DA7">
        <w:rPr>
          <w:color w:val="000000"/>
        </w:rPr>
        <w:t>energy planning for the flight;</w:t>
      </w:r>
    </w:p>
    <w:p w14:paraId="4E3C0DD1" w14:textId="77777777" w:rsidR="001B2618" w:rsidRPr="00BC5DA7" w:rsidRDefault="001B2618" w:rsidP="001B2618">
      <w:pPr>
        <w:pStyle w:val="LDP1a"/>
        <w:numPr>
          <w:ilvl w:val="3"/>
          <w:numId w:val="26"/>
        </w:numPr>
        <w:tabs>
          <w:tab w:val="clear" w:pos="1191"/>
        </w:tabs>
        <w:spacing w:before="0" w:after="80" w:line="259" w:lineRule="auto"/>
        <w:rPr>
          <w:color w:val="000000"/>
        </w:rPr>
      </w:pPr>
      <w:r w:rsidRPr="00BC5DA7">
        <w:rPr>
          <w:color w:val="000000"/>
        </w:rPr>
        <w:t>managing payload and bystanders;</w:t>
      </w:r>
    </w:p>
    <w:p w14:paraId="70EAED27" w14:textId="77777777" w:rsidR="001B2618" w:rsidRPr="00BC5DA7" w:rsidRDefault="001B2618" w:rsidP="001B2618">
      <w:pPr>
        <w:pStyle w:val="LDP1a"/>
        <w:numPr>
          <w:ilvl w:val="3"/>
          <w:numId w:val="26"/>
        </w:numPr>
        <w:tabs>
          <w:tab w:val="clear" w:pos="1191"/>
        </w:tabs>
        <w:spacing w:before="0" w:after="80" w:line="259" w:lineRule="auto"/>
        <w:rPr>
          <w:color w:val="000000"/>
        </w:rPr>
      </w:pPr>
      <w:r w:rsidRPr="00BC5DA7">
        <w:rPr>
          <w:color w:val="000000"/>
        </w:rPr>
        <w:t>energy (fuel, battery charge) management;</w:t>
      </w:r>
    </w:p>
    <w:p w14:paraId="7F98F663" w14:textId="77777777" w:rsidR="001B2618" w:rsidRPr="00BC5DA7" w:rsidRDefault="001B2618" w:rsidP="001B2618">
      <w:pPr>
        <w:pStyle w:val="LDP1a"/>
        <w:numPr>
          <w:ilvl w:val="3"/>
          <w:numId w:val="26"/>
        </w:numPr>
        <w:tabs>
          <w:tab w:val="clear" w:pos="1191"/>
        </w:tabs>
        <w:spacing w:before="0" w:after="80" w:line="259" w:lineRule="auto"/>
        <w:rPr>
          <w:color w:val="000000"/>
        </w:rPr>
      </w:pPr>
      <w:r w:rsidRPr="00BC5DA7">
        <w:rPr>
          <w:color w:val="000000"/>
        </w:rPr>
        <w:t>RPAS functions and features, including the meaning of any audible or visual indications.</w:t>
      </w:r>
    </w:p>
    <w:p w14:paraId="2A3132AC" w14:textId="77777777" w:rsidR="001B2618" w:rsidRPr="00BC5DA7" w:rsidRDefault="001B2618" w:rsidP="00547E53">
      <w:pPr>
        <w:pStyle w:val="LDClauseHeading2"/>
        <w:numPr>
          <w:ilvl w:val="0"/>
          <w:numId w:val="0"/>
        </w:numPr>
        <w:spacing w:after="240" w:line="240" w:lineRule="auto"/>
        <w:ind w:firstLine="142"/>
      </w:pPr>
      <w:r w:rsidRPr="00BC5DA7">
        <w:lastRenderedPageBreak/>
        <w:t>3</w:t>
      </w:r>
      <w:r w:rsidRPr="00BC5DA7">
        <w:tab/>
        <w:t>Practical flight standards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276"/>
        <w:gridCol w:w="2551"/>
        <w:gridCol w:w="2694"/>
        <w:gridCol w:w="2551"/>
      </w:tblGrid>
      <w:tr w:rsidR="00662EE5" w:rsidRPr="00BC5DA7" w14:paraId="4E1951EC" w14:textId="77777777" w:rsidTr="00662EE5">
        <w:trPr>
          <w:tblHeader/>
        </w:trPr>
        <w:tc>
          <w:tcPr>
            <w:tcW w:w="704" w:type="dxa"/>
            <w:shd w:val="clear" w:color="auto" w:fill="BFBFBF"/>
          </w:tcPr>
          <w:p w14:paraId="65D146A8" w14:textId="01A65075" w:rsidR="00662EE5" w:rsidRPr="00BC5DA7" w:rsidRDefault="00662EE5" w:rsidP="00854CFE">
            <w:pPr>
              <w:pStyle w:val="TableText0"/>
              <w:spacing w:after="60"/>
              <w:rPr>
                <w:rFonts w:cs="Arial"/>
                <w:b/>
                <w:color w:val="000000"/>
                <w:sz w:val="24"/>
                <w:szCs w:val="24"/>
              </w:rPr>
            </w:pPr>
            <w:r w:rsidRPr="00BC5DA7">
              <w:rPr>
                <w:rFonts w:cs="Arial"/>
                <w:b/>
                <w:color w:val="000000"/>
                <w:sz w:val="24"/>
                <w:szCs w:val="24"/>
              </w:rPr>
              <w:t>Item</w:t>
            </w:r>
          </w:p>
        </w:tc>
        <w:tc>
          <w:tcPr>
            <w:tcW w:w="1276" w:type="dxa"/>
            <w:shd w:val="clear" w:color="auto" w:fill="BFBFBF"/>
            <w:vAlign w:val="center"/>
          </w:tcPr>
          <w:p w14:paraId="3C71A9F4" w14:textId="0A687EB3" w:rsidR="00662EE5" w:rsidRPr="00BC5DA7" w:rsidRDefault="00662EE5" w:rsidP="00854CFE">
            <w:pPr>
              <w:pStyle w:val="TableText0"/>
              <w:spacing w:after="60"/>
              <w:rPr>
                <w:rFonts w:cs="Arial"/>
                <w:b/>
                <w:color w:val="000000"/>
                <w:sz w:val="24"/>
                <w:szCs w:val="24"/>
              </w:rPr>
            </w:pPr>
            <w:r w:rsidRPr="00BC5DA7">
              <w:rPr>
                <w:rFonts w:cs="Arial"/>
                <w:b/>
                <w:color w:val="000000"/>
                <w:sz w:val="24"/>
                <w:szCs w:val="24"/>
              </w:rPr>
              <w:t>Unit code</w:t>
            </w:r>
          </w:p>
        </w:tc>
        <w:tc>
          <w:tcPr>
            <w:tcW w:w="2551" w:type="dxa"/>
            <w:shd w:val="clear" w:color="auto" w:fill="BFBFBF"/>
            <w:tcMar>
              <w:top w:w="28" w:type="dxa"/>
              <w:left w:w="57" w:type="dxa"/>
              <w:bottom w:w="28" w:type="dxa"/>
              <w:right w:w="57" w:type="dxa"/>
            </w:tcMar>
            <w:vAlign w:val="center"/>
          </w:tcPr>
          <w:p w14:paraId="6F91DBB1" w14:textId="77777777" w:rsidR="00662EE5" w:rsidRPr="00BC5DA7" w:rsidRDefault="00662EE5" w:rsidP="00547E53">
            <w:pPr>
              <w:pStyle w:val="TableText0"/>
              <w:spacing w:after="60"/>
              <w:ind w:left="102"/>
              <w:rPr>
                <w:rFonts w:cs="Arial"/>
                <w:b/>
                <w:color w:val="000000"/>
                <w:sz w:val="24"/>
                <w:szCs w:val="24"/>
              </w:rPr>
            </w:pPr>
            <w:r w:rsidRPr="00BC5DA7">
              <w:rPr>
                <w:rFonts w:cs="Arial"/>
                <w:b/>
                <w:color w:val="000000"/>
                <w:sz w:val="24"/>
                <w:szCs w:val="24"/>
              </w:rPr>
              <w:t>Unit of competency</w:t>
            </w:r>
          </w:p>
        </w:tc>
        <w:tc>
          <w:tcPr>
            <w:tcW w:w="2694" w:type="dxa"/>
            <w:shd w:val="clear" w:color="auto" w:fill="BFBFBF"/>
          </w:tcPr>
          <w:p w14:paraId="49A5FE46" w14:textId="77777777" w:rsidR="00662EE5" w:rsidRPr="00BC5DA7" w:rsidRDefault="00662EE5" w:rsidP="00777F95">
            <w:pPr>
              <w:pStyle w:val="TableText0"/>
              <w:spacing w:after="60"/>
              <w:ind w:left="102"/>
              <w:rPr>
                <w:rFonts w:cs="Arial"/>
                <w:b/>
                <w:color w:val="000000"/>
                <w:sz w:val="24"/>
                <w:szCs w:val="24"/>
              </w:rPr>
            </w:pPr>
            <w:r w:rsidRPr="00BC5DA7">
              <w:rPr>
                <w:rFonts w:cs="Arial"/>
                <w:b/>
                <w:color w:val="000000"/>
                <w:sz w:val="24"/>
                <w:szCs w:val="24"/>
              </w:rPr>
              <w:t>Item/manoeuvre</w:t>
            </w:r>
          </w:p>
        </w:tc>
        <w:tc>
          <w:tcPr>
            <w:tcW w:w="2551" w:type="dxa"/>
            <w:shd w:val="clear" w:color="auto" w:fill="BFBFBF"/>
          </w:tcPr>
          <w:p w14:paraId="0018AFB5" w14:textId="77777777" w:rsidR="00662EE5" w:rsidRPr="00BC5DA7" w:rsidRDefault="00662EE5" w:rsidP="00777F95">
            <w:pPr>
              <w:pStyle w:val="TableText0"/>
              <w:spacing w:after="60"/>
              <w:ind w:left="102"/>
              <w:rPr>
                <w:rFonts w:cs="Arial"/>
                <w:b/>
                <w:color w:val="000000"/>
                <w:sz w:val="24"/>
                <w:szCs w:val="24"/>
              </w:rPr>
            </w:pPr>
            <w:r w:rsidRPr="00BC5DA7">
              <w:rPr>
                <w:rFonts w:cs="Arial"/>
                <w:b/>
                <w:color w:val="000000"/>
                <w:sz w:val="24"/>
                <w:szCs w:val="24"/>
              </w:rPr>
              <w:t>Accuracy/tolerance</w:t>
            </w:r>
          </w:p>
        </w:tc>
      </w:tr>
      <w:tr w:rsidR="00662EE5" w:rsidRPr="00BC5DA7" w14:paraId="7D0D1EE1" w14:textId="77777777" w:rsidTr="00662EE5">
        <w:trPr>
          <w:cantSplit/>
          <w:trHeight w:val="1531"/>
        </w:trPr>
        <w:tc>
          <w:tcPr>
            <w:tcW w:w="704" w:type="dxa"/>
            <w:vMerge w:val="restart"/>
          </w:tcPr>
          <w:p w14:paraId="4C6F97B0" w14:textId="67CA0ABD" w:rsidR="00662EE5" w:rsidRPr="00BC5DA7" w:rsidRDefault="00662EE5" w:rsidP="00547E53">
            <w:pPr>
              <w:spacing w:before="60" w:after="60" w:line="240" w:lineRule="auto"/>
              <w:rPr>
                <w:szCs w:val="24"/>
              </w:rPr>
            </w:pPr>
            <w:r w:rsidRPr="00BC5DA7">
              <w:rPr>
                <w:szCs w:val="24"/>
              </w:rPr>
              <w:t>1</w:t>
            </w:r>
          </w:p>
        </w:tc>
        <w:tc>
          <w:tcPr>
            <w:tcW w:w="1276" w:type="dxa"/>
            <w:vMerge w:val="restart"/>
          </w:tcPr>
          <w:p w14:paraId="3C68BA28" w14:textId="28908CA0" w:rsidR="00662EE5" w:rsidRPr="00BC5DA7" w:rsidRDefault="00662EE5" w:rsidP="00547E53">
            <w:pPr>
              <w:spacing w:before="60" w:after="60" w:line="240" w:lineRule="auto"/>
              <w:rPr>
                <w:szCs w:val="24"/>
              </w:rPr>
            </w:pPr>
            <w:r w:rsidRPr="00BC5DA7">
              <w:rPr>
                <w:szCs w:val="24"/>
              </w:rPr>
              <w:t xml:space="preserve">RC1 </w:t>
            </w:r>
          </w:p>
        </w:tc>
        <w:tc>
          <w:tcPr>
            <w:tcW w:w="2551" w:type="dxa"/>
            <w:vMerge w:val="restart"/>
            <w:tcMar>
              <w:top w:w="28" w:type="dxa"/>
              <w:left w:w="57" w:type="dxa"/>
              <w:bottom w:w="28" w:type="dxa"/>
              <w:right w:w="57" w:type="dxa"/>
            </w:tcMar>
          </w:tcPr>
          <w:p w14:paraId="18BA5578" w14:textId="77777777" w:rsidR="00662EE5" w:rsidRPr="00BC5DA7" w:rsidRDefault="00662EE5" w:rsidP="00547E53">
            <w:pPr>
              <w:spacing w:before="60" w:after="60" w:line="240" w:lineRule="auto"/>
              <w:ind w:left="102"/>
              <w:rPr>
                <w:color w:val="000000"/>
                <w:szCs w:val="24"/>
              </w:rPr>
            </w:pPr>
            <w:r w:rsidRPr="00BC5DA7">
              <w:rPr>
                <w:color w:val="000000"/>
                <w:szCs w:val="24"/>
              </w:rPr>
              <w:t>Pre- and post-flight actions and procedures</w:t>
            </w:r>
          </w:p>
        </w:tc>
        <w:tc>
          <w:tcPr>
            <w:tcW w:w="2694" w:type="dxa"/>
          </w:tcPr>
          <w:p w14:paraId="3F6D9444" w14:textId="4F4713A3" w:rsidR="00662EE5" w:rsidRPr="00BC5DA7" w:rsidRDefault="00675DF3" w:rsidP="00675DF3">
            <w:pPr>
              <w:pStyle w:val="TableParagraph"/>
              <w:tabs>
                <w:tab w:val="left" w:pos="344"/>
              </w:tabs>
              <w:spacing w:before="60" w:after="60" w:line="240" w:lineRule="auto"/>
              <w:ind w:left="346" w:hanging="244"/>
              <w:rPr>
                <w:rFonts w:ascii="Times New Roman" w:eastAsia="Times New Roman" w:hAnsi="Times New Roman"/>
                <w:bCs/>
                <w:spacing w:val="-1"/>
                <w:sz w:val="24"/>
                <w:szCs w:val="24"/>
                <w:lang w:val="en-AU"/>
              </w:rPr>
            </w:pPr>
            <w:r w:rsidRPr="00BC5DA7">
              <w:rPr>
                <w:rFonts w:ascii="Times New Roman" w:eastAsia="Times New Roman" w:hAnsi="Times New Roman"/>
                <w:bCs/>
                <w:spacing w:val="-1"/>
                <w:sz w:val="24"/>
                <w:szCs w:val="24"/>
                <w:lang w:val="en-AU"/>
              </w:rPr>
              <w:t>1</w:t>
            </w:r>
            <w:r w:rsidRPr="00BC5DA7">
              <w:rPr>
                <w:rFonts w:ascii="Times New Roman" w:eastAsia="Times New Roman" w:hAnsi="Times New Roman"/>
                <w:bCs/>
                <w:spacing w:val="-1"/>
                <w:sz w:val="24"/>
                <w:szCs w:val="24"/>
                <w:lang w:val="en-AU"/>
              </w:rPr>
              <w:tab/>
            </w:r>
            <w:r w:rsidR="00662EE5" w:rsidRPr="00BC5DA7">
              <w:rPr>
                <w:rFonts w:ascii="Times New Roman" w:eastAsia="Times New Roman" w:hAnsi="Times New Roman"/>
                <w:bCs/>
                <w:spacing w:val="-1"/>
                <w:sz w:val="24"/>
                <w:szCs w:val="24"/>
                <w:lang w:val="en-AU"/>
              </w:rPr>
              <w:t>Complete a JSA for a theoretical operation, relevant to the type of operations that the candidate will undertake when licensed, in accordance with an operational scenario provided by the examiner.</w:t>
            </w:r>
          </w:p>
        </w:tc>
        <w:tc>
          <w:tcPr>
            <w:tcW w:w="2551" w:type="dxa"/>
          </w:tcPr>
          <w:p w14:paraId="69DDCCF7" w14:textId="60499362" w:rsidR="00662EE5" w:rsidRPr="00BC5DA7" w:rsidRDefault="00563105" w:rsidP="00563105">
            <w:pPr>
              <w:pStyle w:val="TableParagraph"/>
              <w:tabs>
                <w:tab w:val="left" w:pos="346"/>
              </w:tabs>
              <w:spacing w:before="60" w:after="60" w:line="240" w:lineRule="auto"/>
              <w:ind w:left="244" w:hanging="244"/>
              <w:rPr>
                <w:rFonts w:ascii="Times New Roman" w:eastAsia="Times New Roman" w:hAnsi="Times New Roman"/>
                <w:bCs/>
                <w:spacing w:val="-1"/>
                <w:sz w:val="24"/>
                <w:szCs w:val="24"/>
                <w:lang w:val="en-AU"/>
              </w:rPr>
            </w:pPr>
            <w:r w:rsidRPr="00BC5DA7">
              <w:rPr>
                <w:rFonts w:ascii="Times New Roman" w:eastAsia="Times New Roman" w:hAnsi="Times New Roman"/>
                <w:bCs/>
                <w:spacing w:val="-1"/>
                <w:sz w:val="24"/>
                <w:szCs w:val="24"/>
                <w:lang w:val="en-AU"/>
              </w:rPr>
              <w:t>1</w:t>
            </w:r>
            <w:r w:rsidRPr="00BC5DA7">
              <w:rPr>
                <w:rFonts w:ascii="Times New Roman" w:eastAsia="Times New Roman" w:hAnsi="Times New Roman"/>
                <w:bCs/>
                <w:spacing w:val="-1"/>
                <w:sz w:val="24"/>
                <w:szCs w:val="24"/>
                <w:lang w:val="en-AU"/>
              </w:rPr>
              <w:tab/>
            </w:r>
            <w:r w:rsidR="00662EE5" w:rsidRPr="00BC5DA7">
              <w:rPr>
                <w:rFonts w:ascii="Times New Roman" w:eastAsia="Times New Roman" w:hAnsi="Times New Roman"/>
                <w:bCs/>
                <w:spacing w:val="-1"/>
                <w:sz w:val="24"/>
                <w:szCs w:val="24"/>
                <w:lang w:val="en-AU"/>
              </w:rPr>
              <w:t>The JSA addresses the safety of the operation; identifies safety risks arising from the operation; and has formulated risk mitigation measures for the operation, including a risk management plan.</w:t>
            </w:r>
          </w:p>
        </w:tc>
      </w:tr>
      <w:tr w:rsidR="00662EE5" w:rsidRPr="00BC5DA7" w14:paraId="265F6FA8" w14:textId="77777777" w:rsidTr="00662EE5">
        <w:trPr>
          <w:cantSplit/>
          <w:trHeight w:val="1531"/>
        </w:trPr>
        <w:tc>
          <w:tcPr>
            <w:tcW w:w="704" w:type="dxa"/>
            <w:vMerge/>
          </w:tcPr>
          <w:p w14:paraId="599A0C3B" w14:textId="77777777" w:rsidR="00662EE5" w:rsidRPr="00BC5DA7" w:rsidRDefault="00662EE5" w:rsidP="00547E53">
            <w:pPr>
              <w:spacing w:before="60" w:after="60" w:line="240" w:lineRule="auto"/>
              <w:rPr>
                <w:szCs w:val="24"/>
              </w:rPr>
            </w:pPr>
          </w:p>
        </w:tc>
        <w:tc>
          <w:tcPr>
            <w:tcW w:w="1276" w:type="dxa"/>
            <w:vMerge/>
          </w:tcPr>
          <w:p w14:paraId="7B66A74E" w14:textId="701B124D" w:rsidR="00662EE5" w:rsidRPr="00BC5DA7" w:rsidRDefault="00662EE5" w:rsidP="00547E53">
            <w:pPr>
              <w:spacing w:before="60" w:after="60" w:line="240" w:lineRule="auto"/>
              <w:rPr>
                <w:szCs w:val="24"/>
              </w:rPr>
            </w:pPr>
          </w:p>
        </w:tc>
        <w:tc>
          <w:tcPr>
            <w:tcW w:w="2551" w:type="dxa"/>
            <w:vMerge/>
            <w:tcMar>
              <w:top w:w="28" w:type="dxa"/>
              <w:left w:w="57" w:type="dxa"/>
              <w:bottom w:w="28" w:type="dxa"/>
              <w:right w:w="57" w:type="dxa"/>
            </w:tcMar>
          </w:tcPr>
          <w:p w14:paraId="2C2D480F" w14:textId="77777777" w:rsidR="00662EE5" w:rsidRPr="00BC5DA7" w:rsidRDefault="00662EE5" w:rsidP="00547E53">
            <w:pPr>
              <w:spacing w:before="60" w:after="60" w:line="240" w:lineRule="auto"/>
              <w:rPr>
                <w:color w:val="000000"/>
                <w:szCs w:val="24"/>
              </w:rPr>
            </w:pPr>
          </w:p>
        </w:tc>
        <w:tc>
          <w:tcPr>
            <w:tcW w:w="2694" w:type="dxa"/>
          </w:tcPr>
          <w:p w14:paraId="52E072EB" w14:textId="77777777" w:rsidR="00675DF3" w:rsidRPr="00BC5DA7" w:rsidRDefault="00675DF3" w:rsidP="00675DF3">
            <w:pPr>
              <w:pStyle w:val="TableParagraph"/>
              <w:tabs>
                <w:tab w:val="left" w:pos="344"/>
              </w:tabs>
              <w:spacing w:before="60" w:after="60" w:line="240" w:lineRule="auto"/>
              <w:ind w:left="346" w:hanging="244"/>
              <w:rPr>
                <w:rFonts w:ascii="Times New Roman" w:eastAsia="Times New Roman" w:hAnsi="Times New Roman"/>
                <w:bCs/>
                <w:spacing w:val="-1"/>
                <w:sz w:val="24"/>
                <w:szCs w:val="24"/>
                <w:lang w:val="en-AU"/>
              </w:rPr>
            </w:pPr>
            <w:r w:rsidRPr="00BC5DA7">
              <w:rPr>
                <w:rFonts w:ascii="Times New Roman" w:eastAsia="Times New Roman" w:hAnsi="Times New Roman"/>
                <w:bCs/>
                <w:spacing w:val="-1"/>
                <w:sz w:val="24"/>
                <w:szCs w:val="24"/>
                <w:lang w:val="en-AU"/>
              </w:rPr>
              <w:t>2</w:t>
            </w:r>
            <w:r w:rsidRPr="00BC5DA7">
              <w:rPr>
                <w:rFonts w:ascii="Times New Roman" w:eastAsia="Times New Roman" w:hAnsi="Times New Roman"/>
                <w:bCs/>
                <w:spacing w:val="-1"/>
                <w:sz w:val="24"/>
                <w:szCs w:val="24"/>
                <w:lang w:val="en-AU"/>
              </w:rPr>
              <w:tab/>
              <w:t>The following:</w:t>
            </w:r>
          </w:p>
          <w:p w14:paraId="60323081" w14:textId="07A58C5F" w:rsidR="00662EE5" w:rsidRPr="00BC5DA7" w:rsidRDefault="00675DF3" w:rsidP="00675DF3">
            <w:pPr>
              <w:pStyle w:val="TableText0"/>
              <w:tabs>
                <w:tab w:val="left" w:pos="369"/>
                <w:tab w:val="left" w:pos="769"/>
              </w:tabs>
              <w:spacing w:after="60"/>
              <w:ind w:left="771" w:hanging="669"/>
              <w:rPr>
                <w:color w:val="000000"/>
                <w:sz w:val="24"/>
                <w:szCs w:val="24"/>
              </w:rPr>
            </w:pPr>
            <w:r w:rsidRPr="00BC5DA7">
              <w:rPr>
                <w:color w:val="000000"/>
                <w:sz w:val="24"/>
                <w:szCs w:val="24"/>
              </w:rPr>
              <w:tab/>
            </w:r>
            <w:r w:rsidR="00662EE5" w:rsidRPr="00BC5DA7">
              <w:rPr>
                <w:color w:val="000000"/>
                <w:sz w:val="24"/>
                <w:szCs w:val="24"/>
              </w:rPr>
              <w:t>(a)</w:t>
            </w:r>
            <w:r w:rsidR="00662EE5" w:rsidRPr="00BC5DA7">
              <w:rPr>
                <w:color w:val="000000"/>
                <w:sz w:val="24"/>
                <w:szCs w:val="24"/>
              </w:rPr>
              <w:tab/>
              <w:t>assembly and preparation of the aircraft and ground station for flight, referring to the operator’s procedures manual as required;</w:t>
            </w:r>
          </w:p>
          <w:p w14:paraId="007BA287" w14:textId="7506DAAC" w:rsidR="00662EE5" w:rsidRPr="00BC5DA7" w:rsidRDefault="00675DF3" w:rsidP="00675DF3">
            <w:pPr>
              <w:pStyle w:val="TableText0"/>
              <w:tabs>
                <w:tab w:val="left" w:pos="369"/>
                <w:tab w:val="left" w:pos="769"/>
              </w:tabs>
              <w:spacing w:after="60"/>
              <w:ind w:left="771" w:hanging="669"/>
              <w:rPr>
                <w:color w:val="000000"/>
                <w:sz w:val="24"/>
                <w:szCs w:val="24"/>
              </w:rPr>
            </w:pPr>
            <w:r w:rsidRPr="00BC5DA7">
              <w:rPr>
                <w:color w:val="000000"/>
                <w:sz w:val="24"/>
                <w:szCs w:val="24"/>
              </w:rPr>
              <w:tab/>
            </w:r>
            <w:r w:rsidR="00662EE5" w:rsidRPr="00BC5DA7">
              <w:rPr>
                <w:color w:val="000000"/>
                <w:sz w:val="24"/>
                <w:szCs w:val="24"/>
              </w:rPr>
              <w:t>(b)</w:t>
            </w:r>
            <w:r w:rsidR="00662EE5" w:rsidRPr="00BC5DA7">
              <w:rPr>
                <w:color w:val="000000"/>
                <w:sz w:val="24"/>
                <w:szCs w:val="24"/>
              </w:rPr>
              <w:tab/>
              <w:t>disassembly and post-flight procedures.</w:t>
            </w:r>
          </w:p>
        </w:tc>
        <w:tc>
          <w:tcPr>
            <w:tcW w:w="2551" w:type="dxa"/>
          </w:tcPr>
          <w:p w14:paraId="269424A0" w14:textId="77777777" w:rsidR="00563105" w:rsidRPr="00BC5DA7" w:rsidRDefault="00563105" w:rsidP="00563105">
            <w:pPr>
              <w:pStyle w:val="TableParagraph"/>
              <w:tabs>
                <w:tab w:val="left" w:pos="346"/>
              </w:tabs>
              <w:spacing w:before="60" w:after="60" w:line="240" w:lineRule="auto"/>
              <w:ind w:left="244" w:hanging="244"/>
              <w:rPr>
                <w:color w:val="000000"/>
                <w:sz w:val="24"/>
                <w:szCs w:val="24"/>
              </w:rPr>
            </w:pPr>
            <w:r w:rsidRPr="00BC5DA7">
              <w:rPr>
                <w:rFonts w:ascii="Times New Roman" w:eastAsia="Times New Roman" w:hAnsi="Times New Roman"/>
                <w:bCs/>
                <w:spacing w:val="-1"/>
                <w:sz w:val="24"/>
                <w:szCs w:val="24"/>
                <w:lang w:val="en-AU"/>
              </w:rPr>
              <w:t>2</w:t>
            </w:r>
            <w:r w:rsidRPr="00BC5DA7">
              <w:rPr>
                <w:rFonts w:ascii="Times New Roman" w:eastAsia="Times New Roman" w:hAnsi="Times New Roman"/>
                <w:bCs/>
                <w:spacing w:val="-1"/>
                <w:sz w:val="24"/>
                <w:szCs w:val="24"/>
                <w:lang w:val="en-AU"/>
              </w:rPr>
              <w:tab/>
              <w:t>The following:</w:t>
            </w:r>
          </w:p>
          <w:p w14:paraId="2216CA78" w14:textId="1C4DCF51" w:rsidR="00662EE5" w:rsidRPr="00BC5DA7" w:rsidRDefault="00563105" w:rsidP="00563105">
            <w:pPr>
              <w:pStyle w:val="TableText0"/>
              <w:tabs>
                <w:tab w:val="left" w:pos="244"/>
                <w:tab w:val="left" w:pos="769"/>
              </w:tabs>
              <w:spacing w:after="60"/>
              <w:ind w:left="669" w:hanging="567"/>
              <w:rPr>
                <w:color w:val="000000"/>
                <w:sz w:val="24"/>
                <w:szCs w:val="24"/>
              </w:rPr>
            </w:pPr>
            <w:r w:rsidRPr="00BC5DA7">
              <w:rPr>
                <w:color w:val="000000"/>
                <w:sz w:val="24"/>
                <w:szCs w:val="24"/>
              </w:rPr>
              <w:tab/>
            </w:r>
            <w:r w:rsidR="00662EE5" w:rsidRPr="00BC5DA7">
              <w:rPr>
                <w:color w:val="000000"/>
                <w:sz w:val="24"/>
                <w:szCs w:val="24"/>
              </w:rPr>
              <w:t>(a)</w:t>
            </w:r>
            <w:r w:rsidR="00662EE5" w:rsidRPr="00BC5DA7">
              <w:rPr>
                <w:color w:val="000000"/>
                <w:sz w:val="24"/>
                <w:szCs w:val="24"/>
              </w:rPr>
              <w:tab/>
              <w:t>familiar with equipment and manuals to successfully assemble and disassemble the system;</w:t>
            </w:r>
          </w:p>
          <w:p w14:paraId="5F6224A0" w14:textId="5E8496EB" w:rsidR="00662EE5" w:rsidRPr="00BC5DA7" w:rsidRDefault="00563105" w:rsidP="00563105">
            <w:pPr>
              <w:pStyle w:val="TableText0"/>
              <w:tabs>
                <w:tab w:val="left" w:pos="244"/>
                <w:tab w:val="left" w:pos="769"/>
              </w:tabs>
              <w:spacing w:after="60"/>
              <w:ind w:left="669" w:hanging="567"/>
              <w:rPr>
                <w:color w:val="000000"/>
                <w:sz w:val="24"/>
                <w:szCs w:val="24"/>
              </w:rPr>
            </w:pPr>
            <w:r w:rsidRPr="00BC5DA7">
              <w:rPr>
                <w:color w:val="000000"/>
                <w:sz w:val="24"/>
                <w:szCs w:val="24"/>
              </w:rPr>
              <w:tab/>
            </w:r>
            <w:r w:rsidR="00662EE5" w:rsidRPr="00BC5DA7">
              <w:rPr>
                <w:color w:val="000000"/>
                <w:sz w:val="24"/>
                <w:szCs w:val="24"/>
              </w:rPr>
              <w:t>(b)</w:t>
            </w:r>
            <w:r w:rsidR="00662EE5" w:rsidRPr="00BC5DA7">
              <w:rPr>
                <w:color w:val="000000"/>
                <w:sz w:val="24"/>
                <w:szCs w:val="24"/>
              </w:rPr>
              <w:tab/>
              <w:t>all pre- and post</w:t>
            </w:r>
            <w:r w:rsidRPr="00BC5DA7">
              <w:rPr>
                <w:color w:val="000000"/>
                <w:sz w:val="24"/>
                <w:szCs w:val="24"/>
              </w:rPr>
              <w:noBreakHyphen/>
            </w:r>
            <w:r w:rsidR="00662EE5" w:rsidRPr="00BC5DA7">
              <w:rPr>
                <w:color w:val="000000"/>
                <w:sz w:val="24"/>
                <w:szCs w:val="24"/>
              </w:rPr>
              <w:t>flight procedures completed correctly;</w:t>
            </w:r>
          </w:p>
          <w:p w14:paraId="5323FAF5" w14:textId="4C9D6928" w:rsidR="00662EE5" w:rsidRPr="00BC5DA7" w:rsidRDefault="00563105" w:rsidP="00563105">
            <w:pPr>
              <w:pStyle w:val="TableText0"/>
              <w:tabs>
                <w:tab w:val="left" w:pos="244"/>
                <w:tab w:val="left" w:pos="769"/>
              </w:tabs>
              <w:spacing w:after="60"/>
              <w:ind w:left="669" w:hanging="567"/>
              <w:rPr>
                <w:color w:val="000000"/>
                <w:sz w:val="24"/>
                <w:szCs w:val="24"/>
              </w:rPr>
            </w:pPr>
            <w:r w:rsidRPr="00BC5DA7">
              <w:rPr>
                <w:color w:val="000000"/>
                <w:sz w:val="24"/>
                <w:szCs w:val="24"/>
              </w:rPr>
              <w:tab/>
            </w:r>
            <w:r w:rsidR="00662EE5" w:rsidRPr="00BC5DA7">
              <w:rPr>
                <w:color w:val="000000"/>
                <w:sz w:val="24"/>
                <w:szCs w:val="24"/>
              </w:rPr>
              <w:t>(c)</w:t>
            </w:r>
            <w:r w:rsidR="00662EE5" w:rsidRPr="00BC5DA7">
              <w:rPr>
                <w:color w:val="000000"/>
                <w:sz w:val="24"/>
                <w:szCs w:val="24"/>
              </w:rPr>
              <w:tab/>
              <w:t>dexterity with equipment/</w:t>
            </w:r>
            <w:r w:rsidRPr="00BC5DA7">
              <w:rPr>
                <w:color w:val="000000"/>
                <w:sz w:val="24"/>
                <w:szCs w:val="24"/>
              </w:rPr>
              <w:br/>
            </w:r>
            <w:r w:rsidR="00662EE5" w:rsidRPr="00BC5DA7">
              <w:rPr>
                <w:color w:val="000000"/>
                <w:sz w:val="24"/>
                <w:szCs w:val="24"/>
              </w:rPr>
              <w:t>tooling.</w:t>
            </w:r>
          </w:p>
        </w:tc>
      </w:tr>
      <w:tr w:rsidR="00662EE5" w:rsidRPr="00BC5DA7" w14:paraId="3EC48DC2" w14:textId="77777777" w:rsidTr="00662EE5">
        <w:trPr>
          <w:cantSplit/>
        </w:trPr>
        <w:tc>
          <w:tcPr>
            <w:tcW w:w="704" w:type="dxa"/>
          </w:tcPr>
          <w:p w14:paraId="3621A4AB" w14:textId="4D0AE700" w:rsidR="00662EE5" w:rsidRPr="00BC5DA7" w:rsidRDefault="00662EE5" w:rsidP="00547E53">
            <w:pPr>
              <w:spacing w:before="60" w:after="60" w:line="240" w:lineRule="auto"/>
              <w:rPr>
                <w:szCs w:val="24"/>
              </w:rPr>
            </w:pPr>
            <w:r w:rsidRPr="00BC5DA7">
              <w:rPr>
                <w:szCs w:val="24"/>
              </w:rPr>
              <w:t>2</w:t>
            </w:r>
          </w:p>
        </w:tc>
        <w:tc>
          <w:tcPr>
            <w:tcW w:w="1276" w:type="dxa"/>
            <w:vMerge w:val="restart"/>
          </w:tcPr>
          <w:p w14:paraId="364B5407" w14:textId="05D421CF" w:rsidR="00662EE5" w:rsidRPr="00BC5DA7" w:rsidRDefault="00662EE5" w:rsidP="00547E53">
            <w:pPr>
              <w:spacing w:before="60" w:after="60" w:line="240" w:lineRule="auto"/>
              <w:rPr>
                <w:szCs w:val="24"/>
              </w:rPr>
            </w:pPr>
            <w:r w:rsidRPr="00BC5DA7">
              <w:rPr>
                <w:szCs w:val="24"/>
              </w:rPr>
              <w:t>RC2</w:t>
            </w:r>
          </w:p>
        </w:tc>
        <w:tc>
          <w:tcPr>
            <w:tcW w:w="2551" w:type="dxa"/>
            <w:vMerge w:val="restart"/>
            <w:tcMar>
              <w:top w:w="28" w:type="dxa"/>
              <w:left w:w="57" w:type="dxa"/>
              <w:bottom w:w="28" w:type="dxa"/>
              <w:right w:w="57" w:type="dxa"/>
            </w:tcMar>
          </w:tcPr>
          <w:p w14:paraId="02E35BC6" w14:textId="77777777" w:rsidR="00662EE5" w:rsidRPr="00BC5DA7" w:rsidRDefault="00662EE5" w:rsidP="00547E53">
            <w:pPr>
              <w:spacing w:before="60" w:after="60" w:line="240" w:lineRule="auto"/>
              <w:rPr>
                <w:color w:val="000000"/>
                <w:szCs w:val="24"/>
              </w:rPr>
            </w:pPr>
            <w:r w:rsidRPr="00BC5DA7">
              <w:rPr>
                <w:color w:val="000000"/>
                <w:szCs w:val="24"/>
              </w:rPr>
              <w:t>Energy management</w:t>
            </w:r>
          </w:p>
        </w:tc>
        <w:tc>
          <w:tcPr>
            <w:tcW w:w="2694" w:type="dxa"/>
          </w:tcPr>
          <w:p w14:paraId="67447C7D" w14:textId="248CCE89" w:rsidR="00662EE5" w:rsidRPr="00BC5DA7" w:rsidRDefault="00563105" w:rsidP="00044F85">
            <w:pPr>
              <w:pStyle w:val="TableParagraph"/>
              <w:tabs>
                <w:tab w:val="left" w:pos="344"/>
              </w:tabs>
              <w:spacing w:before="60" w:after="60" w:line="240" w:lineRule="auto"/>
              <w:ind w:left="346" w:hanging="244"/>
              <w:rPr>
                <w:rFonts w:ascii="Times New Roman" w:hAnsi="Times New Roman" w:cs="Times New Roman"/>
                <w:color w:val="000000"/>
                <w:sz w:val="24"/>
                <w:szCs w:val="24"/>
              </w:rPr>
            </w:pPr>
            <w:r w:rsidRPr="00BC5DA7">
              <w:rPr>
                <w:rFonts w:ascii="Times New Roman" w:hAnsi="Times New Roman" w:cs="Times New Roman"/>
                <w:b/>
                <w:i/>
                <w:color w:val="000000"/>
                <w:sz w:val="24"/>
                <w:szCs w:val="24"/>
              </w:rPr>
              <w:t>1</w:t>
            </w:r>
            <w:r w:rsidRPr="00BC5DA7">
              <w:rPr>
                <w:rFonts w:ascii="Times New Roman" w:hAnsi="Times New Roman" w:cs="Times New Roman"/>
                <w:b/>
                <w:i/>
                <w:color w:val="000000"/>
                <w:sz w:val="24"/>
                <w:szCs w:val="24"/>
              </w:rPr>
              <w:tab/>
            </w:r>
            <w:r w:rsidR="00662EE5" w:rsidRPr="00BC5DA7">
              <w:rPr>
                <w:rFonts w:ascii="Times New Roman" w:hAnsi="Times New Roman" w:cs="Times New Roman"/>
                <w:b/>
                <w:i/>
                <w:color w:val="000000"/>
                <w:sz w:val="24"/>
                <w:szCs w:val="24"/>
              </w:rPr>
              <w:t>Electric-powered RPA</w:t>
            </w:r>
          </w:p>
          <w:p w14:paraId="4968C524" w14:textId="48DC1B49" w:rsidR="00662EE5" w:rsidRPr="00BC5DA7" w:rsidRDefault="00563105" w:rsidP="00044F85">
            <w:pPr>
              <w:pStyle w:val="TableText0"/>
              <w:tabs>
                <w:tab w:val="left" w:pos="367"/>
                <w:tab w:val="left" w:pos="769"/>
              </w:tabs>
              <w:spacing w:after="60"/>
              <w:ind w:left="771" w:hanging="669"/>
              <w:rPr>
                <w:color w:val="000000"/>
                <w:sz w:val="24"/>
                <w:szCs w:val="24"/>
              </w:rPr>
            </w:pPr>
            <w:r w:rsidRPr="00BC5DA7">
              <w:rPr>
                <w:color w:val="000000"/>
                <w:sz w:val="24"/>
                <w:szCs w:val="24"/>
              </w:rPr>
              <w:tab/>
            </w:r>
            <w:r w:rsidR="00662EE5" w:rsidRPr="00BC5DA7">
              <w:rPr>
                <w:color w:val="000000"/>
                <w:sz w:val="24"/>
                <w:szCs w:val="24"/>
              </w:rPr>
              <w:t>(a)</w:t>
            </w:r>
            <w:r w:rsidR="00662EE5" w:rsidRPr="00BC5DA7">
              <w:rPr>
                <w:color w:val="000000"/>
                <w:sz w:val="24"/>
                <w:szCs w:val="24"/>
              </w:rPr>
              <w:tab/>
              <w:t>identifies the amount of energy required and available for each flight stage, including reserves;</w:t>
            </w:r>
          </w:p>
          <w:p w14:paraId="535FDEFA" w14:textId="3F0F9E3B" w:rsidR="00662EE5" w:rsidRPr="00BC5DA7" w:rsidRDefault="00563105" w:rsidP="00044F85">
            <w:pPr>
              <w:pStyle w:val="TableText0"/>
              <w:tabs>
                <w:tab w:val="left" w:pos="367"/>
                <w:tab w:val="left" w:pos="769"/>
              </w:tabs>
              <w:spacing w:after="60"/>
              <w:ind w:left="771" w:hanging="669"/>
              <w:rPr>
                <w:color w:val="000000"/>
                <w:sz w:val="24"/>
                <w:szCs w:val="24"/>
              </w:rPr>
            </w:pPr>
            <w:r w:rsidRPr="00BC5DA7">
              <w:rPr>
                <w:color w:val="000000"/>
                <w:sz w:val="24"/>
                <w:szCs w:val="24"/>
              </w:rPr>
              <w:tab/>
            </w:r>
            <w:r w:rsidR="00662EE5" w:rsidRPr="00BC5DA7">
              <w:rPr>
                <w:color w:val="000000"/>
                <w:sz w:val="24"/>
                <w:szCs w:val="24"/>
              </w:rPr>
              <w:t>(b)</w:t>
            </w:r>
            <w:r w:rsidR="00662EE5" w:rsidRPr="00BC5DA7">
              <w:rPr>
                <w:color w:val="000000"/>
                <w:sz w:val="24"/>
                <w:szCs w:val="24"/>
              </w:rPr>
              <w:tab/>
              <w:t>changes batteries within reserve limits (as required);</w:t>
            </w:r>
          </w:p>
          <w:p w14:paraId="1FFA020D" w14:textId="553607B0" w:rsidR="00662EE5" w:rsidRPr="00BC5DA7" w:rsidRDefault="00563105" w:rsidP="00044F85">
            <w:pPr>
              <w:pStyle w:val="TableText0"/>
              <w:tabs>
                <w:tab w:val="left" w:pos="367"/>
                <w:tab w:val="left" w:pos="769"/>
              </w:tabs>
              <w:spacing w:after="60"/>
              <w:ind w:left="771" w:hanging="669"/>
              <w:rPr>
                <w:color w:val="000000"/>
                <w:sz w:val="24"/>
                <w:szCs w:val="24"/>
              </w:rPr>
            </w:pPr>
            <w:r w:rsidRPr="00BC5DA7">
              <w:rPr>
                <w:color w:val="000000"/>
                <w:sz w:val="24"/>
                <w:szCs w:val="24"/>
              </w:rPr>
              <w:tab/>
            </w:r>
            <w:r w:rsidR="00662EE5" w:rsidRPr="00BC5DA7">
              <w:rPr>
                <w:color w:val="000000"/>
                <w:sz w:val="24"/>
                <w:szCs w:val="24"/>
              </w:rPr>
              <w:t>(c)</w:t>
            </w:r>
            <w:r w:rsidR="00662EE5" w:rsidRPr="00BC5DA7">
              <w:rPr>
                <w:color w:val="000000"/>
                <w:sz w:val="24"/>
                <w:szCs w:val="24"/>
              </w:rPr>
              <w:tab/>
              <w:t>ensures RPS power within limits.</w:t>
            </w:r>
          </w:p>
        </w:tc>
        <w:tc>
          <w:tcPr>
            <w:tcW w:w="2551" w:type="dxa"/>
          </w:tcPr>
          <w:p w14:paraId="09A4D309" w14:textId="058A4F68" w:rsidR="0021078C" w:rsidRPr="00BC5DA7" w:rsidRDefault="0021078C" w:rsidP="0021078C">
            <w:pPr>
              <w:pStyle w:val="TableParagraph"/>
              <w:tabs>
                <w:tab w:val="left" w:pos="346"/>
              </w:tabs>
              <w:spacing w:before="60" w:after="60" w:line="240" w:lineRule="auto"/>
              <w:ind w:left="244" w:hanging="244"/>
              <w:rPr>
                <w:color w:val="000000"/>
                <w:sz w:val="24"/>
                <w:szCs w:val="24"/>
              </w:rPr>
            </w:pPr>
            <w:r w:rsidRPr="00BC5DA7">
              <w:rPr>
                <w:rFonts w:ascii="Times New Roman" w:eastAsia="Times New Roman" w:hAnsi="Times New Roman"/>
                <w:bCs/>
                <w:spacing w:val="-1"/>
                <w:sz w:val="24"/>
                <w:szCs w:val="24"/>
                <w:lang w:val="en-AU"/>
              </w:rPr>
              <w:t>1</w:t>
            </w:r>
            <w:r w:rsidRPr="00BC5DA7">
              <w:rPr>
                <w:rFonts w:ascii="Times New Roman" w:eastAsia="Times New Roman" w:hAnsi="Times New Roman"/>
                <w:bCs/>
                <w:spacing w:val="-1"/>
                <w:sz w:val="24"/>
                <w:szCs w:val="24"/>
                <w:lang w:val="en-AU"/>
              </w:rPr>
              <w:tab/>
              <w:t>The following:</w:t>
            </w:r>
          </w:p>
          <w:p w14:paraId="552D6F68" w14:textId="1340B6F8" w:rsidR="00662EE5" w:rsidRPr="00BC5DA7" w:rsidRDefault="0021078C" w:rsidP="0021078C">
            <w:pPr>
              <w:pStyle w:val="TableText0"/>
              <w:tabs>
                <w:tab w:val="left" w:pos="244"/>
                <w:tab w:val="left" w:pos="769"/>
              </w:tabs>
              <w:spacing w:after="60"/>
              <w:ind w:left="669" w:hanging="567"/>
              <w:rPr>
                <w:color w:val="000000"/>
                <w:sz w:val="24"/>
                <w:szCs w:val="24"/>
              </w:rPr>
            </w:pPr>
            <w:r w:rsidRPr="00BC5DA7">
              <w:rPr>
                <w:color w:val="000000"/>
                <w:sz w:val="24"/>
                <w:szCs w:val="24"/>
              </w:rPr>
              <w:tab/>
            </w:r>
            <w:r w:rsidR="00662EE5" w:rsidRPr="00BC5DA7">
              <w:rPr>
                <w:color w:val="000000"/>
                <w:sz w:val="24"/>
                <w:szCs w:val="24"/>
              </w:rPr>
              <w:t>(a)</w:t>
            </w:r>
            <w:r w:rsidR="00662EE5" w:rsidRPr="00BC5DA7">
              <w:rPr>
                <w:color w:val="000000"/>
                <w:sz w:val="24"/>
                <w:szCs w:val="24"/>
              </w:rPr>
              <w:tab/>
              <w:t>the calculated RPA operation endurance is within +/- 10%;</w:t>
            </w:r>
          </w:p>
          <w:p w14:paraId="4B17DBF2" w14:textId="34B81280" w:rsidR="00662EE5" w:rsidRPr="00BC5DA7" w:rsidRDefault="0021078C" w:rsidP="0021078C">
            <w:pPr>
              <w:pStyle w:val="TableText0"/>
              <w:tabs>
                <w:tab w:val="left" w:pos="244"/>
                <w:tab w:val="left" w:pos="769"/>
              </w:tabs>
              <w:spacing w:after="60"/>
              <w:ind w:left="669" w:hanging="567"/>
              <w:rPr>
                <w:color w:val="000000"/>
                <w:sz w:val="24"/>
                <w:szCs w:val="24"/>
              </w:rPr>
            </w:pPr>
            <w:r w:rsidRPr="00BC5DA7">
              <w:rPr>
                <w:color w:val="000000"/>
                <w:sz w:val="24"/>
                <w:szCs w:val="24"/>
              </w:rPr>
              <w:tab/>
            </w:r>
            <w:r w:rsidR="00662EE5" w:rsidRPr="00BC5DA7">
              <w:rPr>
                <w:color w:val="000000"/>
                <w:sz w:val="24"/>
                <w:szCs w:val="24"/>
              </w:rPr>
              <w:t>(b)</w:t>
            </w:r>
            <w:r w:rsidR="00662EE5" w:rsidRPr="00BC5DA7">
              <w:rPr>
                <w:color w:val="000000"/>
                <w:sz w:val="24"/>
                <w:szCs w:val="24"/>
              </w:rPr>
              <w:tab/>
              <w:t>sufficient reserves are available to cover variations and contingencies;</w:t>
            </w:r>
          </w:p>
          <w:p w14:paraId="6D5DB3B8" w14:textId="06378BF1" w:rsidR="00662EE5" w:rsidRPr="00BC5DA7" w:rsidRDefault="0021078C" w:rsidP="0021078C">
            <w:pPr>
              <w:pStyle w:val="TableText0"/>
              <w:tabs>
                <w:tab w:val="left" w:pos="244"/>
                <w:tab w:val="left" w:pos="769"/>
              </w:tabs>
              <w:spacing w:after="60"/>
              <w:ind w:left="669" w:hanging="567"/>
              <w:rPr>
                <w:color w:val="000000"/>
                <w:sz w:val="24"/>
                <w:szCs w:val="24"/>
              </w:rPr>
            </w:pPr>
            <w:r w:rsidRPr="00BC5DA7">
              <w:rPr>
                <w:color w:val="000000"/>
                <w:sz w:val="24"/>
                <w:szCs w:val="24"/>
              </w:rPr>
              <w:tab/>
            </w:r>
            <w:r w:rsidR="00662EE5" w:rsidRPr="00BC5DA7">
              <w:rPr>
                <w:color w:val="000000"/>
                <w:sz w:val="24"/>
                <w:szCs w:val="24"/>
              </w:rPr>
              <w:t>(c)</w:t>
            </w:r>
            <w:r w:rsidR="00662EE5" w:rsidRPr="00BC5DA7">
              <w:rPr>
                <w:color w:val="000000"/>
                <w:sz w:val="24"/>
                <w:szCs w:val="24"/>
              </w:rPr>
              <w:tab/>
              <w:t>the RPA operated within manufacturer’s or operator’s voltage and current limits.</w:t>
            </w:r>
          </w:p>
        </w:tc>
      </w:tr>
      <w:tr w:rsidR="00662EE5" w:rsidRPr="00BC5DA7" w14:paraId="3CE57F37" w14:textId="77777777" w:rsidTr="00662EE5">
        <w:trPr>
          <w:cantSplit/>
        </w:trPr>
        <w:tc>
          <w:tcPr>
            <w:tcW w:w="704" w:type="dxa"/>
          </w:tcPr>
          <w:p w14:paraId="5E100586" w14:textId="77777777" w:rsidR="00662EE5" w:rsidRPr="00BC5DA7" w:rsidRDefault="00662EE5" w:rsidP="00547E53">
            <w:pPr>
              <w:spacing w:before="60" w:after="60" w:line="240" w:lineRule="auto"/>
              <w:rPr>
                <w:szCs w:val="24"/>
              </w:rPr>
            </w:pPr>
          </w:p>
        </w:tc>
        <w:tc>
          <w:tcPr>
            <w:tcW w:w="1276" w:type="dxa"/>
            <w:vMerge/>
          </w:tcPr>
          <w:p w14:paraId="157F2552" w14:textId="43B6FCE0" w:rsidR="00662EE5" w:rsidRPr="00BC5DA7" w:rsidRDefault="00662EE5" w:rsidP="00547E53">
            <w:pPr>
              <w:spacing w:before="60" w:after="60" w:line="240" w:lineRule="auto"/>
              <w:rPr>
                <w:szCs w:val="24"/>
              </w:rPr>
            </w:pPr>
          </w:p>
        </w:tc>
        <w:tc>
          <w:tcPr>
            <w:tcW w:w="2551" w:type="dxa"/>
            <w:vMerge/>
            <w:tcMar>
              <w:top w:w="28" w:type="dxa"/>
              <w:left w:w="57" w:type="dxa"/>
              <w:bottom w:w="28" w:type="dxa"/>
              <w:right w:w="57" w:type="dxa"/>
            </w:tcMar>
          </w:tcPr>
          <w:p w14:paraId="49C76619" w14:textId="77777777" w:rsidR="00662EE5" w:rsidRPr="00BC5DA7" w:rsidRDefault="00662EE5" w:rsidP="00547E53">
            <w:pPr>
              <w:pStyle w:val="TableText0"/>
              <w:tabs>
                <w:tab w:val="left" w:pos="394"/>
              </w:tabs>
              <w:spacing w:after="60"/>
              <w:rPr>
                <w:color w:val="000000"/>
                <w:sz w:val="24"/>
                <w:szCs w:val="24"/>
              </w:rPr>
            </w:pPr>
          </w:p>
        </w:tc>
        <w:tc>
          <w:tcPr>
            <w:tcW w:w="2694" w:type="dxa"/>
          </w:tcPr>
          <w:p w14:paraId="01A4A67A" w14:textId="0EDD0A21" w:rsidR="00662EE5" w:rsidRPr="00BC5DA7" w:rsidRDefault="00044F85" w:rsidP="00044F85">
            <w:pPr>
              <w:pStyle w:val="TableText0"/>
              <w:tabs>
                <w:tab w:val="left" w:pos="394"/>
              </w:tabs>
              <w:spacing w:after="60"/>
              <w:ind w:left="394" w:hanging="292"/>
              <w:rPr>
                <w:b/>
                <w:i/>
                <w:color w:val="000000"/>
                <w:sz w:val="24"/>
                <w:szCs w:val="24"/>
              </w:rPr>
            </w:pPr>
            <w:r w:rsidRPr="00BC5DA7">
              <w:rPr>
                <w:b/>
                <w:i/>
                <w:color w:val="000000"/>
                <w:sz w:val="24"/>
                <w:szCs w:val="24"/>
              </w:rPr>
              <w:t>2</w:t>
            </w:r>
            <w:r w:rsidRPr="00BC5DA7">
              <w:rPr>
                <w:b/>
                <w:i/>
                <w:color w:val="000000"/>
                <w:sz w:val="24"/>
                <w:szCs w:val="24"/>
              </w:rPr>
              <w:tab/>
            </w:r>
            <w:r w:rsidR="00662EE5" w:rsidRPr="00BC5DA7">
              <w:rPr>
                <w:b/>
                <w:i/>
                <w:color w:val="000000"/>
                <w:sz w:val="24"/>
                <w:szCs w:val="24"/>
              </w:rPr>
              <w:t>Very small or small RPA with liquid-fuel system</w:t>
            </w:r>
          </w:p>
          <w:p w14:paraId="24933E2F" w14:textId="36F5F640" w:rsidR="00662EE5" w:rsidRPr="00BC5DA7" w:rsidRDefault="00044F85" w:rsidP="00044F85">
            <w:pPr>
              <w:pStyle w:val="TableText0"/>
              <w:tabs>
                <w:tab w:val="left" w:pos="367"/>
                <w:tab w:val="left" w:pos="769"/>
              </w:tabs>
              <w:spacing w:after="60"/>
              <w:ind w:left="771" w:hanging="669"/>
              <w:rPr>
                <w:color w:val="000000"/>
                <w:sz w:val="24"/>
                <w:szCs w:val="24"/>
              </w:rPr>
            </w:pPr>
            <w:r w:rsidRPr="00BC5DA7">
              <w:rPr>
                <w:color w:val="000000"/>
                <w:sz w:val="24"/>
                <w:szCs w:val="24"/>
              </w:rPr>
              <w:tab/>
            </w:r>
            <w:r w:rsidR="00662EE5" w:rsidRPr="00BC5DA7">
              <w:rPr>
                <w:color w:val="000000"/>
                <w:sz w:val="24"/>
                <w:szCs w:val="24"/>
              </w:rPr>
              <w:t>(a)</w:t>
            </w:r>
            <w:r w:rsidR="00662EE5" w:rsidRPr="00BC5DA7">
              <w:rPr>
                <w:color w:val="000000"/>
                <w:sz w:val="24"/>
                <w:szCs w:val="24"/>
              </w:rPr>
              <w:tab/>
              <w:t>identifies the amount of energy available for each flight stage, including reserves;</w:t>
            </w:r>
          </w:p>
          <w:p w14:paraId="3FC55CD4" w14:textId="14F4D8C2" w:rsidR="00662EE5" w:rsidRPr="00BC5DA7" w:rsidRDefault="00044F85" w:rsidP="00044F85">
            <w:pPr>
              <w:pStyle w:val="TableText0"/>
              <w:tabs>
                <w:tab w:val="left" w:pos="367"/>
                <w:tab w:val="left" w:pos="769"/>
              </w:tabs>
              <w:spacing w:after="60"/>
              <w:ind w:left="771" w:hanging="669"/>
              <w:rPr>
                <w:color w:val="000000"/>
                <w:sz w:val="24"/>
                <w:szCs w:val="24"/>
              </w:rPr>
            </w:pPr>
            <w:r w:rsidRPr="00BC5DA7">
              <w:rPr>
                <w:color w:val="000000"/>
                <w:sz w:val="24"/>
                <w:szCs w:val="24"/>
              </w:rPr>
              <w:tab/>
            </w:r>
            <w:r w:rsidR="00662EE5" w:rsidRPr="00BC5DA7">
              <w:rPr>
                <w:color w:val="000000"/>
                <w:sz w:val="24"/>
                <w:szCs w:val="24"/>
              </w:rPr>
              <w:t>(b)</w:t>
            </w:r>
            <w:r w:rsidR="00662EE5" w:rsidRPr="00BC5DA7">
              <w:rPr>
                <w:color w:val="000000"/>
                <w:sz w:val="24"/>
                <w:szCs w:val="24"/>
              </w:rPr>
              <w:tab/>
              <w:t>confirms correct amount of fuel is on aircraft;</w:t>
            </w:r>
          </w:p>
          <w:p w14:paraId="1187087F" w14:textId="678D1487" w:rsidR="00662EE5" w:rsidRPr="00BC5DA7" w:rsidRDefault="00044F85" w:rsidP="00044F85">
            <w:pPr>
              <w:pStyle w:val="TableText0"/>
              <w:tabs>
                <w:tab w:val="left" w:pos="367"/>
                <w:tab w:val="left" w:pos="769"/>
              </w:tabs>
              <w:spacing w:after="60"/>
              <w:ind w:left="771" w:hanging="669"/>
              <w:rPr>
                <w:color w:val="000000"/>
                <w:sz w:val="24"/>
                <w:szCs w:val="24"/>
              </w:rPr>
            </w:pPr>
            <w:r w:rsidRPr="00BC5DA7">
              <w:rPr>
                <w:color w:val="000000"/>
                <w:sz w:val="24"/>
                <w:szCs w:val="24"/>
              </w:rPr>
              <w:tab/>
            </w:r>
            <w:r w:rsidR="00662EE5" w:rsidRPr="00BC5DA7">
              <w:rPr>
                <w:color w:val="000000"/>
                <w:sz w:val="24"/>
                <w:szCs w:val="24"/>
              </w:rPr>
              <w:t>(c)</w:t>
            </w:r>
            <w:r w:rsidR="00662EE5" w:rsidRPr="00BC5DA7">
              <w:rPr>
                <w:color w:val="000000"/>
                <w:sz w:val="24"/>
                <w:szCs w:val="24"/>
              </w:rPr>
              <w:tab/>
              <w:t>fuels and refuels as required;</w:t>
            </w:r>
          </w:p>
          <w:p w14:paraId="045DB945" w14:textId="102C4659" w:rsidR="00662EE5" w:rsidRPr="00BC5DA7" w:rsidRDefault="00044F85" w:rsidP="00044F85">
            <w:pPr>
              <w:pStyle w:val="TableText0"/>
              <w:tabs>
                <w:tab w:val="left" w:pos="367"/>
                <w:tab w:val="left" w:pos="769"/>
              </w:tabs>
              <w:spacing w:after="60"/>
              <w:ind w:left="771" w:hanging="669"/>
              <w:rPr>
                <w:color w:val="000000"/>
                <w:sz w:val="24"/>
                <w:szCs w:val="24"/>
              </w:rPr>
            </w:pPr>
            <w:r w:rsidRPr="00BC5DA7">
              <w:rPr>
                <w:color w:val="000000"/>
                <w:sz w:val="24"/>
                <w:szCs w:val="24"/>
              </w:rPr>
              <w:tab/>
            </w:r>
            <w:r w:rsidR="00662EE5" w:rsidRPr="00BC5DA7">
              <w:rPr>
                <w:color w:val="000000"/>
                <w:sz w:val="24"/>
                <w:szCs w:val="24"/>
              </w:rPr>
              <w:t>(d)</w:t>
            </w:r>
            <w:r w:rsidR="00662EE5" w:rsidRPr="00BC5DA7">
              <w:rPr>
                <w:color w:val="000000"/>
                <w:sz w:val="24"/>
                <w:szCs w:val="24"/>
              </w:rPr>
              <w:tab/>
              <w:t>carries out fuel quality and contamination checks;</w:t>
            </w:r>
          </w:p>
          <w:p w14:paraId="1A994A56" w14:textId="0D937CD5" w:rsidR="00662EE5" w:rsidRPr="00BC5DA7" w:rsidRDefault="00044F85" w:rsidP="00044F85">
            <w:pPr>
              <w:pStyle w:val="TableText0"/>
              <w:tabs>
                <w:tab w:val="left" w:pos="367"/>
                <w:tab w:val="left" w:pos="769"/>
              </w:tabs>
              <w:spacing w:after="60"/>
              <w:ind w:left="771" w:hanging="669"/>
              <w:rPr>
                <w:color w:val="000000"/>
                <w:sz w:val="24"/>
                <w:szCs w:val="24"/>
              </w:rPr>
            </w:pPr>
            <w:r w:rsidRPr="00BC5DA7">
              <w:rPr>
                <w:color w:val="000000"/>
                <w:sz w:val="24"/>
                <w:szCs w:val="24"/>
              </w:rPr>
              <w:tab/>
            </w:r>
            <w:r w:rsidR="00662EE5" w:rsidRPr="00BC5DA7">
              <w:rPr>
                <w:color w:val="000000"/>
                <w:sz w:val="24"/>
                <w:szCs w:val="24"/>
              </w:rPr>
              <w:t>(e)</w:t>
            </w:r>
            <w:r w:rsidR="00662EE5" w:rsidRPr="00BC5DA7">
              <w:rPr>
                <w:color w:val="000000"/>
                <w:sz w:val="24"/>
                <w:szCs w:val="24"/>
              </w:rPr>
              <w:tab/>
              <w:t>ensures RPS power within limits.</w:t>
            </w:r>
          </w:p>
        </w:tc>
        <w:tc>
          <w:tcPr>
            <w:tcW w:w="2551" w:type="dxa"/>
          </w:tcPr>
          <w:p w14:paraId="1033BA40" w14:textId="77777777" w:rsidR="00044F85" w:rsidRPr="00BC5DA7" w:rsidRDefault="00044F85" w:rsidP="00044F85">
            <w:pPr>
              <w:pStyle w:val="TableParagraph"/>
              <w:tabs>
                <w:tab w:val="left" w:pos="346"/>
              </w:tabs>
              <w:spacing w:before="60" w:after="60" w:line="240" w:lineRule="auto"/>
              <w:ind w:left="244" w:hanging="244"/>
              <w:rPr>
                <w:color w:val="000000"/>
                <w:sz w:val="24"/>
                <w:szCs w:val="24"/>
              </w:rPr>
            </w:pPr>
            <w:r w:rsidRPr="00BC5DA7">
              <w:rPr>
                <w:rFonts w:ascii="Times New Roman" w:eastAsia="Times New Roman" w:hAnsi="Times New Roman"/>
                <w:bCs/>
                <w:spacing w:val="-1"/>
                <w:sz w:val="24"/>
                <w:szCs w:val="24"/>
                <w:lang w:val="en-AU"/>
              </w:rPr>
              <w:t>2</w:t>
            </w:r>
            <w:r w:rsidRPr="00BC5DA7">
              <w:rPr>
                <w:rFonts w:ascii="Times New Roman" w:eastAsia="Times New Roman" w:hAnsi="Times New Roman"/>
                <w:bCs/>
                <w:spacing w:val="-1"/>
                <w:sz w:val="24"/>
                <w:szCs w:val="24"/>
                <w:lang w:val="en-AU"/>
              </w:rPr>
              <w:tab/>
              <w:t>The following:</w:t>
            </w:r>
          </w:p>
          <w:p w14:paraId="05C5768D" w14:textId="5022AF3A" w:rsidR="00662EE5" w:rsidRPr="00BC5DA7" w:rsidRDefault="00044F85" w:rsidP="00044F85">
            <w:pPr>
              <w:pStyle w:val="TableText0"/>
              <w:tabs>
                <w:tab w:val="left" w:pos="244"/>
                <w:tab w:val="left" w:pos="769"/>
              </w:tabs>
              <w:spacing w:after="60"/>
              <w:ind w:left="669" w:hanging="567"/>
              <w:rPr>
                <w:color w:val="000000"/>
                <w:sz w:val="24"/>
                <w:szCs w:val="24"/>
              </w:rPr>
            </w:pPr>
            <w:r w:rsidRPr="00BC5DA7">
              <w:rPr>
                <w:color w:val="000000"/>
                <w:sz w:val="24"/>
                <w:szCs w:val="24"/>
              </w:rPr>
              <w:tab/>
            </w:r>
            <w:r w:rsidR="00662EE5" w:rsidRPr="00BC5DA7">
              <w:rPr>
                <w:color w:val="000000"/>
                <w:sz w:val="24"/>
                <w:szCs w:val="24"/>
              </w:rPr>
              <w:t>(a)</w:t>
            </w:r>
            <w:r w:rsidR="00662EE5" w:rsidRPr="00BC5DA7">
              <w:rPr>
                <w:color w:val="000000"/>
                <w:sz w:val="24"/>
                <w:szCs w:val="24"/>
              </w:rPr>
              <w:tab/>
              <w:t>the calculated RPA operation endurance is within +/- 10%;</w:t>
            </w:r>
          </w:p>
          <w:p w14:paraId="0361A045" w14:textId="73E6A6EB" w:rsidR="00662EE5" w:rsidRPr="00BC5DA7" w:rsidRDefault="0021078C" w:rsidP="0021078C">
            <w:pPr>
              <w:pStyle w:val="TableText0"/>
              <w:tabs>
                <w:tab w:val="left" w:pos="244"/>
                <w:tab w:val="left" w:pos="769"/>
              </w:tabs>
              <w:spacing w:after="60"/>
              <w:ind w:left="669" w:hanging="567"/>
              <w:rPr>
                <w:color w:val="000000"/>
                <w:sz w:val="24"/>
                <w:szCs w:val="24"/>
              </w:rPr>
            </w:pPr>
            <w:r w:rsidRPr="00BC5DA7">
              <w:rPr>
                <w:color w:val="000000"/>
                <w:sz w:val="24"/>
                <w:szCs w:val="24"/>
              </w:rPr>
              <w:tab/>
            </w:r>
            <w:r w:rsidR="00662EE5" w:rsidRPr="00BC5DA7">
              <w:rPr>
                <w:color w:val="000000"/>
                <w:sz w:val="24"/>
                <w:szCs w:val="24"/>
              </w:rPr>
              <w:t>(b)</w:t>
            </w:r>
            <w:r w:rsidR="00662EE5" w:rsidRPr="00BC5DA7">
              <w:rPr>
                <w:color w:val="000000"/>
                <w:sz w:val="24"/>
                <w:szCs w:val="24"/>
              </w:rPr>
              <w:tab/>
              <w:t>sufficient reserves are available to cover variations and contingencies;</w:t>
            </w:r>
          </w:p>
          <w:p w14:paraId="534E2E83" w14:textId="729E69D9" w:rsidR="00662EE5" w:rsidRPr="00BC5DA7" w:rsidRDefault="0021078C" w:rsidP="00044F85">
            <w:pPr>
              <w:pStyle w:val="TableText0"/>
              <w:tabs>
                <w:tab w:val="left" w:pos="244"/>
                <w:tab w:val="left" w:pos="769"/>
              </w:tabs>
              <w:spacing w:after="60"/>
              <w:ind w:left="669" w:hanging="567"/>
              <w:rPr>
                <w:color w:val="000000"/>
                <w:sz w:val="24"/>
                <w:szCs w:val="24"/>
              </w:rPr>
            </w:pPr>
            <w:r w:rsidRPr="00BC5DA7">
              <w:rPr>
                <w:color w:val="000000"/>
                <w:sz w:val="24"/>
                <w:szCs w:val="24"/>
              </w:rPr>
              <w:tab/>
            </w:r>
            <w:r w:rsidR="00662EE5" w:rsidRPr="00BC5DA7">
              <w:rPr>
                <w:color w:val="000000"/>
                <w:sz w:val="24"/>
                <w:szCs w:val="24"/>
              </w:rPr>
              <w:t>(c)</w:t>
            </w:r>
            <w:r w:rsidR="00662EE5" w:rsidRPr="00BC5DA7">
              <w:rPr>
                <w:color w:val="000000"/>
                <w:sz w:val="24"/>
                <w:szCs w:val="24"/>
              </w:rPr>
              <w:tab/>
              <w:t>safe fuelling and refuelling procedures;</w:t>
            </w:r>
          </w:p>
          <w:p w14:paraId="795B414F" w14:textId="424F9A00" w:rsidR="00662EE5" w:rsidRPr="00BC5DA7" w:rsidRDefault="0021078C" w:rsidP="00044F85">
            <w:pPr>
              <w:pStyle w:val="TableText0"/>
              <w:tabs>
                <w:tab w:val="left" w:pos="244"/>
                <w:tab w:val="left" w:pos="769"/>
              </w:tabs>
              <w:spacing w:after="60"/>
              <w:ind w:left="669" w:hanging="567"/>
              <w:rPr>
                <w:color w:val="000000"/>
                <w:sz w:val="24"/>
                <w:szCs w:val="24"/>
              </w:rPr>
            </w:pPr>
            <w:r w:rsidRPr="00BC5DA7">
              <w:rPr>
                <w:color w:val="000000"/>
                <w:sz w:val="24"/>
                <w:szCs w:val="24"/>
              </w:rPr>
              <w:tab/>
            </w:r>
            <w:r w:rsidR="00662EE5" w:rsidRPr="00BC5DA7">
              <w:rPr>
                <w:color w:val="000000"/>
                <w:sz w:val="24"/>
                <w:szCs w:val="24"/>
              </w:rPr>
              <w:t>(d)</w:t>
            </w:r>
            <w:r w:rsidR="00662EE5" w:rsidRPr="00BC5DA7">
              <w:rPr>
                <w:color w:val="000000"/>
                <w:sz w:val="24"/>
                <w:szCs w:val="24"/>
              </w:rPr>
              <w:tab/>
              <w:t>identifies correct fuel grade.</w:t>
            </w:r>
          </w:p>
        </w:tc>
      </w:tr>
      <w:tr w:rsidR="00662EE5" w:rsidRPr="00BC5DA7" w14:paraId="0173E6F2" w14:textId="77777777" w:rsidTr="00662EE5">
        <w:trPr>
          <w:cantSplit/>
        </w:trPr>
        <w:tc>
          <w:tcPr>
            <w:tcW w:w="704" w:type="dxa"/>
          </w:tcPr>
          <w:p w14:paraId="4573432D" w14:textId="364CCBE2" w:rsidR="00662EE5" w:rsidRPr="00BC5DA7" w:rsidRDefault="00662EE5" w:rsidP="00547E53">
            <w:pPr>
              <w:spacing w:before="60" w:after="60" w:line="240" w:lineRule="auto"/>
              <w:rPr>
                <w:szCs w:val="24"/>
              </w:rPr>
            </w:pPr>
            <w:r w:rsidRPr="00BC5DA7">
              <w:rPr>
                <w:szCs w:val="24"/>
              </w:rPr>
              <w:t>3</w:t>
            </w:r>
          </w:p>
        </w:tc>
        <w:tc>
          <w:tcPr>
            <w:tcW w:w="1276" w:type="dxa"/>
          </w:tcPr>
          <w:p w14:paraId="4B4E4336" w14:textId="27B0D1F4" w:rsidR="00662EE5" w:rsidRPr="00BC5DA7" w:rsidRDefault="00662EE5" w:rsidP="00547E53">
            <w:pPr>
              <w:spacing w:before="60" w:after="60" w:line="240" w:lineRule="auto"/>
              <w:rPr>
                <w:szCs w:val="24"/>
              </w:rPr>
            </w:pPr>
            <w:r w:rsidRPr="00BC5DA7">
              <w:rPr>
                <w:szCs w:val="24"/>
              </w:rPr>
              <w:t>RC3</w:t>
            </w:r>
          </w:p>
        </w:tc>
        <w:tc>
          <w:tcPr>
            <w:tcW w:w="2551" w:type="dxa"/>
            <w:tcMar>
              <w:top w:w="28" w:type="dxa"/>
              <w:left w:w="57" w:type="dxa"/>
              <w:bottom w:w="28" w:type="dxa"/>
              <w:right w:w="57" w:type="dxa"/>
            </w:tcMar>
          </w:tcPr>
          <w:p w14:paraId="14754D7B" w14:textId="77777777" w:rsidR="00662EE5" w:rsidRPr="00BC5DA7" w:rsidRDefault="00662EE5" w:rsidP="00547E53">
            <w:pPr>
              <w:spacing w:before="60" w:after="60" w:line="240" w:lineRule="auto"/>
              <w:rPr>
                <w:color w:val="000000"/>
                <w:szCs w:val="24"/>
              </w:rPr>
            </w:pPr>
            <w:r w:rsidRPr="00BC5DA7">
              <w:rPr>
                <w:color w:val="000000"/>
                <w:szCs w:val="24"/>
              </w:rPr>
              <w:t>Manage crew, payload and bystanders</w:t>
            </w:r>
          </w:p>
        </w:tc>
        <w:tc>
          <w:tcPr>
            <w:tcW w:w="2694" w:type="dxa"/>
          </w:tcPr>
          <w:p w14:paraId="732A1982" w14:textId="77777777" w:rsidR="00662EE5" w:rsidRPr="00BC5DA7" w:rsidRDefault="00662EE5" w:rsidP="00547E53">
            <w:pPr>
              <w:pStyle w:val="TableText0"/>
              <w:tabs>
                <w:tab w:val="left" w:pos="394"/>
              </w:tabs>
              <w:spacing w:after="60"/>
              <w:ind w:left="391" w:hanging="391"/>
              <w:rPr>
                <w:color w:val="000000"/>
                <w:sz w:val="24"/>
                <w:szCs w:val="24"/>
              </w:rPr>
            </w:pPr>
            <w:r w:rsidRPr="00BC5DA7">
              <w:rPr>
                <w:color w:val="000000"/>
                <w:sz w:val="24"/>
                <w:szCs w:val="24"/>
              </w:rPr>
              <w:t>(a)</w:t>
            </w:r>
            <w:r w:rsidRPr="00BC5DA7">
              <w:rPr>
                <w:color w:val="000000"/>
                <w:sz w:val="24"/>
                <w:szCs w:val="24"/>
              </w:rPr>
              <w:tab/>
              <w:t>communicates effectively with simulated crew and bystanders;</w:t>
            </w:r>
          </w:p>
          <w:p w14:paraId="3121886A" w14:textId="77777777" w:rsidR="00662EE5" w:rsidRPr="00BC5DA7" w:rsidRDefault="00662EE5" w:rsidP="00547E53">
            <w:pPr>
              <w:pStyle w:val="TableText0"/>
              <w:tabs>
                <w:tab w:val="left" w:pos="394"/>
              </w:tabs>
              <w:spacing w:after="60"/>
              <w:ind w:left="391" w:hanging="391"/>
              <w:rPr>
                <w:color w:val="000000"/>
                <w:sz w:val="24"/>
                <w:szCs w:val="24"/>
              </w:rPr>
            </w:pPr>
            <w:r w:rsidRPr="00BC5DA7">
              <w:rPr>
                <w:color w:val="000000"/>
                <w:sz w:val="24"/>
                <w:szCs w:val="24"/>
              </w:rPr>
              <w:t>(b)</w:t>
            </w:r>
            <w:r w:rsidRPr="00BC5DA7">
              <w:rPr>
                <w:color w:val="000000"/>
                <w:sz w:val="24"/>
                <w:szCs w:val="24"/>
              </w:rPr>
              <w:tab/>
              <w:t>ensures payloads are correctly attached and suitable for the RPA (as applicable).</w:t>
            </w:r>
          </w:p>
        </w:tc>
        <w:tc>
          <w:tcPr>
            <w:tcW w:w="2551" w:type="dxa"/>
          </w:tcPr>
          <w:p w14:paraId="6E7B0B78" w14:textId="77777777" w:rsidR="00662EE5" w:rsidRPr="00BC5DA7" w:rsidRDefault="00662EE5" w:rsidP="00547E53">
            <w:pPr>
              <w:pStyle w:val="TableText0"/>
              <w:spacing w:after="60"/>
              <w:rPr>
                <w:color w:val="000000"/>
                <w:sz w:val="24"/>
                <w:szCs w:val="24"/>
              </w:rPr>
            </w:pPr>
            <w:r w:rsidRPr="00BC5DA7">
              <w:rPr>
                <w:color w:val="000000"/>
                <w:sz w:val="24"/>
                <w:szCs w:val="24"/>
              </w:rPr>
              <w:t>[No tolerances.]</w:t>
            </w:r>
          </w:p>
        </w:tc>
      </w:tr>
      <w:tr w:rsidR="00662EE5" w:rsidRPr="00BC5DA7" w14:paraId="2E06E388" w14:textId="77777777" w:rsidTr="00662EE5">
        <w:trPr>
          <w:cantSplit/>
        </w:trPr>
        <w:tc>
          <w:tcPr>
            <w:tcW w:w="704" w:type="dxa"/>
          </w:tcPr>
          <w:p w14:paraId="7434F313" w14:textId="3B36719F" w:rsidR="00662EE5" w:rsidRPr="00BC5DA7" w:rsidRDefault="00662EE5" w:rsidP="00547E53">
            <w:pPr>
              <w:spacing w:before="60" w:after="60" w:line="240" w:lineRule="auto"/>
              <w:rPr>
                <w:szCs w:val="24"/>
              </w:rPr>
            </w:pPr>
            <w:r w:rsidRPr="00BC5DA7">
              <w:rPr>
                <w:szCs w:val="24"/>
              </w:rPr>
              <w:t>4</w:t>
            </w:r>
          </w:p>
        </w:tc>
        <w:tc>
          <w:tcPr>
            <w:tcW w:w="1276" w:type="dxa"/>
          </w:tcPr>
          <w:p w14:paraId="566F7834" w14:textId="71E4DE66" w:rsidR="00662EE5" w:rsidRPr="00BC5DA7" w:rsidRDefault="00662EE5" w:rsidP="00547E53">
            <w:pPr>
              <w:spacing w:before="60" w:after="60" w:line="240" w:lineRule="auto"/>
              <w:rPr>
                <w:szCs w:val="24"/>
              </w:rPr>
            </w:pPr>
            <w:r w:rsidRPr="00BC5DA7">
              <w:rPr>
                <w:szCs w:val="24"/>
              </w:rPr>
              <w:t>RAF</w:t>
            </w:r>
          </w:p>
        </w:tc>
        <w:tc>
          <w:tcPr>
            <w:tcW w:w="2551" w:type="dxa"/>
            <w:tcMar>
              <w:top w:w="28" w:type="dxa"/>
              <w:left w:w="57" w:type="dxa"/>
              <w:bottom w:w="28" w:type="dxa"/>
              <w:right w:w="57" w:type="dxa"/>
            </w:tcMar>
          </w:tcPr>
          <w:p w14:paraId="0D6335C4" w14:textId="77777777" w:rsidR="00662EE5" w:rsidRPr="00BC5DA7" w:rsidRDefault="00662EE5" w:rsidP="00547E53">
            <w:pPr>
              <w:spacing w:before="60" w:after="60" w:line="240" w:lineRule="auto"/>
              <w:rPr>
                <w:szCs w:val="24"/>
              </w:rPr>
            </w:pPr>
            <w:r w:rsidRPr="00BC5DA7">
              <w:rPr>
                <w:szCs w:val="24"/>
              </w:rPr>
              <w:t>Autoflight systems for the RPAS</w:t>
            </w:r>
          </w:p>
        </w:tc>
        <w:tc>
          <w:tcPr>
            <w:tcW w:w="2694" w:type="dxa"/>
            <w:vAlign w:val="center"/>
          </w:tcPr>
          <w:p w14:paraId="32125B19" w14:textId="77777777" w:rsidR="00662EE5" w:rsidRPr="00BC5DA7" w:rsidRDefault="00662EE5" w:rsidP="00547E53">
            <w:pPr>
              <w:pStyle w:val="TableText0"/>
              <w:tabs>
                <w:tab w:val="left" w:pos="394"/>
              </w:tabs>
              <w:spacing w:after="60"/>
              <w:ind w:left="391" w:hanging="391"/>
              <w:rPr>
                <w:color w:val="000000"/>
                <w:sz w:val="24"/>
                <w:szCs w:val="24"/>
              </w:rPr>
            </w:pPr>
            <w:r w:rsidRPr="00BC5DA7">
              <w:rPr>
                <w:color w:val="000000"/>
                <w:sz w:val="24"/>
                <w:szCs w:val="24"/>
              </w:rPr>
              <w:t>(a)</w:t>
            </w:r>
            <w:r w:rsidRPr="00BC5DA7">
              <w:rPr>
                <w:color w:val="000000"/>
                <w:sz w:val="24"/>
                <w:szCs w:val="24"/>
              </w:rPr>
              <w:tab/>
              <w:t>performs examiner-selected items/</w:t>
            </w:r>
            <w:r w:rsidRPr="00BC5DA7">
              <w:rPr>
                <w:color w:val="000000"/>
                <w:sz w:val="24"/>
                <w:szCs w:val="24"/>
              </w:rPr>
              <w:br/>
              <w:t>manoeuvres in flight test schedule using automated flight controls;</w:t>
            </w:r>
          </w:p>
          <w:p w14:paraId="053D9F15" w14:textId="77777777" w:rsidR="00662EE5" w:rsidRPr="00BC5DA7" w:rsidRDefault="00662EE5" w:rsidP="00547E53">
            <w:pPr>
              <w:pStyle w:val="TableText0"/>
              <w:tabs>
                <w:tab w:val="left" w:pos="394"/>
              </w:tabs>
              <w:spacing w:after="60"/>
              <w:ind w:left="391" w:hanging="391"/>
              <w:rPr>
                <w:color w:val="000000"/>
                <w:sz w:val="24"/>
                <w:szCs w:val="24"/>
              </w:rPr>
            </w:pPr>
            <w:r w:rsidRPr="00BC5DA7">
              <w:rPr>
                <w:color w:val="000000"/>
                <w:sz w:val="24"/>
                <w:szCs w:val="24"/>
              </w:rPr>
              <w:t>(b)</w:t>
            </w:r>
            <w:r w:rsidRPr="00BC5DA7">
              <w:rPr>
                <w:color w:val="000000"/>
                <w:sz w:val="24"/>
                <w:szCs w:val="24"/>
              </w:rPr>
              <w:tab/>
              <w:t>programs the RPAS to complete an amendment to the planned flight;</w:t>
            </w:r>
          </w:p>
          <w:p w14:paraId="280CA9AB" w14:textId="77777777" w:rsidR="00662EE5" w:rsidRPr="00BC5DA7" w:rsidRDefault="00662EE5" w:rsidP="00547E53">
            <w:pPr>
              <w:pStyle w:val="TableText0"/>
              <w:tabs>
                <w:tab w:val="left" w:pos="394"/>
              </w:tabs>
              <w:spacing w:after="60"/>
              <w:ind w:left="391" w:hanging="391"/>
              <w:rPr>
                <w:color w:val="000000"/>
                <w:sz w:val="24"/>
                <w:szCs w:val="24"/>
              </w:rPr>
            </w:pPr>
            <w:r w:rsidRPr="00BC5DA7">
              <w:rPr>
                <w:color w:val="000000"/>
                <w:sz w:val="24"/>
                <w:szCs w:val="24"/>
              </w:rPr>
              <w:t>(c)</w:t>
            </w:r>
            <w:r w:rsidRPr="00BC5DA7">
              <w:rPr>
                <w:color w:val="000000"/>
                <w:sz w:val="24"/>
                <w:szCs w:val="24"/>
              </w:rPr>
              <w:tab/>
              <w:t>safely manages the RPA in an emergency situation.</w:t>
            </w:r>
          </w:p>
        </w:tc>
        <w:tc>
          <w:tcPr>
            <w:tcW w:w="2551" w:type="dxa"/>
          </w:tcPr>
          <w:p w14:paraId="08D5D213" w14:textId="77777777" w:rsidR="00662EE5" w:rsidRPr="00BC5DA7" w:rsidRDefault="00662EE5" w:rsidP="00547E53">
            <w:pPr>
              <w:pStyle w:val="TableText0"/>
              <w:tabs>
                <w:tab w:val="left" w:pos="394"/>
              </w:tabs>
              <w:spacing w:after="60"/>
              <w:ind w:left="391" w:hanging="391"/>
              <w:rPr>
                <w:color w:val="000000"/>
                <w:sz w:val="24"/>
                <w:szCs w:val="24"/>
              </w:rPr>
            </w:pPr>
            <w:r w:rsidRPr="00BC5DA7">
              <w:rPr>
                <w:color w:val="000000"/>
                <w:sz w:val="24"/>
                <w:szCs w:val="24"/>
              </w:rPr>
              <w:t>(a)</w:t>
            </w:r>
            <w:r w:rsidRPr="00BC5DA7">
              <w:rPr>
                <w:color w:val="000000"/>
                <w:sz w:val="24"/>
                <w:szCs w:val="24"/>
              </w:rPr>
              <w:tab/>
              <w:t>demonstrates good understanding of automated flight modes;</w:t>
            </w:r>
          </w:p>
          <w:p w14:paraId="0DE8EB49" w14:textId="77777777" w:rsidR="00662EE5" w:rsidRPr="00BC5DA7" w:rsidRDefault="00662EE5" w:rsidP="00547E53">
            <w:pPr>
              <w:pStyle w:val="TableText0"/>
              <w:tabs>
                <w:tab w:val="left" w:pos="394"/>
              </w:tabs>
              <w:spacing w:after="60"/>
              <w:ind w:left="391" w:hanging="391"/>
              <w:rPr>
                <w:color w:val="000000"/>
                <w:sz w:val="24"/>
                <w:szCs w:val="24"/>
              </w:rPr>
            </w:pPr>
            <w:r w:rsidRPr="00BC5DA7">
              <w:rPr>
                <w:color w:val="000000"/>
                <w:sz w:val="24"/>
                <w:szCs w:val="24"/>
              </w:rPr>
              <w:t>(b)</w:t>
            </w:r>
            <w:r w:rsidRPr="00BC5DA7">
              <w:rPr>
                <w:color w:val="000000"/>
                <w:sz w:val="24"/>
                <w:szCs w:val="24"/>
              </w:rPr>
              <w:tab/>
              <w:t>programs flight and amendment to plan in a timely way;</w:t>
            </w:r>
          </w:p>
          <w:p w14:paraId="3B9714D4" w14:textId="77777777" w:rsidR="00662EE5" w:rsidRPr="00BC5DA7" w:rsidRDefault="00662EE5" w:rsidP="00547E53">
            <w:pPr>
              <w:pStyle w:val="TableText0"/>
              <w:tabs>
                <w:tab w:val="left" w:pos="394"/>
              </w:tabs>
              <w:spacing w:after="60"/>
              <w:ind w:left="391" w:hanging="391"/>
              <w:rPr>
                <w:color w:val="000000"/>
                <w:sz w:val="24"/>
                <w:szCs w:val="24"/>
              </w:rPr>
            </w:pPr>
            <w:r w:rsidRPr="00BC5DA7">
              <w:rPr>
                <w:color w:val="000000"/>
                <w:sz w:val="24"/>
                <w:szCs w:val="24"/>
              </w:rPr>
              <w:t>(c)</w:t>
            </w:r>
            <w:r w:rsidRPr="00BC5DA7">
              <w:rPr>
                <w:color w:val="000000"/>
                <w:sz w:val="24"/>
                <w:szCs w:val="24"/>
              </w:rPr>
              <w:tab/>
              <w:t>flies the RPA accurately in manoeuvres, including landings and hovers.</w:t>
            </w:r>
          </w:p>
        </w:tc>
      </w:tr>
      <w:tr w:rsidR="00662EE5" w:rsidRPr="00BC5DA7" w14:paraId="781C73E7" w14:textId="77777777" w:rsidTr="00662EE5">
        <w:trPr>
          <w:cantSplit/>
        </w:trPr>
        <w:tc>
          <w:tcPr>
            <w:tcW w:w="704" w:type="dxa"/>
          </w:tcPr>
          <w:p w14:paraId="6C52F9EF" w14:textId="32B1B668" w:rsidR="00662EE5" w:rsidRPr="00BC5DA7" w:rsidRDefault="00662EE5" w:rsidP="00547E53">
            <w:pPr>
              <w:spacing w:before="60" w:after="60" w:line="240" w:lineRule="auto"/>
              <w:rPr>
                <w:szCs w:val="24"/>
              </w:rPr>
            </w:pPr>
            <w:r w:rsidRPr="00BC5DA7">
              <w:rPr>
                <w:szCs w:val="24"/>
              </w:rPr>
              <w:lastRenderedPageBreak/>
              <w:t>5</w:t>
            </w:r>
          </w:p>
        </w:tc>
        <w:tc>
          <w:tcPr>
            <w:tcW w:w="1276" w:type="dxa"/>
          </w:tcPr>
          <w:p w14:paraId="59539C11" w14:textId="2E5E2234" w:rsidR="00662EE5" w:rsidRPr="00BC5DA7" w:rsidRDefault="00662EE5" w:rsidP="00547E53">
            <w:pPr>
              <w:spacing w:before="60" w:after="60" w:line="240" w:lineRule="auto"/>
              <w:rPr>
                <w:szCs w:val="24"/>
              </w:rPr>
            </w:pPr>
            <w:r w:rsidRPr="00BC5DA7">
              <w:rPr>
                <w:szCs w:val="24"/>
              </w:rPr>
              <w:t>RNT</w:t>
            </w:r>
          </w:p>
        </w:tc>
        <w:tc>
          <w:tcPr>
            <w:tcW w:w="2551" w:type="dxa"/>
            <w:tcMar>
              <w:top w:w="28" w:type="dxa"/>
              <w:left w:w="57" w:type="dxa"/>
              <w:bottom w:w="28" w:type="dxa"/>
              <w:right w:w="57" w:type="dxa"/>
            </w:tcMar>
          </w:tcPr>
          <w:p w14:paraId="779712D6" w14:textId="77777777" w:rsidR="00662EE5" w:rsidRPr="00BC5DA7" w:rsidRDefault="00662EE5" w:rsidP="00547E53">
            <w:pPr>
              <w:spacing w:before="60" w:after="60" w:line="240" w:lineRule="auto"/>
              <w:rPr>
                <w:szCs w:val="24"/>
              </w:rPr>
            </w:pPr>
            <w:r w:rsidRPr="00BC5DA7">
              <w:rPr>
                <w:szCs w:val="24"/>
              </w:rPr>
              <w:t>Non-technical skills for the RPAS</w:t>
            </w:r>
          </w:p>
        </w:tc>
        <w:tc>
          <w:tcPr>
            <w:tcW w:w="2694" w:type="dxa"/>
          </w:tcPr>
          <w:p w14:paraId="79BA93B3" w14:textId="77777777" w:rsidR="00662EE5" w:rsidRPr="00BC5DA7" w:rsidRDefault="00662EE5" w:rsidP="00547E53">
            <w:pPr>
              <w:pStyle w:val="TableText0"/>
              <w:tabs>
                <w:tab w:val="left" w:pos="394"/>
              </w:tabs>
              <w:spacing w:after="60"/>
              <w:ind w:left="391" w:hanging="391"/>
              <w:rPr>
                <w:color w:val="000000"/>
                <w:sz w:val="24"/>
                <w:szCs w:val="24"/>
              </w:rPr>
            </w:pPr>
            <w:r w:rsidRPr="00BC5DA7">
              <w:rPr>
                <w:color w:val="000000"/>
                <w:sz w:val="24"/>
                <w:szCs w:val="24"/>
              </w:rPr>
              <w:t>(a)</w:t>
            </w:r>
            <w:r w:rsidRPr="00BC5DA7">
              <w:rPr>
                <w:color w:val="000000"/>
                <w:sz w:val="24"/>
                <w:szCs w:val="24"/>
              </w:rPr>
              <w:tab/>
              <w:t>maintains effective lookout for other aircraft and hazards;</w:t>
            </w:r>
          </w:p>
          <w:p w14:paraId="05C132E4" w14:textId="77777777" w:rsidR="00662EE5" w:rsidRPr="00BC5DA7" w:rsidRDefault="00662EE5" w:rsidP="00547E53">
            <w:pPr>
              <w:pStyle w:val="TableText0"/>
              <w:tabs>
                <w:tab w:val="left" w:pos="394"/>
              </w:tabs>
              <w:spacing w:after="60"/>
              <w:ind w:left="391" w:hanging="391"/>
              <w:rPr>
                <w:color w:val="000000"/>
                <w:sz w:val="24"/>
                <w:szCs w:val="24"/>
              </w:rPr>
            </w:pPr>
            <w:r w:rsidRPr="00BC5DA7">
              <w:rPr>
                <w:color w:val="000000"/>
                <w:sz w:val="24"/>
                <w:szCs w:val="24"/>
              </w:rPr>
              <w:t>(b)</w:t>
            </w:r>
            <w:r w:rsidRPr="00BC5DA7">
              <w:rPr>
                <w:color w:val="000000"/>
                <w:sz w:val="24"/>
                <w:szCs w:val="24"/>
              </w:rPr>
              <w:tab/>
              <w:t>maintains situational awareness;</w:t>
            </w:r>
          </w:p>
          <w:p w14:paraId="5FCA07DA" w14:textId="77777777" w:rsidR="00662EE5" w:rsidRPr="00BC5DA7" w:rsidRDefault="00662EE5" w:rsidP="00547E53">
            <w:pPr>
              <w:pStyle w:val="TableText0"/>
              <w:tabs>
                <w:tab w:val="left" w:pos="394"/>
              </w:tabs>
              <w:spacing w:after="60"/>
              <w:ind w:left="391" w:hanging="391"/>
              <w:rPr>
                <w:color w:val="000000"/>
                <w:sz w:val="24"/>
                <w:szCs w:val="24"/>
              </w:rPr>
            </w:pPr>
            <w:r w:rsidRPr="00BC5DA7">
              <w:rPr>
                <w:color w:val="000000"/>
                <w:sz w:val="24"/>
                <w:szCs w:val="24"/>
              </w:rPr>
              <w:t>(c)</w:t>
            </w:r>
            <w:r w:rsidRPr="00BC5DA7">
              <w:rPr>
                <w:color w:val="000000"/>
                <w:sz w:val="24"/>
                <w:szCs w:val="24"/>
              </w:rPr>
              <w:tab/>
              <w:t>sets priorities and makes good decisions.</w:t>
            </w:r>
          </w:p>
        </w:tc>
        <w:tc>
          <w:tcPr>
            <w:tcW w:w="2551" w:type="dxa"/>
          </w:tcPr>
          <w:p w14:paraId="649C2AC8" w14:textId="77777777" w:rsidR="00662EE5" w:rsidRPr="00BC5DA7" w:rsidRDefault="00662EE5" w:rsidP="00547E53">
            <w:pPr>
              <w:pStyle w:val="TableText0"/>
              <w:tabs>
                <w:tab w:val="left" w:pos="394"/>
              </w:tabs>
              <w:spacing w:after="60"/>
              <w:ind w:left="391" w:hanging="391"/>
              <w:rPr>
                <w:color w:val="000000"/>
                <w:sz w:val="24"/>
                <w:szCs w:val="24"/>
              </w:rPr>
            </w:pPr>
            <w:r w:rsidRPr="00BC5DA7">
              <w:rPr>
                <w:color w:val="000000"/>
                <w:sz w:val="24"/>
                <w:szCs w:val="24"/>
              </w:rPr>
              <w:t>(a)</w:t>
            </w:r>
            <w:r w:rsidRPr="00BC5DA7">
              <w:rPr>
                <w:color w:val="000000"/>
                <w:sz w:val="24"/>
                <w:szCs w:val="24"/>
              </w:rPr>
              <w:tab/>
              <w:t>identifies and effectively manages hazards associated with the flight of the RPA;</w:t>
            </w:r>
          </w:p>
          <w:p w14:paraId="56222CC5" w14:textId="77777777" w:rsidR="00662EE5" w:rsidRPr="00BC5DA7" w:rsidRDefault="00662EE5" w:rsidP="00547E53">
            <w:pPr>
              <w:pStyle w:val="TableText0"/>
              <w:tabs>
                <w:tab w:val="left" w:pos="394"/>
              </w:tabs>
              <w:spacing w:after="60"/>
              <w:ind w:left="391" w:hanging="391"/>
              <w:rPr>
                <w:color w:val="000000"/>
                <w:sz w:val="24"/>
                <w:szCs w:val="24"/>
              </w:rPr>
            </w:pPr>
            <w:r w:rsidRPr="00BC5DA7">
              <w:rPr>
                <w:color w:val="000000"/>
                <w:sz w:val="24"/>
                <w:szCs w:val="24"/>
              </w:rPr>
              <w:t>(b)</w:t>
            </w:r>
            <w:r w:rsidRPr="00BC5DA7">
              <w:rPr>
                <w:color w:val="000000"/>
                <w:sz w:val="24"/>
                <w:szCs w:val="24"/>
              </w:rPr>
              <w:tab/>
              <w:t>chooses safest option when confronted with hazardous situation.</w:t>
            </w:r>
          </w:p>
        </w:tc>
      </w:tr>
      <w:tr w:rsidR="00662EE5" w:rsidRPr="00BC5DA7" w14:paraId="0085C112" w14:textId="77777777" w:rsidTr="00662EE5">
        <w:trPr>
          <w:cantSplit/>
        </w:trPr>
        <w:tc>
          <w:tcPr>
            <w:tcW w:w="704" w:type="dxa"/>
          </w:tcPr>
          <w:p w14:paraId="4BF923D8" w14:textId="66AF7EDB" w:rsidR="00662EE5" w:rsidRPr="00BC5DA7" w:rsidRDefault="00662EE5" w:rsidP="00547E53">
            <w:pPr>
              <w:spacing w:before="60" w:after="60" w:line="240" w:lineRule="auto"/>
              <w:rPr>
                <w:szCs w:val="24"/>
              </w:rPr>
            </w:pPr>
            <w:r w:rsidRPr="00BC5DA7">
              <w:rPr>
                <w:szCs w:val="24"/>
              </w:rPr>
              <w:t>6</w:t>
            </w:r>
          </w:p>
        </w:tc>
        <w:tc>
          <w:tcPr>
            <w:tcW w:w="1276" w:type="dxa"/>
          </w:tcPr>
          <w:p w14:paraId="76976C29" w14:textId="464B25E2" w:rsidR="00662EE5" w:rsidRPr="00BC5DA7" w:rsidRDefault="00662EE5" w:rsidP="00547E53">
            <w:pPr>
              <w:spacing w:before="60" w:after="60" w:line="240" w:lineRule="auto"/>
              <w:rPr>
                <w:szCs w:val="24"/>
              </w:rPr>
            </w:pPr>
            <w:r w:rsidRPr="00BC5DA7">
              <w:rPr>
                <w:szCs w:val="24"/>
              </w:rPr>
              <w:t>RH1</w:t>
            </w:r>
          </w:p>
        </w:tc>
        <w:tc>
          <w:tcPr>
            <w:tcW w:w="2551" w:type="dxa"/>
            <w:tcMar>
              <w:top w:w="28" w:type="dxa"/>
              <w:left w:w="57" w:type="dxa"/>
              <w:bottom w:w="28" w:type="dxa"/>
              <w:right w:w="57" w:type="dxa"/>
            </w:tcMar>
          </w:tcPr>
          <w:p w14:paraId="2A1D5BDB" w14:textId="77777777" w:rsidR="00662EE5" w:rsidRPr="00BC5DA7" w:rsidRDefault="00662EE5" w:rsidP="00547E53">
            <w:pPr>
              <w:spacing w:before="60" w:after="60" w:line="240" w:lineRule="auto"/>
              <w:rPr>
                <w:rFonts w:eastAsia="Times New Roman"/>
                <w:color w:val="000000"/>
                <w:szCs w:val="24"/>
                <w:lang w:eastAsia="en-AU"/>
              </w:rPr>
            </w:pPr>
            <w:r w:rsidRPr="00BC5DA7">
              <w:rPr>
                <w:rFonts w:eastAsia="Times New Roman"/>
                <w:color w:val="000000"/>
                <w:szCs w:val="24"/>
                <w:lang w:eastAsia="en-AU"/>
              </w:rPr>
              <w:t>Control on ground</w:t>
            </w:r>
          </w:p>
        </w:tc>
        <w:tc>
          <w:tcPr>
            <w:tcW w:w="2694" w:type="dxa"/>
          </w:tcPr>
          <w:p w14:paraId="435996E2" w14:textId="77777777" w:rsidR="00662EE5" w:rsidRPr="00BC5DA7" w:rsidRDefault="00662EE5" w:rsidP="00547E53">
            <w:pPr>
              <w:pStyle w:val="TableText0"/>
              <w:tabs>
                <w:tab w:val="left" w:pos="394"/>
              </w:tabs>
              <w:spacing w:after="60"/>
              <w:ind w:left="391" w:hanging="391"/>
              <w:rPr>
                <w:color w:val="000000"/>
                <w:sz w:val="24"/>
                <w:szCs w:val="24"/>
              </w:rPr>
            </w:pPr>
            <w:r w:rsidRPr="00BC5DA7">
              <w:rPr>
                <w:color w:val="000000"/>
                <w:sz w:val="24"/>
                <w:szCs w:val="24"/>
              </w:rPr>
              <w:t>(a)</w:t>
            </w:r>
            <w:r w:rsidRPr="00BC5DA7">
              <w:rPr>
                <w:color w:val="000000"/>
                <w:sz w:val="24"/>
                <w:szCs w:val="24"/>
              </w:rPr>
              <w:tab/>
              <w:t>start engines/motors and ready aircraft for lift-off;</w:t>
            </w:r>
          </w:p>
          <w:p w14:paraId="5EFE2A07" w14:textId="77777777" w:rsidR="00662EE5" w:rsidRPr="00BC5DA7" w:rsidRDefault="00662EE5" w:rsidP="00547E53">
            <w:pPr>
              <w:pStyle w:val="TableText0"/>
              <w:tabs>
                <w:tab w:val="left" w:pos="394"/>
              </w:tabs>
              <w:spacing w:after="60"/>
              <w:ind w:left="391" w:hanging="391"/>
              <w:rPr>
                <w:color w:val="000000"/>
                <w:sz w:val="24"/>
                <w:szCs w:val="24"/>
              </w:rPr>
            </w:pPr>
            <w:r w:rsidRPr="00BC5DA7">
              <w:rPr>
                <w:color w:val="000000"/>
                <w:sz w:val="24"/>
                <w:szCs w:val="24"/>
              </w:rPr>
              <w:t>(b)</w:t>
            </w:r>
            <w:r w:rsidRPr="00BC5DA7">
              <w:rPr>
                <w:color w:val="000000"/>
                <w:sz w:val="24"/>
                <w:szCs w:val="24"/>
              </w:rPr>
              <w:tab/>
              <w:t>lift-off to height of 2 m, hover for 10 seconds, land.</w:t>
            </w:r>
          </w:p>
        </w:tc>
        <w:tc>
          <w:tcPr>
            <w:tcW w:w="2551" w:type="dxa"/>
          </w:tcPr>
          <w:p w14:paraId="579F24C9" w14:textId="77777777" w:rsidR="00662EE5" w:rsidRPr="00BC5DA7" w:rsidRDefault="00662EE5" w:rsidP="00547E53">
            <w:pPr>
              <w:pStyle w:val="TableText0"/>
              <w:tabs>
                <w:tab w:val="left" w:pos="394"/>
              </w:tabs>
              <w:spacing w:after="60"/>
              <w:ind w:left="391" w:hanging="391"/>
              <w:rPr>
                <w:color w:val="000000"/>
                <w:sz w:val="24"/>
                <w:szCs w:val="24"/>
              </w:rPr>
            </w:pPr>
            <w:r w:rsidRPr="00BC5DA7">
              <w:rPr>
                <w:color w:val="000000"/>
                <w:sz w:val="24"/>
                <w:szCs w:val="24"/>
              </w:rPr>
              <w:t>(a)</w:t>
            </w:r>
            <w:r w:rsidRPr="00BC5DA7">
              <w:rPr>
                <w:color w:val="000000"/>
                <w:sz w:val="24"/>
                <w:szCs w:val="24"/>
              </w:rPr>
              <w:tab/>
              <w:t>controlled ascent and descent with minimal drift throughout exercise;</w:t>
            </w:r>
          </w:p>
          <w:p w14:paraId="0F530F7C" w14:textId="77777777" w:rsidR="00662EE5" w:rsidRPr="00BC5DA7" w:rsidRDefault="00662EE5" w:rsidP="00547E53">
            <w:pPr>
              <w:pStyle w:val="TableText0"/>
              <w:tabs>
                <w:tab w:val="left" w:pos="394"/>
              </w:tabs>
              <w:spacing w:after="60"/>
              <w:ind w:left="391" w:hanging="391"/>
              <w:rPr>
                <w:color w:val="000000"/>
                <w:sz w:val="24"/>
                <w:szCs w:val="24"/>
              </w:rPr>
            </w:pPr>
            <w:r w:rsidRPr="00BC5DA7">
              <w:rPr>
                <w:color w:val="000000"/>
                <w:sz w:val="24"/>
                <w:szCs w:val="24"/>
              </w:rPr>
              <w:t>(b)</w:t>
            </w:r>
            <w:r w:rsidRPr="00BC5DA7">
              <w:rPr>
                <w:color w:val="000000"/>
                <w:sz w:val="24"/>
                <w:szCs w:val="24"/>
              </w:rPr>
              <w:tab/>
              <w:t>stable hover.</w:t>
            </w:r>
          </w:p>
        </w:tc>
      </w:tr>
      <w:tr w:rsidR="00662EE5" w:rsidRPr="00BC5DA7" w14:paraId="252D7A47" w14:textId="77777777" w:rsidTr="00662EE5">
        <w:trPr>
          <w:cantSplit/>
        </w:trPr>
        <w:tc>
          <w:tcPr>
            <w:tcW w:w="704" w:type="dxa"/>
          </w:tcPr>
          <w:p w14:paraId="65CA7E88" w14:textId="75A297E8" w:rsidR="00662EE5" w:rsidRPr="00BC5DA7" w:rsidRDefault="00662EE5" w:rsidP="00547E53">
            <w:pPr>
              <w:spacing w:before="60" w:after="60" w:line="240" w:lineRule="auto"/>
              <w:rPr>
                <w:szCs w:val="24"/>
              </w:rPr>
            </w:pPr>
            <w:r w:rsidRPr="00BC5DA7">
              <w:rPr>
                <w:szCs w:val="24"/>
              </w:rPr>
              <w:t>7</w:t>
            </w:r>
          </w:p>
        </w:tc>
        <w:tc>
          <w:tcPr>
            <w:tcW w:w="1276" w:type="dxa"/>
          </w:tcPr>
          <w:p w14:paraId="264C8BC9" w14:textId="2FE10005" w:rsidR="00662EE5" w:rsidRPr="00BC5DA7" w:rsidRDefault="00662EE5" w:rsidP="00547E53">
            <w:pPr>
              <w:spacing w:before="60" w:after="60" w:line="240" w:lineRule="auto"/>
              <w:rPr>
                <w:szCs w:val="24"/>
              </w:rPr>
            </w:pPr>
            <w:r w:rsidRPr="00BC5DA7">
              <w:rPr>
                <w:szCs w:val="24"/>
              </w:rPr>
              <w:t>RH2</w:t>
            </w:r>
          </w:p>
        </w:tc>
        <w:tc>
          <w:tcPr>
            <w:tcW w:w="2551" w:type="dxa"/>
            <w:tcMar>
              <w:top w:w="28" w:type="dxa"/>
              <w:left w:w="57" w:type="dxa"/>
              <w:bottom w:w="28" w:type="dxa"/>
              <w:right w:w="57" w:type="dxa"/>
            </w:tcMar>
          </w:tcPr>
          <w:p w14:paraId="619B52FE" w14:textId="77777777" w:rsidR="00662EE5" w:rsidRPr="00BC5DA7" w:rsidRDefault="00662EE5" w:rsidP="00547E53">
            <w:pPr>
              <w:spacing w:before="60" w:after="60" w:line="240" w:lineRule="auto"/>
              <w:rPr>
                <w:rFonts w:eastAsia="Times New Roman"/>
                <w:color w:val="000000"/>
                <w:szCs w:val="24"/>
                <w:lang w:eastAsia="en-AU"/>
              </w:rPr>
            </w:pPr>
            <w:r w:rsidRPr="00BC5DA7">
              <w:rPr>
                <w:rFonts w:eastAsia="Times New Roman"/>
                <w:color w:val="000000"/>
                <w:szCs w:val="24"/>
                <w:lang w:eastAsia="en-AU"/>
              </w:rPr>
              <w:t>Launch, hover and landing</w:t>
            </w:r>
          </w:p>
        </w:tc>
        <w:tc>
          <w:tcPr>
            <w:tcW w:w="2694" w:type="dxa"/>
          </w:tcPr>
          <w:p w14:paraId="1ECBCFBA" w14:textId="77777777" w:rsidR="00662EE5" w:rsidRPr="00BC5DA7" w:rsidRDefault="00662EE5" w:rsidP="00547E53">
            <w:pPr>
              <w:spacing w:before="60" w:after="60" w:line="240" w:lineRule="auto"/>
              <w:rPr>
                <w:b/>
                <w:i/>
                <w:color w:val="000000"/>
                <w:szCs w:val="24"/>
              </w:rPr>
            </w:pPr>
            <w:r w:rsidRPr="00BC5DA7">
              <w:rPr>
                <w:b/>
                <w:i/>
                <w:color w:val="000000"/>
                <w:szCs w:val="24"/>
              </w:rPr>
              <w:t>Without GPS hold</w:t>
            </w:r>
          </w:p>
          <w:p w14:paraId="0BECCE84" w14:textId="77777777" w:rsidR="00662EE5" w:rsidRPr="00BC5DA7" w:rsidRDefault="00662EE5" w:rsidP="00547E53">
            <w:pPr>
              <w:pStyle w:val="TableText0"/>
              <w:tabs>
                <w:tab w:val="left" w:pos="394"/>
              </w:tabs>
              <w:spacing w:after="60"/>
              <w:ind w:left="394" w:hanging="394"/>
              <w:rPr>
                <w:color w:val="000000"/>
                <w:sz w:val="24"/>
                <w:szCs w:val="24"/>
              </w:rPr>
            </w:pPr>
            <w:r w:rsidRPr="00BC5DA7">
              <w:rPr>
                <w:color w:val="000000"/>
                <w:sz w:val="24"/>
                <w:szCs w:val="24"/>
              </w:rPr>
              <w:t>(a)</w:t>
            </w:r>
            <w:r w:rsidRPr="00BC5DA7">
              <w:rPr>
                <w:color w:val="000000"/>
                <w:sz w:val="24"/>
                <w:szCs w:val="24"/>
              </w:rPr>
              <w:tab/>
              <w:t>lift-off to height of</w:t>
            </w:r>
            <w:r w:rsidRPr="00BC5DA7" w:rsidDel="00797ED0">
              <w:rPr>
                <w:color w:val="000000"/>
                <w:sz w:val="24"/>
                <w:szCs w:val="24"/>
              </w:rPr>
              <w:t xml:space="preserve"> </w:t>
            </w:r>
            <w:r w:rsidRPr="00BC5DA7">
              <w:rPr>
                <w:color w:val="000000"/>
                <w:sz w:val="24"/>
                <w:szCs w:val="24"/>
              </w:rPr>
              <w:t>2 m and establish stable hover;</w:t>
            </w:r>
          </w:p>
          <w:p w14:paraId="16BB5D6C" w14:textId="77777777" w:rsidR="00662EE5" w:rsidRPr="00BC5DA7" w:rsidRDefault="00662EE5" w:rsidP="00547E53">
            <w:pPr>
              <w:pStyle w:val="TableText0"/>
              <w:tabs>
                <w:tab w:val="left" w:pos="394"/>
              </w:tabs>
              <w:spacing w:after="60"/>
              <w:ind w:left="394" w:hanging="394"/>
              <w:rPr>
                <w:color w:val="000000"/>
                <w:sz w:val="24"/>
                <w:szCs w:val="24"/>
              </w:rPr>
            </w:pPr>
            <w:r w:rsidRPr="00BC5DA7">
              <w:rPr>
                <w:color w:val="000000"/>
                <w:sz w:val="24"/>
                <w:szCs w:val="24"/>
              </w:rPr>
              <w:t>(b)</w:t>
            </w:r>
            <w:r w:rsidRPr="00BC5DA7">
              <w:rPr>
                <w:color w:val="000000"/>
                <w:sz w:val="24"/>
                <w:szCs w:val="24"/>
              </w:rPr>
              <w:tab/>
              <w:t>fly straight out for 10 m (over cone);</w:t>
            </w:r>
          </w:p>
          <w:p w14:paraId="2CFBA5F1" w14:textId="77777777" w:rsidR="00662EE5" w:rsidRPr="00BC5DA7" w:rsidRDefault="00662EE5" w:rsidP="00547E53">
            <w:pPr>
              <w:pStyle w:val="TableText0"/>
              <w:tabs>
                <w:tab w:val="left" w:pos="394"/>
              </w:tabs>
              <w:spacing w:after="60"/>
              <w:ind w:left="394" w:hanging="394"/>
              <w:rPr>
                <w:color w:val="000000"/>
                <w:sz w:val="24"/>
                <w:szCs w:val="24"/>
              </w:rPr>
            </w:pPr>
            <w:r w:rsidRPr="00BC5DA7">
              <w:rPr>
                <w:color w:val="000000"/>
                <w:sz w:val="24"/>
                <w:szCs w:val="24"/>
              </w:rPr>
              <w:t>(c)</w:t>
            </w:r>
            <w:r w:rsidRPr="00BC5DA7">
              <w:rPr>
                <w:color w:val="000000"/>
                <w:sz w:val="24"/>
                <w:szCs w:val="24"/>
              </w:rPr>
              <w:tab/>
              <w:t>re-establish hover, return tail first;</w:t>
            </w:r>
          </w:p>
          <w:p w14:paraId="4D19E0BF" w14:textId="77777777" w:rsidR="00662EE5" w:rsidRPr="00BC5DA7" w:rsidRDefault="00662EE5" w:rsidP="00547E53">
            <w:pPr>
              <w:pStyle w:val="TableText0"/>
              <w:tabs>
                <w:tab w:val="left" w:pos="394"/>
              </w:tabs>
              <w:spacing w:after="60"/>
              <w:ind w:left="394" w:hanging="394"/>
              <w:rPr>
                <w:color w:val="000000"/>
                <w:sz w:val="24"/>
                <w:szCs w:val="24"/>
              </w:rPr>
            </w:pPr>
            <w:r w:rsidRPr="00BC5DA7">
              <w:rPr>
                <w:color w:val="000000"/>
                <w:sz w:val="24"/>
                <w:szCs w:val="24"/>
              </w:rPr>
              <w:t>(d)</w:t>
            </w:r>
            <w:r w:rsidRPr="00BC5DA7">
              <w:rPr>
                <w:color w:val="000000"/>
                <w:sz w:val="24"/>
                <w:szCs w:val="24"/>
              </w:rPr>
              <w:tab/>
              <w:t>re-establish hover and land on lift-off spot;</w:t>
            </w:r>
          </w:p>
          <w:p w14:paraId="74CFE330" w14:textId="77777777" w:rsidR="00662EE5" w:rsidRPr="00BC5DA7" w:rsidRDefault="00662EE5" w:rsidP="00547E53">
            <w:pPr>
              <w:pStyle w:val="TableText0"/>
              <w:tabs>
                <w:tab w:val="left" w:pos="394"/>
              </w:tabs>
              <w:spacing w:after="60"/>
              <w:ind w:left="394" w:hanging="394"/>
              <w:rPr>
                <w:color w:val="000000"/>
                <w:sz w:val="24"/>
                <w:szCs w:val="24"/>
              </w:rPr>
            </w:pPr>
            <w:r w:rsidRPr="00BC5DA7">
              <w:rPr>
                <w:color w:val="000000"/>
                <w:sz w:val="24"/>
                <w:szCs w:val="24"/>
              </w:rPr>
              <w:t>(e)</w:t>
            </w:r>
            <w:r w:rsidRPr="00BC5DA7">
              <w:rPr>
                <w:color w:val="000000"/>
                <w:sz w:val="24"/>
                <w:szCs w:val="24"/>
              </w:rPr>
              <w:tab/>
              <w:t>repeat above with “GPS hold” on.</w:t>
            </w:r>
          </w:p>
        </w:tc>
        <w:tc>
          <w:tcPr>
            <w:tcW w:w="2551" w:type="dxa"/>
          </w:tcPr>
          <w:p w14:paraId="664BA68A" w14:textId="77777777" w:rsidR="00662EE5" w:rsidRPr="00BC5DA7" w:rsidRDefault="00662EE5" w:rsidP="00547E53">
            <w:pPr>
              <w:pStyle w:val="TableText0"/>
              <w:tabs>
                <w:tab w:val="left" w:pos="394"/>
              </w:tabs>
              <w:spacing w:after="60"/>
              <w:ind w:left="391" w:hanging="391"/>
              <w:rPr>
                <w:color w:val="000000"/>
                <w:sz w:val="24"/>
                <w:szCs w:val="24"/>
              </w:rPr>
            </w:pPr>
            <w:r w:rsidRPr="00BC5DA7">
              <w:rPr>
                <w:color w:val="000000"/>
                <w:sz w:val="24"/>
                <w:szCs w:val="24"/>
              </w:rPr>
              <w:t>(a)</w:t>
            </w:r>
            <w:r w:rsidRPr="00BC5DA7">
              <w:rPr>
                <w:color w:val="000000"/>
                <w:sz w:val="24"/>
                <w:szCs w:val="24"/>
              </w:rPr>
              <w:tab/>
              <w:t>controlled ascent and descent with minimal drift (including height) throughout;</w:t>
            </w:r>
          </w:p>
          <w:p w14:paraId="7F40F0F1" w14:textId="77777777" w:rsidR="00662EE5" w:rsidRPr="00BC5DA7" w:rsidRDefault="00662EE5" w:rsidP="00547E53">
            <w:pPr>
              <w:pStyle w:val="TableText0"/>
              <w:tabs>
                <w:tab w:val="left" w:pos="394"/>
              </w:tabs>
              <w:spacing w:after="60"/>
              <w:ind w:left="394" w:hanging="394"/>
              <w:rPr>
                <w:color w:val="000000"/>
                <w:sz w:val="24"/>
                <w:szCs w:val="24"/>
              </w:rPr>
            </w:pPr>
            <w:r w:rsidRPr="00BC5DA7">
              <w:rPr>
                <w:color w:val="000000"/>
                <w:sz w:val="24"/>
                <w:szCs w:val="24"/>
              </w:rPr>
              <w:t>(b)</w:t>
            </w:r>
            <w:r w:rsidRPr="00BC5DA7">
              <w:rPr>
                <w:color w:val="000000"/>
                <w:sz w:val="24"/>
                <w:szCs w:val="24"/>
              </w:rPr>
              <w:tab/>
              <w:t>stable hover;</w:t>
            </w:r>
          </w:p>
          <w:p w14:paraId="79685492" w14:textId="77777777" w:rsidR="00662EE5" w:rsidRPr="00BC5DA7" w:rsidRDefault="00662EE5" w:rsidP="00547E53">
            <w:pPr>
              <w:pStyle w:val="TableText0"/>
              <w:tabs>
                <w:tab w:val="left" w:pos="394"/>
              </w:tabs>
              <w:spacing w:after="60"/>
              <w:ind w:left="394" w:hanging="394"/>
              <w:rPr>
                <w:color w:val="000000"/>
                <w:sz w:val="24"/>
                <w:szCs w:val="24"/>
              </w:rPr>
            </w:pPr>
            <w:r w:rsidRPr="00BC5DA7">
              <w:rPr>
                <w:color w:val="000000"/>
                <w:sz w:val="24"/>
                <w:szCs w:val="24"/>
              </w:rPr>
              <w:t>(c)</w:t>
            </w:r>
            <w:r w:rsidRPr="00BC5DA7">
              <w:rPr>
                <w:color w:val="000000"/>
                <w:sz w:val="24"/>
                <w:szCs w:val="24"/>
              </w:rPr>
              <w:tab/>
              <w:t>straight line out and back;</w:t>
            </w:r>
          </w:p>
          <w:p w14:paraId="32814B2B" w14:textId="77777777" w:rsidR="00662EE5" w:rsidRPr="00BC5DA7" w:rsidRDefault="00662EE5" w:rsidP="00547E53">
            <w:pPr>
              <w:pStyle w:val="TableText0"/>
              <w:tabs>
                <w:tab w:val="left" w:pos="394"/>
              </w:tabs>
              <w:spacing w:after="60"/>
              <w:ind w:left="394" w:hanging="394"/>
              <w:rPr>
                <w:color w:val="000000"/>
                <w:sz w:val="24"/>
                <w:szCs w:val="24"/>
              </w:rPr>
            </w:pPr>
            <w:r w:rsidRPr="00BC5DA7">
              <w:rPr>
                <w:color w:val="000000"/>
                <w:sz w:val="24"/>
                <w:szCs w:val="24"/>
              </w:rPr>
              <w:t>(d)</w:t>
            </w:r>
            <w:r w:rsidRPr="00BC5DA7">
              <w:rPr>
                <w:color w:val="000000"/>
                <w:sz w:val="24"/>
                <w:szCs w:val="24"/>
              </w:rPr>
              <w:tab/>
              <w:t>land accurately in take-off spot.</w:t>
            </w:r>
          </w:p>
        </w:tc>
      </w:tr>
      <w:tr w:rsidR="00662EE5" w:rsidRPr="00BC5DA7" w14:paraId="34A4AE15" w14:textId="77777777" w:rsidTr="00662EE5">
        <w:trPr>
          <w:cantSplit/>
          <w:trHeight w:val="895"/>
        </w:trPr>
        <w:tc>
          <w:tcPr>
            <w:tcW w:w="704" w:type="dxa"/>
            <w:vMerge w:val="restart"/>
          </w:tcPr>
          <w:p w14:paraId="521E7D5C" w14:textId="79AAA540" w:rsidR="00662EE5" w:rsidRPr="00BC5DA7" w:rsidRDefault="00662EE5" w:rsidP="00547E53">
            <w:pPr>
              <w:spacing w:before="60" w:after="60" w:line="240" w:lineRule="auto"/>
              <w:rPr>
                <w:szCs w:val="24"/>
              </w:rPr>
            </w:pPr>
            <w:r w:rsidRPr="00BC5DA7">
              <w:rPr>
                <w:szCs w:val="24"/>
              </w:rPr>
              <w:t>8</w:t>
            </w:r>
          </w:p>
        </w:tc>
        <w:tc>
          <w:tcPr>
            <w:tcW w:w="1276" w:type="dxa"/>
            <w:vMerge w:val="restart"/>
          </w:tcPr>
          <w:p w14:paraId="5CB8BE79" w14:textId="24650285" w:rsidR="00662EE5" w:rsidRPr="00BC5DA7" w:rsidRDefault="00662EE5" w:rsidP="00547E53">
            <w:pPr>
              <w:spacing w:before="60" w:after="60" w:line="240" w:lineRule="auto"/>
              <w:rPr>
                <w:szCs w:val="24"/>
              </w:rPr>
            </w:pPr>
            <w:r w:rsidRPr="00BC5DA7">
              <w:rPr>
                <w:szCs w:val="24"/>
              </w:rPr>
              <w:t>RH3</w:t>
            </w:r>
          </w:p>
        </w:tc>
        <w:tc>
          <w:tcPr>
            <w:tcW w:w="2551" w:type="dxa"/>
            <w:vMerge w:val="restart"/>
            <w:tcMar>
              <w:top w:w="28" w:type="dxa"/>
              <w:left w:w="57" w:type="dxa"/>
              <w:bottom w:w="28" w:type="dxa"/>
              <w:right w:w="57" w:type="dxa"/>
            </w:tcMar>
          </w:tcPr>
          <w:p w14:paraId="36700924" w14:textId="77777777" w:rsidR="00662EE5" w:rsidRPr="00BC5DA7" w:rsidRDefault="00662EE5" w:rsidP="00547E53">
            <w:pPr>
              <w:spacing w:before="60" w:after="60" w:line="240" w:lineRule="auto"/>
              <w:rPr>
                <w:rFonts w:eastAsia="Times New Roman"/>
                <w:color w:val="000000"/>
                <w:szCs w:val="24"/>
                <w:lang w:eastAsia="en-AU"/>
              </w:rPr>
            </w:pPr>
            <w:r w:rsidRPr="00BC5DA7">
              <w:rPr>
                <w:rFonts w:eastAsia="Times New Roman"/>
                <w:color w:val="000000"/>
                <w:szCs w:val="24"/>
                <w:lang w:eastAsia="en-AU"/>
              </w:rPr>
              <w:t>Normal operations</w:t>
            </w:r>
          </w:p>
        </w:tc>
        <w:tc>
          <w:tcPr>
            <w:tcW w:w="2694" w:type="dxa"/>
          </w:tcPr>
          <w:p w14:paraId="08D3E282" w14:textId="77777777" w:rsidR="00306421" w:rsidRPr="00BC5DA7" w:rsidRDefault="00306421" w:rsidP="00306421">
            <w:pPr>
              <w:pStyle w:val="TableText0"/>
              <w:tabs>
                <w:tab w:val="left" w:pos="394"/>
              </w:tabs>
              <w:spacing w:after="60"/>
              <w:ind w:left="394" w:hanging="292"/>
              <w:rPr>
                <w:b/>
                <w:i/>
                <w:color w:val="000000"/>
                <w:sz w:val="24"/>
                <w:szCs w:val="24"/>
              </w:rPr>
            </w:pPr>
            <w:r w:rsidRPr="00BC5DA7">
              <w:rPr>
                <w:rFonts w:cs="Times New Roman"/>
                <w:sz w:val="24"/>
                <w:szCs w:val="24"/>
              </w:rPr>
              <w:t>1</w:t>
            </w:r>
            <w:r w:rsidRPr="00BC5DA7">
              <w:rPr>
                <w:rFonts w:cs="Times New Roman"/>
                <w:sz w:val="24"/>
                <w:szCs w:val="24"/>
              </w:rPr>
              <w:tab/>
              <w:t>The following:</w:t>
            </w:r>
          </w:p>
          <w:p w14:paraId="031B741C" w14:textId="49C9B64C" w:rsidR="00662EE5" w:rsidRPr="00BC5DA7" w:rsidRDefault="00306421" w:rsidP="00306421">
            <w:pPr>
              <w:pStyle w:val="TableText0"/>
              <w:tabs>
                <w:tab w:val="left" w:pos="367"/>
                <w:tab w:val="left" w:pos="769"/>
              </w:tabs>
              <w:spacing w:after="60"/>
              <w:ind w:left="771" w:hanging="669"/>
              <w:rPr>
                <w:color w:val="000000"/>
                <w:sz w:val="24"/>
                <w:szCs w:val="24"/>
              </w:rPr>
            </w:pPr>
            <w:r w:rsidRPr="00BC5DA7">
              <w:rPr>
                <w:color w:val="000000"/>
                <w:sz w:val="24"/>
                <w:szCs w:val="24"/>
              </w:rPr>
              <w:tab/>
            </w:r>
            <w:r w:rsidR="00662EE5" w:rsidRPr="00BC5DA7">
              <w:rPr>
                <w:color w:val="000000"/>
                <w:sz w:val="24"/>
                <w:szCs w:val="24"/>
              </w:rPr>
              <w:t>(a)</w:t>
            </w:r>
            <w:r w:rsidR="00662EE5" w:rsidRPr="00BC5DA7">
              <w:rPr>
                <w:color w:val="000000"/>
                <w:sz w:val="24"/>
                <w:szCs w:val="24"/>
              </w:rPr>
              <w:tab/>
              <w:t>lift-off to height of 5 m and turn aircraft 90 degrees left or right, turn opposite direction 180 degrees, turn back 90 degrees;</w:t>
            </w:r>
          </w:p>
          <w:p w14:paraId="4F421B55" w14:textId="5A635AB3" w:rsidR="00662EE5" w:rsidRPr="00BC5DA7" w:rsidRDefault="00306421" w:rsidP="00306421">
            <w:pPr>
              <w:pStyle w:val="TableText0"/>
              <w:tabs>
                <w:tab w:val="left" w:pos="367"/>
                <w:tab w:val="left" w:pos="769"/>
              </w:tabs>
              <w:spacing w:after="60"/>
              <w:ind w:left="771" w:hanging="669"/>
              <w:rPr>
                <w:color w:val="000000"/>
                <w:sz w:val="24"/>
                <w:szCs w:val="24"/>
              </w:rPr>
            </w:pPr>
            <w:r w:rsidRPr="00BC5DA7">
              <w:rPr>
                <w:color w:val="000000"/>
                <w:sz w:val="24"/>
                <w:szCs w:val="24"/>
              </w:rPr>
              <w:tab/>
            </w:r>
            <w:r w:rsidR="00662EE5" w:rsidRPr="00BC5DA7">
              <w:rPr>
                <w:color w:val="000000"/>
                <w:sz w:val="24"/>
                <w:szCs w:val="24"/>
              </w:rPr>
              <w:t>(b)</w:t>
            </w:r>
            <w:r w:rsidR="00662EE5" w:rsidRPr="00BC5DA7">
              <w:rPr>
                <w:color w:val="000000"/>
                <w:sz w:val="24"/>
                <w:szCs w:val="24"/>
              </w:rPr>
              <w:tab/>
              <w:t>land at lift-off spot;</w:t>
            </w:r>
          </w:p>
          <w:p w14:paraId="361F5875" w14:textId="309B5DBE" w:rsidR="00662EE5" w:rsidRPr="00BC5DA7" w:rsidRDefault="00306421" w:rsidP="00306421">
            <w:pPr>
              <w:pStyle w:val="TableText0"/>
              <w:tabs>
                <w:tab w:val="left" w:pos="367"/>
                <w:tab w:val="left" w:pos="769"/>
              </w:tabs>
              <w:spacing w:after="60"/>
              <w:ind w:left="771" w:hanging="669"/>
              <w:rPr>
                <w:color w:val="000000"/>
                <w:sz w:val="24"/>
                <w:szCs w:val="24"/>
              </w:rPr>
            </w:pPr>
            <w:r w:rsidRPr="00BC5DA7">
              <w:rPr>
                <w:color w:val="000000"/>
                <w:sz w:val="24"/>
                <w:szCs w:val="24"/>
              </w:rPr>
              <w:tab/>
            </w:r>
            <w:r w:rsidR="00662EE5" w:rsidRPr="00BC5DA7">
              <w:rPr>
                <w:color w:val="000000"/>
                <w:sz w:val="24"/>
                <w:szCs w:val="24"/>
              </w:rPr>
              <w:t>(c)</w:t>
            </w:r>
            <w:r w:rsidR="00662EE5" w:rsidRPr="00BC5DA7">
              <w:rPr>
                <w:color w:val="000000"/>
                <w:sz w:val="24"/>
                <w:szCs w:val="24"/>
              </w:rPr>
              <w:tab/>
              <w:t>conduct a cross- or tail-wind landing.</w:t>
            </w:r>
          </w:p>
        </w:tc>
        <w:tc>
          <w:tcPr>
            <w:tcW w:w="2551" w:type="dxa"/>
          </w:tcPr>
          <w:p w14:paraId="3C9C3284" w14:textId="77777777" w:rsidR="00306421" w:rsidRPr="00BC5DA7" w:rsidRDefault="00306421" w:rsidP="00306421">
            <w:pPr>
              <w:pStyle w:val="TableParagraph"/>
              <w:tabs>
                <w:tab w:val="left" w:pos="346"/>
              </w:tabs>
              <w:spacing w:before="60" w:after="60" w:line="240" w:lineRule="auto"/>
              <w:ind w:left="244" w:hanging="244"/>
              <w:rPr>
                <w:rFonts w:ascii="Times New Roman" w:hAnsi="Times New Roman" w:cs="Times New Roman"/>
                <w:sz w:val="24"/>
                <w:szCs w:val="24"/>
              </w:rPr>
            </w:pPr>
            <w:r w:rsidRPr="00BC5DA7">
              <w:rPr>
                <w:rFonts w:ascii="Times New Roman" w:hAnsi="Times New Roman" w:cs="Times New Roman"/>
                <w:sz w:val="24"/>
                <w:szCs w:val="24"/>
              </w:rPr>
              <w:t>1</w:t>
            </w:r>
            <w:r w:rsidRPr="00BC5DA7">
              <w:rPr>
                <w:rFonts w:ascii="Times New Roman" w:hAnsi="Times New Roman" w:cs="Times New Roman"/>
                <w:sz w:val="24"/>
                <w:szCs w:val="24"/>
              </w:rPr>
              <w:tab/>
              <w:t>The following:</w:t>
            </w:r>
          </w:p>
          <w:p w14:paraId="6B916368" w14:textId="068FC346" w:rsidR="00662EE5" w:rsidRPr="00BC5DA7" w:rsidRDefault="000E0103" w:rsidP="000E0103">
            <w:pPr>
              <w:pStyle w:val="TableText0"/>
              <w:tabs>
                <w:tab w:val="left" w:pos="244"/>
                <w:tab w:val="left" w:pos="769"/>
              </w:tabs>
              <w:spacing w:after="60"/>
              <w:ind w:left="669" w:hanging="567"/>
              <w:rPr>
                <w:color w:val="000000"/>
                <w:sz w:val="24"/>
                <w:szCs w:val="24"/>
              </w:rPr>
            </w:pPr>
            <w:r w:rsidRPr="00BC5DA7">
              <w:rPr>
                <w:color w:val="000000"/>
                <w:sz w:val="24"/>
                <w:szCs w:val="24"/>
              </w:rPr>
              <w:tab/>
            </w:r>
            <w:r w:rsidR="00662EE5" w:rsidRPr="00BC5DA7">
              <w:rPr>
                <w:color w:val="000000"/>
                <w:sz w:val="24"/>
                <w:szCs w:val="24"/>
              </w:rPr>
              <w:t>(a)</w:t>
            </w:r>
            <w:r w:rsidR="00662EE5" w:rsidRPr="00BC5DA7">
              <w:rPr>
                <w:color w:val="000000"/>
                <w:sz w:val="24"/>
                <w:szCs w:val="24"/>
              </w:rPr>
              <w:tab/>
              <w:t>controlled ascent and descent with minimal drift (including height) throughout exercise;</w:t>
            </w:r>
          </w:p>
          <w:p w14:paraId="439F83FE" w14:textId="5442FE9D" w:rsidR="00662EE5" w:rsidRPr="00BC5DA7" w:rsidRDefault="000E0103" w:rsidP="000E0103">
            <w:pPr>
              <w:pStyle w:val="TableText0"/>
              <w:tabs>
                <w:tab w:val="left" w:pos="244"/>
                <w:tab w:val="left" w:pos="769"/>
              </w:tabs>
              <w:spacing w:after="60"/>
              <w:ind w:left="669" w:hanging="567"/>
              <w:rPr>
                <w:color w:val="000000"/>
                <w:sz w:val="24"/>
                <w:szCs w:val="24"/>
              </w:rPr>
            </w:pPr>
            <w:r w:rsidRPr="00BC5DA7">
              <w:rPr>
                <w:color w:val="000000"/>
                <w:sz w:val="24"/>
                <w:szCs w:val="24"/>
              </w:rPr>
              <w:tab/>
            </w:r>
            <w:r w:rsidR="00662EE5" w:rsidRPr="00BC5DA7">
              <w:rPr>
                <w:color w:val="000000"/>
                <w:sz w:val="24"/>
                <w:szCs w:val="24"/>
              </w:rPr>
              <w:t>(b)</w:t>
            </w:r>
            <w:r w:rsidR="00662EE5" w:rsidRPr="00BC5DA7">
              <w:rPr>
                <w:color w:val="000000"/>
                <w:sz w:val="24"/>
                <w:szCs w:val="24"/>
              </w:rPr>
              <w:tab/>
              <w:t>stable hover;</w:t>
            </w:r>
          </w:p>
          <w:p w14:paraId="599780D0" w14:textId="24EAC9FE" w:rsidR="00662EE5" w:rsidRPr="00BC5DA7" w:rsidRDefault="000E0103" w:rsidP="000E0103">
            <w:pPr>
              <w:pStyle w:val="TableText0"/>
              <w:tabs>
                <w:tab w:val="left" w:pos="244"/>
                <w:tab w:val="left" w:pos="769"/>
              </w:tabs>
              <w:spacing w:after="60"/>
              <w:ind w:left="669" w:hanging="567"/>
              <w:rPr>
                <w:color w:val="000000"/>
                <w:sz w:val="24"/>
                <w:szCs w:val="24"/>
              </w:rPr>
            </w:pPr>
            <w:r w:rsidRPr="00BC5DA7">
              <w:rPr>
                <w:color w:val="000000"/>
                <w:sz w:val="24"/>
                <w:szCs w:val="24"/>
              </w:rPr>
              <w:tab/>
            </w:r>
            <w:r w:rsidR="00662EE5" w:rsidRPr="00BC5DA7">
              <w:rPr>
                <w:color w:val="000000"/>
                <w:sz w:val="24"/>
                <w:szCs w:val="24"/>
              </w:rPr>
              <w:t>(c)</w:t>
            </w:r>
            <w:r w:rsidR="00662EE5" w:rsidRPr="00BC5DA7">
              <w:rPr>
                <w:color w:val="000000"/>
                <w:sz w:val="24"/>
                <w:szCs w:val="24"/>
              </w:rPr>
              <w:tab/>
              <w:t>accurate landing at lift-off position;</w:t>
            </w:r>
          </w:p>
          <w:p w14:paraId="243587BA" w14:textId="5E53C959" w:rsidR="00662EE5" w:rsidRPr="00BC5DA7" w:rsidRDefault="000E0103" w:rsidP="000E0103">
            <w:pPr>
              <w:pStyle w:val="TableText0"/>
              <w:tabs>
                <w:tab w:val="left" w:pos="244"/>
                <w:tab w:val="left" w:pos="769"/>
              </w:tabs>
              <w:spacing w:after="60"/>
              <w:ind w:left="669" w:hanging="567"/>
              <w:rPr>
                <w:color w:val="000000"/>
                <w:sz w:val="24"/>
                <w:szCs w:val="24"/>
              </w:rPr>
            </w:pPr>
            <w:r w:rsidRPr="00BC5DA7">
              <w:rPr>
                <w:color w:val="000000"/>
                <w:sz w:val="24"/>
                <w:szCs w:val="24"/>
              </w:rPr>
              <w:tab/>
            </w:r>
            <w:r w:rsidR="00662EE5" w:rsidRPr="00BC5DA7">
              <w:rPr>
                <w:color w:val="000000"/>
                <w:sz w:val="24"/>
                <w:szCs w:val="24"/>
              </w:rPr>
              <w:t>(d)</w:t>
            </w:r>
            <w:r w:rsidR="00662EE5" w:rsidRPr="00BC5DA7">
              <w:rPr>
                <w:color w:val="000000"/>
                <w:sz w:val="24"/>
                <w:szCs w:val="24"/>
              </w:rPr>
              <w:tab/>
              <w:t>the aircraft lands accurately.</w:t>
            </w:r>
          </w:p>
        </w:tc>
      </w:tr>
      <w:tr w:rsidR="00662EE5" w:rsidRPr="00BC5DA7" w14:paraId="32C34294" w14:textId="77777777" w:rsidTr="00662EE5">
        <w:trPr>
          <w:cantSplit/>
          <w:trHeight w:val="895"/>
        </w:trPr>
        <w:tc>
          <w:tcPr>
            <w:tcW w:w="704" w:type="dxa"/>
            <w:vMerge/>
          </w:tcPr>
          <w:p w14:paraId="281DCD48" w14:textId="77777777" w:rsidR="00662EE5" w:rsidRPr="00BC5DA7" w:rsidRDefault="00662EE5" w:rsidP="00547E53">
            <w:pPr>
              <w:spacing w:before="60" w:after="60" w:line="240" w:lineRule="auto"/>
              <w:rPr>
                <w:szCs w:val="24"/>
              </w:rPr>
            </w:pPr>
          </w:p>
        </w:tc>
        <w:tc>
          <w:tcPr>
            <w:tcW w:w="1276" w:type="dxa"/>
            <w:vMerge/>
          </w:tcPr>
          <w:p w14:paraId="2CB7285B" w14:textId="76BC127A" w:rsidR="00662EE5" w:rsidRPr="00BC5DA7" w:rsidRDefault="00662EE5" w:rsidP="00547E53">
            <w:pPr>
              <w:spacing w:before="60" w:after="60" w:line="240" w:lineRule="auto"/>
              <w:rPr>
                <w:szCs w:val="24"/>
              </w:rPr>
            </w:pPr>
          </w:p>
        </w:tc>
        <w:tc>
          <w:tcPr>
            <w:tcW w:w="2551" w:type="dxa"/>
            <w:vMerge/>
            <w:tcMar>
              <w:top w:w="28" w:type="dxa"/>
              <w:left w:w="57" w:type="dxa"/>
              <w:bottom w:w="28" w:type="dxa"/>
              <w:right w:w="57" w:type="dxa"/>
            </w:tcMar>
          </w:tcPr>
          <w:p w14:paraId="099404E7" w14:textId="77777777" w:rsidR="00662EE5" w:rsidRPr="00BC5DA7" w:rsidRDefault="00662EE5" w:rsidP="00547E53">
            <w:pPr>
              <w:spacing w:before="60" w:after="60" w:line="240" w:lineRule="auto"/>
              <w:rPr>
                <w:rFonts w:eastAsia="Times New Roman"/>
                <w:color w:val="000000"/>
                <w:szCs w:val="24"/>
                <w:lang w:eastAsia="en-AU"/>
              </w:rPr>
            </w:pPr>
          </w:p>
        </w:tc>
        <w:tc>
          <w:tcPr>
            <w:tcW w:w="2694" w:type="dxa"/>
          </w:tcPr>
          <w:p w14:paraId="43A545EE" w14:textId="4D1F746F" w:rsidR="00306421" w:rsidRPr="00BC5DA7" w:rsidRDefault="00306421" w:rsidP="00306421">
            <w:pPr>
              <w:pStyle w:val="TableText0"/>
              <w:tabs>
                <w:tab w:val="left" w:pos="394"/>
              </w:tabs>
              <w:spacing w:after="60"/>
              <w:ind w:left="394" w:hanging="292"/>
              <w:rPr>
                <w:b/>
                <w:i/>
                <w:color w:val="000000"/>
                <w:sz w:val="24"/>
                <w:szCs w:val="24"/>
              </w:rPr>
            </w:pPr>
            <w:r w:rsidRPr="00BC5DA7">
              <w:rPr>
                <w:rFonts w:cs="Times New Roman"/>
                <w:sz w:val="24"/>
                <w:szCs w:val="24"/>
              </w:rPr>
              <w:t>2</w:t>
            </w:r>
            <w:r w:rsidRPr="00BC5DA7">
              <w:rPr>
                <w:rFonts w:cs="Times New Roman"/>
                <w:sz w:val="24"/>
                <w:szCs w:val="24"/>
              </w:rPr>
              <w:tab/>
              <w:t>The following:</w:t>
            </w:r>
          </w:p>
          <w:p w14:paraId="0E8CBD3B" w14:textId="09C612F9" w:rsidR="00662EE5" w:rsidRPr="00BC5DA7" w:rsidRDefault="00306421" w:rsidP="000E0103">
            <w:pPr>
              <w:pStyle w:val="TableText0"/>
              <w:tabs>
                <w:tab w:val="left" w:pos="367"/>
                <w:tab w:val="left" w:pos="769"/>
              </w:tabs>
              <w:spacing w:after="60"/>
              <w:ind w:left="771" w:hanging="669"/>
              <w:rPr>
                <w:color w:val="000000"/>
                <w:sz w:val="24"/>
                <w:szCs w:val="24"/>
              </w:rPr>
            </w:pPr>
            <w:r w:rsidRPr="00BC5DA7">
              <w:rPr>
                <w:color w:val="000000"/>
                <w:sz w:val="24"/>
                <w:szCs w:val="24"/>
              </w:rPr>
              <w:tab/>
            </w:r>
            <w:r w:rsidR="00662EE5" w:rsidRPr="00BC5DA7">
              <w:rPr>
                <w:color w:val="000000"/>
                <w:sz w:val="24"/>
                <w:szCs w:val="24"/>
              </w:rPr>
              <w:t>(a)</w:t>
            </w:r>
            <w:r w:rsidR="00662EE5" w:rsidRPr="00BC5DA7">
              <w:rPr>
                <w:color w:val="000000"/>
                <w:sz w:val="24"/>
                <w:szCs w:val="24"/>
              </w:rPr>
              <w:tab/>
              <w:t>lift-off to height of 5 m and turn aircraft 90 degrees left or right, turn opposite direction 180 degrees, turn back 90 degrees;</w:t>
            </w:r>
          </w:p>
          <w:p w14:paraId="48443376" w14:textId="0ED28099" w:rsidR="00662EE5" w:rsidRPr="00BC5DA7" w:rsidRDefault="00306421" w:rsidP="000E0103">
            <w:pPr>
              <w:pStyle w:val="TableText0"/>
              <w:tabs>
                <w:tab w:val="left" w:pos="367"/>
                <w:tab w:val="left" w:pos="769"/>
              </w:tabs>
              <w:spacing w:after="60"/>
              <w:ind w:left="771" w:hanging="669"/>
              <w:rPr>
                <w:color w:val="000000"/>
                <w:sz w:val="24"/>
                <w:szCs w:val="24"/>
              </w:rPr>
            </w:pPr>
            <w:r w:rsidRPr="00BC5DA7">
              <w:rPr>
                <w:color w:val="000000"/>
                <w:sz w:val="24"/>
                <w:szCs w:val="24"/>
              </w:rPr>
              <w:tab/>
            </w:r>
            <w:r w:rsidR="00662EE5" w:rsidRPr="00BC5DA7">
              <w:rPr>
                <w:color w:val="000000"/>
                <w:sz w:val="24"/>
                <w:szCs w:val="24"/>
              </w:rPr>
              <w:t>(b)</w:t>
            </w:r>
            <w:r w:rsidR="00662EE5" w:rsidRPr="00BC5DA7">
              <w:rPr>
                <w:color w:val="000000"/>
                <w:sz w:val="24"/>
                <w:szCs w:val="24"/>
              </w:rPr>
              <w:tab/>
              <w:t>land at lift-off spot.</w:t>
            </w:r>
          </w:p>
        </w:tc>
        <w:tc>
          <w:tcPr>
            <w:tcW w:w="2551" w:type="dxa"/>
          </w:tcPr>
          <w:p w14:paraId="4F4ACFFD" w14:textId="686EE8A9" w:rsidR="00306421" w:rsidRPr="00BC5DA7" w:rsidRDefault="00757197" w:rsidP="00306421">
            <w:pPr>
              <w:pStyle w:val="TableParagraph"/>
              <w:tabs>
                <w:tab w:val="left" w:pos="346"/>
              </w:tabs>
              <w:spacing w:before="60" w:after="60" w:line="240" w:lineRule="auto"/>
              <w:ind w:left="244" w:hanging="244"/>
              <w:rPr>
                <w:rFonts w:ascii="Times New Roman" w:hAnsi="Times New Roman" w:cs="Times New Roman"/>
                <w:sz w:val="24"/>
                <w:szCs w:val="24"/>
              </w:rPr>
            </w:pPr>
            <w:r w:rsidRPr="00BC5DA7">
              <w:rPr>
                <w:rFonts w:ascii="Times New Roman" w:hAnsi="Times New Roman" w:cs="Times New Roman"/>
                <w:sz w:val="24"/>
                <w:szCs w:val="24"/>
              </w:rPr>
              <w:t>2</w:t>
            </w:r>
            <w:r w:rsidR="00306421" w:rsidRPr="00BC5DA7">
              <w:rPr>
                <w:rFonts w:ascii="Times New Roman" w:hAnsi="Times New Roman" w:cs="Times New Roman"/>
                <w:sz w:val="24"/>
                <w:szCs w:val="24"/>
              </w:rPr>
              <w:tab/>
              <w:t>The following:</w:t>
            </w:r>
          </w:p>
          <w:p w14:paraId="7B770417" w14:textId="62049B67" w:rsidR="00662EE5" w:rsidRPr="00BC5DA7" w:rsidRDefault="000E0103" w:rsidP="000E0103">
            <w:pPr>
              <w:pStyle w:val="TableText0"/>
              <w:tabs>
                <w:tab w:val="left" w:pos="244"/>
                <w:tab w:val="left" w:pos="769"/>
              </w:tabs>
              <w:spacing w:after="60"/>
              <w:ind w:left="669" w:hanging="567"/>
              <w:rPr>
                <w:color w:val="000000"/>
                <w:sz w:val="24"/>
                <w:szCs w:val="24"/>
              </w:rPr>
            </w:pPr>
            <w:r w:rsidRPr="00BC5DA7">
              <w:rPr>
                <w:color w:val="000000"/>
                <w:sz w:val="24"/>
                <w:szCs w:val="24"/>
              </w:rPr>
              <w:tab/>
            </w:r>
            <w:r w:rsidR="00662EE5" w:rsidRPr="00BC5DA7">
              <w:rPr>
                <w:color w:val="000000"/>
                <w:sz w:val="24"/>
                <w:szCs w:val="24"/>
              </w:rPr>
              <w:t>(a)</w:t>
            </w:r>
            <w:r w:rsidR="00662EE5" w:rsidRPr="00BC5DA7">
              <w:rPr>
                <w:color w:val="000000"/>
                <w:sz w:val="24"/>
                <w:szCs w:val="24"/>
              </w:rPr>
              <w:tab/>
              <w:t>controlled ascent and descent with minimal drift (including height) throughout exercise;</w:t>
            </w:r>
          </w:p>
          <w:p w14:paraId="1FE4D879" w14:textId="65CAB0E8" w:rsidR="00662EE5" w:rsidRPr="00BC5DA7" w:rsidRDefault="000E0103" w:rsidP="000E0103">
            <w:pPr>
              <w:pStyle w:val="TableText0"/>
              <w:tabs>
                <w:tab w:val="left" w:pos="244"/>
                <w:tab w:val="left" w:pos="769"/>
              </w:tabs>
              <w:spacing w:after="60"/>
              <w:ind w:left="669" w:hanging="567"/>
              <w:rPr>
                <w:color w:val="000000"/>
                <w:sz w:val="24"/>
                <w:szCs w:val="24"/>
              </w:rPr>
            </w:pPr>
            <w:r w:rsidRPr="00BC5DA7">
              <w:rPr>
                <w:color w:val="000000"/>
                <w:sz w:val="24"/>
                <w:szCs w:val="24"/>
              </w:rPr>
              <w:tab/>
            </w:r>
            <w:r w:rsidR="00662EE5" w:rsidRPr="00BC5DA7">
              <w:rPr>
                <w:color w:val="000000"/>
                <w:sz w:val="24"/>
                <w:szCs w:val="24"/>
              </w:rPr>
              <w:t>(b)</w:t>
            </w:r>
            <w:r w:rsidR="00662EE5" w:rsidRPr="00BC5DA7">
              <w:rPr>
                <w:color w:val="000000"/>
                <w:sz w:val="24"/>
                <w:szCs w:val="24"/>
              </w:rPr>
              <w:tab/>
              <w:t>stable hover;</w:t>
            </w:r>
          </w:p>
          <w:p w14:paraId="29516603" w14:textId="2BF1A31A" w:rsidR="00662EE5" w:rsidRPr="00BC5DA7" w:rsidRDefault="000E0103" w:rsidP="000E0103">
            <w:pPr>
              <w:pStyle w:val="TableText0"/>
              <w:tabs>
                <w:tab w:val="left" w:pos="244"/>
                <w:tab w:val="left" w:pos="769"/>
              </w:tabs>
              <w:spacing w:after="60"/>
              <w:ind w:left="669" w:hanging="567"/>
              <w:rPr>
                <w:color w:val="000000"/>
                <w:sz w:val="24"/>
                <w:szCs w:val="24"/>
              </w:rPr>
            </w:pPr>
            <w:r w:rsidRPr="00BC5DA7">
              <w:rPr>
                <w:color w:val="000000"/>
                <w:sz w:val="24"/>
                <w:szCs w:val="24"/>
              </w:rPr>
              <w:tab/>
            </w:r>
            <w:r w:rsidR="00662EE5" w:rsidRPr="00BC5DA7">
              <w:rPr>
                <w:color w:val="000000"/>
                <w:sz w:val="24"/>
                <w:szCs w:val="24"/>
              </w:rPr>
              <w:t>(c)</w:t>
            </w:r>
            <w:r w:rsidR="00662EE5" w:rsidRPr="00BC5DA7">
              <w:rPr>
                <w:color w:val="000000"/>
                <w:sz w:val="24"/>
                <w:szCs w:val="24"/>
              </w:rPr>
              <w:tab/>
              <w:t>accurate landing at lift-off position.</w:t>
            </w:r>
          </w:p>
        </w:tc>
      </w:tr>
      <w:tr w:rsidR="00662EE5" w:rsidRPr="00BC5DA7" w14:paraId="6779EB59" w14:textId="77777777" w:rsidTr="00662EE5">
        <w:trPr>
          <w:cantSplit/>
        </w:trPr>
        <w:tc>
          <w:tcPr>
            <w:tcW w:w="704" w:type="dxa"/>
            <w:vMerge w:val="restart"/>
          </w:tcPr>
          <w:p w14:paraId="6267B19B" w14:textId="22927FC3" w:rsidR="00662EE5" w:rsidRPr="00BC5DA7" w:rsidRDefault="00662EE5" w:rsidP="00547E53">
            <w:pPr>
              <w:spacing w:before="60" w:after="60" w:line="240" w:lineRule="auto"/>
              <w:rPr>
                <w:szCs w:val="24"/>
              </w:rPr>
            </w:pPr>
            <w:r w:rsidRPr="00BC5DA7">
              <w:rPr>
                <w:szCs w:val="24"/>
              </w:rPr>
              <w:t>9</w:t>
            </w:r>
          </w:p>
        </w:tc>
        <w:tc>
          <w:tcPr>
            <w:tcW w:w="1276" w:type="dxa"/>
            <w:vMerge w:val="restart"/>
          </w:tcPr>
          <w:p w14:paraId="07DDF82B" w14:textId="1A58F97B" w:rsidR="00662EE5" w:rsidRPr="00BC5DA7" w:rsidRDefault="00662EE5" w:rsidP="00547E53">
            <w:pPr>
              <w:spacing w:before="60" w:after="60" w:line="240" w:lineRule="auto"/>
              <w:rPr>
                <w:szCs w:val="24"/>
              </w:rPr>
            </w:pPr>
            <w:r w:rsidRPr="00BC5DA7">
              <w:rPr>
                <w:szCs w:val="24"/>
              </w:rPr>
              <w:t>RH4</w:t>
            </w:r>
          </w:p>
        </w:tc>
        <w:tc>
          <w:tcPr>
            <w:tcW w:w="2551" w:type="dxa"/>
            <w:vMerge w:val="restart"/>
            <w:tcMar>
              <w:top w:w="28" w:type="dxa"/>
              <w:left w:w="57" w:type="dxa"/>
              <w:bottom w:w="28" w:type="dxa"/>
              <w:right w:w="57" w:type="dxa"/>
            </w:tcMar>
          </w:tcPr>
          <w:p w14:paraId="69863946" w14:textId="77777777" w:rsidR="00662EE5" w:rsidRPr="00BC5DA7" w:rsidRDefault="00662EE5" w:rsidP="00547E53">
            <w:pPr>
              <w:spacing w:before="60" w:after="60" w:line="240" w:lineRule="auto"/>
              <w:rPr>
                <w:rFonts w:eastAsia="Times New Roman"/>
                <w:color w:val="000000"/>
                <w:szCs w:val="24"/>
                <w:lang w:eastAsia="en-AU"/>
              </w:rPr>
            </w:pPr>
            <w:r w:rsidRPr="00BC5DA7">
              <w:rPr>
                <w:rFonts w:eastAsia="Times New Roman"/>
                <w:color w:val="000000"/>
                <w:szCs w:val="24"/>
                <w:lang w:eastAsia="en-AU"/>
              </w:rPr>
              <w:t>Advanced manoeuvres</w:t>
            </w:r>
          </w:p>
        </w:tc>
        <w:tc>
          <w:tcPr>
            <w:tcW w:w="2694" w:type="dxa"/>
          </w:tcPr>
          <w:p w14:paraId="5D502059" w14:textId="2C4F8013" w:rsidR="00662EE5" w:rsidRPr="00BC5DA7" w:rsidRDefault="000E0103" w:rsidP="000E0103">
            <w:pPr>
              <w:pStyle w:val="TableText0"/>
              <w:tabs>
                <w:tab w:val="left" w:pos="394"/>
              </w:tabs>
              <w:spacing w:after="60"/>
              <w:ind w:left="394" w:hanging="292"/>
              <w:rPr>
                <w:b/>
                <w:i/>
                <w:color w:val="000000"/>
                <w:sz w:val="24"/>
                <w:szCs w:val="24"/>
              </w:rPr>
            </w:pPr>
            <w:r w:rsidRPr="00BC5DA7">
              <w:rPr>
                <w:b/>
                <w:i/>
                <w:color w:val="000000"/>
                <w:sz w:val="24"/>
                <w:szCs w:val="24"/>
              </w:rPr>
              <w:t>1</w:t>
            </w:r>
            <w:r w:rsidRPr="00BC5DA7">
              <w:rPr>
                <w:b/>
                <w:i/>
                <w:color w:val="000000"/>
                <w:sz w:val="24"/>
                <w:szCs w:val="24"/>
              </w:rPr>
              <w:tab/>
            </w:r>
            <w:r w:rsidR="00662EE5" w:rsidRPr="00BC5DA7">
              <w:rPr>
                <w:b/>
                <w:i/>
                <w:color w:val="000000"/>
                <w:sz w:val="24"/>
                <w:szCs w:val="24"/>
              </w:rPr>
              <w:t>Figure of 8</w:t>
            </w:r>
          </w:p>
          <w:p w14:paraId="65F5E214" w14:textId="33B189DA" w:rsidR="00662EE5" w:rsidRPr="00BC5DA7" w:rsidRDefault="00D445C7" w:rsidP="00D445C7">
            <w:pPr>
              <w:pStyle w:val="TableText0"/>
              <w:tabs>
                <w:tab w:val="left" w:pos="367"/>
                <w:tab w:val="left" w:pos="769"/>
              </w:tabs>
              <w:spacing w:after="60"/>
              <w:ind w:left="771" w:hanging="669"/>
              <w:rPr>
                <w:color w:val="000000"/>
                <w:sz w:val="24"/>
                <w:szCs w:val="24"/>
              </w:rPr>
            </w:pPr>
            <w:r w:rsidRPr="00BC5DA7">
              <w:rPr>
                <w:color w:val="000000"/>
                <w:sz w:val="24"/>
                <w:szCs w:val="24"/>
              </w:rPr>
              <w:tab/>
            </w:r>
            <w:r w:rsidR="00662EE5" w:rsidRPr="00BC5DA7">
              <w:rPr>
                <w:color w:val="000000"/>
                <w:sz w:val="24"/>
                <w:szCs w:val="24"/>
              </w:rPr>
              <w:t>(a)</w:t>
            </w:r>
            <w:r w:rsidR="00662EE5" w:rsidRPr="00BC5DA7">
              <w:rPr>
                <w:color w:val="000000"/>
                <w:sz w:val="24"/>
                <w:szCs w:val="24"/>
              </w:rPr>
              <w:tab/>
              <w:t>lift-off to height of 5 m, establish stable hover, turn left or right 90 degrees, fly 10 m at a constant height and without stopping, turn outward 180 degrees and fly back past pilot for a further 10 m and without stopping, turn outward 180 degrees again and then fly back to starting point;</w:t>
            </w:r>
          </w:p>
          <w:p w14:paraId="24EEFAC0" w14:textId="3D0243F7" w:rsidR="00662EE5" w:rsidRPr="00BC5DA7" w:rsidRDefault="00D445C7" w:rsidP="00D445C7">
            <w:pPr>
              <w:pStyle w:val="TableText0"/>
              <w:tabs>
                <w:tab w:val="left" w:pos="367"/>
                <w:tab w:val="left" w:pos="769"/>
              </w:tabs>
              <w:spacing w:after="60"/>
              <w:ind w:left="771" w:hanging="669"/>
              <w:rPr>
                <w:color w:val="000000"/>
                <w:sz w:val="24"/>
                <w:szCs w:val="24"/>
              </w:rPr>
            </w:pPr>
            <w:r w:rsidRPr="00BC5DA7">
              <w:rPr>
                <w:color w:val="000000"/>
                <w:sz w:val="24"/>
                <w:szCs w:val="24"/>
              </w:rPr>
              <w:tab/>
            </w:r>
            <w:r w:rsidR="00662EE5" w:rsidRPr="00BC5DA7">
              <w:rPr>
                <w:color w:val="000000"/>
                <w:sz w:val="24"/>
                <w:szCs w:val="24"/>
              </w:rPr>
              <w:t>(b)</w:t>
            </w:r>
            <w:r w:rsidR="00662EE5" w:rsidRPr="00BC5DA7">
              <w:rPr>
                <w:color w:val="000000"/>
                <w:sz w:val="24"/>
                <w:szCs w:val="24"/>
              </w:rPr>
              <w:tab/>
              <w:t>turn outwards (tail towards pilot), hover and land.</w:t>
            </w:r>
          </w:p>
        </w:tc>
        <w:tc>
          <w:tcPr>
            <w:tcW w:w="2551" w:type="dxa"/>
          </w:tcPr>
          <w:p w14:paraId="79314AB5" w14:textId="77777777" w:rsidR="00D10965" w:rsidRPr="00BC5DA7" w:rsidRDefault="00D10965" w:rsidP="00D10965">
            <w:pPr>
              <w:pStyle w:val="TableParagraph"/>
              <w:tabs>
                <w:tab w:val="left" w:pos="346"/>
              </w:tabs>
              <w:spacing w:before="60" w:after="60" w:line="240" w:lineRule="auto"/>
              <w:ind w:left="244" w:hanging="244"/>
              <w:rPr>
                <w:rFonts w:ascii="Times New Roman" w:hAnsi="Times New Roman" w:cs="Times New Roman"/>
                <w:sz w:val="24"/>
                <w:szCs w:val="24"/>
              </w:rPr>
            </w:pPr>
            <w:r w:rsidRPr="00BC5DA7">
              <w:rPr>
                <w:rFonts w:ascii="Times New Roman" w:hAnsi="Times New Roman" w:cs="Times New Roman"/>
                <w:sz w:val="24"/>
                <w:szCs w:val="24"/>
              </w:rPr>
              <w:t>1</w:t>
            </w:r>
            <w:r w:rsidRPr="00BC5DA7">
              <w:rPr>
                <w:rFonts w:ascii="Times New Roman" w:hAnsi="Times New Roman" w:cs="Times New Roman"/>
                <w:sz w:val="24"/>
                <w:szCs w:val="24"/>
              </w:rPr>
              <w:tab/>
              <w:t>The following:</w:t>
            </w:r>
          </w:p>
          <w:p w14:paraId="7F165749" w14:textId="700AE8B8" w:rsidR="00662EE5" w:rsidRPr="00BC5DA7" w:rsidRDefault="000E0103" w:rsidP="000E0103">
            <w:pPr>
              <w:pStyle w:val="TableText0"/>
              <w:tabs>
                <w:tab w:val="left" w:pos="244"/>
                <w:tab w:val="left" w:pos="769"/>
              </w:tabs>
              <w:spacing w:after="60"/>
              <w:ind w:left="669" w:hanging="567"/>
              <w:rPr>
                <w:color w:val="000000"/>
                <w:sz w:val="24"/>
                <w:szCs w:val="24"/>
              </w:rPr>
            </w:pPr>
            <w:r w:rsidRPr="00BC5DA7">
              <w:rPr>
                <w:color w:val="000000"/>
                <w:sz w:val="24"/>
                <w:szCs w:val="24"/>
              </w:rPr>
              <w:tab/>
            </w:r>
            <w:r w:rsidR="00662EE5" w:rsidRPr="00BC5DA7">
              <w:rPr>
                <w:color w:val="000000"/>
                <w:sz w:val="24"/>
                <w:szCs w:val="24"/>
              </w:rPr>
              <w:t>(a)</w:t>
            </w:r>
            <w:r w:rsidR="00662EE5" w:rsidRPr="00BC5DA7">
              <w:rPr>
                <w:color w:val="000000"/>
                <w:sz w:val="24"/>
                <w:szCs w:val="24"/>
              </w:rPr>
              <w:tab/>
              <w:t>turns should be accurate and over nominated points [</w:t>
            </w:r>
            <w:r w:rsidR="00662EE5" w:rsidRPr="00BC5DA7">
              <w:rPr>
                <w:i/>
                <w:color w:val="000000"/>
                <w:sz w:val="24"/>
                <w:szCs w:val="24"/>
              </w:rPr>
              <w:t>Cones should be placed at the 180 degree turn points</w:t>
            </w:r>
            <w:r w:rsidR="00662EE5" w:rsidRPr="00BC5DA7">
              <w:rPr>
                <w:color w:val="000000"/>
                <w:sz w:val="24"/>
                <w:szCs w:val="24"/>
              </w:rPr>
              <w:t>.];</w:t>
            </w:r>
          </w:p>
          <w:p w14:paraId="171F8CEC" w14:textId="6D8ED799" w:rsidR="00662EE5" w:rsidRPr="00BC5DA7" w:rsidRDefault="000E0103" w:rsidP="000E0103">
            <w:pPr>
              <w:pStyle w:val="TableText0"/>
              <w:tabs>
                <w:tab w:val="left" w:pos="244"/>
                <w:tab w:val="left" w:pos="769"/>
              </w:tabs>
              <w:spacing w:after="60"/>
              <w:ind w:left="669" w:hanging="567"/>
              <w:rPr>
                <w:color w:val="000000"/>
                <w:sz w:val="24"/>
                <w:szCs w:val="24"/>
              </w:rPr>
            </w:pPr>
            <w:r w:rsidRPr="00BC5DA7">
              <w:rPr>
                <w:color w:val="000000"/>
                <w:sz w:val="24"/>
                <w:szCs w:val="24"/>
              </w:rPr>
              <w:tab/>
            </w:r>
            <w:r w:rsidR="00662EE5" w:rsidRPr="00BC5DA7">
              <w:rPr>
                <w:color w:val="000000"/>
                <w:sz w:val="24"/>
                <w:szCs w:val="24"/>
              </w:rPr>
              <w:t>(b)</w:t>
            </w:r>
            <w:r w:rsidR="00662EE5" w:rsidRPr="00BC5DA7">
              <w:rPr>
                <w:color w:val="000000"/>
                <w:sz w:val="24"/>
                <w:szCs w:val="24"/>
              </w:rPr>
              <w:tab/>
              <w:t>smooth flying with even, balanced turns;</w:t>
            </w:r>
          </w:p>
          <w:p w14:paraId="306E07E3" w14:textId="1BF1F30F" w:rsidR="00662EE5" w:rsidRPr="00BC5DA7" w:rsidRDefault="000E0103" w:rsidP="000E0103">
            <w:pPr>
              <w:pStyle w:val="TableText0"/>
              <w:tabs>
                <w:tab w:val="left" w:pos="244"/>
                <w:tab w:val="left" w:pos="769"/>
              </w:tabs>
              <w:spacing w:after="60"/>
              <w:ind w:left="669" w:hanging="567"/>
              <w:rPr>
                <w:color w:val="000000"/>
                <w:sz w:val="24"/>
                <w:szCs w:val="24"/>
              </w:rPr>
            </w:pPr>
            <w:r w:rsidRPr="00BC5DA7">
              <w:rPr>
                <w:color w:val="000000"/>
                <w:sz w:val="24"/>
                <w:szCs w:val="24"/>
              </w:rPr>
              <w:tab/>
            </w:r>
            <w:r w:rsidR="00662EE5" w:rsidRPr="00BC5DA7">
              <w:rPr>
                <w:color w:val="000000"/>
                <w:sz w:val="24"/>
                <w:szCs w:val="24"/>
              </w:rPr>
              <w:t>(c)</w:t>
            </w:r>
            <w:r w:rsidR="00662EE5" w:rsidRPr="00BC5DA7">
              <w:rPr>
                <w:color w:val="000000"/>
                <w:sz w:val="24"/>
                <w:szCs w:val="24"/>
              </w:rPr>
              <w:tab/>
              <w:t>airspeed should be consistent from when the RPA departs the first hover until entering the final hover;</w:t>
            </w:r>
          </w:p>
          <w:p w14:paraId="08315441" w14:textId="2C063E46" w:rsidR="00662EE5" w:rsidRPr="00BC5DA7" w:rsidRDefault="000E0103" w:rsidP="000E0103">
            <w:pPr>
              <w:pStyle w:val="TableText0"/>
              <w:tabs>
                <w:tab w:val="left" w:pos="244"/>
                <w:tab w:val="left" w:pos="769"/>
              </w:tabs>
              <w:spacing w:after="60"/>
              <w:ind w:left="669" w:hanging="567"/>
              <w:rPr>
                <w:color w:val="000000"/>
                <w:sz w:val="24"/>
                <w:szCs w:val="24"/>
              </w:rPr>
            </w:pPr>
            <w:r w:rsidRPr="00BC5DA7">
              <w:rPr>
                <w:color w:val="000000"/>
                <w:sz w:val="24"/>
                <w:szCs w:val="24"/>
              </w:rPr>
              <w:tab/>
            </w:r>
            <w:r w:rsidR="00662EE5" w:rsidRPr="00BC5DA7">
              <w:rPr>
                <w:color w:val="000000"/>
                <w:sz w:val="24"/>
                <w:szCs w:val="24"/>
              </w:rPr>
              <w:t>(d)</w:t>
            </w:r>
            <w:r w:rsidR="00662EE5" w:rsidRPr="00BC5DA7">
              <w:rPr>
                <w:color w:val="000000"/>
                <w:sz w:val="24"/>
                <w:szCs w:val="24"/>
              </w:rPr>
              <w:tab/>
              <w:t>accurate landing at nominated spot.</w:t>
            </w:r>
          </w:p>
        </w:tc>
      </w:tr>
      <w:tr w:rsidR="00662EE5" w:rsidRPr="00BC5DA7" w14:paraId="160BF3C9" w14:textId="77777777" w:rsidTr="00662EE5">
        <w:trPr>
          <w:cantSplit/>
          <w:trHeight w:val="950"/>
        </w:trPr>
        <w:tc>
          <w:tcPr>
            <w:tcW w:w="704" w:type="dxa"/>
            <w:vMerge/>
          </w:tcPr>
          <w:p w14:paraId="37728478" w14:textId="77777777" w:rsidR="00662EE5" w:rsidRPr="00BC5DA7" w:rsidRDefault="00662EE5" w:rsidP="00547E53">
            <w:pPr>
              <w:spacing w:before="60" w:after="60" w:line="240" w:lineRule="auto"/>
              <w:rPr>
                <w:szCs w:val="24"/>
              </w:rPr>
            </w:pPr>
          </w:p>
        </w:tc>
        <w:tc>
          <w:tcPr>
            <w:tcW w:w="1276" w:type="dxa"/>
            <w:vMerge/>
          </w:tcPr>
          <w:p w14:paraId="4B4695D7" w14:textId="3F1583EA" w:rsidR="00662EE5" w:rsidRPr="00BC5DA7" w:rsidRDefault="00662EE5" w:rsidP="00547E53">
            <w:pPr>
              <w:spacing w:before="60" w:after="60" w:line="240" w:lineRule="auto"/>
              <w:rPr>
                <w:szCs w:val="24"/>
              </w:rPr>
            </w:pPr>
          </w:p>
        </w:tc>
        <w:tc>
          <w:tcPr>
            <w:tcW w:w="2551" w:type="dxa"/>
            <w:vMerge/>
            <w:tcMar>
              <w:top w:w="28" w:type="dxa"/>
              <w:left w:w="57" w:type="dxa"/>
              <w:bottom w:w="28" w:type="dxa"/>
              <w:right w:w="57" w:type="dxa"/>
            </w:tcMar>
          </w:tcPr>
          <w:p w14:paraId="6DEF3125" w14:textId="77777777" w:rsidR="00662EE5" w:rsidRPr="00BC5DA7" w:rsidRDefault="00662EE5" w:rsidP="00547E53">
            <w:pPr>
              <w:spacing w:before="60" w:after="60" w:line="240" w:lineRule="auto"/>
              <w:rPr>
                <w:rFonts w:eastAsia="Times New Roman"/>
                <w:color w:val="000000"/>
                <w:szCs w:val="24"/>
                <w:lang w:eastAsia="en-AU"/>
              </w:rPr>
            </w:pPr>
          </w:p>
        </w:tc>
        <w:tc>
          <w:tcPr>
            <w:tcW w:w="2694" w:type="dxa"/>
          </w:tcPr>
          <w:p w14:paraId="0C3D42B1" w14:textId="26601349" w:rsidR="00662EE5" w:rsidRPr="00BC5DA7" w:rsidRDefault="000E0103" w:rsidP="000E0103">
            <w:pPr>
              <w:pStyle w:val="TableText0"/>
              <w:tabs>
                <w:tab w:val="left" w:pos="394"/>
              </w:tabs>
              <w:spacing w:after="60"/>
              <w:ind w:left="394" w:hanging="292"/>
              <w:rPr>
                <w:b/>
                <w:i/>
                <w:color w:val="000000"/>
                <w:sz w:val="24"/>
                <w:szCs w:val="24"/>
              </w:rPr>
            </w:pPr>
            <w:r w:rsidRPr="00BC5DA7">
              <w:rPr>
                <w:b/>
                <w:i/>
                <w:color w:val="000000"/>
                <w:sz w:val="24"/>
                <w:szCs w:val="24"/>
              </w:rPr>
              <w:t>2</w:t>
            </w:r>
            <w:r w:rsidRPr="00BC5DA7">
              <w:rPr>
                <w:b/>
                <w:i/>
                <w:color w:val="000000"/>
                <w:sz w:val="24"/>
                <w:szCs w:val="24"/>
              </w:rPr>
              <w:tab/>
            </w:r>
            <w:r w:rsidR="00662EE5" w:rsidRPr="00BC5DA7">
              <w:rPr>
                <w:b/>
                <w:i/>
                <w:color w:val="000000"/>
                <w:sz w:val="24"/>
                <w:szCs w:val="24"/>
              </w:rPr>
              <w:t>Vertical rectangle</w:t>
            </w:r>
          </w:p>
          <w:p w14:paraId="253449A8" w14:textId="135ECCF6" w:rsidR="00662EE5" w:rsidRPr="00BC5DA7" w:rsidRDefault="00D445C7" w:rsidP="00D445C7">
            <w:pPr>
              <w:pStyle w:val="TableText0"/>
              <w:tabs>
                <w:tab w:val="left" w:pos="346"/>
                <w:tab w:val="left" w:pos="769"/>
              </w:tabs>
              <w:spacing w:after="60"/>
              <w:ind w:left="771" w:hanging="669"/>
              <w:rPr>
                <w:color w:val="000000"/>
                <w:sz w:val="24"/>
                <w:szCs w:val="24"/>
              </w:rPr>
            </w:pPr>
            <w:r w:rsidRPr="00BC5DA7">
              <w:rPr>
                <w:color w:val="000000"/>
                <w:sz w:val="24"/>
                <w:szCs w:val="24"/>
              </w:rPr>
              <w:tab/>
            </w:r>
            <w:r w:rsidR="00662EE5" w:rsidRPr="00BC5DA7">
              <w:rPr>
                <w:color w:val="000000"/>
                <w:sz w:val="24"/>
                <w:szCs w:val="24"/>
              </w:rPr>
              <w:t>(a)</w:t>
            </w:r>
            <w:r w:rsidR="00662EE5" w:rsidRPr="00BC5DA7">
              <w:rPr>
                <w:color w:val="000000"/>
                <w:sz w:val="24"/>
                <w:szCs w:val="24"/>
              </w:rPr>
              <w:tab/>
              <w:t>lift-off to height of 2 m and hover;</w:t>
            </w:r>
          </w:p>
          <w:p w14:paraId="61FA8533" w14:textId="36E9C6EB" w:rsidR="00662EE5" w:rsidRPr="00BC5DA7" w:rsidRDefault="00D445C7" w:rsidP="00D445C7">
            <w:pPr>
              <w:pStyle w:val="TableText0"/>
              <w:tabs>
                <w:tab w:val="left" w:pos="346"/>
                <w:tab w:val="left" w:pos="769"/>
              </w:tabs>
              <w:spacing w:after="60"/>
              <w:ind w:left="771" w:hanging="669"/>
              <w:rPr>
                <w:color w:val="000000"/>
                <w:sz w:val="24"/>
                <w:szCs w:val="24"/>
              </w:rPr>
            </w:pPr>
            <w:r w:rsidRPr="00BC5DA7">
              <w:rPr>
                <w:color w:val="000000"/>
                <w:sz w:val="24"/>
                <w:szCs w:val="24"/>
              </w:rPr>
              <w:tab/>
            </w:r>
            <w:r w:rsidR="00662EE5" w:rsidRPr="00BC5DA7">
              <w:rPr>
                <w:color w:val="000000"/>
                <w:sz w:val="24"/>
                <w:szCs w:val="24"/>
              </w:rPr>
              <w:t>(b)</w:t>
            </w:r>
            <w:r w:rsidR="00662EE5" w:rsidRPr="00BC5DA7">
              <w:rPr>
                <w:color w:val="000000"/>
                <w:sz w:val="24"/>
                <w:szCs w:val="24"/>
              </w:rPr>
              <w:tab/>
              <w:t>complete a vertical nose out 10 m wide rectangle climbing to 10 m high.</w:t>
            </w:r>
          </w:p>
          <w:p w14:paraId="62D4E731" w14:textId="3E7F7B8C" w:rsidR="00662EE5" w:rsidRPr="00BC5DA7" w:rsidRDefault="00D445C7" w:rsidP="00D445C7">
            <w:pPr>
              <w:pStyle w:val="TableText0"/>
              <w:tabs>
                <w:tab w:val="left" w:pos="394"/>
              </w:tabs>
              <w:spacing w:after="60"/>
              <w:ind w:left="394" w:hanging="292"/>
            </w:pPr>
            <w:r w:rsidRPr="00BC5DA7">
              <w:rPr>
                <w:i/>
              </w:rPr>
              <w:tab/>
            </w:r>
            <w:r w:rsidR="00662EE5" w:rsidRPr="00BC5DA7">
              <w:rPr>
                <w:i/>
              </w:rPr>
              <w:t>Note</w:t>
            </w:r>
            <w:r w:rsidR="00662EE5" w:rsidRPr="00BC5DA7">
              <w:t>   First movement is sideways left or right. Pilot should be at the middle of the 10-m side, and sides (vertical axis) should be above marker cones.</w:t>
            </w:r>
          </w:p>
        </w:tc>
        <w:tc>
          <w:tcPr>
            <w:tcW w:w="2551" w:type="dxa"/>
          </w:tcPr>
          <w:p w14:paraId="2EE91352" w14:textId="3C6F63D3" w:rsidR="00D10965" w:rsidRPr="00BC5DA7" w:rsidRDefault="00C03355" w:rsidP="00D10965">
            <w:pPr>
              <w:pStyle w:val="TableParagraph"/>
              <w:tabs>
                <w:tab w:val="left" w:pos="346"/>
              </w:tabs>
              <w:spacing w:before="60" w:after="60" w:line="240" w:lineRule="auto"/>
              <w:ind w:left="244" w:hanging="244"/>
              <w:rPr>
                <w:rFonts w:ascii="Times New Roman" w:hAnsi="Times New Roman" w:cs="Times New Roman"/>
                <w:sz w:val="24"/>
                <w:szCs w:val="24"/>
              </w:rPr>
            </w:pPr>
            <w:r w:rsidRPr="00BC5DA7">
              <w:rPr>
                <w:rFonts w:ascii="Times New Roman" w:hAnsi="Times New Roman" w:cs="Times New Roman"/>
                <w:sz w:val="24"/>
                <w:szCs w:val="24"/>
              </w:rPr>
              <w:t>2</w:t>
            </w:r>
            <w:r w:rsidR="00D10965" w:rsidRPr="00BC5DA7">
              <w:rPr>
                <w:rFonts w:ascii="Times New Roman" w:hAnsi="Times New Roman" w:cs="Times New Roman"/>
                <w:sz w:val="24"/>
                <w:szCs w:val="24"/>
              </w:rPr>
              <w:tab/>
              <w:t>The following:</w:t>
            </w:r>
          </w:p>
          <w:p w14:paraId="1CB631B2" w14:textId="1855708B" w:rsidR="00662EE5" w:rsidRPr="00BC5DA7" w:rsidRDefault="00C03355" w:rsidP="00C03355">
            <w:pPr>
              <w:pStyle w:val="TableText0"/>
              <w:tabs>
                <w:tab w:val="left" w:pos="244"/>
                <w:tab w:val="left" w:pos="769"/>
              </w:tabs>
              <w:spacing w:after="60"/>
              <w:ind w:left="669" w:hanging="567"/>
              <w:rPr>
                <w:sz w:val="24"/>
                <w:szCs w:val="24"/>
              </w:rPr>
            </w:pPr>
            <w:r w:rsidRPr="00BC5DA7">
              <w:rPr>
                <w:sz w:val="24"/>
                <w:szCs w:val="24"/>
              </w:rPr>
              <w:tab/>
            </w:r>
            <w:r w:rsidR="00662EE5" w:rsidRPr="00BC5DA7">
              <w:rPr>
                <w:sz w:val="24"/>
                <w:szCs w:val="24"/>
              </w:rPr>
              <w:t>(a)</w:t>
            </w:r>
            <w:r w:rsidR="00662EE5" w:rsidRPr="00BC5DA7">
              <w:rPr>
                <w:sz w:val="24"/>
                <w:szCs w:val="24"/>
              </w:rPr>
              <w:tab/>
              <w:t xml:space="preserve">smooth flying with even and </w:t>
            </w:r>
            <w:r w:rsidR="00662EE5" w:rsidRPr="00BC5DA7">
              <w:rPr>
                <w:color w:val="000000"/>
                <w:sz w:val="24"/>
                <w:szCs w:val="24"/>
              </w:rPr>
              <w:t>controlled</w:t>
            </w:r>
            <w:r w:rsidR="00662EE5" w:rsidRPr="00BC5DA7">
              <w:rPr>
                <w:sz w:val="24"/>
                <w:szCs w:val="24"/>
              </w:rPr>
              <w:t xml:space="preserve"> ascent and descent rates;</w:t>
            </w:r>
          </w:p>
          <w:p w14:paraId="149D4CEA" w14:textId="20CB44A3" w:rsidR="00662EE5" w:rsidRPr="00BC5DA7" w:rsidRDefault="00C03355" w:rsidP="00C03355">
            <w:pPr>
              <w:pStyle w:val="TableText0"/>
              <w:tabs>
                <w:tab w:val="left" w:pos="244"/>
                <w:tab w:val="left" w:pos="769"/>
              </w:tabs>
              <w:spacing w:after="60"/>
              <w:ind w:left="669" w:hanging="567"/>
              <w:rPr>
                <w:sz w:val="24"/>
                <w:szCs w:val="24"/>
              </w:rPr>
            </w:pPr>
            <w:r w:rsidRPr="00BC5DA7">
              <w:rPr>
                <w:sz w:val="24"/>
                <w:szCs w:val="24"/>
              </w:rPr>
              <w:tab/>
            </w:r>
            <w:r w:rsidR="00662EE5" w:rsidRPr="00BC5DA7">
              <w:rPr>
                <w:sz w:val="24"/>
                <w:szCs w:val="24"/>
              </w:rPr>
              <w:t>(b)</w:t>
            </w:r>
            <w:r w:rsidR="00662EE5" w:rsidRPr="00BC5DA7">
              <w:rPr>
                <w:sz w:val="24"/>
                <w:szCs w:val="24"/>
              </w:rPr>
              <w:tab/>
              <w:t>no drift (</w:t>
            </w:r>
            <w:r w:rsidR="00662EE5" w:rsidRPr="00BC5DA7">
              <w:rPr>
                <w:color w:val="000000"/>
                <w:sz w:val="24"/>
                <w:szCs w:val="24"/>
              </w:rPr>
              <w:t>especially</w:t>
            </w:r>
            <w:r w:rsidR="00662EE5" w:rsidRPr="00BC5DA7">
              <w:rPr>
                <w:sz w:val="24"/>
                <w:szCs w:val="24"/>
              </w:rPr>
              <w:t xml:space="preserve"> forward and back);</w:t>
            </w:r>
          </w:p>
          <w:p w14:paraId="719C58EA" w14:textId="3114E746" w:rsidR="00662EE5" w:rsidRPr="00BC5DA7" w:rsidRDefault="00C03355" w:rsidP="00C03355">
            <w:pPr>
              <w:pStyle w:val="TableText0"/>
              <w:tabs>
                <w:tab w:val="left" w:pos="244"/>
                <w:tab w:val="left" w:pos="769"/>
              </w:tabs>
              <w:spacing w:after="60"/>
              <w:ind w:left="669" w:hanging="567"/>
              <w:rPr>
                <w:sz w:val="24"/>
                <w:szCs w:val="24"/>
              </w:rPr>
            </w:pPr>
            <w:r w:rsidRPr="00BC5DA7">
              <w:rPr>
                <w:sz w:val="24"/>
                <w:szCs w:val="24"/>
              </w:rPr>
              <w:tab/>
            </w:r>
            <w:r w:rsidR="00662EE5" w:rsidRPr="00BC5DA7">
              <w:rPr>
                <w:sz w:val="24"/>
                <w:szCs w:val="24"/>
              </w:rPr>
              <w:t>(c)</w:t>
            </w:r>
            <w:r w:rsidR="00662EE5" w:rsidRPr="00BC5DA7">
              <w:rPr>
                <w:sz w:val="24"/>
                <w:szCs w:val="24"/>
              </w:rPr>
              <w:tab/>
            </w:r>
            <w:r w:rsidR="00662EE5" w:rsidRPr="00BC5DA7">
              <w:rPr>
                <w:color w:val="000000"/>
                <w:sz w:val="24"/>
                <w:szCs w:val="24"/>
              </w:rPr>
              <w:t>accurately</w:t>
            </w:r>
            <w:r w:rsidR="00662EE5" w:rsidRPr="00BC5DA7">
              <w:rPr>
                <w:sz w:val="24"/>
                <w:szCs w:val="24"/>
              </w:rPr>
              <w:t xml:space="preserve"> positions aircraft.</w:t>
            </w:r>
          </w:p>
        </w:tc>
      </w:tr>
      <w:tr w:rsidR="00662EE5" w:rsidRPr="00BC5DA7" w14:paraId="446F1221" w14:textId="77777777" w:rsidTr="00662EE5">
        <w:trPr>
          <w:cantSplit/>
          <w:trHeight w:val="950"/>
        </w:trPr>
        <w:tc>
          <w:tcPr>
            <w:tcW w:w="704" w:type="dxa"/>
          </w:tcPr>
          <w:p w14:paraId="1A212F6E" w14:textId="77777777" w:rsidR="00662EE5" w:rsidRPr="00BC5DA7" w:rsidRDefault="00662EE5" w:rsidP="00547E53">
            <w:pPr>
              <w:spacing w:before="60" w:after="60" w:line="240" w:lineRule="auto"/>
              <w:rPr>
                <w:szCs w:val="24"/>
              </w:rPr>
            </w:pPr>
          </w:p>
        </w:tc>
        <w:tc>
          <w:tcPr>
            <w:tcW w:w="1276" w:type="dxa"/>
            <w:vMerge/>
          </w:tcPr>
          <w:p w14:paraId="63941359" w14:textId="3F50CEFA" w:rsidR="00662EE5" w:rsidRPr="00BC5DA7" w:rsidRDefault="00662EE5" w:rsidP="00547E53">
            <w:pPr>
              <w:spacing w:before="60" w:after="60" w:line="240" w:lineRule="auto"/>
              <w:rPr>
                <w:szCs w:val="24"/>
              </w:rPr>
            </w:pPr>
          </w:p>
        </w:tc>
        <w:tc>
          <w:tcPr>
            <w:tcW w:w="2551" w:type="dxa"/>
            <w:vMerge/>
            <w:tcMar>
              <w:top w:w="28" w:type="dxa"/>
              <w:left w:w="57" w:type="dxa"/>
              <w:bottom w:w="28" w:type="dxa"/>
              <w:right w:w="57" w:type="dxa"/>
            </w:tcMar>
          </w:tcPr>
          <w:p w14:paraId="42B7396A" w14:textId="77777777" w:rsidR="00662EE5" w:rsidRPr="00BC5DA7" w:rsidRDefault="00662EE5" w:rsidP="00547E53">
            <w:pPr>
              <w:spacing w:before="60" w:after="60" w:line="240" w:lineRule="auto"/>
              <w:rPr>
                <w:rFonts w:eastAsia="Times New Roman"/>
                <w:color w:val="000000"/>
                <w:szCs w:val="24"/>
                <w:lang w:eastAsia="en-AU"/>
              </w:rPr>
            </w:pPr>
          </w:p>
        </w:tc>
        <w:tc>
          <w:tcPr>
            <w:tcW w:w="2694" w:type="dxa"/>
          </w:tcPr>
          <w:p w14:paraId="0A22698F" w14:textId="7A450795" w:rsidR="00662EE5" w:rsidRPr="00BC5DA7" w:rsidRDefault="00D445C7" w:rsidP="00D445C7">
            <w:pPr>
              <w:pStyle w:val="TableText0"/>
              <w:tabs>
                <w:tab w:val="left" w:pos="394"/>
              </w:tabs>
              <w:spacing w:after="60"/>
              <w:ind w:left="394" w:hanging="292"/>
              <w:rPr>
                <w:b/>
                <w:i/>
                <w:color w:val="000000"/>
                <w:sz w:val="24"/>
                <w:szCs w:val="24"/>
              </w:rPr>
            </w:pPr>
            <w:r w:rsidRPr="00BC5DA7">
              <w:rPr>
                <w:color w:val="000000"/>
                <w:sz w:val="24"/>
                <w:szCs w:val="24"/>
              </w:rPr>
              <w:t>3</w:t>
            </w:r>
            <w:r w:rsidRPr="00BC5DA7">
              <w:rPr>
                <w:color w:val="000000"/>
                <w:sz w:val="24"/>
                <w:szCs w:val="24"/>
              </w:rPr>
              <w:tab/>
            </w:r>
            <w:r w:rsidR="00662EE5" w:rsidRPr="00BC5DA7">
              <w:rPr>
                <w:color w:val="000000"/>
                <w:sz w:val="24"/>
                <w:szCs w:val="24"/>
              </w:rPr>
              <w:t>Simulate a typical complex task the applicant will be performing when qualified, using all available control method/s and radio procedures where applicable.</w:t>
            </w:r>
          </w:p>
          <w:p w14:paraId="65384274" w14:textId="6F61BB64" w:rsidR="00662EE5" w:rsidRPr="00BC5DA7" w:rsidRDefault="00D445C7" w:rsidP="00D445C7">
            <w:pPr>
              <w:pStyle w:val="TableText0"/>
              <w:tabs>
                <w:tab w:val="left" w:pos="394"/>
              </w:tabs>
              <w:spacing w:after="60"/>
              <w:ind w:left="394" w:hanging="292"/>
              <w:rPr>
                <w:color w:val="000000"/>
                <w:sz w:val="24"/>
                <w:szCs w:val="24"/>
              </w:rPr>
            </w:pPr>
            <w:r w:rsidRPr="00BC5DA7">
              <w:rPr>
                <w:color w:val="000000"/>
                <w:sz w:val="24"/>
                <w:szCs w:val="24"/>
              </w:rPr>
              <w:tab/>
            </w:r>
            <w:r w:rsidR="00662EE5" w:rsidRPr="00BC5DA7">
              <w:rPr>
                <w:color w:val="000000"/>
                <w:sz w:val="24"/>
                <w:szCs w:val="24"/>
              </w:rPr>
              <w:t>[Assume full crew/team available, and assume examiner is an informed participant requiring briefing if applicable.]</w:t>
            </w:r>
          </w:p>
        </w:tc>
        <w:tc>
          <w:tcPr>
            <w:tcW w:w="2551" w:type="dxa"/>
          </w:tcPr>
          <w:p w14:paraId="40EADCB0" w14:textId="4AC19FD4" w:rsidR="00C03355" w:rsidRPr="00BC5DA7" w:rsidRDefault="00C03355" w:rsidP="00C03355">
            <w:pPr>
              <w:pStyle w:val="TableParagraph"/>
              <w:tabs>
                <w:tab w:val="left" w:pos="346"/>
              </w:tabs>
              <w:spacing w:before="60" w:after="60" w:line="240" w:lineRule="auto"/>
              <w:ind w:left="244" w:hanging="244"/>
              <w:rPr>
                <w:rFonts w:ascii="Times New Roman" w:hAnsi="Times New Roman" w:cs="Times New Roman"/>
                <w:sz w:val="24"/>
                <w:szCs w:val="24"/>
              </w:rPr>
            </w:pPr>
            <w:r w:rsidRPr="00BC5DA7">
              <w:rPr>
                <w:rFonts w:ascii="Times New Roman" w:hAnsi="Times New Roman" w:cs="Times New Roman"/>
                <w:sz w:val="24"/>
                <w:szCs w:val="24"/>
              </w:rPr>
              <w:t>3</w:t>
            </w:r>
            <w:r w:rsidRPr="00BC5DA7">
              <w:rPr>
                <w:rFonts w:ascii="Times New Roman" w:hAnsi="Times New Roman" w:cs="Times New Roman"/>
                <w:sz w:val="24"/>
                <w:szCs w:val="24"/>
              </w:rPr>
              <w:tab/>
              <w:t>The following:</w:t>
            </w:r>
          </w:p>
          <w:p w14:paraId="3A5A3C20" w14:textId="011D624F" w:rsidR="00662EE5" w:rsidRPr="00BC5DA7" w:rsidRDefault="00C03355" w:rsidP="00C03355">
            <w:pPr>
              <w:pStyle w:val="TableText0"/>
              <w:tabs>
                <w:tab w:val="left" w:pos="244"/>
                <w:tab w:val="left" w:pos="769"/>
              </w:tabs>
              <w:spacing w:after="60"/>
              <w:ind w:left="669" w:hanging="567"/>
              <w:rPr>
                <w:sz w:val="24"/>
                <w:szCs w:val="24"/>
              </w:rPr>
            </w:pPr>
            <w:r w:rsidRPr="00BC5DA7">
              <w:rPr>
                <w:sz w:val="24"/>
                <w:szCs w:val="24"/>
              </w:rPr>
              <w:tab/>
            </w:r>
            <w:r w:rsidR="00662EE5" w:rsidRPr="00BC5DA7">
              <w:rPr>
                <w:sz w:val="24"/>
                <w:szCs w:val="24"/>
              </w:rPr>
              <w:t>(a)</w:t>
            </w:r>
            <w:r w:rsidR="00662EE5" w:rsidRPr="00BC5DA7">
              <w:rPr>
                <w:sz w:val="24"/>
                <w:szCs w:val="24"/>
              </w:rPr>
              <w:tab/>
              <w:t xml:space="preserve">maintains safe distance from </w:t>
            </w:r>
            <w:r w:rsidR="00662EE5" w:rsidRPr="00BC5DA7">
              <w:rPr>
                <w:color w:val="000000"/>
                <w:sz w:val="24"/>
                <w:szCs w:val="24"/>
              </w:rPr>
              <w:t>object</w:t>
            </w:r>
            <w:r w:rsidR="00662EE5" w:rsidRPr="00BC5DA7">
              <w:rPr>
                <w:sz w:val="24"/>
                <w:szCs w:val="24"/>
              </w:rPr>
              <w:t xml:space="preserve"> of inspection/ photography;</w:t>
            </w:r>
          </w:p>
          <w:p w14:paraId="32C16540" w14:textId="5F511F74" w:rsidR="00662EE5" w:rsidRPr="00BC5DA7" w:rsidRDefault="00C03355" w:rsidP="00C03355">
            <w:pPr>
              <w:pStyle w:val="TableText0"/>
              <w:tabs>
                <w:tab w:val="left" w:pos="244"/>
                <w:tab w:val="left" w:pos="769"/>
              </w:tabs>
              <w:spacing w:after="60"/>
              <w:ind w:left="669" w:hanging="567"/>
              <w:rPr>
                <w:sz w:val="24"/>
                <w:szCs w:val="24"/>
              </w:rPr>
            </w:pPr>
            <w:r w:rsidRPr="00BC5DA7">
              <w:rPr>
                <w:sz w:val="24"/>
                <w:szCs w:val="24"/>
              </w:rPr>
              <w:tab/>
            </w:r>
            <w:r w:rsidR="00662EE5" w:rsidRPr="00BC5DA7">
              <w:rPr>
                <w:sz w:val="24"/>
                <w:szCs w:val="24"/>
              </w:rPr>
              <w:t>(b)</w:t>
            </w:r>
            <w:r w:rsidR="00662EE5" w:rsidRPr="00BC5DA7">
              <w:rPr>
                <w:sz w:val="24"/>
                <w:szCs w:val="24"/>
              </w:rPr>
              <w:tab/>
              <w:t>other relevant tolerances at examiner’s discretion;</w:t>
            </w:r>
          </w:p>
          <w:p w14:paraId="405628FC" w14:textId="46308C2B" w:rsidR="00662EE5" w:rsidRPr="00BC5DA7" w:rsidRDefault="00C03355" w:rsidP="00C03355">
            <w:pPr>
              <w:pStyle w:val="TableText0"/>
              <w:tabs>
                <w:tab w:val="left" w:pos="244"/>
                <w:tab w:val="left" w:pos="769"/>
              </w:tabs>
              <w:spacing w:after="60"/>
              <w:ind w:left="669" w:hanging="567"/>
              <w:rPr>
                <w:sz w:val="24"/>
                <w:szCs w:val="24"/>
              </w:rPr>
            </w:pPr>
            <w:r w:rsidRPr="00BC5DA7">
              <w:rPr>
                <w:sz w:val="24"/>
                <w:szCs w:val="24"/>
              </w:rPr>
              <w:tab/>
            </w:r>
            <w:r w:rsidR="00662EE5" w:rsidRPr="00BC5DA7">
              <w:rPr>
                <w:sz w:val="24"/>
                <w:szCs w:val="24"/>
              </w:rPr>
              <w:t>(c)</w:t>
            </w:r>
            <w:r w:rsidR="00662EE5" w:rsidRPr="00BC5DA7">
              <w:rPr>
                <w:sz w:val="24"/>
                <w:szCs w:val="24"/>
              </w:rPr>
              <w:tab/>
              <w:t xml:space="preserve">conducts suitable team briefing, including intent of operation, </w:t>
            </w:r>
            <w:r w:rsidR="00662EE5" w:rsidRPr="00BC5DA7">
              <w:rPr>
                <w:color w:val="000000"/>
                <w:sz w:val="24"/>
                <w:szCs w:val="24"/>
              </w:rPr>
              <w:t>emergency</w:t>
            </w:r>
            <w:r w:rsidR="00662EE5" w:rsidRPr="00BC5DA7">
              <w:rPr>
                <w:sz w:val="24"/>
                <w:szCs w:val="24"/>
              </w:rPr>
              <w:t xml:space="preserve"> plans, any other specific relevant tasking for team members.</w:t>
            </w:r>
          </w:p>
        </w:tc>
      </w:tr>
      <w:tr w:rsidR="00662EE5" w:rsidRPr="00BC5DA7" w14:paraId="35571AB4" w14:textId="77777777" w:rsidTr="00662EE5">
        <w:trPr>
          <w:cantSplit/>
          <w:trHeight w:val="1725"/>
        </w:trPr>
        <w:tc>
          <w:tcPr>
            <w:tcW w:w="704" w:type="dxa"/>
            <w:vMerge w:val="restart"/>
          </w:tcPr>
          <w:p w14:paraId="5EAC11C5" w14:textId="44463881" w:rsidR="00662EE5" w:rsidRPr="00BC5DA7" w:rsidRDefault="00662EE5" w:rsidP="00547E53">
            <w:pPr>
              <w:spacing w:before="60" w:after="60" w:line="240" w:lineRule="auto"/>
              <w:rPr>
                <w:szCs w:val="24"/>
              </w:rPr>
            </w:pPr>
            <w:r w:rsidRPr="00BC5DA7">
              <w:rPr>
                <w:szCs w:val="24"/>
              </w:rPr>
              <w:t>10</w:t>
            </w:r>
          </w:p>
        </w:tc>
        <w:tc>
          <w:tcPr>
            <w:tcW w:w="1276" w:type="dxa"/>
            <w:vMerge w:val="restart"/>
          </w:tcPr>
          <w:p w14:paraId="741759DF" w14:textId="062543F0" w:rsidR="00662EE5" w:rsidRPr="00BC5DA7" w:rsidRDefault="00662EE5" w:rsidP="00547E53">
            <w:pPr>
              <w:spacing w:before="60" w:after="60" w:line="240" w:lineRule="auto"/>
              <w:rPr>
                <w:szCs w:val="24"/>
              </w:rPr>
            </w:pPr>
            <w:r w:rsidRPr="00BC5DA7">
              <w:rPr>
                <w:szCs w:val="24"/>
              </w:rPr>
              <w:t>RH5</w:t>
            </w:r>
          </w:p>
        </w:tc>
        <w:tc>
          <w:tcPr>
            <w:tcW w:w="2551" w:type="dxa"/>
            <w:vMerge w:val="restart"/>
            <w:tcMar>
              <w:top w:w="28" w:type="dxa"/>
              <w:left w:w="57" w:type="dxa"/>
              <w:bottom w:w="28" w:type="dxa"/>
              <w:right w:w="57" w:type="dxa"/>
            </w:tcMar>
          </w:tcPr>
          <w:p w14:paraId="3EDFB0B4" w14:textId="77777777" w:rsidR="00662EE5" w:rsidRPr="00BC5DA7" w:rsidRDefault="00662EE5" w:rsidP="00547E53">
            <w:pPr>
              <w:spacing w:before="60" w:after="60" w:line="240" w:lineRule="auto"/>
              <w:rPr>
                <w:szCs w:val="24"/>
              </w:rPr>
            </w:pPr>
            <w:r w:rsidRPr="00BC5DA7">
              <w:rPr>
                <w:szCs w:val="24"/>
              </w:rPr>
              <w:t>Abnormal situations and emergencies</w:t>
            </w:r>
          </w:p>
        </w:tc>
        <w:tc>
          <w:tcPr>
            <w:tcW w:w="2694" w:type="dxa"/>
          </w:tcPr>
          <w:p w14:paraId="268ACA6D" w14:textId="0426F99D" w:rsidR="00662EE5" w:rsidRPr="00BC5DA7" w:rsidRDefault="00845565" w:rsidP="00845565">
            <w:pPr>
              <w:pStyle w:val="TableText0"/>
              <w:tabs>
                <w:tab w:val="left" w:pos="394"/>
              </w:tabs>
              <w:spacing w:after="60"/>
              <w:ind w:left="394" w:hanging="292"/>
            </w:pPr>
            <w:r w:rsidRPr="00BC5DA7">
              <w:rPr>
                <w:bCs/>
                <w:spacing w:val="-1"/>
                <w:sz w:val="24"/>
                <w:szCs w:val="24"/>
              </w:rPr>
              <w:t>1</w:t>
            </w:r>
            <w:r w:rsidRPr="00BC5DA7">
              <w:rPr>
                <w:bCs/>
                <w:spacing w:val="-1"/>
                <w:sz w:val="24"/>
                <w:szCs w:val="24"/>
              </w:rPr>
              <w:tab/>
            </w:r>
            <w:r w:rsidR="00662EE5" w:rsidRPr="00BC5DA7">
              <w:rPr>
                <w:bCs/>
                <w:spacing w:val="-1"/>
                <w:sz w:val="24"/>
                <w:szCs w:val="24"/>
              </w:rPr>
              <w:t>From normal flight, at a position approximately 50 m away from the pilot, fly the RPA back to the take-off position and land, keeping 5 m from the remote pilot while in full manual mode (that is, no stabilisation or GPS).</w:t>
            </w:r>
          </w:p>
        </w:tc>
        <w:tc>
          <w:tcPr>
            <w:tcW w:w="2551" w:type="dxa"/>
          </w:tcPr>
          <w:p w14:paraId="358473B1" w14:textId="2032BD1E" w:rsidR="00662EE5" w:rsidRPr="00BC5DA7" w:rsidRDefault="00F3680B" w:rsidP="00F3680B">
            <w:pPr>
              <w:pStyle w:val="TableParagraph"/>
              <w:tabs>
                <w:tab w:val="left" w:pos="346"/>
              </w:tabs>
              <w:spacing w:before="60" w:after="60" w:line="240" w:lineRule="auto"/>
              <w:ind w:left="244" w:hanging="244"/>
              <w:rPr>
                <w:rFonts w:ascii="Times New Roman" w:eastAsia="Times New Roman" w:hAnsi="Times New Roman"/>
                <w:bCs/>
                <w:spacing w:val="-1"/>
                <w:sz w:val="24"/>
                <w:szCs w:val="24"/>
                <w:lang w:val="en-AU"/>
              </w:rPr>
            </w:pPr>
            <w:r w:rsidRPr="00BC5DA7">
              <w:rPr>
                <w:rFonts w:ascii="Times New Roman" w:eastAsia="Times New Roman" w:hAnsi="Times New Roman"/>
                <w:bCs/>
                <w:spacing w:val="-1"/>
                <w:sz w:val="24"/>
                <w:szCs w:val="24"/>
                <w:lang w:val="en-AU"/>
              </w:rPr>
              <w:t>1</w:t>
            </w:r>
            <w:r w:rsidRPr="00BC5DA7">
              <w:rPr>
                <w:rFonts w:ascii="Times New Roman" w:eastAsia="Times New Roman" w:hAnsi="Times New Roman"/>
                <w:bCs/>
                <w:spacing w:val="-1"/>
                <w:sz w:val="24"/>
                <w:szCs w:val="24"/>
                <w:lang w:val="en-AU"/>
              </w:rPr>
              <w:tab/>
            </w:r>
            <w:r w:rsidR="00662EE5" w:rsidRPr="00BC5DA7">
              <w:rPr>
                <w:rFonts w:ascii="Times New Roman" w:eastAsia="Times New Roman" w:hAnsi="Times New Roman"/>
                <w:bCs/>
                <w:spacing w:val="-1"/>
                <w:sz w:val="24"/>
                <w:szCs w:val="24"/>
                <w:lang w:val="en-AU"/>
              </w:rPr>
              <w:t>Applicant manoeuvres and lands the RPA safely without GPS or other stabilisation.</w:t>
            </w:r>
          </w:p>
        </w:tc>
      </w:tr>
      <w:tr w:rsidR="00662EE5" w:rsidRPr="00BC5DA7" w14:paraId="43EF54E7" w14:textId="77777777" w:rsidTr="00662EE5">
        <w:trPr>
          <w:cantSplit/>
        </w:trPr>
        <w:tc>
          <w:tcPr>
            <w:tcW w:w="704" w:type="dxa"/>
            <w:vMerge/>
          </w:tcPr>
          <w:p w14:paraId="55154BD8" w14:textId="77777777" w:rsidR="00662EE5" w:rsidRPr="00BC5DA7" w:rsidRDefault="00662EE5" w:rsidP="00547E53">
            <w:pPr>
              <w:spacing w:before="60" w:after="60" w:line="240" w:lineRule="auto"/>
              <w:rPr>
                <w:szCs w:val="24"/>
              </w:rPr>
            </w:pPr>
          </w:p>
        </w:tc>
        <w:tc>
          <w:tcPr>
            <w:tcW w:w="1276" w:type="dxa"/>
            <w:vMerge/>
          </w:tcPr>
          <w:p w14:paraId="69A83737" w14:textId="0A32ACA1" w:rsidR="00662EE5" w:rsidRPr="00BC5DA7" w:rsidRDefault="00662EE5" w:rsidP="00547E53">
            <w:pPr>
              <w:spacing w:before="60" w:after="60" w:line="240" w:lineRule="auto"/>
              <w:rPr>
                <w:szCs w:val="24"/>
              </w:rPr>
            </w:pPr>
          </w:p>
        </w:tc>
        <w:tc>
          <w:tcPr>
            <w:tcW w:w="2551" w:type="dxa"/>
            <w:vMerge/>
            <w:tcMar>
              <w:top w:w="28" w:type="dxa"/>
              <w:left w:w="57" w:type="dxa"/>
              <w:bottom w:w="28" w:type="dxa"/>
              <w:right w:w="57" w:type="dxa"/>
            </w:tcMar>
          </w:tcPr>
          <w:p w14:paraId="755B3249" w14:textId="77777777" w:rsidR="00662EE5" w:rsidRPr="00BC5DA7" w:rsidRDefault="00662EE5" w:rsidP="00547E53">
            <w:pPr>
              <w:spacing w:before="60" w:after="60" w:line="240" w:lineRule="auto"/>
              <w:rPr>
                <w:szCs w:val="24"/>
              </w:rPr>
            </w:pPr>
          </w:p>
        </w:tc>
        <w:tc>
          <w:tcPr>
            <w:tcW w:w="2694" w:type="dxa"/>
          </w:tcPr>
          <w:p w14:paraId="1A2F2C62" w14:textId="29AE4261" w:rsidR="00F3680B" w:rsidRPr="00BC5DA7" w:rsidRDefault="00F3680B" w:rsidP="00F3680B">
            <w:pPr>
              <w:pStyle w:val="TableParagraph"/>
              <w:tabs>
                <w:tab w:val="left" w:pos="344"/>
              </w:tabs>
              <w:spacing w:before="60" w:after="60" w:line="240" w:lineRule="auto"/>
              <w:ind w:left="346" w:hanging="244"/>
              <w:rPr>
                <w:rFonts w:ascii="Times New Roman" w:hAnsi="Times New Roman" w:cs="Times New Roman"/>
                <w:sz w:val="24"/>
                <w:szCs w:val="24"/>
              </w:rPr>
            </w:pPr>
            <w:r w:rsidRPr="00BC5DA7">
              <w:rPr>
                <w:rFonts w:ascii="Times New Roman" w:hAnsi="Times New Roman" w:cs="Times New Roman"/>
                <w:sz w:val="24"/>
                <w:szCs w:val="24"/>
              </w:rPr>
              <w:t>2</w:t>
            </w:r>
            <w:r w:rsidRPr="00BC5DA7">
              <w:rPr>
                <w:rFonts w:ascii="Times New Roman" w:hAnsi="Times New Roman" w:cs="Times New Roman"/>
                <w:sz w:val="24"/>
                <w:szCs w:val="24"/>
              </w:rPr>
              <w:tab/>
              <w:t>The following:</w:t>
            </w:r>
          </w:p>
          <w:p w14:paraId="46A51DA5" w14:textId="418518C1" w:rsidR="00662EE5" w:rsidRPr="00BC5DA7" w:rsidRDefault="00F3680B" w:rsidP="00F3680B">
            <w:pPr>
              <w:pStyle w:val="TableText0"/>
              <w:tabs>
                <w:tab w:val="left" w:pos="369"/>
                <w:tab w:val="left" w:pos="769"/>
              </w:tabs>
              <w:spacing w:after="60"/>
              <w:ind w:left="771" w:hanging="669"/>
              <w:rPr>
                <w:color w:val="000000"/>
                <w:sz w:val="24"/>
                <w:szCs w:val="24"/>
              </w:rPr>
            </w:pPr>
            <w:r w:rsidRPr="00BC5DA7">
              <w:rPr>
                <w:sz w:val="24"/>
                <w:szCs w:val="24"/>
              </w:rPr>
              <w:tab/>
            </w:r>
            <w:r w:rsidR="00662EE5" w:rsidRPr="00BC5DA7">
              <w:rPr>
                <w:sz w:val="24"/>
                <w:szCs w:val="24"/>
              </w:rPr>
              <w:t>(a)</w:t>
            </w:r>
            <w:r w:rsidR="00662EE5" w:rsidRPr="00BC5DA7">
              <w:rPr>
                <w:sz w:val="24"/>
                <w:szCs w:val="24"/>
              </w:rPr>
              <w:tab/>
              <w:t>simulated emer-gency, including activation of fail-safe functions/</w:t>
            </w:r>
            <w:r w:rsidR="00662EE5" w:rsidRPr="00BC5DA7">
              <w:rPr>
                <w:sz w:val="24"/>
                <w:szCs w:val="24"/>
              </w:rPr>
              <w:br/>
              <w:t>equipment;</w:t>
            </w:r>
          </w:p>
          <w:p w14:paraId="476F17FC" w14:textId="15E24E70" w:rsidR="00662EE5" w:rsidRPr="00BC5DA7" w:rsidRDefault="00F3680B" w:rsidP="00F3680B">
            <w:pPr>
              <w:pStyle w:val="TableText0"/>
              <w:tabs>
                <w:tab w:val="left" w:pos="369"/>
                <w:tab w:val="left" w:pos="769"/>
              </w:tabs>
              <w:spacing w:after="60"/>
              <w:ind w:left="771" w:hanging="669"/>
              <w:rPr>
                <w:sz w:val="24"/>
                <w:szCs w:val="24"/>
              </w:rPr>
            </w:pPr>
            <w:r w:rsidRPr="00BC5DA7">
              <w:rPr>
                <w:sz w:val="24"/>
                <w:szCs w:val="24"/>
              </w:rPr>
              <w:tab/>
            </w:r>
            <w:r w:rsidR="00662EE5" w:rsidRPr="00BC5DA7">
              <w:rPr>
                <w:sz w:val="24"/>
                <w:szCs w:val="24"/>
              </w:rPr>
              <w:t>(b)</w:t>
            </w:r>
            <w:r w:rsidR="00662EE5" w:rsidRPr="00BC5DA7">
              <w:rPr>
                <w:sz w:val="24"/>
                <w:szCs w:val="24"/>
              </w:rPr>
              <w:tab/>
              <w:t xml:space="preserve">safe termination of flight in other degraded modes of </w:t>
            </w:r>
            <w:r w:rsidR="00662EE5" w:rsidRPr="00BC5DA7">
              <w:rPr>
                <w:color w:val="000000"/>
                <w:sz w:val="24"/>
                <w:szCs w:val="24"/>
              </w:rPr>
              <w:t>operation</w:t>
            </w:r>
            <w:r w:rsidR="00662EE5" w:rsidRPr="00BC5DA7">
              <w:rPr>
                <w:sz w:val="24"/>
                <w:szCs w:val="24"/>
              </w:rPr>
              <w:t xml:space="preserve"> at examiner’s discretion.</w:t>
            </w:r>
            <w:r w:rsidRPr="00BC5DA7">
              <w:rPr>
                <w:sz w:val="24"/>
                <w:szCs w:val="24"/>
              </w:rPr>
              <w:t>`</w:t>
            </w:r>
          </w:p>
        </w:tc>
        <w:tc>
          <w:tcPr>
            <w:tcW w:w="2551" w:type="dxa"/>
          </w:tcPr>
          <w:p w14:paraId="0BF7FE9C" w14:textId="3F5675D7" w:rsidR="00662EE5" w:rsidRPr="00BC5DA7" w:rsidRDefault="00F3680B" w:rsidP="00F3680B">
            <w:pPr>
              <w:pStyle w:val="TableParagraph"/>
              <w:tabs>
                <w:tab w:val="left" w:pos="346"/>
              </w:tabs>
              <w:spacing w:before="60" w:after="60" w:line="240" w:lineRule="auto"/>
              <w:ind w:left="244" w:hanging="244"/>
              <w:rPr>
                <w:rFonts w:ascii="Times New Roman" w:eastAsia="Times New Roman" w:hAnsi="Times New Roman"/>
                <w:bCs/>
                <w:spacing w:val="-1"/>
                <w:sz w:val="24"/>
                <w:szCs w:val="24"/>
                <w:lang w:val="en-AU"/>
              </w:rPr>
            </w:pPr>
            <w:r w:rsidRPr="00BC5DA7">
              <w:rPr>
                <w:rFonts w:ascii="Times New Roman" w:eastAsia="Times New Roman" w:hAnsi="Times New Roman"/>
                <w:bCs/>
                <w:spacing w:val="-1"/>
                <w:sz w:val="24"/>
                <w:szCs w:val="24"/>
                <w:lang w:val="en-AU"/>
              </w:rPr>
              <w:t>2</w:t>
            </w:r>
            <w:r w:rsidRPr="00BC5DA7">
              <w:rPr>
                <w:rFonts w:ascii="Times New Roman" w:eastAsia="Times New Roman" w:hAnsi="Times New Roman"/>
                <w:bCs/>
                <w:spacing w:val="-1"/>
                <w:sz w:val="24"/>
                <w:szCs w:val="24"/>
                <w:lang w:val="en-AU"/>
              </w:rPr>
              <w:tab/>
            </w:r>
            <w:r w:rsidR="00662EE5" w:rsidRPr="00BC5DA7">
              <w:rPr>
                <w:rFonts w:ascii="Times New Roman" w:eastAsia="Times New Roman" w:hAnsi="Times New Roman"/>
                <w:bCs/>
                <w:spacing w:val="-1"/>
                <w:sz w:val="24"/>
                <w:szCs w:val="24"/>
                <w:lang w:val="en-AU"/>
              </w:rPr>
              <w:t>Applicant demonstrates an understanding of failure modes and terminates flight safely.</w:t>
            </w:r>
          </w:p>
        </w:tc>
      </w:tr>
    </w:tbl>
    <w:p w14:paraId="4F98FE87" w14:textId="77777777" w:rsidR="001B2618" w:rsidRPr="00BC5DA7" w:rsidRDefault="001B2618" w:rsidP="00CA6E18">
      <w:pPr>
        <w:pStyle w:val="LDScheduleheadingcontinued"/>
      </w:pPr>
      <w:bookmarkStart w:id="501" w:name="_Toc390324245"/>
      <w:bookmarkStart w:id="502" w:name="_Toc390324377"/>
      <w:bookmarkStart w:id="503" w:name="_Toc390326711"/>
      <w:bookmarkStart w:id="504" w:name="_Toc390326843"/>
      <w:bookmarkStart w:id="505" w:name="_Toc395461113"/>
      <w:bookmarkStart w:id="506" w:name="_Toc395461238"/>
      <w:bookmarkStart w:id="507" w:name="_Toc395461359"/>
      <w:bookmarkStart w:id="508" w:name="_Toc395461614"/>
      <w:bookmarkStart w:id="509" w:name="_Toc395538059"/>
      <w:bookmarkStart w:id="510" w:name="_Toc395538198"/>
      <w:bookmarkStart w:id="511" w:name="_Toc395545351"/>
      <w:bookmarkStart w:id="512" w:name="_Toc395546255"/>
      <w:bookmarkStart w:id="513" w:name="_Toc395546387"/>
      <w:bookmarkStart w:id="514" w:name="_Toc343688616"/>
      <w:bookmarkStart w:id="515" w:name="_Toc390324272"/>
      <w:bookmarkStart w:id="516" w:name="_Toc390324404"/>
      <w:bookmarkStart w:id="517" w:name="_Toc390326738"/>
      <w:bookmarkStart w:id="518" w:name="_Toc390326870"/>
      <w:bookmarkStart w:id="519" w:name="_Toc395461140"/>
      <w:bookmarkStart w:id="520" w:name="_Toc395461260"/>
      <w:bookmarkStart w:id="521" w:name="_Toc395461386"/>
      <w:bookmarkStart w:id="522" w:name="_Toc395461641"/>
      <w:bookmarkStart w:id="523" w:name="_Toc395538086"/>
      <w:bookmarkStart w:id="524" w:name="_Toc395538225"/>
      <w:bookmarkStart w:id="525" w:name="_Toc395545378"/>
      <w:bookmarkStart w:id="526" w:name="_Toc395546282"/>
      <w:bookmarkStart w:id="527" w:name="_Toc395546414"/>
      <w:bookmarkEnd w:id="484"/>
      <w:bookmarkEnd w:id="485"/>
      <w:bookmarkEnd w:id="486"/>
      <w:bookmarkEnd w:id="487"/>
      <w:bookmarkEnd w:id="488"/>
      <w:bookmarkEnd w:id="489"/>
      <w:bookmarkEnd w:id="490"/>
      <w:bookmarkEnd w:id="491"/>
      <w:bookmarkEnd w:id="492"/>
      <w:bookmarkEnd w:id="493"/>
      <w:bookmarkEnd w:id="494"/>
      <w:bookmarkEnd w:id="495"/>
      <w:bookmarkEnd w:id="496"/>
      <w:r w:rsidRPr="00BC5DA7">
        <w:lastRenderedPageBreak/>
        <w:t>Schedule 6</w:t>
      </w:r>
      <w:r w:rsidRPr="00BC5DA7">
        <w:tab/>
        <w:t>Flight Test Standards</w:t>
      </w:r>
    </w:p>
    <w:p w14:paraId="3B696E5D" w14:textId="77777777" w:rsidR="001B2618" w:rsidRPr="00BC5DA7" w:rsidRDefault="001B2618" w:rsidP="00CA6E18">
      <w:pPr>
        <w:pStyle w:val="LDAppendixHeading3"/>
      </w:pPr>
      <w:r w:rsidRPr="00BC5DA7">
        <w:tab/>
      </w:r>
      <w:r w:rsidRPr="00BC5DA7">
        <w:tab/>
        <w:t>Remote pilot licence — (RePL)</w:t>
      </w:r>
    </w:p>
    <w:p w14:paraId="56BBC026" w14:textId="77777777" w:rsidR="001B2618" w:rsidRPr="00BC5DA7" w:rsidRDefault="001B2618" w:rsidP="00CA6E18">
      <w:pPr>
        <w:pStyle w:val="LDAppendixHeading"/>
      </w:pPr>
      <w:bookmarkStart w:id="528" w:name="_Toc520282045"/>
      <w:bookmarkStart w:id="529" w:name="_Toc153542513"/>
      <w:r w:rsidRPr="00BC5DA7">
        <w:t>Appendix 4</w:t>
      </w:r>
      <w:r w:rsidRPr="00BC5DA7">
        <w:tab/>
        <w:t>Powered-lift category flight test</w:t>
      </w:r>
      <w:bookmarkEnd w:id="528"/>
      <w:bookmarkEnd w:id="529"/>
    </w:p>
    <w:p w14:paraId="7BC74DE3" w14:textId="77777777" w:rsidR="001B2618" w:rsidRPr="00BC5DA7" w:rsidRDefault="001B2618" w:rsidP="00CA6E18">
      <w:pPr>
        <w:pStyle w:val="LDClauseHeading2"/>
        <w:numPr>
          <w:ilvl w:val="0"/>
          <w:numId w:val="0"/>
        </w:numPr>
      </w:pPr>
      <w:r w:rsidRPr="00BC5DA7">
        <w:t>1.</w:t>
      </w:r>
      <w:r w:rsidRPr="00BC5DA7">
        <w:tab/>
        <w:t>Flight test requirements</w:t>
      </w:r>
    </w:p>
    <w:p w14:paraId="3D09DA9A" w14:textId="77777777" w:rsidR="008B2171" w:rsidRPr="00BC5DA7" w:rsidRDefault="008B2171" w:rsidP="008B2171">
      <w:pPr>
        <w:pStyle w:val="LDClause"/>
        <w:tabs>
          <w:tab w:val="clear" w:pos="454"/>
          <w:tab w:val="clear" w:pos="737"/>
          <w:tab w:val="left" w:pos="709"/>
        </w:tabs>
        <w:spacing w:line="259" w:lineRule="auto"/>
        <w:ind w:left="709" w:hanging="709"/>
        <w:rPr>
          <w:lang w:eastAsia="en-AU"/>
        </w:rPr>
      </w:pPr>
      <w:r w:rsidRPr="00BC5DA7">
        <w:t>1.1</w:t>
      </w:r>
      <w:r w:rsidRPr="00BC5DA7">
        <w:tab/>
        <w:t xml:space="preserve">An applicant for a remote pilot licence in the powered-lift category must demonstrate their competency as follows: </w:t>
      </w:r>
      <w:r w:rsidRPr="00BC5DA7">
        <w:rPr>
          <w:lang w:eastAsia="en-AU"/>
        </w:rPr>
        <w:t>for each unit of competency mentioned in column 3 of an item of the Table in clause 3, the applicant must perform each Item/manoeuvre mentioned in column 4 of the item, subject to the applicable accuracy and tolerance mentioned in column 5 of the item.</w:t>
      </w:r>
    </w:p>
    <w:p w14:paraId="3E141F1C" w14:textId="77777777" w:rsidR="008B2171" w:rsidRPr="00BC5DA7" w:rsidRDefault="008B2171" w:rsidP="008B2171">
      <w:pPr>
        <w:pStyle w:val="LDNote"/>
        <w:spacing w:line="259" w:lineRule="auto"/>
        <w:rPr>
          <w:lang w:eastAsia="en-AU"/>
        </w:rPr>
      </w:pPr>
      <w:r w:rsidRPr="00BC5DA7">
        <w:rPr>
          <w:i/>
          <w:iCs/>
          <w:lang w:eastAsia="en-AU"/>
        </w:rPr>
        <w:t>Note</w:t>
      </w:r>
      <w:r w:rsidRPr="00BC5DA7">
        <w:rPr>
          <w:lang w:eastAsia="en-AU"/>
        </w:rPr>
        <w:t>   Item numbers appear in column 1; unit codes for each unit of competency appear in column 2.</w:t>
      </w:r>
    </w:p>
    <w:p w14:paraId="3D832B25" w14:textId="77777777" w:rsidR="001B2618" w:rsidRPr="00BC5DA7" w:rsidRDefault="001B2618" w:rsidP="00CA6E18">
      <w:pPr>
        <w:pStyle w:val="LDClause"/>
        <w:tabs>
          <w:tab w:val="clear" w:pos="454"/>
          <w:tab w:val="clear" w:pos="737"/>
          <w:tab w:val="left" w:pos="709"/>
        </w:tabs>
        <w:spacing w:line="259" w:lineRule="auto"/>
        <w:ind w:left="709" w:hanging="709"/>
        <w:rPr>
          <w:color w:val="000000"/>
        </w:rPr>
      </w:pPr>
      <w:r w:rsidRPr="00BC5DA7">
        <w:rPr>
          <w:color w:val="000000"/>
        </w:rPr>
        <w:t>1.2</w:t>
      </w:r>
      <w:r w:rsidRPr="00BC5DA7">
        <w:rPr>
          <w:color w:val="000000"/>
        </w:rPr>
        <w:tab/>
        <w:t>For subclause 1.1, a sustained deviation outside the applicable flight tolerance is not permitted.</w:t>
      </w:r>
    </w:p>
    <w:p w14:paraId="6C1B03E7" w14:textId="47532DF3" w:rsidR="001B2618" w:rsidRPr="00BC5DA7" w:rsidRDefault="001B2618" w:rsidP="00CA6E18">
      <w:pPr>
        <w:pStyle w:val="LDClause"/>
        <w:tabs>
          <w:tab w:val="clear" w:pos="454"/>
          <w:tab w:val="clear" w:pos="737"/>
          <w:tab w:val="left" w:pos="709"/>
        </w:tabs>
        <w:spacing w:line="259" w:lineRule="auto"/>
        <w:ind w:left="709" w:hanging="709"/>
        <w:rPr>
          <w:color w:val="000000"/>
        </w:rPr>
      </w:pPr>
      <w:r w:rsidRPr="00BC5DA7">
        <w:rPr>
          <w:color w:val="000000"/>
        </w:rPr>
        <w:t>1.3</w:t>
      </w:r>
      <w:r w:rsidRPr="00BC5DA7">
        <w:rPr>
          <w:color w:val="000000"/>
        </w:rPr>
        <w:tab/>
        <w:t>For Unit code RP1</w:t>
      </w:r>
      <w:r w:rsidR="006A671F" w:rsidRPr="00BC5DA7">
        <w:rPr>
          <w:color w:val="000000"/>
        </w:rPr>
        <w:t xml:space="preserve"> </w:t>
      </w:r>
      <w:r w:rsidRPr="00BC5DA7">
        <w:rPr>
          <w:color w:val="000000"/>
        </w:rPr>
        <w:t xml:space="preserve">in the </w:t>
      </w:r>
      <w:r w:rsidR="00C1652F" w:rsidRPr="00BC5DA7">
        <w:rPr>
          <w:color w:val="000000"/>
        </w:rPr>
        <w:t>T</w:t>
      </w:r>
      <w:r w:rsidRPr="00BC5DA7">
        <w:rPr>
          <w:color w:val="000000"/>
        </w:rPr>
        <w:t xml:space="preserve">able in clause 3, if sufficient cross-wind conditions do not exist at the time of the flight test then, the element may be excluded from the flight test provided the flight test examiner (the </w:t>
      </w:r>
      <w:r w:rsidRPr="00BC5DA7">
        <w:rPr>
          <w:b/>
          <w:i/>
          <w:color w:val="000000"/>
        </w:rPr>
        <w:t>examiner</w:t>
      </w:r>
      <w:r w:rsidRPr="00BC5DA7">
        <w:rPr>
          <w:color w:val="000000"/>
        </w:rPr>
        <w:t>) is satisfied that the applicant’s training records indicate that relevant competency has been achieved during training.</w:t>
      </w:r>
    </w:p>
    <w:p w14:paraId="6371B079" w14:textId="6D8727CE" w:rsidR="001B2618" w:rsidRPr="00BC5DA7" w:rsidRDefault="001B2618" w:rsidP="00CA6E18">
      <w:pPr>
        <w:pStyle w:val="LDClause"/>
        <w:tabs>
          <w:tab w:val="clear" w:pos="454"/>
          <w:tab w:val="clear" w:pos="737"/>
          <w:tab w:val="left" w:pos="709"/>
        </w:tabs>
        <w:spacing w:line="259" w:lineRule="auto"/>
        <w:ind w:left="709" w:hanging="709"/>
        <w:rPr>
          <w:color w:val="000000"/>
        </w:rPr>
      </w:pPr>
      <w:bookmarkStart w:id="530" w:name="_Hlk509586552"/>
      <w:r w:rsidRPr="00BC5DA7">
        <w:rPr>
          <w:color w:val="000000"/>
        </w:rPr>
        <w:t>1.4</w:t>
      </w:r>
      <w:r w:rsidRPr="00BC5DA7">
        <w:rPr>
          <w:color w:val="000000"/>
        </w:rPr>
        <w:tab/>
        <w:t xml:space="preserve">Manoeuvres may be completed in </w:t>
      </w:r>
      <w:r w:rsidR="008B2171" w:rsidRPr="00BC5DA7">
        <w:t>automated operation mode</w:t>
      </w:r>
      <w:r w:rsidR="008B2171" w:rsidRPr="00BC5DA7" w:rsidDel="008B2171">
        <w:rPr>
          <w:color w:val="000000"/>
        </w:rPr>
        <w:t xml:space="preserve"> </w:t>
      </w:r>
      <w:r w:rsidRPr="00BC5DA7">
        <w:rPr>
          <w:color w:val="000000"/>
        </w:rPr>
        <w:t>if:</w:t>
      </w:r>
    </w:p>
    <w:p w14:paraId="1B8C0007" w14:textId="77777777" w:rsidR="001B2618" w:rsidRPr="00BC5DA7" w:rsidRDefault="001B2618" w:rsidP="001B2618">
      <w:pPr>
        <w:pStyle w:val="LDP1a"/>
        <w:numPr>
          <w:ilvl w:val="3"/>
          <w:numId w:val="27"/>
        </w:numPr>
        <w:tabs>
          <w:tab w:val="clear" w:pos="1191"/>
        </w:tabs>
        <w:spacing w:before="0" w:after="80" w:line="259" w:lineRule="auto"/>
        <w:rPr>
          <w:color w:val="000000"/>
        </w:rPr>
      </w:pPr>
      <w:r w:rsidRPr="00BC5DA7">
        <w:rPr>
          <w:color w:val="000000"/>
        </w:rPr>
        <w:t>there is no option for manual flight; or</w:t>
      </w:r>
    </w:p>
    <w:p w14:paraId="64E9DFDC" w14:textId="750F040B" w:rsidR="001B2618" w:rsidRPr="00BC5DA7" w:rsidRDefault="001B2618" w:rsidP="001B2618">
      <w:pPr>
        <w:pStyle w:val="LDP1a"/>
        <w:numPr>
          <w:ilvl w:val="3"/>
          <w:numId w:val="27"/>
        </w:numPr>
        <w:tabs>
          <w:tab w:val="clear" w:pos="1191"/>
        </w:tabs>
        <w:spacing w:before="0" w:after="80" w:line="259" w:lineRule="auto"/>
        <w:rPr>
          <w:color w:val="000000"/>
        </w:rPr>
      </w:pPr>
      <w:r w:rsidRPr="00BC5DA7">
        <w:rPr>
          <w:color w:val="000000"/>
        </w:rPr>
        <w:t xml:space="preserve">the applicant chooses to qualify with an “automated only” restriction on </w:t>
      </w:r>
      <w:r w:rsidR="008B2171" w:rsidRPr="00BC5DA7">
        <w:rPr>
          <w:color w:val="000000"/>
        </w:rPr>
        <w:t xml:space="preserve">their </w:t>
      </w:r>
      <w:r w:rsidRPr="00BC5DA7">
        <w:rPr>
          <w:color w:val="000000"/>
        </w:rPr>
        <w:t>RePL.</w:t>
      </w:r>
    </w:p>
    <w:p w14:paraId="5E4A2915" w14:textId="77D1BB4A" w:rsidR="00142A2E" w:rsidRPr="00BC5DA7" w:rsidRDefault="00142A2E" w:rsidP="00142A2E">
      <w:pPr>
        <w:pStyle w:val="LDClause"/>
        <w:tabs>
          <w:tab w:val="clear" w:pos="454"/>
          <w:tab w:val="clear" w:pos="737"/>
          <w:tab w:val="left" w:pos="709"/>
        </w:tabs>
        <w:spacing w:line="259" w:lineRule="auto"/>
        <w:ind w:left="709" w:hanging="709"/>
        <w:rPr>
          <w:color w:val="000000"/>
        </w:rPr>
      </w:pPr>
      <w:r w:rsidRPr="00BC5DA7">
        <w:rPr>
          <w:color w:val="000000"/>
        </w:rPr>
        <w:t>1.5</w:t>
      </w:r>
      <w:r w:rsidRPr="00BC5DA7">
        <w:rPr>
          <w:color w:val="000000"/>
        </w:rPr>
        <w:tab/>
        <w:t>A non-vertical landing manoeuvre, otherwise required under Unit code RP5 in clause</w:t>
      </w:r>
      <w:r w:rsidR="00CA575E" w:rsidRPr="00BC5DA7">
        <w:rPr>
          <w:color w:val="000000"/>
        </w:rPr>
        <w:t> </w:t>
      </w:r>
      <w:r w:rsidRPr="00BC5DA7">
        <w:rPr>
          <w:color w:val="000000"/>
        </w:rPr>
        <w:t>3 to demonstrate the RPA landing, is not required if such a landing is likely to cause damage to the aircraft, provided that a successful go-around is conducted instead from a position where a non-vertical landing, if made, would otherwise be assured.</w:t>
      </w:r>
    </w:p>
    <w:bookmarkEnd w:id="530"/>
    <w:p w14:paraId="7B3DFA85" w14:textId="77777777" w:rsidR="001B2618" w:rsidRPr="00BC5DA7" w:rsidRDefault="001B2618" w:rsidP="001B2618">
      <w:pPr>
        <w:pStyle w:val="LDClauseHeading2"/>
        <w:numPr>
          <w:ilvl w:val="1"/>
          <w:numId w:val="27"/>
        </w:numPr>
      </w:pPr>
      <w:r w:rsidRPr="00BC5DA7">
        <w:t>Knowledge requirements</w:t>
      </w:r>
    </w:p>
    <w:p w14:paraId="13C0CD56" w14:textId="5C1AFDB9" w:rsidR="001B2618" w:rsidRPr="00BC5DA7" w:rsidRDefault="001B2618" w:rsidP="00CA6E18">
      <w:pPr>
        <w:pStyle w:val="LDClause"/>
        <w:ind w:left="680" w:firstLine="0"/>
      </w:pPr>
      <w:r w:rsidRPr="00BC5DA7">
        <w:t xml:space="preserve">The applicant may be required by the examiner to demonstrate </w:t>
      </w:r>
      <w:r w:rsidR="008B2171" w:rsidRPr="00BC5DA7">
        <w:t>their</w:t>
      </w:r>
      <w:r w:rsidRPr="00BC5DA7">
        <w:rPr>
          <w:color w:val="000000"/>
        </w:rPr>
        <w:t xml:space="preserve"> </w:t>
      </w:r>
      <w:r w:rsidRPr="00BC5DA7">
        <w:t>knowledge of the following with respect to the operation of an RPA in the p</w:t>
      </w:r>
      <w:r w:rsidRPr="00BC5DA7">
        <w:rPr>
          <w:color w:val="000000"/>
        </w:rPr>
        <w:t>owered-lift category</w:t>
      </w:r>
      <w:r w:rsidRPr="00BC5DA7">
        <w:t>:</w:t>
      </w:r>
    </w:p>
    <w:p w14:paraId="66920A05" w14:textId="77777777" w:rsidR="001B2618" w:rsidRPr="00BC5DA7" w:rsidRDefault="001B2618" w:rsidP="001B2618">
      <w:pPr>
        <w:pStyle w:val="LDP1a"/>
        <w:numPr>
          <w:ilvl w:val="3"/>
          <w:numId w:val="27"/>
        </w:numPr>
        <w:tabs>
          <w:tab w:val="clear" w:pos="1191"/>
        </w:tabs>
        <w:spacing w:before="0" w:after="80" w:line="259" w:lineRule="auto"/>
        <w:rPr>
          <w:color w:val="000000"/>
        </w:rPr>
      </w:pPr>
      <w:r w:rsidRPr="00BC5DA7">
        <w:rPr>
          <w:color w:val="000000"/>
        </w:rPr>
        <w:t>the limitations of the licence;</w:t>
      </w:r>
    </w:p>
    <w:p w14:paraId="0B976159" w14:textId="77777777" w:rsidR="001B2618" w:rsidRPr="00BC5DA7" w:rsidRDefault="001B2618" w:rsidP="001B2618">
      <w:pPr>
        <w:pStyle w:val="LDP1a"/>
        <w:numPr>
          <w:ilvl w:val="3"/>
          <w:numId w:val="27"/>
        </w:numPr>
        <w:tabs>
          <w:tab w:val="clear" w:pos="1191"/>
        </w:tabs>
        <w:spacing w:before="0" w:after="80" w:line="259" w:lineRule="auto"/>
        <w:rPr>
          <w:color w:val="000000"/>
        </w:rPr>
      </w:pPr>
      <w:r w:rsidRPr="00BC5DA7">
        <w:rPr>
          <w:color w:val="000000"/>
        </w:rPr>
        <w:t>normal, abnormal and emergency flight procedures;</w:t>
      </w:r>
    </w:p>
    <w:p w14:paraId="497E4CA7" w14:textId="77777777" w:rsidR="001B2618" w:rsidRPr="00BC5DA7" w:rsidRDefault="001B2618" w:rsidP="001B2618">
      <w:pPr>
        <w:pStyle w:val="LDP1a"/>
        <w:numPr>
          <w:ilvl w:val="3"/>
          <w:numId w:val="27"/>
        </w:numPr>
        <w:tabs>
          <w:tab w:val="clear" w:pos="1191"/>
        </w:tabs>
        <w:spacing w:before="0" w:after="80" w:line="259" w:lineRule="auto"/>
        <w:rPr>
          <w:color w:val="000000"/>
        </w:rPr>
      </w:pPr>
      <w:r w:rsidRPr="00BC5DA7">
        <w:rPr>
          <w:color w:val="000000"/>
        </w:rPr>
        <w:t>operating limitations;</w:t>
      </w:r>
    </w:p>
    <w:p w14:paraId="0D4F7AC9" w14:textId="77777777" w:rsidR="001B2618" w:rsidRPr="00BC5DA7" w:rsidRDefault="001B2618" w:rsidP="001B2618">
      <w:pPr>
        <w:pStyle w:val="LDP1a"/>
        <w:numPr>
          <w:ilvl w:val="3"/>
          <w:numId w:val="27"/>
        </w:numPr>
        <w:tabs>
          <w:tab w:val="clear" w:pos="1191"/>
        </w:tabs>
        <w:spacing w:before="0" w:after="80" w:line="259" w:lineRule="auto"/>
        <w:rPr>
          <w:color w:val="000000"/>
        </w:rPr>
      </w:pPr>
      <w:r w:rsidRPr="00BC5DA7">
        <w:rPr>
          <w:color w:val="000000"/>
        </w:rPr>
        <w:t>weight and balance limitations;</w:t>
      </w:r>
    </w:p>
    <w:p w14:paraId="3D263BE0" w14:textId="77777777" w:rsidR="001B2618" w:rsidRPr="00BC5DA7" w:rsidRDefault="001B2618" w:rsidP="001B2618">
      <w:pPr>
        <w:pStyle w:val="LDP1a"/>
        <w:numPr>
          <w:ilvl w:val="3"/>
          <w:numId w:val="27"/>
        </w:numPr>
        <w:tabs>
          <w:tab w:val="clear" w:pos="1191"/>
        </w:tabs>
        <w:spacing w:before="0" w:after="80" w:line="259" w:lineRule="auto"/>
        <w:rPr>
          <w:color w:val="000000"/>
        </w:rPr>
      </w:pPr>
      <w:r w:rsidRPr="00BC5DA7">
        <w:rPr>
          <w:color w:val="000000"/>
        </w:rPr>
        <w:t>aircraft performance data, including take-off and landing performance data;</w:t>
      </w:r>
    </w:p>
    <w:p w14:paraId="7ED3C575" w14:textId="77777777" w:rsidR="001B2618" w:rsidRPr="00BC5DA7" w:rsidRDefault="001B2618" w:rsidP="001B2618">
      <w:pPr>
        <w:pStyle w:val="LDP1a"/>
        <w:numPr>
          <w:ilvl w:val="3"/>
          <w:numId w:val="27"/>
        </w:numPr>
        <w:tabs>
          <w:tab w:val="clear" w:pos="1191"/>
        </w:tabs>
        <w:spacing w:before="0" w:after="80" w:line="259" w:lineRule="auto"/>
        <w:rPr>
          <w:color w:val="000000"/>
        </w:rPr>
      </w:pPr>
      <w:r w:rsidRPr="00BC5DA7">
        <w:rPr>
          <w:color w:val="000000"/>
        </w:rPr>
        <w:t>flight planning and risk assessment;</w:t>
      </w:r>
    </w:p>
    <w:p w14:paraId="1D4B057A" w14:textId="77777777" w:rsidR="001B2618" w:rsidRPr="00BC5DA7" w:rsidRDefault="001B2618" w:rsidP="001B2618">
      <w:pPr>
        <w:pStyle w:val="LDP1a"/>
        <w:numPr>
          <w:ilvl w:val="3"/>
          <w:numId w:val="27"/>
        </w:numPr>
        <w:tabs>
          <w:tab w:val="clear" w:pos="1191"/>
        </w:tabs>
        <w:spacing w:before="0" w:after="80" w:line="259" w:lineRule="auto"/>
        <w:rPr>
          <w:color w:val="000000"/>
        </w:rPr>
      </w:pPr>
      <w:r w:rsidRPr="00BC5DA7">
        <w:rPr>
          <w:color w:val="000000"/>
        </w:rPr>
        <w:t>applicability of drug and alcohol regulations;</w:t>
      </w:r>
    </w:p>
    <w:p w14:paraId="621DE96B" w14:textId="77777777" w:rsidR="001B2618" w:rsidRPr="00BC5DA7" w:rsidRDefault="001B2618" w:rsidP="001B2618">
      <w:pPr>
        <w:pStyle w:val="LDP1a"/>
        <w:numPr>
          <w:ilvl w:val="3"/>
          <w:numId w:val="27"/>
        </w:numPr>
        <w:tabs>
          <w:tab w:val="clear" w:pos="1191"/>
        </w:tabs>
        <w:spacing w:before="0" w:after="80" w:line="259" w:lineRule="auto"/>
        <w:rPr>
          <w:color w:val="000000"/>
        </w:rPr>
      </w:pPr>
      <w:r w:rsidRPr="00BC5DA7">
        <w:rPr>
          <w:color w:val="000000"/>
        </w:rPr>
        <w:t>in-flight data requirements (for example, GPS height);</w:t>
      </w:r>
    </w:p>
    <w:p w14:paraId="30908E61" w14:textId="77777777" w:rsidR="001B2618" w:rsidRPr="00BC5DA7" w:rsidRDefault="001B2618" w:rsidP="001B2618">
      <w:pPr>
        <w:pStyle w:val="LDP1a"/>
        <w:numPr>
          <w:ilvl w:val="3"/>
          <w:numId w:val="27"/>
        </w:numPr>
        <w:tabs>
          <w:tab w:val="clear" w:pos="1191"/>
        </w:tabs>
        <w:spacing w:before="0" w:after="80" w:line="259" w:lineRule="auto"/>
        <w:rPr>
          <w:color w:val="000000"/>
        </w:rPr>
      </w:pPr>
      <w:r w:rsidRPr="00BC5DA7">
        <w:rPr>
          <w:color w:val="000000"/>
        </w:rPr>
        <w:t>emergency equipment;</w:t>
      </w:r>
    </w:p>
    <w:p w14:paraId="34B2F748" w14:textId="77777777" w:rsidR="001B2618" w:rsidRPr="00BC5DA7" w:rsidRDefault="001B2618" w:rsidP="001B2618">
      <w:pPr>
        <w:pStyle w:val="LDP1a"/>
        <w:numPr>
          <w:ilvl w:val="3"/>
          <w:numId w:val="27"/>
        </w:numPr>
        <w:tabs>
          <w:tab w:val="clear" w:pos="1191"/>
        </w:tabs>
        <w:spacing w:before="0" w:after="80" w:line="259" w:lineRule="auto"/>
        <w:rPr>
          <w:color w:val="000000"/>
        </w:rPr>
      </w:pPr>
      <w:r w:rsidRPr="00BC5DA7">
        <w:rPr>
          <w:color w:val="000000"/>
        </w:rPr>
        <w:t>energy planning for the flight;</w:t>
      </w:r>
    </w:p>
    <w:p w14:paraId="50C5490A" w14:textId="77777777" w:rsidR="001B2618" w:rsidRPr="00BC5DA7" w:rsidRDefault="001B2618" w:rsidP="001B2618">
      <w:pPr>
        <w:pStyle w:val="LDP1a"/>
        <w:numPr>
          <w:ilvl w:val="3"/>
          <w:numId w:val="27"/>
        </w:numPr>
        <w:tabs>
          <w:tab w:val="clear" w:pos="1191"/>
        </w:tabs>
        <w:spacing w:before="0" w:after="80" w:line="259" w:lineRule="auto"/>
        <w:rPr>
          <w:color w:val="000000"/>
        </w:rPr>
      </w:pPr>
      <w:r w:rsidRPr="00BC5DA7">
        <w:rPr>
          <w:color w:val="000000"/>
        </w:rPr>
        <w:t>managing payload and bystanders;</w:t>
      </w:r>
    </w:p>
    <w:p w14:paraId="3B8FF434" w14:textId="77777777" w:rsidR="001B2618" w:rsidRPr="00BC5DA7" w:rsidRDefault="001B2618" w:rsidP="001B2618">
      <w:pPr>
        <w:pStyle w:val="LDP1a"/>
        <w:numPr>
          <w:ilvl w:val="3"/>
          <w:numId w:val="27"/>
        </w:numPr>
        <w:tabs>
          <w:tab w:val="clear" w:pos="1191"/>
        </w:tabs>
        <w:spacing w:before="0" w:after="80" w:line="259" w:lineRule="auto"/>
        <w:rPr>
          <w:color w:val="000000"/>
        </w:rPr>
      </w:pPr>
      <w:r w:rsidRPr="00BC5DA7">
        <w:rPr>
          <w:color w:val="000000"/>
        </w:rPr>
        <w:lastRenderedPageBreak/>
        <w:t>battery management;</w:t>
      </w:r>
    </w:p>
    <w:p w14:paraId="1C983420" w14:textId="77777777" w:rsidR="001B2618" w:rsidRPr="00BC5DA7" w:rsidRDefault="001B2618" w:rsidP="001B2618">
      <w:pPr>
        <w:pStyle w:val="LDP1a"/>
        <w:numPr>
          <w:ilvl w:val="3"/>
          <w:numId w:val="27"/>
        </w:numPr>
        <w:tabs>
          <w:tab w:val="clear" w:pos="1191"/>
        </w:tabs>
        <w:spacing w:before="0" w:after="80" w:line="259" w:lineRule="auto"/>
        <w:rPr>
          <w:color w:val="000000"/>
        </w:rPr>
      </w:pPr>
      <w:r w:rsidRPr="00BC5DA7">
        <w:rPr>
          <w:color w:val="000000"/>
        </w:rPr>
        <w:t>RPAS functions and features, including the meaning of any audible or visual indications.</w:t>
      </w:r>
    </w:p>
    <w:p w14:paraId="1614832C" w14:textId="77777777" w:rsidR="001B2618" w:rsidRPr="00BC5DA7" w:rsidRDefault="001B2618" w:rsidP="001B2618">
      <w:pPr>
        <w:pStyle w:val="LDClauseHeading2"/>
        <w:numPr>
          <w:ilvl w:val="1"/>
          <w:numId w:val="27"/>
        </w:numPr>
      </w:pPr>
      <w:r w:rsidRPr="00BC5DA7">
        <w:t>Practical flight standards</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
        <w:gridCol w:w="1438"/>
        <w:gridCol w:w="2867"/>
        <w:gridCol w:w="2520"/>
        <w:gridCol w:w="2556"/>
      </w:tblGrid>
      <w:tr w:rsidR="00144B02" w:rsidRPr="00BC5DA7" w14:paraId="47A6A808" w14:textId="77777777" w:rsidTr="00144B02">
        <w:trPr>
          <w:cantSplit/>
          <w:tblHeader/>
        </w:trPr>
        <w:tc>
          <w:tcPr>
            <w:tcW w:w="825" w:type="dxa"/>
            <w:shd w:val="clear" w:color="auto" w:fill="BFBFBF"/>
          </w:tcPr>
          <w:p w14:paraId="151F8FE4" w14:textId="18E5BAB8" w:rsidR="00144B02" w:rsidRPr="00BC5DA7" w:rsidRDefault="00144B02" w:rsidP="00777F95">
            <w:pPr>
              <w:pStyle w:val="TableText0"/>
              <w:spacing w:after="60"/>
              <w:ind w:left="102"/>
              <w:rPr>
                <w:rFonts w:cs="Arial"/>
                <w:b/>
                <w:color w:val="000000"/>
                <w:sz w:val="22"/>
                <w:szCs w:val="22"/>
              </w:rPr>
            </w:pPr>
            <w:r w:rsidRPr="00BC5DA7">
              <w:rPr>
                <w:rFonts w:cs="Arial"/>
                <w:b/>
                <w:color w:val="000000"/>
                <w:sz w:val="22"/>
                <w:szCs w:val="22"/>
              </w:rPr>
              <w:t>Item</w:t>
            </w:r>
          </w:p>
        </w:tc>
        <w:tc>
          <w:tcPr>
            <w:tcW w:w="1438" w:type="dxa"/>
            <w:shd w:val="clear" w:color="auto" w:fill="BFBFBF"/>
            <w:vAlign w:val="center"/>
          </w:tcPr>
          <w:p w14:paraId="2BF8F6C4" w14:textId="51C8883E" w:rsidR="00144B02" w:rsidRPr="00BC5DA7" w:rsidRDefault="00144B02" w:rsidP="00777F95">
            <w:pPr>
              <w:pStyle w:val="TableText0"/>
              <w:spacing w:after="60"/>
              <w:ind w:left="102"/>
              <w:rPr>
                <w:rFonts w:cs="Arial"/>
                <w:b/>
                <w:color w:val="000000"/>
                <w:sz w:val="22"/>
                <w:szCs w:val="22"/>
              </w:rPr>
            </w:pPr>
            <w:r w:rsidRPr="00BC5DA7">
              <w:rPr>
                <w:rFonts w:cs="Arial"/>
                <w:b/>
                <w:color w:val="000000"/>
                <w:sz w:val="22"/>
                <w:szCs w:val="22"/>
              </w:rPr>
              <w:t>Unit code</w:t>
            </w:r>
          </w:p>
        </w:tc>
        <w:tc>
          <w:tcPr>
            <w:tcW w:w="2867" w:type="dxa"/>
            <w:shd w:val="clear" w:color="auto" w:fill="BFBFBF"/>
            <w:tcMar>
              <w:top w:w="28" w:type="dxa"/>
              <w:left w:w="57" w:type="dxa"/>
              <w:bottom w:w="28" w:type="dxa"/>
              <w:right w:w="57" w:type="dxa"/>
            </w:tcMar>
            <w:vAlign w:val="center"/>
          </w:tcPr>
          <w:p w14:paraId="091F977F" w14:textId="77777777" w:rsidR="00144B02" w:rsidRPr="00BC5DA7" w:rsidRDefault="00144B02" w:rsidP="00777F95">
            <w:pPr>
              <w:pStyle w:val="TableText0"/>
              <w:spacing w:after="60"/>
              <w:ind w:left="102"/>
              <w:rPr>
                <w:rFonts w:cs="Arial"/>
                <w:b/>
                <w:color w:val="000000"/>
                <w:sz w:val="22"/>
                <w:szCs w:val="22"/>
              </w:rPr>
            </w:pPr>
            <w:r w:rsidRPr="00BC5DA7">
              <w:rPr>
                <w:rFonts w:cs="Arial"/>
                <w:b/>
                <w:color w:val="000000"/>
                <w:sz w:val="22"/>
                <w:szCs w:val="22"/>
              </w:rPr>
              <w:t>Unit of competency</w:t>
            </w:r>
          </w:p>
        </w:tc>
        <w:tc>
          <w:tcPr>
            <w:tcW w:w="2520" w:type="dxa"/>
            <w:shd w:val="clear" w:color="auto" w:fill="BFBFBF"/>
          </w:tcPr>
          <w:p w14:paraId="1C0391E5" w14:textId="77777777" w:rsidR="00144B02" w:rsidRPr="00BC5DA7" w:rsidRDefault="00144B02" w:rsidP="00777F95">
            <w:pPr>
              <w:pStyle w:val="TableText0"/>
              <w:spacing w:after="60"/>
              <w:ind w:left="102"/>
              <w:rPr>
                <w:rFonts w:cs="Arial"/>
                <w:b/>
                <w:color w:val="000000"/>
                <w:sz w:val="22"/>
                <w:szCs w:val="22"/>
              </w:rPr>
            </w:pPr>
            <w:r w:rsidRPr="00BC5DA7">
              <w:rPr>
                <w:rFonts w:cs="Arial"/>
                <w:b/>
                <w:color w:val="000000"/>
                <w:sz w:val="22"/>
                <w:szCs w:val="22"/>
              </w:rPr>
              <w:t>Item/manoeuvre</w:t>
            </w:r>
          </w:p>
        </w:tc>
        <w:tc>
          <w:tcPr>
            <w:tcW w:w="2556" w:type="dxa"/>
            <w:shd w:val="clear" w:color="auto" w:fill="BFBFBF"/>
          </w:tcPr>
          <w:p w14:paraId="5000BEDB" w14:textId="77777777" w:rsidR="00144B02" w:rsidRPr="00BC5DA7" w:rsidRDefault="00144B02" w:rsidP="00777F95">
            <w:pPr>
              <w:pStyle w:val="TableText0"/>
              <w:spacing w:after="60"/>
              <w:ind w:left="102"/>
              <w:rPr>
                <w:rFonts w:cs="Arial"/>
                <w:b/>
                <w:color w:val="000000"/>
                <w:sz w:val="22"/>
                <w:szCs w:val="22"/>
              </w:rPr>
            </w:pPr>
            <w:r w:rsidRPr="00BC5DA7">
              <w:rPr>
                <w:rFonts w:cs="Arial"/>
                <w:b/>
                <w:color w:val="000000"/>
                <w:sz w:val="22"/>
                <w:szCs w:val="22"/>
              </w:rPr>
              <w:t>Accuracy/tolerance</w:t>
            </w:r>
          </w:p>
        </w:tc>
      </w:tr>
      <w:tr w:rsidR="00144B02" w:rsidRPr="00BC5DA7" w14:paraId="3C5A6D21" w14:textId="77777777" w:rsidTr="00144B02">
        <w:trPr>
          <w:cantSplit/>
          <w:trHeight w:val="1531"/>
        </w:trPr>
        <w:tc>
          <w:tcPr>
            <w:tcW w:w="825" w:type="dxa"/>
            <w:vMerge w:val="restart"/>
          </w:tcPr>
          <w:p w14:paraId="02FD540E" w14:textId="657E2134" w:rsidR="00144B02" w:rsidRPr="00BC5DA7" w:rsidRDefault="00144B02" w:rsidP="00547E53">
            <w:pPr>
              <w:spacing w:before="60" w:after="60" w:line="240" w:lineRule="auto"/>
              <w:rPr>
                <w:szCs w:val="24"/>
              </w:rPr>
            </w:pPr>
            <w:r w:rsidRPr="00BC5DA7">
              <w:rPr>
                <w:szCs w:val="24"/>
              </w:rPr>
              <w:t>1</w:t>
            </w:r>
          </w:p>
        </w:tc>
        <w:tc>
          <w:tcPr>
            <w:tcW w:w="1438" w:type="dxa"/>
            <w:vMerge w:val="restart"/>
          </w:tcPr>
          <w:p w14:paraId="5F8917E4" w14:textId="76DFCE61" w:rsidR="00144B02" w:rsidRPr="00BC5DA7" w:rsidRDefault="00144B02" w:rsidP="00547E53">
            <w:pPr>
              <w:spacing w:before="60" w:after="60" w:line="240" w:lineRule="auto"/>
              <w:rPr>
                <w:szCs w:val="24"/>
              </w:rPr>
            </w:pPr>
            <w:r w:rsidRPr="00BC5DA7">
              <w:rPr>
                <w:szCs w:val="24"/>
              </w:rPr>
              <w:t xml:space="preserve">RC1 </w:t>
            </w:r>
          </w:p>
        </w:tc>
        <w:tc>
          <w:tcPr>
            <w:tcW w:w="2867" w:type="dxa"/>
            <w:vMerge w:val="restart"/>
            <w:tcMar>
              <w:top w:w="28" w:type="dxa"/>
              <w:left w:w="57" w:type="dxa"/>
              <w:bottom w:w="28" w:type="dxa"/>
              <w:right w:w="57" w:type="dxa"/>
            </w:tcMar>
          </w:tcPr>
          <w:p w14:paraId="29666FA1" w14:textId="77777777" w:rsidR="00144B02" w:rsidRPr="00BC5DA7" w:rsidRDefault="00144B02" w:rsidP="00547E53">
            <w:pPr>
              <w:spacing w:before="60" w:after="60" w:line="240" w:lineRule="auto"/>
              <w:rPr>
                <w:color w:val="000000"/>
                <w:szCs w:val="24"/>
              </w:rPr>
            </w:pPr>
            <w:r w:rsidRPr="00BC5DA7">
              <w:rPr>
                <w:color w:val="000000"/>
                <w:szCs w:val="24"/>
              </w:rPr>
              <w:t>Pre- and post-flight actions and procedures</w:t>
            </w:r>
          </w:p>
        </w:tc>
        <w:tc>
          <w:tcPr>
            <w:tcW w:w="2520" w:type="dxa"/>
          </w:tcPr>
          <w:p w14:paraId="59D5393F" w14:textId="63C335A4" w:rsidR="00144B02" w:rsidRPr="00BC5DA7" w:rsidRDefault="00D666B0" w:rsidP="00D666B0">
            <w:pPr>
              <w:pStyle w:val="TableParagraph"/>
              <w:tabs>
                <w:tab w:val="left" w:pos="344"/>
              </w:tabs>
              <w:spacing w:before="60" w:after="60" w:line="240" w:lineRule="auto"/>
              <w:ind w:left="346" w:hanging="244"/>
              <w:rPr>
                <w:color w:val="000000"/>
                <w:sz w:val="24"/>
                <w:szCs w:val="24"/>
              </w:rPr>
            </w:pPr>
            <w:r w:rsidRPr="00BC5DA7">
              <w:rPr>
                <w:rFonts w:ascii="Times New Roman" w:eastAsia="Times New Roman" w:hAnsi="Times New Roman"/>
                <w:bCs/>
                <w:spacing w:val="-1"/>
                <w:sz w:val="24"/>
                <w:szCs w:val="24"/>
                <w:lang w:val="en-AU"/>
              </w:rPr>
              <w:t>1</w:t>
            </w:r>
            <w:r w:rsidRPr="00BC5DA7">
              <w:rPr>
                <w:rFonts w:ascii="Times New Roman" w:eastAsia="Times New Roman" w:hAnsi="Times New Roman"/>
                <w:bCs/>
                <w:spacing w:val="-1"/>
                <w:sz w:val="24"/>
                <w:szCs w:val="24"/>
                <w:lang w:val="en-AU"/>
              </w:rPr>
              <w:tab/>
            </w:r>
            <w:r w:rsidR="00144B02" w:rsidRPr="00BC5DA7">
              <w:rPr>
                <w:rFonts w:ascii="Times New Roman" w:eastAsia="Times New Roman" w:hAnsi="Times New Roman"/>
                <w:bCs/>
                <w:spacing w:val="-1"/>
                <w:sz w:val="24"/>
                <w:szCs w:val="24"/>
                <w:lang w:val="en-AU"/>
              </w:rPr>
              <w:t>Complete a JSA for a theoretical operation, relevant to the type of operation that the candidate will undertake when licensed, in accordance with an operational scenario provided by the examiner.</w:t>
            </w:r>
          </w:p>
        </w:tc>
        <w:tc>
          <w:tcPr>
            <w:tcW w:w="2556" w:type="dxa"/>
          </w:tcPr>
          <w:p w14:paraId="640203D8" w14:textId="07AA1E1C" w:rsidR="00144B02" w:rsidRPr="00BC5DA7" w:rsidRDefault="00D666B0" w:rsidP="00281B39">
            <w:pPr>
              <w:pStyle w:val="TableParagraph"/>
              <w:tabs>
                <w:tab w:val="left" w:pos="346"/>
              </w:tabs>
              <w:spacing w:before="60" w:after="60" w:line="240" w:lineRule="auto"/>
              <w:ind w:left="244" w:hanging="244"/>
              <w:rPr>
                <w:rFonts w:ascii="Times New Roman" w:eastAsia="Times New Roman" w:hAnsi="Times New Roman"/>
                <w:bCs/>
                <w:spacing w:val="-1"/>
                <w:sz w:val="24"/>
                <w:szCs w:val="24"/>
                <w:lang w:val="en-AU"/>
              </w:rPr>
            </w:pPr>
            <w:r w:rsidRPr="00BC5DA7">
              <w:rPr>
                <w:rFonts w:ascii="Times New Roman" w:eastAsia="Times New Roman" w:hAnsi="Times New Roman"/>
                <w:bCs/>
                <w:spacing w:val="-1"/>
                <w:sz w:val="24"/>
                <w:szCs w:val="24"/>
                <w:lang w:val="en-AU"/>
              </w:rPr>
              <w:t>1</w:t>
            </w:r>
            <w:r w:rsidRPr="00BC5DA7">
              <w:rPr>
                <w:rFonts w:ascii="Times New Roman" w:eastAsia="Times New Roman" w:hAnsi="Times New Roman"/>
                <w:bCs/>
                <w:spacing w:val="-1"/>
                <w:sz w:val="24"/>
                <w:szCs w:val="24"/>
                <w:lang w:val="en-AU"/>
              </w:rPr>
              <w:tab/>
            </w:r>
            <w:r w:rsidR="00144B02" w:rsidRPr="00BC5DA7">
              <w:rPr>
                <w:rFonts w:ascii="Times New Roman" w:eastAsia="Times New Roman" w:hAnsi="Times New Roman"/>
                <w:bCs/>
                <w:spacing w:val="-1"/>
                <w:sz w:val="24"/>
                <w:szCs w:val="24"/>
                <w:lang w:val="en-AU"/>
              </w:rPr>
              <w:t>The JSA addresses the safety of the operation; identifies safety risks arising from the operation; and has formulated risk mitigation measures for the operation, including a risk management plan.</w:t>
            </w:r>
          </w:p>
        </w:tc>
      </w:tr>
      <w:tr w:rsidR="00144B02" w:rsidRPr="00BC5DA7" w14:paraId="620BEA8D" w14:textId="77777777" w:rsidTr="00144B02">
        <w:trPr>
          <w:cantSplit/>
          <w:trHeight w:val="1531"/>
        </w:trPr>
        <w:tc>
          <w:tcPr>
            <w:tcW w:w="825" w:type="dxa"/>
            <w:vMerge/>
          </w:tcPr>
          <w:p w14:paraId="2EBDEA17" w14:textId="77777777" w:rsidR="00144B02" w:rsidRPr="00BC5DA7" w:rsidRDefault="00144B02" w:rsidP="00547E53">
            <w:pPr>
              <w:spacing w:before="60" w:after="60" w:line="240" w:lineRule="auto"/>
              <w:rPr>
                <w:szCs w:val="24"/>
              </w:rPr>
            </w:pPr>
          </w:p>
        </w:tc>
        <w:tc>
          <w:tcPr>
            <w:tcW w:w="1438" w:type="dxa"/>
            <w:vMerge/>
          </w:tcPr>
          <w:p w14:paraId="741967E6" w14:textId="4B8E5774" w:rsidR="00144B02" w:rsidRPr="00BC5DA7" w:rsidRDefault="00144B02" w:rsidP="00547E53">
            <w:pPr>
              <w:spacing w:before="60" w:after="60" w:line="240" w:lineRule="auto"/>
              <w:rPr>
                <w:szCs w:val="24"/>
              </w:rPr>
            </w:pPr>
          </w:p>
        </w:tc>
        <w:tc>
          <w:tcPr>
            <w:tcW w:w="2867" w:type="dxa"/>
            <w:vMerge/>
            <w:tcMar>
              <w:top w:w="28" w:type="dxa"/>
              <w:left w:w="57" w:type="dxa"/>
              <w:bottom w:w="28" w:type="dxa"/>
              <w:right w:w="57" w:type="dxa"/>
            </w:tcMar>
          </w:tcPr>
          <w:p w14:paraId="0DB3C563" w14:textId="77777777" w:rsidR="00144B02" w:rsidRPr="00BC5DA7" w:rsidRDefault="00144B02" w:rsidP="00547E53">
            <w:pPr>
              <w:spacing w:before="60" w:after="60" w:line="240" w:lineRule="auto"/>
              <w:rPr>
                <w:color w:val="000000"/>
                <w:szCs w:val="24"/>
              </w:rPr>
            </w:pPr>
          </w:p>
        </w:tc>
        <w:tc>
          <w:tcPr>
            <w:tcW w:w="2520" w:type="dxa"/>
          </w:tcPr>
          <w:p w14:paraId="3300EFA7" w14:textId="77777777" w:rsidR="00D666B0" w:rsidRPr="00BC5DA7" w:rsidRDefault="00D666B0" w:rsidP="00D666B0">
            <w:pPr>
              <w:pStyle w:val="TableParagraph"/>
              <w:tabs>
                <w:tab w:val="left" w:pos="344"/>
              </w:tabs>
              <w:spacing w:before="60" w:after="60" w:line="240" w:lineRule="auto"/>
              <w:ind w:left="346" w:hanging="244"/>
              <w:rPr>
                <w:rFonts w:ascii="Times New Roman" w:eastAsia="Times New Roman" w:hAnsi="Times New Roman"/>
                <w:bCs/>
                <w:spacing w:val="-1"/>
                <w:sz w:val="24"/>
                <w:szCs w:val="24"/>
                <w:lang w:val="en-AU"/>
              </w:rPr>
            </w:pPr>
            <w:r w:rsidRPr="00BC5DA7">
              <w:rPr>
                <w:rFonts w:ascii="Times New Roman" w:eastAsia="Times New Roman" w:hAnsi="Times New Roman"/>
                <w:bCs/>
                <w:spacing w:val="-1"/>
                <w:sz w:val="24"/>
                <w:szCs w:val="24"/>
                <w:lang w:val="en-AU"/>
              </w:rPr>
              <w:t>2</w:t>
            </w:r>
            <w:r w:rsidRPr="00BC5DA7">
              <w:rPr>
                <w:rFonts w:ascii="Times New Roman" w:eastAsia="Times New Roman" w:hAnsi="Times New Roman"/>
                <w:bCs/>
                <w:spacing w:val="-1"/>
                <w:sz w:val="24"/>
                <w:szCs w:val="24"/>
                <w:lang w:val="en-AU"/>
              </w:rPr>
              <w:tab/>
              <w:t>The following:</w:t>
            </w:r>
          </w:p>
          <w:p w14:paraId="44A830EB" w14:textId="1E015C4A" w:rsidR="00144B02" w:rsidRPr="00BC5DA7" w:rsidRDefault="00281B39" w:rsidP="00D666B0">
            <w:pPr>
              <w:pStyle w:val="TableText0"/>
              <w:tabs>
                <w:tab w:val="left" w:pos="369"/>
                <w:tab w:val="left" w:pos="769"/>
              </w:tabs>
              <w:spacing w:after="60"/>
              <w:ind w:left="771" w:hanging="669"/>
              <w:rPr>
                <w:color w:val="000000"/>
                <w:sz w:val="24"/>
                <w:szCs w:val="24"/>
              </w:rPr>
            </w:pPr>
            <w:r w:rsidRPr="00BC5DA7">
              <w:rPr>
                <w:color w:val="000000"/>
                <w:sz w:val="24"/>
                <w:szCs w:val="24"/>
              </w:rPr>
              <w:tab/>
            </w:r>
            <w:r w:rsidR="00144B02" w:rsidRPr="00BC5DA7">
              <w:rPr>
                <w:color w:val="000000"/>
                <w:sz w:val="24"/>
                <w:szCs w:val="24"/>
              </w:rPr>
              <w:t>(a)</w:t>
            </w:r>
            <w:r w:rsidR="00144B02" w:rsidRPr="00BC5DA7">
              <w:rPr>
                <w:color w:val="000000"/>
                <w:sz w:val="24"/>
                <w:szCs w:val="24"/>
              </w:rPr>
              <w:tab/>
              <w:t>assembly and preparation of the aircraft and ground station for flight, referring to the operator’s procedures manual as required;</w:t>
            </w:r>
          </w:p>
          <w:p w14:paraId="03698BEE" w14:textId="353E34C9" w:rsidR="00144B02" w:rsidRPr="00BC5DA7" w:rsidRDefault="00281B39" w:rsidP="00D666B0">
            <w:pPr>
              <w:pStyle w:val="TableText0"/>
              <w:tabs>
                <w:tab w:val="left" w:pos="369"/>
                <w:tab w:val="left" w:pos="769"/>
              </w:tabs>
              <w:spacing w:after="60"/>
              <w:ind w:left="771" w:hanging="669"/>
              <w:rPr>
                <w:color w:val="000000"/>
                <w:sz w:val="24"/>
                <w:szCs w:val="24"/>
              </w:rPr>
            </w:pPr>
            <w:r w:rsidRPr="00BC5DA7">
              <w:rPr>
                <w:color w:val="000000"/>
                <w:sz w:val="24"/>
                <w:szCs w:val="24"/>
              </w:rPr>
              <w:tab/>
            </w:r>
            <w:r w:rsidR="00144B02" w:rsidRPr="00BC5DA7">
              <w:rPr>
                <w:color w:val="000000"/>
                <w:sz w:val="24"/>
                <w:szCs w:val="24"/>
              </w:rPr>
              <w:t>(b)</w:t>
            </w:r>
            <w:r w:rsidR="00144B02" w:rsidRPr="00BC5DA7">
              <w:rPr>
                <w:color w:val="000000"/>
                <w:sz w:val="24"/>
                <w:szCs w:val="24"/>
              </w:rPr>
              <w:tab/>
              <w:t>disassembly and post-flight procedures.</w:t>
            </w:r>
          </w:p>
        </w:tc>
        <w:tc>
          <w:tcPr>
            <w:tcW w:w="2556" w:type="dxa"/>
          </w:tcPr>
          <w:p w14:paraId="45F69CCE" w14:textId="77777777" w:rsidR="00D666B0" w:rsidRPr="00BC5DA7" w:rsidRDefault="00D666B0" w:rsidP="00D666B0">
            <w:pPr>
              <w:pStyle w:val="TableParagraph"/>
              <w:tabs>
                <w:tab w:val="left" w:pos="344"/>
              </w:tabs>
              <w:spacing w:before="60" w:after="60" w:line="240" w:lineRule="auto"/>
              <w:ind w:left="346" w:hanging="244"/>
              <w:rPr>
                <w:rFonts w:ascii="Times New Roman" w:eastAsia="Times New Roman" w:hAnsi="Times New Roman"/>
                <w:bCs/>
                <w:spacing w:val="-1"/>
                <w:sz w:val="24"/>
                <w:szCs w:val="24"/>
                <w:lang w:val="en-AU"/>
              </w:rPr>
            </w:pPr>
            <w:r w:rsidRPr="00BC5DA7">
              <w:rPr>
                <w:rFonts w:ascii="Times New Roman" w:eastAsia="Times New Roman" w:hAnsi="Times New Roman"/>
                <w:bCs/>
                <w:spacing w:val="-1"/>
                <w:sz w:val="24"/>
                <w:szCs w:val="24"/>
                <w:lang w:val="en-AU"/>
              </w:rPr>
              <w:t>2</w:t>
            </w:r>
            <w:r w:rsidRPr="00BC5DA7">
              <w:rPr>
                <w:rFonts w:ascii="Times New Roman" w:eastAsia="Times New Roman" w:hAnsi="Times New Roman"/>
                <w:bCs/>
                <w:spacing w:val="-1"/>
                <w:sz w:val="24"/>
                <w:szCs w:val="24"/>
                <w:lang w:val="en-AU"/>
              </w:rPr>
              <w:tab/>
              <w:t>The following:</w:t>
            </w:r>
          </w:p>
          <w:p w14:paraId="0329D3CD" w14:textId="2E7BDBD0" w:rsidR="00144B02" w:rsidRPr="00BC5DA7" w:rsidRDefault="00281B39" w:rsidP="00281B39">
            <w:pPr>
              <w:pStyle w:val="TableText0"/>
              <w:tabs>
                <w:tab w:val="left" w:pos="244"/>
                <w:tab w:val="left" w:pos="769"/>
              </w:tabs>
              <w:spacing w:after="60"/>
              <w:ind w:left="669" w:hanging="567"/>
              <w:rPr>
                <w:color w:val="000000"/>
                <w:sz w:val="24"/>
                <w:szCs w:val="24"/>
              </w:rPr>
            </w:pPr>
            <w:r w:rsidRPr="00BC5DA7">
              <w:rPr>
                <w:color w:val="000000"/>
                <w:sz w:val="24"/>
                <w:szCs w:val="24"/>
              </w:rPr>
              <w:tab/>
            </w:r>
            <w:r w:rsidR="00144B02" w:rsidRPr="00BC5DA7">
              <w:rPr>
                <w:color w:val="000000"/>
                <w:sz w:val="24"/>
                <w:szCs w:val="24"/>
              </w:rPr>
              <w:t>(a)</w:t>
            </w:r>
            <w:r w:rsidR="00144B02" w:rsidRPr="00BC5DA7">
              <w:rPr>
                <w:color w:val="000000"/>
                <w:sz w:val="24"/>
                <w:szCs w:val="24"/>
              </w:rPr>
              <w:tab/>
              <w:t>familiar with equipment and manuals to successfully assemble and disassemble the system;</w:t>
            </w:r>
          </w:p>
          <w:p w14:paraId="76AF04A2" w14:textId="60AC7767" w:rsidR="00144B02" w:rsidRPr="00BC5DA7" w:rsidRDefault="00281B39" w:rsidP="00281B39">
            <w:pPr>
              <w:pStyle w:val="TableText0"/>
              <w:tabs>
                <w:tab w:val="left" w:pos="244"/>
                <w:tab w:val="left" w:pos="769"/>
              </w:tabs>
              <w:spacing w:after="60"/>
              <w:ind w:left="669" w:hanging="567"/>
              <w:rPr>
                <w:color w:val="000000"/>
                <w:sz w:val="24"/>
                <w:szCs w:val="24"/>
              </w:rPr>
            </w:pPr>
            <w:r w:rsidRPr="00BC5DA7">
              <w:rPr>
                <w:color w:val="000000"/>
                <w:sz w:val="24"/>
                <w:szCs w:val="24"/>
              </w:rPr>
              <w:tab/>
            </w:r>
            <w:r w:rsidR="00144B02" w:rsidRPr="00BC5DA7">
              <w:rPr>
                <w:color w:val="000000"/>
                <w:sz w:val="24"/>
                <w:szCs w:val="24"/>
              </w:rPr>
              <w:t>(b)</w:t>
            </w:r>
            <w:r w:rsidR="00144B02" w:rsidRPr="00BC5DA7">
              <w:rPr>
                <w:color w:val="000000"/>
                <w:sz w:val="24"/>
                <w:szCs w:val="24"/>
              </w:rPr>
              <w:tab/>
              <w:t>all pre- and post-flight procedures completed correctly;</w:t>
            </w:r>
          </w:p>
          <w:p w14:paraId="3351BEA7" w14:textId="2568CCA1" w:rsidR="00144B02" w:rsidRPr="00BC5DA7" w:rsidRDefault="00281B39" w:rsidP="00281B39">
            <w:pPr>
              <w:pStyle w:val="TableText0"/>
              <w:tabs>
                <w:tab w:val="left" w:pos="244"/>
                <w:tab w:val="left" w:pos="769"/>
              </w:tabs>
              <w:spacing w:after="60"/>
              <w:ind w:left="669" w:hanging="567"/>
              <w:rPr>
                <w:color w:val="000000"/>
                <w:sz w:val="24"/>
                <w:szCs w:val="24"/>
              </w:rPr>
            </w:pPr>
            <w:r w:rsidRPr="00BC5DA7">
              <w:rPr>
                <w:color w:val="000000"/>
                <w:sz w:val="24"/>
                <w:szCs w:val="24"/>
              </w:rPr>
              <w:tab/>
            </w:r>
            <w:r w:rsidR="00144B02" w:rsidRPr="00BC5DA7">
              <w:rPr>
                <w:color w:val="000000"/>
                <w:sz w:val="24"/>
                <w:szCs w:val="24"/>
              </w:rPr>
              <w:t>(c)</w:t>
            </w:r>
            <w:r w:rsidR="00144B02" w:rsidRPr="00BC5DA7">
              <w:rPr>
                <w:color w:val="000000"/>
                <w:sz w:val="24"/>
                <w:szCs w:val="24"/>
              </w:rPr>
              <w:tab/>
              <w:t>dexterity with equipment/</w:t>
            </w:r>
            <w:r w:rsidRPr="00BC5DA7">
              <w:rPr>
                <w:color w:val="000000"/>
                <w:sz w:val="24"/>
                <w:szCs w:val="24"/>
              </w:rPr>
              <w:br/>
            </w:r>
            <w:r w:rsidR="00144B02" w:rsidRPr="00BC5DA7">
              <w:rPr>
                <w:color w:val="000000"/>
                <w:sz w:val="24"/>
                <w:szCs w:val="24"/>
              </w:rPr>
              <w:t>tooling.</w:t>
            </w:r>
          </w:p>
        </w:tc>
      </w:tr>
      <w:tr w:rsidR="00144B02" w:rsidRPr="00BC5DA7" w14:paraId="64808F33" w14:textId="77777777" w:rsidTr="00144B02">
        <w:trPr>
          <w:cantSplit/>
        </w:trPr>
        <w:tc>
          <w:tcPr>
            <w:tcW w:w="825" w:type="dxa"/>
            <w:vMerge w:val="restart"/>
          </w:tcPr>
          <w:p w14:paraId="5874995D" w14:textId="22A33411" w:rsidR="00144B02" w:rsidRPr="00BC5DA7" w:rsidRDefault="00144B02" w:rsidP="00547E53">
            <w:pPr>
              <w:spacing w:before="60" w:after="60" w:line="240" w:lineRule="auto"/>
              <w:rPr>
                <w:szCs w:val="24"/>
              </w:rPr>
            </w:pPr>
            <w:r w:rsidRPr="00BC5DA7">
              <w:rPr>
                <w:szCs w:val="24"/>
              </w:rPr>
              <w:lastRenderedPageBreak/>
              <w:t>2</w:t>
            </w:r>
          </w:p>
        </w:tc>
        <w:tc>
          <w:tcPr>
            <w:tcW w:w="1438" w:type="dxa"/>
            <w:vMerge w:val="restart"/>
          </w:tcPr>
          <w:p w14:paraId="7E3213E9" w14:textId="46CA42E1" w:rsidR="00144B02" w:rsidRPr="00BC5DA7" w:rsidRDefault="00144B02" w:rsidP="00547E53">
            <w:pPr>
              <w:spacing w:before="60" w:after="60" w:line="240" w:lineRule="auto"/>
              <w:rPr>
                <w:szCs w:val="24"/>
              </w:rPr>
            </w:pPr>
            <w:r w:rsidRPr="00BC5DA7">
              <w:rPr>
                <w:szCs w:val="24"/>
              </w:rPr>
              <w:t>RC2</w:t>
            </w:r>
          </w:p>
        </w:tc>
        <w:tc>
          <w:tcPr>
            <w:tcW w:w="2867" w:type="dxa"/>
            <w:vMerge w:val="restart"/>
            <w:tcMar>
              <w:top w:w="28" w:type="dxa"/>
              <w:left w:w="57" w:type="dxa"/>
              <w:bottom w:w="28" w:type="dxa"/>
              <w:right w:w="57" w:type="dxa"/>
            </w:tcMar>
          </w:tcPr>
          <w:p w14:paraId="6232D90A" w14:textId="77777777" w:rsidR="00144B02" w:rsidRPr="00BC5DA7" w:rsidRDefault="00144B02" w:rsidP="00547E53">
            <w:pPr>
              <w:spacing w:before="60" w:after="60" w:line="240" w:lineRule="auto"/>
              <w:rPr>
                <w:color w:val="000000"/>
                <w:szCs w:val="24"/>
              </w:rPr>
            </w:pPr>
            <w:r w:rsidRPr="00BC5DA7">
              <w:rPr>
                <w:color w:val="000000"/>
                <w:szCs w:val="24"/>
              </w:rPr>
              <w:t>Energy management</w:t>
            </w:r>
          </w:p>
        </w:tc>
        <w:tc>
          <w:tcPr>
            <w:tcW w:w="2520" w:type="dxa"/>
          </w:tcPr>
          <w:p w14:paraId="53BD372A" w14:textId="06F84207" w:rsidR="00144B02" w:rsidRPr="00BC5DA7" w:rsidRDefault="00281B39" w:rsidP="00407975">
            <w:pPr>
              <w:pStyle w:val="TableText0"/>
              <w:tabs>
                <w:tab w:val="left" w:pos="394"/>
              </w:tabs>
              <w:spacing w:after="60"/>
              <w:ind w:left="394" w:hanging="292"/>
              <w:rPr>
                <w:b/>
                <w:i/>
                <w:color w:val="000000"/>
                <w:sz w:val="24"/>
                <w:szCs w:val="24"/>
              </w:rPr>
            </w:pPr>
            <w:r w:rsidRPr="00BC5DA7">
              <w:rPr>
                <w:b/>
                <w:i/>
                <w:color w:val="000000"/>
                <w:sz w:val="24"/>
                <w:szCs w:val="24"/>
              </w:rPr>
              <w:t>1</w:t>
            </w:r>
            <w:r w:rsidRPr="00BC5DA7">
              <w:rPr>
                <w:b/>
                <w:i/>
                <w:color w:val="000000"/>
                <w:sz w:val="24"/>
                <w:szCs w:val="24"/>
              </w:rPr>
              <w:tab/>
            </w:r>
            <w:r w:rsidR="00144B02" w:rsidRPr="00BC5DA7">
              <w:rPr>
                <w:b/>
                <w:i/>
                <w:color w:val="000000"/>
                <w:sz w:val="24"/>
                <w:szCs w:val="24"/>
              </w:rPr>
              <w:t>Electric-powered RPA</w:t>
            </w:r>
          </w:p>
          <w:p w14:paraId="1CFA1AA1" w14:textId="7D09B37F" w:rsidR="00144B02" w:rsidRPr="00BC5DA7" w:rsidRDefault="00281B39" w:rsidP="00407975">
            <w:pPr>
              <w:pStyle w:val="TableText0"/>
              <w:tabs>
                <w:tab w:val="left" w:pos="369"/>
                <w:tab w:val="left" w:pos="769"/>
              </w:tabs>
              <w:spacing w:after="60"/>
              <w:ind w:left="771" w:hanging="669"/>
              <w:rPr>
                <w:color w:val="000000"/>
                <w:sz w:val="24"/>
                <w:szCs w:val="24"/>
              </w:rPr>
            </w:pPr>
            <w:r w:rsidRPr="00BC5DA7">
              <w:rPr>
                <w:color w:val="000000"/>
                <w:sz w:val="24"/>
                <w:szCs w:val="24"/>
              </w:rPr>
              <w:tab/>
            </w:r>
            <w:r w:rsidR="00144B02" w:rsidRPr="00BC5DA7">
              <w:rPr>
                <w:color w:val="000000"/>
                <w:sz w:val="24"/>
                <w:szCs w:val="24"/>
              </w:rPr>
              <w:t>(a)</w:t>
            </w:r>
            <w:r w:rsidR="00144B02" w:rsidRPr="00BC5DA7">
              <w:rPr>
                <w:color w:val="000000"/>
                <w:sz w:val="24"/>
                <w:szCs w:val="24"/>
              </w:rPr>
              <w:tab/>
              <w:t>identifies the amount of energy required and available for each flight stage, including reserves;</w:t>
            </w:r>
          </w:p>
          <w:p w14:paraId="41DC5A32" w14:textId="78380EBD" w:rsidR="00144B02" w:rsidRPr="00BC5DA7" w:rsidRDefault="00281B39" w:rsidP="00407975">
            <w:pPr>
              <w:pStyle w:val="TableText0"/>
              <w:tabs>
                <w:tab w:val="left" w:pos="369"/>
                <w:tab w:val="left" w:pos="769"/>
              </w:tabs>
              <w:spacing w:after="60"/>
              <w:ind w:left="771" w:hanging="669"/>
              <w:rPr>
                <w:color w:val="000000"/>
                <w:sz w:val="24"/>
                <w:szCs w:val="24"/>
              </w:rPr>
            </w:pPr>
            <w:r w:rsidRPr="00BC5DA7">
              <w:rPr>
                <w:color w:val="000000"/>
                <w:sz w:val="24"/>
                <w:szCs w:val="24"/>
              </w:rPr>
              <w:tab/>
            </w:r>
            <w:r w:rsidR="00144B02" w:rsidRPr="00BC5DA7">
              <w:rPr>
                <w:color w:val="000000"/>
                <w:sz w:val="24"/>
                <w:szCs w:val="24"/>
              </w:rPr>
              <w:t>(b)</w:t>
            </w:r>
            <w:r w:rsidR="00144B02" w:rsidRPr="00BC5DA7">
              <w:rPr>
                <w:color w:val="000000"/>
                <w:sz w:val="24"/>
                <w:szCs w:val="24"/>
              </w:rPr>
              <w:tab/>
              <w:t>changes batteries within reserve limits;</w:t>
            </w:r>
          </w:p>
          <w:p w14:paraId="3D7D037C" w14:textId="1E4FBF02" w:rsidR="00144B02" w:rsidRPr="00BC5DA7" w:rsidRDefault="00407975" w:rsidP="00407975">
            <w:pPr>
              <w:pStyle w:val="TableText0"/>
              <w:tabs>
                <w:tab w:val="left" w:pos="369"/>
                <w:tab w:val="left" w:pos="769"/>
              </w:tabs>
              <w:spacing w:after="60"/>
              <w:ind w:left="771" w:hanging="669"/>
              <w:rPr>
                <w:color w:val="000000"/>
                <w:sz w:val="24"/>
                <w:szCs w:val="24"/>
              </w:rPr>
            </w:pPr>
            <w:r w:rsidRPr="00BC5DA7">
              <w:rPr>
                <w:color w:val="000000"/>
                <w:sz w:val="24"/>
                <w:szCs w:val="24"/>
              </w:rPr>
              <w:tab/>
            </w:r>
            <w:r w:rsidR="00144B02" w:rsidRPr="00BC5DA7">
              <w:rPr>
                <w:color w:val="000000"/>
                <w:sz w:val="24"/>
                <w:szCs w:val="24"/>
              </w:rPr>
              <w:t>(c)</w:t>
            </w:r>
            <w:r w:rsidR="00144B02" w:rsidRPr="00BC5DA7">
              <w:rPr>
                <w:color w:val="000000"/>
                <w:sz w:val="24"/>
                <w:szCs w:val="24"/>
              </w:rPr>
              <w:tab/>
              <w:t>ensures RPS power within limits;</w:t>
            </w:r>
          </w:p>
          <w:p w14:paraId="6F35282B" w14:textId="199A4F64" w:rsidR="00144B02" w:rsidRPr="00BC5DA7" w:rsidRDefault="00281B39" w:rsidP="00407975">
            <w:pPr>
              <w:pStyle w:val="TableText0"/>
              <w:tabs>
                <w:tab w:val="left" w:pos="369"/>
                <w:tab w:val="left" w:pos="769"/>
              </w:tabs>
              <w:spacing w:after="60"/>
              <w:ind w:left="771" w:hanging="669"/>
              <w:rPr>
                <w:color w:val="000000"/>
                <w:sz w:val="24"/>
                <w:szCs w:val="24"/>
              </w:rPr>
            </w:pPr>
            <w:r w:rsidRPr="00BC5DA7">
              <w:rPr>
                <w:color w:val="000000"/>
                <w:sz w:val="24"/>
                <w:szCs w:val="24"/>
              </w:rPr>
              <w:tab/>
            </w:r>
            <w:r w:rsidR="00144B02" w:rsidRPr="00BC5DA7">
              <w:rPr>
                <w:color w:val="000000"/>
                <w:sz w:val="24"/>
                <w:szCs w:val="24"/>
              </w:rPr>
              <w:t>(d)</w:t>
            </w:r>
            <w:r w:rsidR="00144B02" w:rsidRPr="00BC5DA7">
              <w:rPr>
                <w:color w:val="000000"/>
                <w:sz w:val="24"/>
                <w:szCs w:val="24"/>
              </w:rPr>
              <w:tab/>
              <w:t>ensures RPS power within limits.</w:t>
            </w:r>
          </w:p>
        </w:tc>
        <w:tc>
          <w:tcPr>
            <w:tcW w:w="2556" w:type="dxa"/>
          </w:tcPr>
          <w:p w14:paraId="65700931" w14:textId="77777777" w:rsidR="00407975" w:rsidRPr="00BC5DA7" w:rsidRDefault="00407975" w:rsidP="00510EC7">
            <w:pPr>
              <w:pStyle w:val="TableParagraph"/>
              <w:tabs>
                <w:tab w:val="left" w:pos="344"/>
              </w:tabs>
              <w:spacing w:before="60" w:after="60" w:line="240" w:lineRule="auto"/>
              <w:ind w:left="244" w:hanging="244"/>
              <w:rPr>
                <w:rFonts w:ascii="Times New Roman" w:eastAsia="Times New Roman" w:hAnsi="Times New Roman"/>
                <w:bCs/>
                <w:spacing w:val="-1"/>
                <w:sz w:val="24"/>
                <w:szCs w:val="24"/>
                <w:lang w:val="en-AU"/>
              </w:rPr>
            </w:pPr>
            <w:r w:rsidRPr="00BC5DA7">
              <w:rPr>
                <w:rFonts w:ascii="Times New Roman" w:eastAsia="Times New Roman" w:hAnsi="Times New Roman"/>
                <w:bCs/>
                <w:spacing w:val="-1"/>
                <w:sz w:val="24"/>
                <w:szCs w:val="24"/>
                <w:lang w:val="en-AU"/>
              </w:rPr>
              <w:t>1</w:t>
            </w:r>
            <w:r w:rsidRPr="00BC5DA7">
              <w:rPr>
                <w:rFonts w:ascii="Times New Roman" w:eastAsia="Times New Roman" w:hAnsi="Times New Roman"/>
                <w:bCs/>
                <w:spacing w:val="-1"/>
                <w:sz w:val="24"/>
                <w:szCs w:val="24"/>
                <w:lang w:val="en-AU"/>
              </w:rPr>
              <w:tab/>
              <w:t>The following:</w:t>
            </w:r>
          </w:p>
          <w:p w14:paraId="6552F420" w14:textId="4FE46401" w:rsidR="00144B02" w:rsidRPr="00BC5DA7" w:rsidRDefault="00281B39" w:rsidP="00510EC7">
            <w:pPr>
              <w:pStyle w:val="TableText0"/>
              <w:tabs>
                <w:tab w:val="left" w:pos="244"/>
                <w:tab w:val="left" w:pos="769"/>
              </w:tabs>
              <w:spacing w:after="60"/>
              <w:ind w:left="669" w:hanging="567"/>
              <w:rPr>
                <w:color w:val="000000"/>
                <w:sz w:val="24"/>
                <w:szCs w:val="24"/>
              </w:rPr>
            </w:pPr>
            <w:r w:rsidRPr="00BC5DA7">
              <w:rPr>
                <w:color w:val="000000"/>
                <w:sz w:val="24"/>
                <w:szCs w:val="24"/>
              </w:rPr>
              <w:tab/>
            </w:r>
            <w:r w:rsidR="00144B02" w:rsidRPr="00BC5DA7">
              <w:rPr>
                <w:color w:val="000000"/>
                <w:sz w:val="24"/>
                <w:szCs w:val="24"/>
              </w:rPr>
              <w:t>(a)</w:t>
            </w:r>
            <w:r w:rsidR="00144B02" w:rsidRPr="00BC5DA7">
              <w:rPr>
                <w:color w:val="000000"/>
                <w:sz w:val="24"/>
                <w:szCs w:val="24"/>
              </w:rPr>
              <w:tab/>
              <w:t>the calculated RPA operation endurance is within +/- 10%;</w:t>
            </w:r>
          </w:p>
          <w:p w14:paraId="3A6C6F3B" w14:textId="07DD4871" w:rsidR="00144B02" w:rsidRPr="00BC5DA7" w:rsidRDefault="00281B39" w:rsidP="00510EC7">
            <w:pPr>
              <w:pStyle w:val="TableText0"/>
              <w:tabs>
                <w:tab w:val="left" w:pos="244"/>
                <w:tab w:val="left" w:pos="769"/>
              </w:tabs>
              <w:spacing w:after="60"/>
              <w:ind w:left="669" w:hanging="567"/>
              <w:rPr>
                <w:color w:val="000000"/>
                <w:sz w:val="24"/>
                <w:szCs w:val="24"/>
              </w:rPr>
            </w:pPr>
            <w:r w:rsidRPr="00BC5DA7">
              <w:rPr>
                <w:color w:val="000000"/>
                <w:sz w:val="24"/>
                <w:szCs w:val="24"/>
              </w:rPr>
              <w:tab/>
            </w:r>
            <w:r w:rsidR="00144B02" w:rsidRPr="00BC5DA7">
              <w:rPr>
                <w:color w:val="000000"/>
                <w:sz w:val="24"/>
                <w:szCs w:val="24"/>
              </w:rPr>
              <w:t>(b)</w:t>
            </w:r>
            <w:r w:rsidR="00144B02" w:rsidRPr="00BC5DA7">
              <w:rPr>
                <w:color w:val="000000"/>
                <w:sz w:val="24"/>
                <w:szCs w:val="24"/>
              </w:rPr>
              <w:tab/>
              <w:t>sufficient reserves are available to cover variations and contingencies;</w:t>
            </w:r>
          </w:p>
          <w:p w14:paraId="6CF3EAB8" w14:textId="4F30D4DE" w:rsidR="00144B02" w:rsidRPr="00BC5DA7" w:rsidRDefault="00281B39" w:rsidP="00510EC7">
            <w:pPr>
              <w:pStyle w:val="TableText0"/>
              <w:tabs>
                <w:tab w:val="left" w:pos="244"/>
                <w:tab w:val="left" w:pos="769"/>
              </w:tabs>
              <w:spacing w:after="60"/>
              <w:ind w:left="669" w:hanging="567"/>
              <w:rPr>
                <w:color w:val="000000"/>
                <w:sz w:val="24"/>
                <w:szCs w:val="24"/>
              </w:rPr>
            </w:pPr>
            <w:r w:rsidRPr="00BC5DA7">
              <w:rPr>
                <w:color w:val="000000"/>
                <w:sz w:val="24"/>
                <w:szCs w:val="24"/>
              </w:rPr>
              <w:tab/>
            </w:r>
            <w:r w:rsidR="00144B02" w:rsidRPr="00BC5DA7">
              <w:rPr>
                <w:color w:val="000000"/>
                <w:sz w:val="24"/>
                <w:szCs w:val="24"/>
              </w:rPr>
              <w:t>(c)</w:t>
            </w:r>
            <w:r w:rsidR="00144B02" w:rsidRPr="00BC5DA7">
              <w:rPr>
                <w:color w:val="000000"/>
                <w:sz w:val="24"/>
                <w:szCs w:val="24"/>
              </w:rPr>
              <w:tab/>
              <w:t>the RPA operated within manufacturer’s or operator’s voltage and current limits.</w:t>
            </w:r>
          </w:p>
        </w:tc>
      </w:tr>
      <w:tr w:rsidR="00144B02" w:rsidRPr="00BC5DA7" w14:paraId="4207E735" w14:textId="77777777" w:rsidTr="00144B02">
        <w:trPr>
          <w:cantSplit/>
        </w:trPr>
        <w:tc>
          <w:tcPr>
            <w:tcW w:w="825" w:type="dxa"/>
            <w:vMerge/>
          </w:tcPr>
          <w:p w14:paraId="1E6A83F6" w14:textId="77777777" w:rsidR="00144B02" w:rsidRPr="00BC5DA7" w:rsidRDefault="00144B02" w:rsidP="00547E53">
            <w:pPr>
              <w:spacing w:before="60" w:after="60" w:line="240" w:lineRule="auto"/>
              <w:rPr>
                <w:szCs w:val="24"/>
              </w:rPr>
            </w:pPr>
          </w:p>
        </w:tc>
        <w:tc>
          <w:tcPr>
            <w:tcW w:w="1438" w:type="dxa"/>
            <w:vMerge/>
          </w:tcPr>
          <w:p w14:paraId="33028932" w14:textId="0C2C66A5" w:rsidR="00144B02" w:rsidRPr="00BC5DA7" w:rsidRDefault="00144B02" w:rsidP="00547E53">
            <w:pPr>
              <w:spacing w:before="60" w:after="60" w:line="240" w:lineRule="auto"/>
              <w:rPr>
                <w:szCs w:val="24"/>
              </w:rPr>
            </w:pPr>
          </w:p>
        </w:tc>
        <w:tc>
          <w:tcPr>
            <w:tcW w:w="2867" w:type="dxa"/>
            <w:vMerge/>
            <w:tcMar>
              <w:top w:w="28" w:type="dxa"/>
              <w:left w:w="57" w:type="dxa"/>
              <w:bottom w:w="28" w:type="dxa"/>
              <w:right w:w="57" w:type="dxa"/>
            </w:tcMar>
          </w:tcPr>
          <w:p w14:paraId="03560BB3" w14:textId="77777777" w:rsidR="00144B02" w:rsidRPr="00BC5DA7" w:rsidRDefault="00144B02" w:rsidP="00547E53">
            <w:pPr>
              <w:pStyle w:val="TableText0"/>
              <w:spacing w:after="60"/>
              <w:rPr>
                <w:color w:val="000000"/>
                <w:sz w:val="24"/>
                <w:szCs w:val="24"/>
              </w:rPr>
            </w:pPr>
          </w:p>
        </w:tc>
        <w:tc>
          <w:tcPr>
            <w:tcW w:w="2520" w:type="dxa"/>
          </w:tcPr>
          <w:p w14:paraId="170B7EEA" w14:textId="385750C8" w:rsidR="00144B02" w:rsidRPr="00BC5DA7" w:rsidRDefault="00281B39" w:rsidP="00407975">
            <w:pPr>
              <w:pStyle w:val="TableText0"/>
              <w:tabs>
                <w:tab w:val="left" w:pos="394"/>
              </w:tabs>
              <w:spacing w:after="60"/>
              <w:ind w:left="394" w:hanging="292"/>
              <w:rPr>
                <w:b/>
                <w:i/>
                <w:color w:val="000000"/>
                <w:sz w:val="24"/>
                <w:szCs w:val="24"/>
              </w:rPr>
            </w:pPr>
            <w:r w:rsidRPr="00BC5DA7">
              <w:rPr>
                <w:b/>
                <w:i/>
                <w:color w:val="000000"/>
                <w:sz w:val="24"/>
                <w:szCs w:val="24"/>
              </w:rPr>
              <w:t>2</w:t>
            </w:r>
            <w:r w:rsidRPr="00BC5DA7">
              <w:rPr>
                <w:b/>
                <w:i/>
                <w:color w:val="000000"/>
                <w:sz w:val="24"/>
                <w:szCs w:val="24"/>
              </w:rPr>
              <w:tab/>
            </w:r>
            <w:r w:rsidR="00144B02" w:rsidRPr="00BC5DA7">
              <w:rPr>
                <w:b/>
                <w:i/>
                <w:color w:val="000000"/>
                <w:sz w:val="24"/>
                <w:szCs w:val="24"/>
              </w:rPr>
              <w:t>Very small or small RPA with liquid-fuel system</w:t>
            </w:r>
          </w:p>
          <w:p w14:paraId="2F1082EB" w14:textId="20AB4600" w:rsidR="00144B02" w:rsidRPr="00BC5DA7" w:rsidRDefault="00281B39" w:rsidP="00407975">
            <w:pPr>
              <w:pStyle w:val="TableText0"/>
              <w:tabs>
                <w:tab w:val="left" w:pos="369"/>
                <w:tab w:val="left" w:pos="769"/>
              </w:tabs>
              <w:spacing w:after="60"/>
              <w:ind w:left="771" w:hanging="669"/>
              <w:rPr>
                <w:color w:val="000000"/>
                <w:sz w:val="24"/>
                <w:szCs w:val="24"/>
              </w:rPr>
            </w:pPr>
            <w:r w:rsidRPr="00BC5DA7">
              <w:rPr>
                <w:color w:val="000000"/>
                <w:sz w:val="24"/>
                <w:szCs w:val="24"/>
              </w:rPr>
              <w:tab/>
            </w:r>
            <w:r w:rsidR="00144B02" w:rsidRPr="00BC5DA7">
              <w:rPr>
                <w:color w:val="000000"/>
                <w:sz w:val="24"/>
                <w:szCs w:val="24"/>
              </w:rPr>
              <w:t>(a)</w:t>
            </w:r>
            <w:r w:rsidR="00144B02" w:rsidRPr="00BC5DA7">
              <w:rPr>
                <w:color w:val="000000"/>
                <w:sz w:val="24"/>
                <w:szCs w:val="24"/>
              </w:rPr>
              <w:tab/>
              <w:t>identifies the amount of energy available for each flight stage, including reserves;</w:t>
            </w:r>
          </w:p>
          <w:p w14:paraId="277B35C8" w14:textId="4AA1CB4C" w:rsidR="00144B02" w:rsidRPr="00BC5DA7" w:rsidRDefault="00281B39" w:rsidP="00407975">
            <w:pPr>
              <w:pStyle w:val="TableText0"/>
              <w:tabs>
                <w:tab w:val="left" w:pos="369"/>
                <w:tab w:val="left" w:pos="769"/>
              </w:tabs>
              <w:spacing w:after="60"/>
              <w:ind w:left="771" w:hanging="669"/>
              <w:rPr>
                <w:color w:val="000000"/>
                <w:sz w:val="24"/>
                <w:szCs w:val="24"/>
              </w:rPr>
            </w:pPr>
            <w:r w:rsidRPr="00BC5DA7">
              <w:rPr>
                <w:color w:val="000000"/>
                <w:sz w:val="24"/>
                <w:szCs w:val="24"/>
              </w:rPr>
              <w:tab/>
            </w:r>
            <w:r w:rsidR="00144B02" w:rsidRPr="00BC5DA7">
              <w:rPr>
                <w:color w:val="000000"/>
                <w:sz w:val="24"/>
                <w:szCs w:val="24"/>
              </w:rPr>
              <w:t>(b)</w:t>
            </w:r>
            <w:r w:rsidR="00144B02" w:rsidRPr="00BC5DA7">
              <w:rPr>
                <w:color w:val="000000"/>
                <w:sz w:val="24"/>
                <w:szCs w:val="24"/>
              </w:rPr>
              <w:tab/>
              <w:t>confirms correct amount of fuel is on aircraft;</w:t>
            </w:r>
          </w:p>
          <w:p w14:paraId="3CCB0D47" w14:textId="3C010417" w:rsidR="00144B02" w:rsidRPr="00BC5DA7" w:rsidRDefault="00281B39" w:rsidP="00407975">
            <w:pPr>
              <w:pStyle w:val="TableText0"/>
              <w:tabs>
                <w:tab w:val="left" w:pos="369"/>
                <w:tab w:val="left" w:pos="769"/>
              </w:tabs>
              <w:spacing w:after="60"/>
              <w:ind w:left="771" w:hanging="669"/>
              <w:rPr>
                <w:color w:val="000000"/>
                <w:sz w:val="24"/>
                <w:szCs w:val="24"/>
              </w:rPr>
            </w:pPr>
            <w:r w:rsidRPr="00BC5DA7">
              <w:rPr>
                <w:color w:val="000000"/>
                <w:sz w:val="24"/>
                <w:szCs w:val="24"/>
              </w:rPr>
              <w:tab/>
            </w:r>
            <w:r w:rsidR="00144B02" w:rsidRPr="00BC5DA7">
              <w:rPr>
                <w:color w:val="000000"/>
                <w:sz w:val="24"/>
                <w:szCs w:val="24"/>
              </w:rPr>
              <w:t>(c)</w:t>
            </w:r>
            <w:r w:rsidR="00144B02" w:rsidRPr="00BC5DA7">
              <w:rPr>
                <w:color w:val="000000"/>
                <w:sz w:val="24"/>
                <w:szCs w:val="24"/>
              </w:rPr>
              <w:tab/>
              <w:t>fuels and refuels as required;</w:t>
            </w:r>
          </w:p>
          <w:p w14:paraId="54C92B8B" w14:textId="0E06CC43" w:rsidR="00144B02" w:rsidRPr="00BC5DA7" w:rsidRDefault="00281B39" w:rsidP="00407975">
            <w:pPr>
              <w:pStyle w:val="TableText0"/>
              <w:tabs>
                <w:tab w:val="left" w:pos="369"/>
                <w:tab w:val="left" w:pos="769"/>
              </w:tabs>
              <w:spacing w:after="60"/>
              <w:ind w:left="771" w:hanging="669"/>
              <w:rPr>
                <w:color w:val="000000"/>
                <w:sz w:val="24"/>
                <w:szCs w:val="24"/>
              </w:rPr>
            </w:pPr>
            <w:r w:rsidRPr="00BC5DA7">
              <w:rPr>
                <w:color w:val="000000"/>
                <w:sz w:val="24"/>
                <w:szCs w:val="24"/>
              </w:rPr>
              <w:tab/>
            </w:r>
            <w:r w:rsidR="00144B02" w:rsidRPr="00BC5DA7">
              <w:rPr>
                <w:color w:val="000000"/>
                <w:sz w:val="24"/>
                <w:szCs w:val="24"/>
              </w:rPr>
              <w:t>(d)</w:t>
            </w:r>
            <w:r w:rsidR="00144B02" w:rsidRPr="00BC5DA7">
              <w:rPr>
                <w:color w:val="000000"/>
                <w:sz w:val="24"/>
                <w:szCs w:val="24"/>
              </w:rPr>
              <w:tab/>
              <w:t>ensures RPS power within limits;</w:t>
            </w:r>
          </w:p>
          <w:p w14:paraId="449849AA" w14:textId="35D6DB04" w:rsidR="00144B02" w:rsidRPr="00BC5DA7" w:rsidRDefault="00281B39" w:rsidP="00407975">
            <w:pPr>
              <w:pStyle w:val="TableText0"/>
              <w:tabs>
                <w:tab w:val="left" w:pos="369"/>
                <w:tab w:val="left" w:pos="769"/>
              </w:tabs>
              <w:spacing w:after="60"/>
              <w:ind w:left="771" w:hanging="669"/>
              <w:rPr>
                <w:color w:val="000000"/>
                <w:sz w:val="24"/>
                <w:szCs w:val="24"/>
              </w:rPr>
            </w:pPr>
            <w:r w:rsidRPr="00BC5DA7">
              <w:rPr>
                <w:color w:val="000000"/>
                <w:sz w:val="24"/>
                <w:szCs w:val="24"/>
              </w:rPr>
              <w:tab/>
            </w:r>
            <w:r w:rsidR="00144B02" w:rsidRPr="00BC5DA7">
              <w:rPr>
                <w:color w:val="000000"/>
                <w:sz w:val="24"/>
                <w:szCs w:val="24"/>
              </w:rPr>
              <w:t>(e)</w:t>
            </w:r>
            <w:r w:rsidR="00144B02" w:rsidRPr="00BC5DA7">
              <w:rPr>
                <w:color w:val="000000"/>
                <w:sz w:val="24"/>
                <w:szCs w:val="24"/>
              </w:rPr>
              <w:tab/>
              <w:t>carries out fuel quality and contamination checks.</w:t>
            </w:r>
          </w:p>
        </w:tc>
        <w:tc>
          <w:tcPr>
            <w:tcW w:w="2556" w:type="dxa"/>
          </w:tcPr>
          <w:p w14:paraId="2BF480B1" w14:textId="22C04715" w:rsidR="00510EC7" w:rsidRPr="00BC5DA7" w:rsidRDefault="00505AF9" w:rsidP="00510EC7">
            <w:pPr>
              <w:pStyle w:val="TableParagraph"/>
              <w:tabs>
                <w:tab w:val="left" w:pos="344"/>
              </w:tabs>
              <w:spacing w:before="60" w:after="60" w:line="240" w:lineRule="auto"/>
              <w:ind w:left="244" w:hanging="244"/>
              <w:rPr>
                <w:rFonts w:ascii="Times New Roman" w:eastAsia="Times New Roman" w:hAnsi="Times New Roman"/>
                <w:bCs/>
                <w:spacing w:val="-1"/>
                <w:sz w:val="24"/>
                <w:szCs w:val="24"/>
                <w:lang w:val="en-AU"/>
              </w:rPr>
            </w:pPr>
            <w:r w:rsidRPr="00BC5DA7">
              <w:rPr>
                <w:rFonts w:ascii="Times New Roman" w:eastAsia="Times New Roman" w:hAnsi="Times New Roman"/>
                <w:bCs/>
                <w:spacing w:val="-1"/>
                <w:sz w:val="24"/>
                <w:szCs w:val="24"/>
                <w:lang w:val="en-AU"/>
              </w:rPr>
              <w:t>2</w:t>
            </w:r>
            <w:r w:rsidR="00510EC7" w:rsidRPr="00BC5DA7">
              <w:rPr>
                <w:rFonts w:ascii="Times New Roman" w:eastAsia="Times New Roman" w:hAnsi="Times New Roman"/>
                <w:bCs/>
                <w:spacing w:val="-1"/>
                <w:sz w:val="24"/>
                <w:szCs w:val="24"/>
                <w:lang w:val="en-AU"/>
              </w:rPr>
              <w:tab/>
              <w:t>The following:</w:t>
            </w:r>
          </w:p>
          <w:p w14:paraId="214ED441" w14:textId="08C2E439" w:rsidR="00144B02" w:rsidRPr="00BC5DA7" w:rsidRDefault="00281B39" w:rsidP="00510EC7">
            <w:pPr>
              <w:pStyle w:val="TableText0"/>
              <w:tabs>
                <w:tab w:val="left" w:pos="244"/>
                <w:tab w:val="left" w:pos="769"/>
              </w:tabs>
              <w:spacing w:after="60"/>
              <w:ind w:left="669" w:hanging="567"/>
              <w:rPr>
                <w:color w:val="000000"/>
                <w:sz w:val="24"/>
                <w:szCs w:val="24"/>
              </w:rPr>
            </w:pPr>
            <w:r w:rsidRPr="00BC5DA7">
              <w:rPr>
                <w:color w:val="000000"/>
                <w:sz w:val="24"/>
                <w:szCs w:val="24"/>
              </w:rPr>
              <w:tab/>
            </w:r>
            <w:r w:rsidR="00144B02" w:rsidRPr="00BC5DA7">
              <w:rPr>
                <w:color w:val="000000"/>
                <w:sz w:val="24"/>
                <w:szCs w:val="24"/>
              </w:rPr>
              <w:t>(a)</w:t>
            </w:r>
            <w:r w:rsidR="00144B02" w:rsidRPr="00BC5DA7">
              <w:rPr>
                <w:color w:val="000000"/>
                <w:sz w:val="24"/>
                <w:szCs w:val="24"/>
              </w:rPr>
              <w:tab/>
              <w:t>the calculated RPA operation endurance is within +/- 10%;</w:t>
            </w:r>
          </w:p>
          <w:p w14:paraId="68317EC1" w14:textId="37BA10D6" w:rsidR="00144B02" w:rsidRPr="00BC5DA7" w:rsidRDefault="00281B39" w:rsidP="00510EC7">
            <w:pPr>
              <w:pStyle w:val="TableText0"/>
              <w:tabs>
                <w:tab w:val="left" w:pos="244"/>
                <w:tab w:val="left" w:pos="769"/>
              </w:tabs>
              <w:spacing w:after="60"/>
              <w:ind w:left="669" w:hanging="567"/>
              <w:rPr>
                <w:color w:val="000000"/>
                <w:sz w:val="24"/>
                <w:szCs w:val="24"/>
              </w:rPr>
            </w:pPr>
            <w:r w:rsidRPr="00BC5DA7">
              <w:rPr>
                <w:color w:val="000000"/>
                <w:sz w:val="24"/>
                <w:szCs w:val="24"/>
              </w:rPr>
              <w:tab/>
            </w:r>
            <w:r w:rsidR="00144B02" w:rsidRPr="00BC5DA7">
              <w:rPr>
                <w:color w:val="000000"/>
                <w:sz w:val="24"/>
                <w:szCs w:val="24"/>
              </w:rPr>
              <w:t>(b)</w:t>
            </w:r>
            <w:r w:rsidR="00144B02" w:rsidRPr="00BC5DA7">
              <w:rPr>
                <w:color w:val="000000"/>
                <w:sz w:val="24"/>
                <w:szCs w:val="24"/>
              </w:rPr>
              <w:tab/>
              <w:t>sufficient reserves are available to cover variations and contingencies;</w:t>
            </w:r>
          </w:p>
          <w:p w14:paraId="4DD89458" w14:textId="7824A912" w:rsidR="00144B02" w:rsidRPr="00BC5DA7" w:rsidRDefault="00281B39" w:rsidP="00510EC7">
            <w:pPr>
              <w:pStyle w:val="TableText0"/>
              <w:tabs>
                <w:tab w:val="left" w:pos="244"/>
                <w:tab w:val="left" w:pos="769"/>
              </w:tabs>
              <w:spacing w:after="60"/>
              <w:ind w:left="669" w:hanging="567"/>
              <w:rPr>
                <w:color w:val="000000"/>
                <w:sz w:val="24"/>
                <w:szCs w:val="24"/>
              </w:rPr>
            </w:pPr>
            <w:r w:rsidRPr="00BC5DA7">
              <w:rPr>
                <w:color w:val="000000"/>
                <w:sz w:val="24"/>
                <w:szCs w:val="24"/>
              </w:rPr>
              <w:tab/>
            </w:r>
            <w:r w:rsidR="00144B02" w:rsidRPr="00BC5DA7">
              <w:rPr>
                <w:color w:val="000000"/>
                <w:sz w:val="24"/>
                <w:szCs w:val="24"/>
              </w:rPr>
              <w:t>(c)</w:t>
            </w:r>
            <w:r w:rsidR="00144B02" w:rsidRPr="00BC5DA7">
              <w:rPr>
                <w:color w:val="000000"/>
                <w:sz w:val="24"/>
                <w:szCs w:val="24"/>
              </w:rPr>
              <w:tab/>
              <w:t>safe fuelling and refuelling procedures;</w:t>
            </w:r>
          </w:p>
          <w:p w14:paraId="08BFD2D5" w14:textId="317714BF" w:rsidR="00144B02" w:rsidRPr="00BC5DA7" w:rsidRDefault="00281B39" w:rsidP="00510EC7">
            <w:pPr>
              <w:pStyle w:val="TableText0"/>
              <w:tabs>
                <w:tab w:val="left" w:pos="244"/>
                <w:tab w:val="left" w:pos="769"/>
              </w:tabs>
              <w:spacing w:after="60"/>
              <w:ind w:left="669" w:hanging="567"/>
            </w:pPr>
            <w:r w:rsidRPr="00BC5DA7">
              <w:rPr>
                <w:color w:val="000000"/>
                <w:sz w:val="24"/>
                <w:szCs w:val="24"/>
              </w:rPr>
              <w:tab/>
            </w:r>
            <w:r w:rsidR="00144B02" w:rsidRPr="00BC5DA7">
              <w:rPr>
                <w:color w:val="000000"/>
                <w:sz w:val="24"/>
                <w:szCs w:val="24"/>
              </w:rPr>
              <w:t>(d)</w:t>
            </w:r>
            <w:r w:rsidR="00144B02" w:rsidRPr="00BC5DA7">
              <w:rPr>
                <w:color w:val="000000"/>
                <w:sz w:val="24"/>
                <w:szCs w:val="24"/>
              </w:rPr>
              <w:tab/>
              <w:t>identifies correct fuel grade.</w:t>
            </w:r>
          </w:p>
        </w:tc>
      </w:tr>
      <w:tr w:rsidR="00144B02" w:rsidRPr="00BC5DA7" w14:paraId="75C9323B" w14:textId="77777777" w:rsidTr="00144B02">
        <w:trPr>
          <w:cantSplit/>
        </w:trPr>
        <w:tc>
          <w:tcPr>
            <w:tcW w:w="825" w:type="dxa"/>
          </w:tcPr>
          <w:p w14:paraId="1BBD9A6C" w14:textId="6A1140F2" w:rsidR="00144B02" w:rsidRPr="00BC5DA7" w:rsidRDefault="00144B02" w:rsidP="00547E53">
            <w:pPr>
              <w:spacing w:before="60" w:after="60" w:line="240" w:lineRule="auto"/>
              <w:rPr>
                <w:szCs w:val="24"/>
              </w:rPr>
            </w:pPr>
            <w:r w:rsidRPr="00BC5DA7">
              <w:rPr>
                <w:szCs w:val="24"/>
              </w:rPr>
              <w:lastRenderedPageBreak/>
              <w:t>3</w:t>
            </w:r>
          </w:p>
        </w:tc>
        <w:tc>
          <w:tcPr>
            <w:tcW w:w="1438" w:type="dxa"/>
          </w:tcPr>
          <w:p w14:paraId="443DAE13" w14:textId="77553ACC" w:rsidR="00144B02" w:rsidRPr="00BC5DA7" w:rsidRDefault="00144B02" w:rsidP="00547E53">
            <w:pPr>
              <w:spacing w:before="60" w:after="60" w:line="240" w:lineRule="auto"/>
              <w:rPr>
                <w:szCs w:val="24"/>
              </w:rPr>
            </w:pPr>
            <w:r w:rsidRPr="00BC5DA7">
              <w:rPr>
                <w:szCs w:val="24"/>
              </w:rPr>
              <w:t>RC3</w:t>
            </w:r>
          </w:p>
        </w:tc>
        <w:tc>
          <w:tcPr>
            <w:tcW w:w="2867" w:type="dxa"/>
            <w:tcMar>
              <w:top w:w="28" w:type="dxa"/>
              <w:left w:w="57" w:type="dxa"/>
              <w:bottom w:w="28" w:type="dxa"/>
              <w:right w:w="57" w:type="dxa"/>
            </w:tcMar>
          </w:tcPr>
          <w:p w14:paraId="0D4BF63B" w14:textId="77777777" w:rsidR="00144B02" w:rsidRPr="00BC5DA7" w:rsidRDefault="00144B02" w:rsidP="00547E53">
            <w:pPr>
              <w:spacing w:before="60" w:after="60" w:line="240" w:lineRule="auto"/>
              <w:rPr>
                <w:color w:val="000000"/>
                <w:szCs w:val="24"/>
              </w:rPr>
            </w:pPr>
            <w:r w:rsidRPr="00BC5DA7">
              <w:rPr>
                <w:color w:val="000000"/>
                <w:szCs w:val="24"/>
              </w:rPr>
              <w:t>Manage crew, payload and bystanders</w:t>
            </w:r>
          </w:p>
        </w:tc>
        <w:tc>
          <w:tcPr>
            <w:tcW w:w="2520" w:type="dxa"/>
          </w:tcPr>
          <w:p w14:paraId="3631FB6B" w14:textId="77777777" w:rsidR="00144B02" w:rsidRPr="00BC5DA7" w:rsidRDefault="00144B02" w:rsidP="00547E53">
            <w:pPr>
              <w:pStyle w:val="TableText0"/>
              <w:tabs>
                <w:tab w:val="left" w:pos="394"/>
              </w:tabs>
              <w:spacing w:after="60"/>
              <w:ind w:left="394" w:hanging="394"/>
              <w:rPr>
                <w:color w:val="000000"/>
                <w:sz w:val="24"/>
                <w:szCs w:val="24"/>
              </w:rPr>
            </w:pPr>
            <w:r w:rsidRPr="00BC5DA7">
              <w:rPr>
                <w:color w:val="000000"/>
                <w:sz w:val="24"/>
                <w:szCs w:val="24"/>
              </w:rPr>
              <w:t>(a)</w:t>
            </w:r>
            <w:r w:rsidRPr="00BC5DA7">
              <w:rPr>
                <w:color w:val="000000"/>
                <w:sz w:val="24"/>
                <w:szCs w:val="24"/>
              </w:rPr>
              <w:tab/>
              <w:t>communicates effectively with simulated crew and bystanders;</w:t>
            </w:r>
          </w:p>
          <w:p w14:paraId="36870460" w14:textId="77777777" w:rsidR="00144B02" w:rsidRPr="00BC5DA7" w:rsidRDefault="00144B02" w:rsidP="00547E53">
            <w:pPr>
              <w:pStyle w:val="TableText0"/>
              <w:tabs>
                <w:tab w:val="left" w:pos="394"/>
              </w:tabs>
              <w:spacing w:after="60"/>
              <w:ind w:left="394" w:hanging="394"/>
              <w:rPr>
                <w:color w:val="000000"/>
                <w:sz w:val="24"/>
                <w:szCs w:val="24"/>
              </w:rPr>
            </w:pPr>
            <w:r w:rsidRPr="00BC5DA7">
              <w:rPr>
                <w:color w:val="000000"/>
                <w:sz w:val="24"/>
                <w:szCs w:val="24"/>
              </w:rPr>
              <w:t>(b)</w:t>
            </w:r>
            <w:r w:rsidRPr="00BC5DA7">
              <w:rPr>
                <w:color w:val="000000"/>
                <w:sz w:val="24"/>
                <w:szCs w:val="24"/>
              </w:rPr>
              <w:tab/>
              <w:t>ensures payloads are correctly attached and suitable for the RPA (as applicable).</w:t>
            </w:r>
          </w:p>
        </w:tc>
        <w:tc>
          <w:tcPr>
            <w:tcW w:w="2556" w:type="dxa"/>
          </w:tcPr>
          <w:p w14:paraId="74BF9BCE" w14:textId="77777777" w:rsidR="00144B02" w:rsidRPr="00BC5DA7" w:rsidRDefault="00144B02" w:rsidP="00547E53">
            <w:pPr>
              <w:pStyle w:val="TableText0"/>
              <w:spacing w:after="60"/>
              <w:rPr>
                <w:color w:val="000000"/>
                <w:sz w:val="24"/>
                <w:szCs w:val="24"/>
              </w:rPr>
            </w:pPr>
            <w:r w:rsidRPr="00BC5DA7">
              <w:rPr>
                <w:color w:val="000000"/>
                <w:sz w:val="24"/>
                <w:szCs w:val="24"/>
              </w:rPr>
              <w:t>[No tolerances.]</w:t>
            </w:r>
          </w:p>
        </w:tc>
      </w:tr>
      <w:tr w:rsidR="00144B02" w:rsidRPr="00BC5DA7" w14:paraId="0F015330" w14:textId="77777777" w:rsidTr="00144B02">
        <w:trPr>
          <w:cantSplit/>
        </w:trPr>
        <w:tc>
          <w:tcPr>
            <w:tcW w:w="825" w:type="dxa"/>
          </w:tcPr>
          <w:p w14:paraId="6B6DE5FD" w14:textId="32F57CC6" w:rsidR="00144B02" w:rsidRPr="00BC5DA7" w:rsidRDefault="00144B02" w:rsidP="00547E53">
            <w:pPr>
              <w:spacing w:before="60" w:after="60" w:line="240" w:lineRule="auto"/>
              <w:rPr>
                <w:szCs w:val="24"/>
              </w:rPr>
            </w:pPr>
            <w:r w:rsidRPr="00BC5DA7">
              <w:rPr>
                <w:szCs w:val="24"/>
              </w:rPr>
              <w:t>4</w:t>
            </w:r>
          </w:p>
        </w:tc>
        <w:tc>
          <w:tcPr>
            <w:tcW w:w="1438" w:type="dxa"/>
          </w:tcPr>
          <w:p w14:paraId="42990023" w14:textId="53D9F3E1" w:rsidR="00144B02" w:rsidRPr="00BC5DA7" w:rsidRDefault="00144B02" w:rsidP="00547E53">
            <w:pPr>
              <w:spacing w:before="60" w:after="60" w:line="240" w:lineRule="auto"/>
              <w:rPr>
                <w:szCs w:val="24"/>
              </w:rPr>
            </w:pPr>
            <w:r w:rsidRPr="00BC5DA7">
              <w:rPr>
                <w:szCs w:val="24"/>
              </w:rPr>
              <w:t>RAF</w:t>
            </w:r>
          </w:p>
        </w:tc>
        <w:tc>
          <w:tcPr>
            <w:tcW w:w="2867" w:type="dxa"/>
            <w:tcMar>
              <w:top w:w="28" w:type="dxa"/>
              <w:left w:w="57" w:type="dxa"/>
              <w:bottom w:w="28" w:type="dxa"/>
              <w:right w:w="57" w:type="dxa"/>
            </w:tcMar>
          </w:tcPr>
          <w:p w14:paraId="02A71E8D" w14:textId="77777777" w:rsidR="00144B02" w:rsidRPr="00BC5DA7" w:rsidRDefault="00144B02" w:rsidP="00547E53">
            <w:pPr>
              <w:spacing w:before="60" w:after="60" w:line="240" w:lineRule="auto"/>
              <w:rPr>
                <w:szCs w:val="24"/>
              </w:rPr>
            </w:pPr>
            <w:r w:rsidRPr="00BC5DA7">
              <w:rPr>
                <w:szCs w:val="24"/>
              </w:rPr>
              <w:t>Autoflight systems for the RPAS</w:t>
            </w:r>
          </w:p>
        </w:tc>
        <w:tc>
          <w:tcPr>
            <w:tcW w:w="2520" w:type="dxa"/>
          </w:tcPr>
          <w:p w14:paraId="604BC6E9" w14:textId="77777777" w:rsidR="00144B02" w:rsidRPr="00BC5DA7" w:rsidRDefault="00144B02" w:rsidP="00547E53">
            <w:pPr>
              <w:pStyle w:val="TableText0"/>
              <w:tabs>
                <w:tab w:val="left" w:pos="394"/>
              </w:tabs>
              <w:spacing w:after="60"/>
              <w:ind w:left="394" w:hanging="394"/>
              <w:rPr>
                <w:color w:val="000000"/>
                <w:sz w:val="24"/>
                <w:szCs w:val="24"/>
              </w:rPr>
            </w:pPr>
            <w:r w:rsidRPr="00BC5DA7">
              <w:rPr>
                <w:color w:val="000000"/>
                <w:sz w:val="24"/>
                <w:szCs w:val="24"/>
              </w:rPr>
              <w:t>(a)</w:t>
            </w:r>
            <w:r w:rsidRPr="00BC5DA7">
              <w:rPr>
                <w:color w:val="000000"/>
                <w:sz w:val="24"/>
                <w:szCs w:val="24"/>
              </w:rPr>
              <w:tab/>
              <w:t>performs examiner-selected items/</w:t>
            </w:r>
            <w:r w:rsidRPr="00BC5DA7">
              <w:rPr>
                <w:color w:val="000000"/>
                <w:sz w:val="24"/>
                <w:szCs w:val="24"/>
              </w:rPr>
              <w:br/>
              <w:t>manoeuvres in flight test schedule using automated flight controls;</w:t>
            </w:r>
          </w:p>
          <w:p w14:paraId="561AC19F" w14:textId="77777777" w:rsidR="00144B02" w:rsidRPr="00BC5DA7" w:rsidRDefault="00144B02" w:rsidP="00547E53">
            <w:pPr>
              <w:pStyle w:val="TableText0"/>
              <w:tabs>
                <w:tab w:val="left" w:pos="394"/>
              </w:tabs>
              <w:spacing w:after="60"/>
              <w:ind w:left="394" w:hanging="394"/>
              <w:rPr>
                <w:color w:val="000000"/>
                <w:sz w:val="24"/>
                <w:szCs w:val="24"/>
              </w:rPr>
            </w:pPr>
            <w:r w:rsidRPr="00BC5DA7">
              <w:rPr>
                <w:color w:val="000000"/>
                <w:sz w:val="24"/>
                <w:szCs w:val="24"/>
              </w:rPr>
              <w:t>(b)</w:t>
            </w:r>
            <w:r w:rsidRPr="00BC5DA7">
              <w:rPr>
                <w:color w:val="000000"/>
                <w:sz w:val="24"/>
                <w:szCs w:val="24"/>
              </w:rPr>
              <w:tab/>
              <w:t>programs the RPAS to complete an amendment to the planned flight;</w:t>
            </w:r>
          </w:p>
          <w:p w14:paraId="5B82CD99" w14:textId="77777777" w:rsidR="00144B02" w:rsidRPr="00BC5DA7" w:rsidRDefault="00144B02" w:rsidP="00547E53">
            <w:pPr>
              <w:pStyle w:val="TableText0"/>
              <w:tabs>
                <w:tab w:val="left" w:pos="394"/>
              </w:tabs>
              <w:spacing w:after="60"/>
              <w:ind w:left="394" w:hanging="394"/>
              <w:rPr>
                <w:sz w:val="24"/>
                <w:szCs w:val="24"/>
              </w:rPr>
            </w:pPr>
            <w:r w:rsidRPr="00BC5DA7">
              <w:rPr>
                <w:color w:val="000000"/>
                <w:sz w:val="24"/>
                <w:szCs w:val="24"/>
              </w:rPr>
              <w:t>(c)</w:t>
            </w:r>
            <w:r w:rsidRPr="00BC5DA7">
              <w:rPr>
                <w:color w:val="000000"/>
                <w:sz w:val="24"/>
                <w:szCs w:val="24"/>
              </w:rPr>
              <w:tab/>
              <w:t>safely manages the RPA in an emergency situation.</w:t>
            </w:r>
          </w:p>
        </w:tc>
        <w:tc>
          <w:tcPr>
            <w:tcW w:w="2556" w:type="dxa"/>
          </w:tcPr>
          <w:p w14:paraId="44164272" w14:textId="77777777" w:rsidR="00144B02" w:rsidRPr="00BC5DA7" w:rsidRDefault="00144B02" w:rsidP="00547E53">
            <w:pPr>
              <w:pStyle w:val="TableText0"/>
              <w:tabs>
                <w:tab w:val="left" w:pos="394"/>
              </w:tabs>
              <w:spacing w:after="60"/>
              <w:ind w:left="394" w:hanging="394"/>
              <w:rPr>
                <w:color w:val="000000"/>
                <w:sz w:val="24"/>
                <w:szCs w:val="24"/>
              </w:rPr>
            </w:pPr>
            <w:r w:rsidRPr="00BC5DA7">
              <w:rPr>
                <w:sz w:val="24"/>
                <w:szCs w:val="24"/>
              </w:rPr>
              <w:t>(</w:t>
            </w:r>
            <w:r w:rsidRPr="00BC5DA7">
              <w:rPr>
                <w:color w:val="000000"/>
                <w:sz w:val="24"/>
                <w:szCs w:val="24"/>
              </w:rPr>
              <w:t>a)</w:t>
            </w:r>
            <w:r w:rsidRPr="00BC5DA7">
              <w:rPr>
                <w:color w:val="000000"/>
                <w:sz w:val="24"/>
                <w:szCs w:val="24"/>
              </w:rPr>
              <w:tab/>
              <w:t>demonstrates good understanding of automated flight modes;</w:t>
            </w:r>
          </w:p>
          <w:p w14:paraId="24FFDD6B" w14:textId="77777777" w:rsidR="00144B02" w:rsidRPr="00BC5DA7" w:rsidRDefault="00144B02" w:rsidP="00547E53">
            <w:pPr>
              <w:pStyle w:val="TableText0"/>
              <w:tabs>
                <w:tab w:val="left" w:pos="394"/>
              </w:tabs>
              <w:spacing w:after="60"/>
              <w:ind w:left="394" w:hanging="394"/>
              <w:rPr>
                <w:color w:val="000000"/>
                <w:sz w:val="24"/>
                <w:szCs w:val="24"/>
              </w:rPr>
            </w:pPr>
            <w:r w:rsidRPr="00BC5DA7">
              <w:rPr>
                <w:color w:val="000000"/>
                <w:sz w:val="24"/>
                <w:szCs w:val="24"/>
              </w:rPr>
              <w:t>(b)</w:t>
            </w:r>
            <w:r w:rsidRPr="00BC5DA7">
              <w:rPr>
                <w:color w:val="000000"/>
                <w:sz w:val="24"/>
                <w:szCs w:val="24"/>
              </w:rPr>
              <w:tab/>
              <w:t>programs flight and amendment to plan in a timely way;</w:t>
            </w:r>
          </w:p>
          <w:p w14:paraId="06DE08B9" w14:textId="77777777" w:rsidR="00144B02" w:rsidRPr="00BC5DA7" w:rsidRDefault="00144B02" w:rsidP="00547E53">
            <w:pPr>
              <w:pStyle w:val="TableText0"/>
              <w:tabs>
                <w:tab w:val="left" w:pos="394"/>
              </w:tabs>
              <w:spacing w:after="60"/>
              <w:ind w:left="394" w:hanging="394"/>
              <w:rPr>
                <w:sz w:val="24"/>
                <w:szCs w:val="24"/>
              </w:rPr>
            </w:pPr>
            <w:r w:rsidRPr="00BC5DA7">
              <w:rPr>
                <w:color w:val="000000"/>
                <w:sz w:val="24"/>
                <w:szCs w:val="24"/>
              </w:rPr>
              <w:t>(c)</w:t>
            </w:r>
            <w:r w:rsidRPr="00BC5DA7">
              <w:rPr>
                <w:color w:val="000000"/>
                <w:sz w:val="24"/>
                <w:szCs w:val="24"/>
              </w:rPr>
              <w:tab/>
              <w:t>flies the RPA accurately in manoeuvres, including aeroplane-style landings and hovers.</w:t>
            </w:r>
          </w:p>
        </w:tc>
      </w:tr>
      <w:tr w:rsidR="00144B02" w:rsidRPr="00BC5DA7" w14:paraId="37E9BA87" w14:textId="77777777" w:rsidTr="00144B02">
        <w:trPr>
          <w:cantSplit/>
        </w:trPr>
        <w:tc>
          <w:tcPr>
            <w:tcW w:w="825" w:type="dxa"/>
          </w:tcPr>
          <w:p w14:paraId="5DA0E794" w14:textId="0EC0913F" w:rsidR="00144B02" w:rsidRPr="00BC5DA7" w:rsidRDefault="00144B02" w:rsidP="00547E53">
            <w:pPr>
              <w:spacing w:before="60" w:after="60" w:line="240" w:lineRule="auto"/>
              <w:rPr>
                <w:szCs w:val="24"/>
              </w:rPr>
            </w:pPr>
            <w:r w:rsidRPr="00BC5DA7">
              <w:rPr>
                <w:szCs w:val="24"/>
              </w:rPr>
              <w:t>5</w:t>
            </w:r>
          </w:p>
        </w:tc>
        <w:tc>
          <w:tcPr>
            <w:tcW w:w="1438" w:type="dxa"/>
          </w:tcPr>
          <w:p w14:paraId="40E111D5" w14:textId="721D0049" w:rsidR="00144B02" w:rsidRPr="00BC5DA7" w:rsidRDefault="00144B02" w:rsidP="00547E53">
            <w:pPr>
              <w:spacing w:before="60" w:after="60" w:line="240" w:lineRule="auto"/>
              <w:rPr>
                <w:szCs w:val="24"/>
              </w:rPr>
            </w:pPr>
            <w:r w:rsidRPr="00BC5DA7">
              <w:rPr>
                <w:szCs w:val="24"/>
              </w:rPr>
              <w:t>RNT</w:t>
            </w:r>
          </w:p>
        </w:tc>
        <w:tc>
          <w:tcPr>
            <w:tcW w:w="2867" w:type="dxa"/>
            <w:tcMar>
              <w:top w:w="28" w:type="dxa"/>
              <w:left w:w="57" w:type="dxa"/>
              <w:bottom w:w="28" w:type="dxa"/>
              <w:right w:w="57" w:type="dxa"/>
            </w:tcMar>
          </w:tcPr>
          <w:p w14:paraId="1575F777" w14:textId="77777777" w:rsidR="00144B02" w:rsidRPr="00BC5DA7" w:rsidRDefault="00144B02" w:rsidP="00547E53">
            <w:pPr>
              <w:spacing w:before="60" w:after="60" w:line="240" w:lineRule="auto"/>
              <w:rPr>
                <w:szCs w:val="24"/>
              </w:rPr>
            </w:pPr>
            <w:r w:rsidRPr="00BC5DA7">
              <w:rPr>
                <w:szCs w:val="24"/>
              </w:rPr>
              <w:t>Non-technical skills for the RPAS</w:t>
            </w:r>
          </w:p>
        </w:tc>
        <w:tc>
          <w:tcPr>
            <w:tcW w:w="2520" w:type="dxa"/>
          </w:tcPr>
          <w:p w14:paraId="69A356F6" w14:textId="77777777" w:rsidR="00144B02" w:rsidRPr="00BC5DA7" w:rsidRDefault="00144B02" w:rsidP="00547E53">
            <w:pPr>
              <w:pStyle w:val="TableText0"/>
              <w:tabs>
                <w:tab w:val="left" w:pos="394"/>
              </w:tabs>
              <w:spacing w:after="60"/>
              <w:ind w:left="394" w:hanging="394"/>
              <w:rPr>
                <w:color w:val="000000"/>
                <w:sz w:val="24"/>
                <w:szCs w:val="24"/>
              </w:rPr>
            </w:pPr>
            <w:r w:rsidRPr="00BC5DA7">
              <w:rPr>
                <w:color w:val="000000"/>
                <w:sz w:val="24"/>
                <w:szCs w:val="24"/>
              </w:rPr>
              <w:t>(a)</w:t>
            </w:r>
            <w:r w:rsidRPr="00BC5DA7">
              <w:rPr>
                <w:color w:val="000000"/>
                <w:sz w:val="24"/>
                <w:szCs w:val="24"/>
              </w:rPr>
              <w:tab/>
              <w:t>maintains effective lookout for other aircraft and hazards;</w:t>
            </w:r>
          </w:p>
          <w:p w14:paraId="3A4C0731" w14:textId="77777777" w:rsidR="00144B02" w:rsidRPr="00BC5DA7" w:rsidRDefault="00144B02" w:rsidP="00547E53">
            <w:pPr>
              <w:pStyle w:val="TableText0"/>
              <w:tabs>
                <w:tab w:val="left" w:pos="394"/>
              </w:tabs>
              <w:spacing w:after="60"/>
              <w:ind w:left="394" w:hanging="394"/>
              <w:rPr>
                <w:color w:val="000000"/>
                <w:sz w:val="24"/>
                <w:szCs w:val="24"/>
              </w:rPr>
            </w:pPr>
            <w:r w:rsidRPr="00BC5DA7">
              <w:rPr>
                <w:color w:val="000000"/>
                <w:sz w:val="24"/>
                <w:szCs w:val="24"/>
              </w:rPr>
              <w:t>(b)</w:t>
            </w:r>
            <w:r w:rsidRPr="00BC5DA7">
              <w:rPr>
                <w:color w:val="000000"/>
                <w:sz w:val="24"/>
                <w:szCs w:val="24"/>
              </w:rPr>
              <w:tab/>
              <w:t>maintains situational awareness;</w:t>
            </w:r>
          </w:p>
          <w:p w14:paraId="11BCA4E4" w14:textId="77777777" w:rsidR="00144B02" w:rsidRPr="00BC5DA7" w:rsidRDefault="00144B02" w:rsidP="00547E53">
            <w:pPr>
              <w:pStyle w:val="TableText0"/>
              <w:tabs>
                <w:tab w:val="left" w:pos="394"/>
              </w:tabs>
              <w:spacing w:after="60"/>
              <w:ind w:left="394" w:hanging="394"/>
              <w:rPr>
                <w:color w:val="000000"/>
                <w:sz w:val="24"/>
                <w:szCs w:val="24"/>
              </w:rPr>
            </w:pPr>
            <w:r w:rsidRPr="00BC5DA7">
              <w:rPr>
                <w:color w:val="000000"/>
                <w:sz w:val="24"/>
                <w:szCs w:val="24"/>
              </w:rPr>
              <w:t>(c)</w:t>
            </w:r>
            <w:r w:rsidRPr="00BC5DA7">
              <w:rPr>
                <w:color w:val="000000"/>
                <w:sz w:val="24"/>
                <w:szCs w:val="24"/>
              </w:rPr>
              <w:tab/>
              <w:t>sets priorities and makes good decisions.</w:t>
            </w:r>
          </w:p>
        </w:tc>
        <w:tc>
          <w:tcPr>
            <w:tcW w:w="2556" w:type="dxa"/>
          </w:tcPr>
          <w:p w14:paraId="0D0E7A40" w14:textId="77777777" w:rsidR="00144B02" w:rsidRPr="00BC5DA7" w:rsidRDefault="00144B02" w:rsidP="00547E53">
            <w:pPr>
              <w:pStyle w:val="TableText0"/>
              <w:tabs>
                <w:tab w:val="left" w:pos="394"/>
              </w:tabs>
              <w:spacing w:after="60"/>
              <w:ind w:left="394" w:hanging="394"/>
              <w:rPr>
                <w:color w:val="000000"/>
                <w:sz w:val="24"/>
                <w:szCs w:val="24"/>
              </w:rPr>
            </w:pPr>
            <w:r w:rsidRPr="00BC5DA7">
              <w:rPr>
                <w:color w:val="000000"/>
                <w:sz w:val="24"/>
                <w:szCs w:val="24"/>
              </w:rPr>
              <w:t>(a)</w:t>
            </w:r>
            <w:r w:rsidRPr="00BC5DA7">
              <w:rPr>
                <w:color w:val="000000"/>
                <w:sz w:val="24"/>
                <w:szCs w:val="24"/>
              </w:rPr>
              <w:tab/>
              <w:t>identifies and effectively manages hazards associated with the flight of the RPA;</w:t>
            </w:r>
          </w:p>
          <w:p w14:paraId="7F749E4C" w14:textId="77777777" w:rsidR="00144B02" w:rsidRPr="00BC5DA7" w:rsidRDefault="00144B02" w:rsidP="00547E53">
            <w:pPr>
              <w:pStyle w:val="TableText0"/>
              <w:tabs>
                <w:tab w:val="left" w:pos="394"/>
              </w:tabs>
              <w:spacing w:after="60"/>
              <w:ind w:left="394" w:hanging="394"/>
              <w:rPr>
                <w:color w:val="000000"/>
                <w:sz w:val="24"/>
                <w:szCs w:val="24"/>
              </w:rPr>
            </w:pPr>
            <w:r w:rsidRPr="00BC5DA7">
              <w:rPr>
                <w:color w:val="000000"/>
                <w:sz w:val="24"/>
                <w:szCs w:val="24"/>
              </w:rPr>
              <w:t>(b)</w:t>
            </w:r>
            <w:r w:rsidRPr="00BC5DA7">
              <w:rPr>
                <w:color w:val="000000"/>
                <w:sz w:val="24"/>
                <w:szCs w:val="24"/>
              </w:rPr>
              <w:tab/>
              <w:t>chooses safest option when confronted with hazardous situation.</w:t>
            </w:r>
          </w:p>
        </w:tc>
      </w:tr>
      <w:tr w:rsidR="00144B02" w:rsidRPr="00BC5DA7" w14:paraId="283F540E" w14:textId="77777777" w:rsidTr="00144B02">
        <w:trPr>
          <w:cantSplit/>
          <w:trHeight w:val="190"/>
        </w:trPr>
        <w:tc>
          <w:tcPr>
            <w:tcW w:w="825" w:type="dxa"/>
            <w:vMerge w:val="restart"/>
          </w:tcPr>
          <w:p w14:paraId="54658C56" w14:textId="0C90E526" w:rsidR="00144B02" w:rsidRPr="00BC5DA7" w:rsidRDefault="00144B02" w:rsidP="00547E53">
            <w:pPr>
              <w:spacing w:before="60" w:after="60" w:line="240" w:lineRule="auto"/>
              <w:rPr>
                <w:szCs w:val="24"/>
              </w:rPr>
            </w:pPr>
            <w:r w:rsidRPr="00BC5DA7">
              <w:rPr>
                <w:szCs w:val="24"/>
              </w:rPr>
              <w:lastRenderedPageBreak/>
              <w:t>6</w:t>
            </w:r>
          </w:p>
        </w:tc>
        <w:tc>
          <w:tcPr>
            <w:tcW w:w="1438" w:type="dxa"/>
            <w:vMerge w:val="restart"/>
          </w:tcPr>
          <w:p w14:paraId="1CA59CB2" w14:textId="00E10ABC" w:rsidR="00144B02" w:rsidRPr="00BC5DA7" w:rsidRDefault="00144B02" w:rsidP="00547E53">
            <w:pPr>
              <w:spacing w:before="60" w:after="60" w:line="240" w:lineRule="auto"/>
              <w:rPr>
                <w:szCs w:val="24"/>
              </w:rPr>
            </w:pPr>
            <w:r w:rsidRPr="00BC5DA7">
              <w:rPr>
                <w:szCs w:val="24"/>
              </w:rPr>
              <w:t>RP1</w:t>
            </w:r>
          </w:p>
        </w:tc>
        <w:tc>
          <w:tcPr>
            <w:tcW w:w="2867" w:type="dxa"/>
            <w:vMerge w:val="restart"/>
            <w:tcMar>
              <w:top w:w="28" w:type="dxa"/>
              <w:left w:w="57" w:type="dxa"/>
              <w:bottom w:w="28" w:type="dxa"/>
              <w:right w:w="57" w:type="dxa"/>
            </w:tcMar>
          </w:tcPr>
          <w:p w14:paraId="18790F5D" w14:textId="77777777" w:rsidR="00144B02" w:rsidRPr="00BC5DA7" w:rsidRDefault="00144B02" w:rsidP="00547E53">
            <w:pPr>
              <w:spacing w:before="60" w:after="60" w:line="240" w:lineRule="auto"/>
              <w:rPr>
                <w:szCs w:val="24"/>
              </w:rPr>
            </w:pPr>
            <w:r w:rsidRPr="00BC5DA7">
              <w:rPr>
                <w:szCs w:val="24"/>
              </w:rPr>
              <w:t>Control on ground, launch, hover and landing</w:t>
            </w:r>
          </w:p>
        </w:tc>
        <w:tc>
          <w:tcPr>
            <w:tcW w:w="2520" w:type="dxa"/>
          </w:tcPr>
          <w:p w14:paraId="7758BF9F" w14:textId="77777777" w:rsidR="00510EC7" w:rsidRPr="00BC5DA7" w:rsidRDefault="00510EC7" w:rsidP="00A72C61">
            <w:pPr>
              <w:pStyle w:val="TableText0"/>
              <w:tabs>
                <w:tab w:val="left" w:pos="394"/>
              </w:tabs>
              <w:spacing w:after="60"/>
              <w:ind w:left="394" w:hanging="292"/>
              <w:rPr>
                <w:bCs/>
                <w:iCs/>
                <w:color w:val="000000"/>
                <w:sz w:val="24"/>
                <w:szCs w:val="24"/>
              </w:rPr>
            </w:pPr>
            <w:r w:rsidRPr="00BC5DA7">
              <w:rPr>
                <w:bCs/>
                <w:iCs/>
                <w:color w:val="000000"/>
                <w:sz w:val="24"/>
                <w:szCs w:val="24"/>
              </w:rPr>
              <w:t>1</w:t>
            </w:r>
            <w:r w:rsidRPr="00BC5DA7">
              <w:rPr>
                <w:bCs/>
                <w:iCs/>
                <w:color w:val="000000"/>
                <w:sz w:val="24"/>
                <w:szCs w:val="24"/>
              </w:rPr>
              <w:tab/>
              <w:t>The following:</w:t>
            </w:r>
          </w:p>
          <w:p w14:paraId="774F2D30" w14:textId="1A460FF5" w:rsidR="00144B02" w:rsidRPr="00BC5DA7" w:rsidRDefault="00A72C61" w:rsidP="00A72C61">
            <w:pPr>
              <w:pStyle w:val="TableText0"/>
              <w:tabs>
                <w:tab w:val="left" w:pos="369"/>
                <w:tab w:val="left" w:pos="769"/>
              </w:tabs>
              <w:spacing w:after="60"/>
              <w:ind w:left="771" w:hanging="669"/>
              <w:rPr>
                <w:color w:val="000000"/>
                <w:sz w:val="24"/>
                <w:szCs w:val="24"/>
              </w:rPr>
            </w:pPr>
            <w:r w:rsidRPr="00BC5DA7">
              <w:rPr>
                <w:sz w:val="24"/>
                <w:szCs w:val="24"/>
              </w:rPr>
              <w:tab/>
            </w:r>
            <w:r w:rsidR="00144B02" w:rsidRPr="00BC5DA7">
              <w:rPr>
                <w:sz w:val="24"/>
                <w:szCs w:val="24"/>
              </w:rPr>
              <w:t>(</w:t>
            </w:r>
            <w:r w:rsidR="00144B02" w:rsidRPr="00BC5DA7">
              <w:rPr>
                <w:color w:val="000000"/>
                <w:sz w:val="24"/>
                <w:szCs w:val="24"/>
              </w:rPr>
              <w:t>a)</w:t>
            </w:r>
            <w:r w:rsidR="00144B02" w:rsidRPr="00BC5DA7">
              <w:rPr>
                <w:color w:val="000000"/>
                <w:sz w:val="24"/>
                <w:szCs w:val="24"/>
              </w:rPr>
              <w:tab/>
              <w:t>start engines/</w:t>
            </w:r>
            <w:r w:rsidRPr="00BC5DA7">
              <w:rPr>
                <w:color w:val="000000"/>
                <w:sz w:val="24"/>
                <w:szCs w:val="24"/>
              </w:rPr>
              <w:br/>
            </w:r>
            <w:r w:rsidR="00144B02" w:rsidRPr="00BC5DA7">
              <w:rPr>
                <w:color w:val="000000"/>
                <w:sz w:val="24"/>
                <w:szCs w:val="24"/>
              </w:rPr>
              <w:t>motors and ready aircraft for lift-off;</w:t>
            </w:r>
          </w:p>
          <w:p w14:paraId="33857270" w14:textId="2E68AB48" w:rsidR="00144B02" w:rsidRPr="00BC5DA7" w:rsidRDefault="00A72C61" w:rsidP="00A72C61">
            <w:pPr>
              <w:pStyle w:val="TableText0"/>
              <w:tabs>
                <w:tab w:val="left" w:pos="369"/>
                <w:tab w:val="left" w:pos="769"/>
              </w:tabs>
              <w:spacing w:after="60"/>
              <w:ind w:left="771" w:hanging="669"/>
              <w:rPr>
                <w:color w:val="000000"/>
                <w:sz w:val="24"/>
                <w:szCs w:val="24"/>
              </w:rPr>
            </w:pPr>
            <w:r w:rsidRPr="00BC5DA7">
              <w:rPr>
                <w:color w:val="000000"/>
                <w:sz w:val="24"/>
                <w:szCs w:val="24"/>
              </w:rPr>
              <w:tab/>
            </w:r>
            <w:r w:rsidR="00144B02" w:rsidRPr="00BC5DA7">
              <w:rPr>
                <w:color w:val="000000"/>
                <w:sz w:val="24"/>
                <w:szCs w:val="24"/>
              </w:rPr>
              <w:t>(b)</w:t>
            </w:r>
            <w:r w:rsidR="00144B02" w:rsidRPr="00BC5DA7">
              <w:rPr>
                <w:color w:val="000000"/>
                <w:sz w:val="24"/>
                <w:szCs w:val="24"/>
              </w:rPr>
              <w:tab/>
              <w:t>lift-off to height of 2 m, hover for 10 seconds, land;</w:t>
            </w:r>
          </w:p>
          <w:p w14:paraId="21841106" w14:textId="007FA8B3" w:rsidR="00144B02" w:rsidRPr="00BC5DA7" w:rsidRDefault="00A72C61" w:rsidP="00A72C61">
            <w:pPr>
              <w:pStyle w:val="TableText0"/>
              <w:tabs>
                <w:tab w:val="left" w:pos="369"/>
                <w:tab w:val="left" w:pos="769"/>
              </w:tabs>
              <w:spacing w:after="60"/>
              <w:ind w:left="771" w:hanging="669"/>
              <w:rPr>
                <w:sz w:val="24"/>
                <w:szCs w:val="24"/>
              </w:rPr>
            </w:pPr>
            <w:r w:rsidRPr="00BC5DA7">
              <w:rPr>
                <w:color w:val="000000"/>
                <w:sz w:val="24"/>
                <w:szCs w:val="24"/>
              </w:rPr>
              <w:tab/>
            </w:r>
            <w:r w:rsidR="00144B02" w:rsidRPr="00BC5DA7">
              <w:rPr>
                <w:color w:val="000000"/>
                <w:sz w:val="24"/>
                <w:szCs w:val="24"/>
              </w:rPr>
              <w:t>(c)</w:t>
            </w:r>
            <w:r w:rsidR="00144B02" w:rsidRPr="00BC5DA7">
              <w:rPr>
                <w:color w:val="000000"/>
                <w:sz w:val="24"/>
                <w:szCs w:val="24"/>
              </w:rPr>
              <w:tab/>
              <w:t>conduct a cross- or tail-wind landing.</w:t>
            </w:r>
          </w:p>
        </w:tc>
        <w:tc>
          <w:tcPr>
            <w:tcW w:w="2556" w:type="dxa"/>
          </w:tcPr>
          <w:p w14:paraId="5CE2C9F4" w14:textId="28A7AC4D" w:rsidR="00A72C61" w:rsidRPr="00BC5DA7" w:rsidRDefault="00A72C61" w:rsidP="00A72C61">
            <w:pPr>
              <w:pStyle w:val="TableParagraph"/>
              <w:tabs>
                <w:tab w:val="left" w:pos="346"/>
              </w:tabs>
              <w:spacing w:before="60" w:after="60" w:line="240" w:lineRule="auto"/>
              <w:ind w:left="244" w:hanging="244"/>
              <w:rPr>
                <w:color w:val="000000"/>
                <w:sz w:val="24"/>
                <w:szCs w:val="24"/>
              </w:rPr>
            </w:pPr>
            <w:r w:rsidRPr="00BC5DA7">
              <w:rPr>
                <w:rFonts w:ascii="Times New Roman" w:eastAsia="Times New Roman" w:hAnsi="Times New Roman"/>
                <w:bCs/>
                <w:spacing w:val="-1"/>
                <w:sz w:val="24"/>
                <w:szCs w:val="24"/>
                <w:lang w:val="en-AU"/>
              </w:rPr>
              <w:t>1</w:t>
            </w:r>
            <w:r w:rsidRPr="00BC5DA7">
              <w:rPr>
                <w:rFonts w:ascii="Times New Roman" w:eastAsia="Times New Roman" w:hAnsi="Times New Roman"/>
                <w:bCs/>
                <w:spacing w:val="-1"/>
                <w:sz w:val="24"/>
                <w:szCs w:val="24"/>
                <w:lang w:val="en-AU"/>
              </w:rPr>
              <w:tab/>
              <w:t>The following:</w:t>
            </w:r>
          </w:p>
          <w:p w14:paraId="628DE0F4" w14:textId="4389CE6E" w:rsidR="00144B02" w:rsidRPr="00BC5DA7" w:rsidRDefault="00A72C61" w:rsidP="00E1438D">
            <w:pPr>
              <w:pStyle w:val="TableText0"/>
              <w:tabs>
                <w:tab w:val="left" w:pos="244"/>
                <w:tab w:val="left" w:pos="769"/>
              </w:tabs>
              <w:spacing w:after="60"/>
              <w:ind w:left="669" w:hanging="567"/>
              <w:rPr>
                <w:color w:val="000000"/>
                <w:sz w:val="24"/>
                <w:szCs w:val="24"/>
              </w:rPr>
            </w:pPr>
            <w:r w:rsidRPr="00BC5DA7">
              <w:rPr>
                <w:color w:val="000000"/>
                <w:sz w:val="24"/>
                <w:szCs w:val="24"/>
              </w:rPr>
              <w:tab/>
            </w:r>
            <w:r w:rsidR="00144B02" w:rsidRPr="00BC5DA7">
              <w:rPr>
                <w:color w:val="000000"/>
                <w:sz w:val="24"/>
                <w:szCs w:val="24"/>
              </w:rPr>
              <w:t>(a)</w:t>
            </w:r>
            <w:r w:rsidR="00144B02" w:rsidRPr="00BC5DA7">
              <w:rPr>
                <w:color w:val="000000"/>
                <w:sz w:val="24"/>
                <w:szCs w:val="24"/>
              </w:rPr>
              <w:tab/>
              <w:t>controlled ascent and descent with minimal drift throughout exercise;</w:t>
            </w:r>
          </w:p>
          <w:p w14:paraId="77FBDF4E" w14:textId="18C11E3E" w:rsidR="00144B02" w:rsidRPr="00BC5DA7" w:rsidRDefault="00A72C61" w:rsidP="00E1438D">
            <w:pPr>
              <w:pStyle w:val="TableText0"/>
              <w:tabs>
                <w:tab w:val="left" w:pos="244"/>
                <w:tab w:val="left" w:pos="769"/>
              </w:tabs>
              <w:spacing w:after="60"/>
              <w:ind w:left="669" w:hanging="567"/>
              <w:rPr>
                <w:color w:val="000000"/>
                <w:sz w:val="24"/>
                <w:szCs w:val="24"/>
              </w:rPr>
            </w:pPr>
            <w:r w:rsidRPr="00BC5DA7">
              <w:rPr>
                <w:color w:val="000000"/>
                <w:sz w:val="24"/>
                <w:szCs w:val="24"/>
              </w:rPr>
              <w:tab/>
            </w:r>
            <w:r w:rsidR="00144B02" w:rsidRPr="00BC5DA7">
              <w:rPr>
                <w:color w:val="000000"/>
                <w:sz w:val="24"/>
                <w:szCs w:val="24"/>
              </w:rPr>
              <w:t>(b)</w:t>
            </w:r>
            <w:r w:rsidR="00144B02" w:rsidRPr="00BC5DA7">
              <w:rPr>
                <w:color w:val="000000"/>
                <w:sz w:val="24"/>
                <w:szCs w:val="24"/>
              </w:rPr>
              <w:tab/>
              <w:t>stable hover;</w:t>
            </w:r>
          </w:p>
          <w:p w14:paraId="14B2BE68" w14:textId="43B1E08D" w:rsidR="00144B02" w:rsidRPr="00BC5DA7" w:rsidRDefault="00A72C61" w:rsidP="00E1438D">
            <w:pPr>
              <w:pStyle w:val="TableText0"/>
              <w:tabs>
                <w:tab w:val="left" w:pos="244"/>
                <w:tab w:val="left" w:pos="769"/>
              </w:tabs>
              <w:spacing w:after="60"/>
              <w:ind w:left="669" w:hanging="567"/>
              <w:rPr>
                <w:szCs w:val="24"/>
              </w:rPr>
            </w:pPr>
            <w:r w:rsidRPr="00BC5DA7">
              <w:rPr>
                <w:color w:val="000000"/>
                <w:sz w:val="24"/>
                <w:szCs w:val="24"/>
              </w:rPr>
              <w:tab/>
            </w:r>
            <w:r w:rsidR="00144B02" w:rsidRPr="00BC5DA7">
              <w:rPr>
                <w:color w:val="000000"/>
                <w:sz w:val="24"/>
                <w:szCs w:val="24"/>
              </w:rPr>
              <w:t>(c)</w:t>
            </w:r>
            <w:r w:rsidR="00144B02" w:rsidRPr="00BC5DA7">
              <w:rPr>
                <w:color w:val="000000"/>
                <w:sz w:val="24"/>
                <w:szCs w:val="24"/>
              </w:rPr>
              <w:tab/>
              <w:t>the aircraft lands accurately.</w:t>
            </w:r>
          </w:p>
        </w:tc>
      </w:tr>
      <w:tr w:rsidR="00144B02" w:rsidRPr="00BC5DA7" w14:paraId="03A7DE28" w14:textId="77777777" w:rsidTr="00144B02">
        <w:trPr>
          <w:cantSplit/>
          <w:trHeight w:val="190"/>
        </w:trPr>
        <w:tc>
          <w:tcPr>
            <w:tcW w:w="825" w:type="dxa"/>
            <w:vMerge/>
          </w:tcPr>
          <w:p w14:paraId="77D8FD61" w14:textId="77777777" w:rsidR="00144B02" w:rsidRPr="00BC5DA7" w:rsidRDefault="00144B02" w:rsidP="00547E53">
            <w:pPr>
              <w:spacing w:before="60" w:after="60" w:line="240" w:lineRule="auto"/>
              <w:rPr>
                <w:szCs w:val="24"/>
              </w:rPr>
            </w:pPr>
          </w:p>
        </w:tc>
        <w:tc>
          <w:tcPr>
            <w:tcW w:w="1438" w:type="dxa"/>
            <w:vMerge/>
            <w:vAlign w:val="center"/>
          </w:tcPr>
          <w:p w14:paraId="20886060" w14:textId="56C5A85E" w:rsidR="00144B02" w:rsidRPr="00BC5DA7" w:rsidRDefault="00144B02" w:rsidP="00547E53">
            <w:pPr>
              <w:spacing w:before="60" w:after="60" w:line="240" w:lineRule="auto"/>
              <w:rPr>
                <w:szCs w:val="24"/>
              </w:rPr>
            </w:pPr>
          </w:p>
        </w:tc>
        <w:tc>
          <w:tcPr>
            <w:tcW w:w="2867" w:type="dxa"/>
            <w:vMerge/>
            <w:tcMar>
              <w:top w:w="28" w:type="dxa"/>
              <w:left w:w="57" w:type="dxa"/>
              <w:bottom w:w="28" w:type="dxa"/>
              <w:right w:w="57" w:type="dxa"/>
            </w:tcMar>
            <w:vAlign w:val="center"/>
          </w:tcPr>
          <w:p w14:paraId="2AE5FAB3" w14:textId="77777777" w:rsidR="00144B02" w:rsidRPr="00BC5DA7" w:rsidRDefault="00144B02" w:rsidP="00547E53">
            <w:pPr>
              <w:spacing w:before="60" w:after="60" w:line="240" w:lineRule="auto"/>
              <w:rPr>
                <w:szCs w:val="24"/>
              </w:rPr>
            </w:pPr>
          </w:p>
        </w:tc>
        <w:tc>
          <w:tcPr>
            <w:tcW w:w="2520" w:type="dxa"/>
          </w:tcPr>
          <w:p w14:paraId="53CF64DE" w14:textId="33A17691" w:rsidR="00144B02" w:rsidRPr="00BC5DA7" w:rsidRDefault="00E1438D" w:rsidP="00510EC7">
            <w:pPr>
              <w:pStyle w:val="TableText0"/>
              <w:tabs>
                <w:tab w:val="left" w:pos="394"/>
              </w:tabs>
              <w:spacing w:after="60"/>
              <w:ind w:left="394" w:hanging="292"/>
              <w:rPr>
                <w:b/>
                <w:i/>
                <w:color w:val="000000"/>
                <w:sz w:val="24"/>
                <w:szCs w:val="24"/>
              </w:rPr>
            </w:pPr>
            <w:r w:rsidRPr="00BC5DA7">
              <w:rPr>
                <w:b/>
                <w:i/>
                <w:color w:val="000000"/>
                <w:sz w:val="24"/>
                <w:szCs w:val="24"/>
              </w:rPr>
              <w:t>2</w:t>
            </w:r>
            <w:r w:rsidR="00510EC7" w:rsidRPr="00BC5DA7">
              <w:rPr>
                <w:b/>
                <w:i/>
                <w:color w:val="000000"/>
                <w:sz w:val="24"/>
                <w:szCs w:val="24"/>
              </w:rPr>
              <w:tab/>
            </w:r>
            <w:r w:rsidR="00144B02" w:rsidRPr="00BC5DA7">
              <w:rPr>
                <w:b/>
                <w:i/>
                <w:color w:val="000000"/>
                <w:sz w:val="24"/>
                <w:szCs w:val="24"/>
              </w:rPr>
              <w:t>Without GPS hold</w:t>
            </w:r>
          </w:p>
          <w:p w14:paraId="565D6932" w14:textId="10EBAF9E" w:rsidR="00144B02" w:rsidRPr="00BC5DA7" w:rsidRDefault="00510EC7" w:rsidP="00510EC7">
            <w:pPr>
              <w:pStyle w:val="TableText0"/>
              <w:tabs>
                <w:tab w:val="left" w:pos="369"/>
                <w:tab w:val="left" w:pos="769"/>
              </w:tabs>
              <w:spacing w:after="60"/>
              <w:ind w:left="771" w:hanging="669"/>
              <w:rPr>
                <w:color w:val="000000"/>
                <w:sz w:val="24"/>
                <w:szCs w:val="24"/>
              </w:rPr>
            </w:pPr>
            <w:r w:rsidRPr="00BC5DA7">
              <w:rPr>
                <w:color w:val="000000"/>
                <w:sz w:val="24"/>
                <w:szCs w:val="24"/>
              </w:rPr>
              <w:tab/>
            </w:r>
            <w:r w:rsidR="00144B02" w:rsidRPr="00BC5DA7">
              <w:rPr>
                <w:color w:val="000000"/>
                <w:sz w:val="24"/>
                <w:szCs w:val="24"/>
              </w:rPr>
              <w:t>(a)</w:t>
            </w:r>
            <w:r w:rsidR="00144B02" w:rsidRPr="00BC5DA7">
              <w:rPr>
                <w:color w:val="000000"/>
                <w:sz w:val="24"/>
                <w:szCs w:val="24"/>
              </w:rPr>
              <w:tab/>
              <w:t>lift-off to height of 2 m and establish stable hover;</w:t>
            </w:r>
          </w:p>
          <w:p w14:paraId="5899871E" w14:textId="09772691" w:rsidR="00144B02" w:rsidRPr="00BC5DA7" w:rsidRDefault="00510EC7" w:rsidP="00510EC7">
            <w:pPr>
              <w:pStyle w:val="TableText0"/>
              <w:tabs>
                <w:tab w:val="left" w:pos="369"/>
                <w:tab w:val="left" w:pos="769"/>
              </w:tabs>
              <w:spacing w:after="60"/>
              <w:ind w:left="771" w:hanging="669"/>
              <w:rPr>
                <w:color w:val="000000"/>
                <w:sz w:val="24"/>
                <w:szCs w:val="24"/>
              </w:rPr>
            </w:pPr>
            <w:r w:rsidRPr="00BC5DA7">
              <w:rPr>
                <w:color w:val="000000"/>
                <w:sz w:val="24"/>
                <w:szCs w:val="24"/>
              </w:rPr>
              <w:tab/>
            </w:r>
            <w:r w:rsidR="00144B02" w:rsidRPr="00BC5DA7">
              <w:rPr>
                <w:color w:val="000000"/>
                <w:sz w:val="24"/>
                <w:szCs w:val="24"/>
              </w:rPr>
              <w:t>(b)</w:t>
            </w:r>
            <w:r w:rsidR="00144B02" w:rsidRPr="00BC5DA7">
              <w:rPr>
                <w:color w:val="000000"/>
                <w:sz w:val="24"/>
                <w:szCs w:val="24"/>
              </w:rPr>
              <w:tab/>
              <w:t>fly straight out for 10 m (over cone);</w:t>
            </w:r>
          </w:p>
          <w:p w14:paraId="14E16F94" w14:textId="3B0F5002" w:rsidR="00144B02" w:rsidRPr="00BC5DA7" w:rsidRDefault="00510EC7" w:rsidP="00510EC7">
            <w:pPr>
              <w:pStyle w:val="TableText0"/>
              <w:tabs>
                <w:tab w:val="left" w:pos="369"/>
                <w:tab w:val="left" w:pos="769"/>
              </w:tabs>
              <w:spacing w:after="60"/>
              <w:ind w:left="771" w:hanging="669"/>
              <w:rPr>
                <w:color w:val="000000"/>
                <w:sz w:val="24"/>
                <w:szCs w:val="24"/>
              </w:rPr>
            </w:pPr>
            <w:r w:rsidRPr="00BC5DA7">
              <w:rPr>
                <w:color w:val="000000"/>
                <w:sz w:val="24"/>
                <w:szCs w:val="24"/>
              </w:rPr>
              <w:tab/>
            </w:r>
            <w:r w:rsidR="00144B02" w:rsidRPr="00BC5DA7">
              <w:rPr>
                <w:color w:val="000000"/>
                <w:sz w:val="24"/>
                <w:szCs w:val="24"/>
              </w:rPr>
              <w:t>(c)</w:t>
            </w:r>
            <w:r w:rsidR="00144B02" w:rsidRPr="00BC5DA7">
              <w:rPr>
                <w:color w:val="000000"/>
                <w:sz w:val="24"/>
                <w:szCs w:val="24"/>
              </w:rPr>
              <w:tab/>
              <w:t>re-establish hover, return tail first;</w:t>
            </w:r>
          </w:p>
          <w:p w14:paraId="278246E6" w14:textId="557D3391" w:rsidR="00144B02" w:rsidRPr="00BC5DA7" w:rsidRDefault="00510EC7" w:rsidP="00510EC7">
            <w:pPr>
              <w:pStyle w:val="TableText0"/>
              <w:tabs>
                <w:tab w:val="left" w:pos="369"/>
                <w:tab w:val="left" w:pos="769"/>
              </w:tabs>
              <w:spacing w:after="60"/>
              <w:ind w:left="771" w:hanging="669"/>
              <w:rPr>
                <w:color w:val="000000"/>
                <w:sz w:val="24"/>
                <w:szCs w:val="24"/>
              </w:rPr>
            </w:pPr>
            <w:r w:rsidRPr="00BC5DA7">
              <w:rPr>
                <w:color w:val="000000"/>
                <w:sz w:val="24"/>
                <w:szCs w:val="24"/>
              </w:rPr>
              <w:tab/>
            </w:r>
            <w:r w:rsidR="00144B02" w:rsidRPr="00BC5DA7">
              <w:rPr>
                <w:color w:val="000000"/>
                <w:sz w:val="24"/>
                <w:szCs w:val="24"/>
              </w:rPr>
              <w:t>(d)</w:t>
            </w:r>
            <w:r w:rsidR="00144B02" w:rsidRPr="00BC5DA7">
              <w:rPr>
                <w:color w:val="000000"/>
                <w:sz w:val="24"/>
                <w:szCs w:val="24"/>
              </w:rPr>
              <w:tab/>
              <w:t>re-establish hover and land on lift-off spot;</w:t>
            </w:r>
          </w:p>
          <w:p w14:paraId="4BE6BFFE" w14:textId="3F302F85" w:rsidR="00144B02" w:rsidRPr="00BC5DA7" w:rsidRDefault="00510EC7" w:rsidP="00510EC7">
            <w:pPr>
              <w:pStyle w:val="TableText0"/>
              <w:tabs>
                <w:tab w:val="left" w:pos="369"/>
                <w:tab w:val="left" w:pos="769"/>
              </w:tabs>
              <w:spacing w:after="60"/>
              <w:ind w:left="771" w:hanging="669"/>
              <w:rPr>
                <w:color w:val="000000"/>
                <w:sz w:val="24"/>
                <w:szCs w:val="24"/>
              </w:rPr>
            </w:pPr>
            <w:r w:rsidRPr="00BC5DA7">
              <w:rPr>
                <w:color w:val="000000"/>
                <w:sz w:val="24"/>
                <w:szCs w:val="24"/>
              </w:rPr>
              <w:tab/>
            </w:r>
            <w:r w:rsidR="00144B02" w:rsidRPr="00BC5DA7">
              <w:rPr>
                <w:color w:val="000000"/>
                <w:sz w:val="24"/>
                <w:szCs w:val="24"/>
              </w:rPr>
              <w:t>(e)</w:t>
            </w:r>
            <w:r w:rsidR="00144B02" w:rsidRPr="00BC5DA7">
              <w:rPr>
                <w:color w:val="000000"/>
                <w:sz w:val="24"/>
                <w:szCs w:val="24"/>
              </w:rPr>
              <w:tab/>
              <w:t>repeat above with “GPS hold” on.</w:t>
            </w:r>
          </w:p>
        </w:tc>
        <w:tc>
          <w:tcPr>
            <w:tcW w:w="2556" w:type="dxa"/>
          </w:tcPr>
          <w:p w14:paraId="3894574B" w14:textId="5FF94725" w:rsidR="00E1438D" w:rsidRPr="00BC5DA7" w:rsidRDefault="00E1438D" w:rsidP="00E1438D">
            <w:pPr>
              <w:pStyle w:val="TableParagraph"/>
              <w:tabs>
                <w:tab w:val="left" w:pos="346"/>
              </w:tabs>
              <w:spacing w:before="60" w:after="60" w:line="240" w:lineRule="auto"/>
              <w:ind w:left="244" w:hanging="244"/>
              <w:rPr>
                <w:color w:val="000000"/>
                <w:sz w:val="24"/>
                <w:szCs w:val="24"/>
              </w:rPr>
            </w:pPr>
            <w:r w:rsidRPr="00BC5DA7">
              <w:rPr>
                <w:rFonts w:ascii="Times New Roman" w:eastAsia="Times New Roman" w:hAnsi="Times New Roman"/>
                <w:bCs/>
                <w:spacing w:val="-1"/>
                <w:sz w:val="24"/>
                <w:szCs w:val="24"/>
                <w:lang w:val="en-AU"/>
              </w:rPr>
              <w:t>2</w:t>
            </w:r>
            <w:r w:rsidRPr="00BC5DA7">
              <w:rPr>
                <w:rFonts w:ascii="Times New Roman" w:eastAsia="Times New Roman" w:hAnsi="Times New Roman"/>
                <w:bCs/>
                <w:spacing w:val="-1"/>
                <w:sz w:val="24"/>
                <w:szCs w:val="24"/>
                <w:lang w:val="en-AU"/>
              </w:rPr>
              <w:tab/>
              <w:t>The following:</w:t>
            </w:r>
          </w:p>
          <w:p w14:paraId="6E605653" w14:textId="7BC4EA22" w:rsidR="00144B02" w:rsidRPr="00BC5DA7" w:rsidRDefault="00E1438D" w:rsidP="00E1438D">
            <w:pPr>
              <w:pStyle w:val="TableText0"/>
              <w:tabs>
                <w:tab w:val="left" w:pos="244"/>
                <w:tab w:val="left" w:pos="769"/>
              </w:tabs>
              <w:spacing w:after="60"/>
              <w:ind w:left="669" w:hanging="567"/>
              <w:rPr>
                <w:color w:val="000000"/>
                <w:sz w:val="24"/>
                <w:szCs w:val="24"/>
              </w:rPr>
            </w:pPr>
            <w:r w:rsidRPr="00BC5DA7">
              <w:rPr>
                <w:color w:val="000000"/>
                <w:sz w:val="24"/>
                <w:szCs w:val="24"/>
              </w:rPr>
              <w:tab/>
            </w:r>
            <w:r w:rsidR="00144B02" w:rsidRPr="00BC5DA7">
              <w:rPr>
                <w:color w:val="000000"/>
                <w:sz w:val="24"/>
                <w:szCs w:val="24"/>
              </w:rPr>
              <w:t>(a)</w:t>
            </w:r>
            <w:r w:rsidR="00144B02" w:rsidRPr="00BC5DA7">
              <w:rPr>
                <w:color w:val="000000"/>
                <w:sz w:val="24"/>
                <w:szCs w:val="24"/>
              </w:rPr>
              <w:tab/>
              <w:t>controlled ascent and descent with minimal drift (including height) throughout;</w:t>
            </w:r>
          </w:p>
          <w:p w14:paraId="00DCB34E" w14:textId="4C5706FF" w:rsidR="00144B02" w:rsidRPr="00BC5DA7" w:rsidRDefault="00E1438D" w:rsidP="00E1438D">
            <w:pPr>
              <w:pStyle w:val="TableText0"/>
              <w:tabs>
                <w:tab w:val="left" w:pos="244"/>
                <w:tab w:val="left" w:pos="769"/>
              </w:tabs>
              <w:spacing w:after="60"/>
              <w:ind w:left="669" w:hanging="567"/>
              <w:rPr>
                <w:color w:val="000000"/>
                <w:sz w:val="24"/>
                <w:szCs w:val="24"/>
              </w:rPr>
            </w:pPr>
            <w:r w:rsidRPr="00BC5DA7">
              <w:rPr>
                <w:color w:val="000000"/>
                <w:sz w:val="24"/>
                <w:szCs w:val="24"/>
              </w:rPr>
              <w:tab/>
            </w:r>
            <w:r w:rsidR="00144B02" w:rsidRPr="00BC5DA7">
              <w:rPr>
                <w:color w:val="000000"/>
                <w:sz w:val="24"/>
                <w:szCs w:val="24"/>
              </w:rPr>
              <w:t>(b)</w:t>
            </w:r>
            <w:r w:rsidR="00144B02" w:rsidRPr="00BC5DA7">
              <w:rPr>
                <w:color w:val="000000"/>
                <w:sz w:val="24"/>
                <w:szCs w:val="24"/>
              </w:rPr>
              <w:tab/>
              <w:t>stable hover;</w:t>
            </w:r>
          </w:p>
          <w:p w14:paraId="2DD76245" w14:textId="41B44D29" w:rsidR="00144B02" w:rsidRPr="00BC5DA7" w:rsidRDefault="00E1438D" w:rsidP="00E1438D">
            <w:pPr>
              <w:pStyle w:val="TableText0"/>
              <w:tabs>
                <w:tab w:val="left" w:pos="244"/>
                <w:tab w:val="left" w:pos="769"/>
              </w:tabs>
              <w:spacing w:after="60"/>
              <w:ind w:left="669" w:hanging="567"/>
              <w:rPr>
                <w:color w:val="000000"/>
                <w:sz w:val="24"/>
                <w:szCs w:val="24"/>
              </w:rPr>
            </w:pPr>
            <w:r w:rsidRPr="00BC5DA7">
              <w:rPr>
                <w:color w:val="000000"/>
                <w:sz w:val="24"/>
                <w:szCs w:val="24"/>
              </w:rPr>
              <w:tab/>
            </w:r>
            <w:r w:rsidR="00144B02" w:rsidRPr="00BC5DA7">
              <w:rPr>
                <w:color w:val="000000"/>
                <w:sz w:val="24"/>
                <w:szCs w:val="24"/>
              </w:rPr>
              <w:t>(c)</w:t>
            </w:r>
            <w:r w:rsidR="00144B02" w:rsidRPr="00BC5DA7">
              <w:rPr>
                <w:color w:val="000000"/>
                <w:sz w:val="24"/>
                <w:szCs w:val="24"/>
              </w:rPr>
              <w:tab/>
              <w:t>straight line out and back;</w:t>
            </w:r>
          </w:p>
          <w:p w14:paraId="3AE1CDFB" w14:textId="3D0106A5" w:rsidR="00144B02" w:rsidRPr="00BC5DA7" w:rsidRDefault="00E1438D" w:rsidP="00E1438D">
            <w:pPr>
              <w:pStyle w:val="TableText0"/>
              <w:tabs>
                <w:tab w:val="left" w:pos="244"/>
                <w:tab w:val="left" w:pos="769"/>
              </w:tabs>
              <w:spacing w:after="60"/>
              <w:ind w:left="669" w:hanging="567"/>
              <w:rPr>
                <w:color w:val="000000"/>
                <w:sz w:val="24"/>
                <w:szCs w:val="24"/>
              </w:rPr>
            </w:pPr>
            <w:r w:rsidRPr="00BC5DA7">
              <w:rPr>
                <w:color w:val="000000"/>
                <w:sz w:val="24"/>
                <w:szCs w:val="24"/>
              </w:rPr>
              <w:tab/>
            </w:r>
            <w:r w:rsidR="00144B02" w:rsidRPr="00BC5DA7">
              <w:rPr>
                <w:color w:val="000000"/>
                <w:sz w:val="24"/>
                <w:szCs w:val="24"/>
              </w:rPr>
              <w:t>(d)</w:t>
            </w:r>
            <w:r w:rsidR="00144B02" w:rsidRPr="00BC5DA7">
              <w:rPr>
                <w:color w:val="000000"/>
                <w:sz w:val="24"/>
                <w:szCs w:val="24"/>
              </w:rPr>
              <w:tab/>
              <w:t>land accurately in take-off spot.</w:t>
            </w:r>
          </w:p>
        </w:tc>
      </w:tr>
      <w:tr w:rsidR="00144B02" w:rsidRPr="00BC5DA7" w14:paraId="4C3F87E0" w14:textId="77777777" w:rsidTr="00144B02">
        <w:trPr>
          <w:cantSplit/>
          <w:trHeight w:val="1055"/>
        </w:trPr>
        <w:tc>
          <w:tcPr>
            <w:tcW w:w="825" w:type="dxa"/>
            <w:vMerge w:val="restart"/>
          </w:tcPr>
          <w:p w14:paraId="18D5D3CC" w14:textId="2DB38C51" w:rsidR="00144B02" w:rsidRPr="00BC5DA7" w:rsidRDefault="00144B02" w:rsidP="00547E53">
            <w:pPr>
              <w:spacing w:before="60" w:after="60" w:line="240" w:lineRule="auto"/>
              <w:rPr>
                <w:szCs w:val="24"/>
              </w:rPr>
            </w:pPr>
            <w:r w:rsidRPr="00BC5DA7">
              <w:rPr>
                <w:szCs w:val="24"/>
              </w:rPr>
              <w:lastRenderedPageBreak/>
              <w:t>7</w:t>
            </w:r>
          </w:p>
        </w:tc>
        <w:tc>
          <w:tcPr>
            <w:tcW w:w="1438" w:type="dxa"/>
            <w:vMerge w:val="restart"/>
          </w:tcPr>
          <w:p w14:paraId="5A0256BB" w14:textId="5A7D6D45" w:rsidR="00144B02" w:rsidRPr="00BC5DA7" w:rsidRDefault="00144B02" w:rsidP="00547E53">
            <w:pPr>
              <w:spacing w:before="60" w:after="60" w:line="240" w:lineRule="auto"/>
              <w:rPr>
                <w:szCs w:val="24"/>
              </w:rPr>
            </w:pPr>
            <w:r w:rsidRPr="00BC5DA7">
              <w:rPr>
                <w:szCs w:val="24"/>
              </w:rPr>
              <w:t>RP2</w:t>
            </w:r>
          </w:p>
        </w:tc>
        <w:tc>
          <w:tcPr>
            <w:tcW w:w="2867" w:type="dxa"/>
            <w:vMerge w:val="restart"/>
            <w:tcMar>
              <w:top w:w="28" w:type="dxa"/>
              <w:left w:w="57" w:type="dxa"/>
              <w:bottom w:w="28" w:type="dxa"/>
              <w:right w:w="57" w:type="dxa"/>
            </w:tcMar>
          </w:tcPr>
          <w:p w14:paraId="26C63899" w14:textId="77777777" w:rsidR="00144B02" w:rsidRPr="00BC5DA7" w:rsidRDefault="00144B02" w:rsidP="00547E53">
            <w:pPr>
              <w:spacing w:before="60" w:after="60" w:line="240" w:lineRule="auto"/>
              <w:rPr>
                <w:szCs w:val="24"/>
              </w:rPr>
            </w:pPr>
            <w:r w:rsidRPr="00BC5DA7">
              <w:rPr>
                <w:szCs w:val="24"/>
              </w:rPr>
              <w:t>Transition to and from vertical flight</w:t>
            </w:r>
          </w:p>
        </w:tc>
        <w:tc>
          <w:tcPr>
            <w:tcW w:w="2520" w:type="dxa"/>
          </w:tcPr>
          <w:p w14:paraId="1D76184E" w14:textId="1284996C" w:rsidR="00144B02" w:rsidRPr="00BC5DA7" w:rsidRDefault="0062263B" w:rsidP="0062263B">
            <w:pPr>
              <w:pStyle w:val="TableText0"/>
              <w:tabs>
                <w:tab w:val="left" w:pos="394"/>
              </w:tabs>
              <w:spacing w:after="60"/>
              <w:ind w:left="394" w:hanging="292"/>
              <w:rPr>
                <w:b/>
                <w:i/>
                <w:color w:val="000000"/>
                <w:sz w:val="24"/>
                <w:szCs w:val="24"/>
              </w:rPr>
            </w:pPr>
            <w:r w:rsidRPr="00BC5DA7">
              <w:rPr>
                <w:b/>
                <w:i/>
                <w:sz w:val="24"/>
                <w:szCs w:val="24"/>
              </w:rPr>
              <w:t>1</w:t>
            </w:r>
            <w:r w:rsidRPr="00BC5DA7">
              <w:rPr>
                <w:b/>
                <w:i/>
                <w:sz w:val="24"/>
                <w:szCs w:val="24"/>
              </w:rPr>
              <w:tab/>
            </w:r>
            <w:r w:rsidR="008B2171" w:rsidRPr="00BC5DA7">
              <w:rPr>
                <w:b/>
                <w:i/>
                <w:sz w:val="24"/>
                <w:szCs w:val="24"/>
              </w:rPr>
              <w:t>Manual transitional flight (if relevant to the type of RPA)</w:t>
            </w:r>
          </w:p>
          <w:p w14:paraId="568F3031" w14:textId="7BD90C6D" w:rsidR="00144B02" w:rsidRPr="00BC5DA7" w:rsidRDefault="0062263B" w:rsidP="0062263B">
            <w:pPr>
              <w:pStyle w:val="TableText0"/>
              <w:tabs>
                <w:tab w:val="left" w:pos="369"/>
                <w:tab w:val="left" w:pos="769"/>
              </w:tabs>
              <w:spacing w:after="60"/>
              <w:ind w:left="771" w:hanging="669"/>
              <w:rPr>
                <w:color w:val="000000"/>
                <w:sz w:val="24"/>
                <w:szCs w:val="24"/>
              </w:rPr>
            </w:pPr>
            <w:r w:rsidRPr="00BC5DA7">
              <w:rPr>
                <w:color w:val="000000"/>
                <w:sz w:val="24"/>
                <w:szCs w:val="24"/>
              </w:rPr>
              <w:tab/>
            </w:r>
            <w:r w:rsidR="00144B02" w:rsidRPr="00BC5DA7">
              <w:rPr>
                <w:color w:val="000000"/>
                <w:sz w:val="24"/>
                <w:szCs w:val="24"/>
              </w:rPr>
              <w:t>(a)</w:t>
            </w:r>
            <w:r w:rsidR="00144B02" w:rsidRPr="00BC5DA7">
              <w:rPr>
                <w:color w:val="000000"/>
                <w:sz w:val="24"/>
                <w:szCs w:val="24"/>
              </w:rPr>
              <w:tab/>
              <w:t>accurately and safely transition the RPA from vertical flight to horizontal flight;</w:t>
            </w:r>
          </w:p>
          <w:p w14:paraId="4E38A90F" w14:textId="50BEB519" w:rsidR="00144B02" w:rsidRPr="00BC5DA7" w:rsidRDefault="0062263B" w:rsidP="0062263B">
            <w:pPr>
              <w:pStyle w:val="TableText0"/>
              <w:tabs>
                <w:tab w:val="left" w:pos="369"/>
                <w:tab w:val="left" w:pos="769"/>
              </w:tabs>
              <w:spacing w:after="60"/>
              <w:ind w:left="771" w:hanging="669"/>
              <w:rPr>
                <w:sz w:val="24"/>
                <w:szCs w:val="24"/>
              </w:rPr>
            </w:pPr>
            <w:r w:rsidRPr="00BC5DA7">
              <w:rPr>
                <w:color w:val="000000"/>
                <w:sz w:val="24"/>
                <w:szCs w:val="24"/>
              </w:rPr>
              <w:tab/>
            </w:r>
            <w:r w:rsidR="00144B02" w:rsidRPr="00BC5DA7">
              <w:rPr>
                <w:color w:val="000000"/>
                <w:sz w:val="24"/>
                <w:szCs w:val="24"/>
              </w:rPr>
              <w:t>(b)</w:t>
            </w:r>
            <w:r w:rsidR="00144B02" w:rsidRPr="00BC5DA7">
              <w:rPr>
                <w:color w:val="000000"/>
                <w:sz w:val="24"/>
                <w:szCs w:val="24"/>
              </w:rPr>
              <w:tab/>
              <w:t>accurately and safely transition the RPA from horizontal flight to vertical flight.</w:t>
            </w:r>
          </w:p>
        </w:tc>
        <w:tc>
          <w:tcPr>
            <w:tcW w:w="2556" w:type="dxa"/>
          </w:tcPr>
          <w:p w14:paraId="43E2AB48" w14:textId="77777777" w:rsidR="0062263B" w:rsidRPr="00BC5DA7" w:rsidRDefault="0062263B" w:rsidP="0062263B">
            <w:pPr>
              <w:pStyle w:val="TableParagraph"/>
              <w:tabs>
                <w:tab w:val="left" w:pos="346"/>
              </w:tabs>
              <w:spacing w:before="60" w:after="60" w:line="240" w:lineRule="auto"/>
              <w:ind w:left="244" w:hanging="244"/>
              <w:rPr>
                <w:rFonts w:ascii="Times New Roman" w:hAnsi="Times New Roman" w:cs="Times New Roman"/>
                <w:sz w:val="24"/>
                <w:szCs w:val="24"/>
              </w:rPr>
            </w:pPr>
            <w:r w:rsidRPr="00BC5DA7">
              <w:rPr>
                <w:rFonts w:ascii="Times New Roman" w:hAnsi="Times New Roman" w:cs="Times New Roman"/>
                <w:sz w:val="24"/>
                <w:szCs w:val="24"/>
              </w:rPr>
              <w:t>1</w:t>
            </w:r>
            <w:r w:rsidRPr="00BC5DA7">
              <w:rPr>
                <w:rFonts w:ascii="Times New Roman" w:hAnsi="Times New Roman" w:cs="Times New Roman"/>
                <w:sz w:val="24"/>
                <w:szCs w:val="24"/>
              </w:rPr>
              <w:tab/>
              <w:t>The following:</w:t>
            </w:r>
          </w:p>
          <w:p w14:paraId="6EBA7572" w14:textId="6EFB6473" w:rsidR="00144B02" w:rsidRPr="00BC5DA7" w:rsidRDefault="0062263B" w:rsidP="0062263B">
            <w:pPr>
              <w:pStyle w:val="TableText0"/>
              <w:tabs>
                <w:tab w:val="left" w:pos="244"/>
                <w:tab w:val="left" w:pos="769"/>
              </w:tabs>
              <w:spacing w:after="60"/>
              <w:ind w:left="669" w:hanging="567"/>
              <w:rPr>
                <w:color w:val="000000"/>
                <w:sz w:val="24"/>
                <w:szCs w:val="24"/>
              </w:rPr>
            </w:pPr>
            <w:r w:rsidRPr="00BC5DA7">
              <w:rPr>
                <w:sz w:val="24"/>
                <w:szCs w:val="24"/>
              </w:rPr>
              <w:tab/>
            </w:r>
            <w:r w:rsidR="00144B02" w:rsidRPr="00BC5DA7">
              <w:rPr>
                <w:sz w:val="24"/>
                <w:szCs w:val="24"/>
              </w:rPr>
              <w:t>(</w:t>
            </w:r>
            <w:r w:rsidR="00144B02" w:rsidRPr="00BC5DA7">
              <w:rPr>
                <w:color w:val="000000"/>
                <w:sz w:val="24"/>
                <w:szCs w:val="24"/>
              </w:rPr>
              <w:t>a)</w:t>
            </w:r>
            <w:r w:rsidR="00144B02" w:rsidRPr="00BC5DA7">
              <w:rPr>
                <w:color w:val="000000"/>
                <w:sz w:val="24"/>
                <w:szCs w:val="24"/>
              </w:rPr>
              <w:tab/>
              <w:t>the RPA remains at a safe distance from people and obstacles during all manoeuvres;</w:t>
            </w:r>
          </w:p>
          <w:p w14:paraId="02387DD2" w14:textId="3D497502" w:rsidR="00144B02" w:rsidRPr="00BC5DA7" w:rsidRDefault="0062263B" w:rsidP="0062263B">
            <w:pPr>
              <w:pStyle w:val="TableText0"/>
              <w:tabs>
                <w:tab w:val="left" w:pos="244"/>
                <w:tab w:val="left" w:pos="769"/>
              </w:tabs>
              <w:spacing w:after="60"/>
              <w:ind w:left="669" w:hanging="567"/>
            </w:pPr>
            <w:r w:rsidRPr="00BC5DA7">
              <w:rPr>
                <w:color w:val="000000"/>
                <w:sz w:val="24"/>
                <w:szCs w:val="24"/>
              </w:rPr>
              <w:tab/>
            </w:r>
            <w:r w:rsidR="00144B02" w:rsidRPr="00BC5DA7">
              <w:rPr>
                <w:color w:val="000000"/>
                <w:sz w:val="24"/>
                <w:szCs w:val="24"/>
              </w:rPr>
              <w:t>(b)</w:t>
            </w:r>
            <w:r w:rsidR="00144B02" w:rsidRPr="00BC5DA7">
              <w:rPr>
                <w:color w:val="000000"/>
                <w:sz w:val="24"/>
                <w:szCs w:val="24"/>
              </w:rPr>
              <w:tab/>
              <w:t>airspeeds maintained within manufacturer’s limits for the transitions where applicable.</w:t>
            </w:r>
          </w:p>
        </w:tc>
      </w:tr>
      <w:tr w:rsidR="00144B02" w:rsidRPr="00BC5DA7" w14:paraId="6429EAFC" w14:textId="77777777" w:rsidTr="00144B02">
        <w:trPr>
          <w:cantSplit/>
          <w:trHeight w:val="1055"/>
        </w:trPr>
        <w:tc>
          <w:tcPr>
            <w:tcW w:w="825" w:type="dxa"/>
            <w:vMerge/>
          </w:tcPr>
          <w:p w14:paraId="3426F599" w14:textId="77777777" w:rsidR="00144B02" w:rsidRPr="00BC5DA7" w:rsidRDefault="00144B02" w:rsidP="00547E53">
            <w:pPr>
              <w:spacing w:before="60" w:after="60" w:line="240" w:lineRule="auto"/>
              <w:rPr>
                <w:szCs w:val="24"/>
              </w:rPr>
            </w:pPr>
          </w:p>
        </w:tc>
        <w:tc>
          <w:tcPr>
            <w:tcW w:w="1438" w:type="dxa"/>
            <w:vMerge/>
            <w:vAlign w:val="center"/>
          </w:tcPr>
          <w:p w14:paraId="3C4C8B1F" w14:textId="5E2B09E1" w:rsidR="00144B02" w:rsidRPr="00BC5DA7" w:rsidRDefault="00144B02" w:rsidP="00547E53">
            <w:pPr>
              <w:spacing w:before="60" w:after="60" w:line="240" w:lineRule="auto"/>
              <w:rPr>
                <w:szCs w:val="24"/>
              </w:rPr>
            </w:pPr>
          </w:p>
        </w:tc>
        <w:tc>
          <w:tcPr>
            <w:tcW w:w="2867" w:type="dxa"/>
            <w:vMerge/>
            <w:tcMar>
              <w:top w:w="28" w:type="dxa"/>
              <w:left w:w="57" w:type="dxa"/>
              <w:bottom w:w="28" w:type="dxa"/>
              <w:right w:w="57" w:type="dxa"/>
            </w:tcMar>
            <w:vAlign w:val="center"/>
          </w:tcPr>
          <w:p w14:paraId="5F820092" w14:textId="77777777" w:rsidR="00144B02" w:rsidRPr="00BC5DA7" w:rsidRDefault="00144B02" w:rsidP="00547E53">
            <w:pPr>
              <w:spacing w:before="60" w:after="60" w:line="240" w:lineRule="auto"/>
              <w:rPr>
                <w:szCs w:val="24"/>
              </w:rPr>
            </w:pPr>
          </w:p>
        </w:tc>
        <w:tc>
          <w:tcPr>
            <w:tcW w:w="2520" w:type="dxa"/>
          </w:tcPr>
          <w:p w14:paraId="195CD8DA" w14:textId="0C1A56F2" w:rsidR="00144B02" w:rsidRPr="00BC5DA7" w:rsidRDefault="0062263B" w:rsidP="0062263B">
            <w:pPr>
              <w:pStyle w:val="TableText0"/>
              <w:tabs>
                <w:tab w:val="left" w:pos="394"/>
              </w:tabs>
              <w:spacing w:after="60"/>
              <w:ind w:left="394" w:hanging="292"/>
              <w:rPr>
                <w:b/>
                <w:sz w:val="24"/>
                <w:szCs w:val="24"/>
              </w:rPr>
            </w:pPr>
            <w:r w:rsidRPr="00BC5DA7">
              <w:rPr>
                <w:b/>
                <w:i/>
                <w:sz w:val="24"/>
                <w:szCs w:val="24"/>
              </w:rPr>
              <w:t>2</w:t>
            </w:r>
            <w:r w:rsidRPr="00BC5DA7">
              <w:rPr>
                <w:b/>
                <w:i/>
                <w:sz w:val="24"/>
                <w:szCs w:val="24"/>
              </w:rPr>
              <w:tab/>
            </w:r>
            <w:r w:rsidR="00144B02" w:rsidRPr="00BC5DA7">
              <w:rPr>
                <w:b/>
                <w:i/>
                <w:sz w:val="24"/>
                <w:szCs w:val="24"/>
              </w:rPr>
              <w:t>Automated transitional flight</w:t>
            </w:r>
          </w:p>
          <w:p w14:paraId="19F7E7AF" w14:textId="69862906" w:rsidR="00144B02" w:rsidRPr="00BC5DA7" w:rsidRDefault="0062263B" w:rsidP="0062263B">
            <w:pPr>
              <w:pStyle w:val="TableText0"/>
              <w:tabs>
                <w:tab w:val="left" w:pos="394"/>
              </w:tabs>
              <w:spacing w:after="60"/>
              <w:ind w:left="394" w:hanging="292"/>
              <w:rPr>
                <w:sz w:val="24"/>
                <w:szCs w:val="24"/>
              </w:rPr>
            </w:pPr>
            <w:r w:rsidRPr="00BC5DA7">
              <w:rPr>
                <w:bCs/>
                <w:spacing w:val="-1"/>
                <w:sz w:val="24"/>
                <w:szCs w:val="24"/>
              </w:rPr>
              <w:tab/>
            </w:r>
            <w:r w:rsidR="00144B02" w:rsidRPr="00BC5DA7">
              <w:rPr>
                <w:bCs/>
                <w:spacing w:val="-1"/>
                <w:sz w:val="24"/>
                <w:szCs w:val="24"/>
              </w:rPr>
              <w:t>Demonstrate automated transitions to and from vertical flight.</w:t>
            </w:r>
          </w:p>
        </w:tc>
        <w:tc>
          <w:tcPr>
            <w:tcW w:w="2556" w:type="dxa"/>
          </w:tcPr>
          <w:p w14:paraId="69D1B309" w14:textId="7F27CF60" w:rsidR="0062263B" w:rsidRPr="00BC5DA7" w:rsidRDefault="0062263B" w:rsidP="0062263B">
            <w:pPr>
              <w:pStyle w:val="TableParagraph"/>
              <w:tabs>
                <w:tab w:val="left" w:pos="346"/>
              </w:tabs>
              <w:spacing w:before="60" w:after="60" w:line="240" w:lineRule="auto"/>
              <w:ind w:left="244" w:hanging="244"/>
              <w:rPr>
                <w:rFonts w:ascii="Times New Roman" w:hAnsi="Times New Roman" w:cs="Times New Roman"/>
                <w:sz w:val="24"/>
                <w:szCs w:val="24"/>
              </w:rPr>
            </w:pPr>
            <w:r w:rsidRPr="00BC5DA7">
              <w:rPr>
                <w:rFonts w:ascii="Times New Roman" w:hAnsi="Times New Roman" w:cs="Times New Roman"/>
                <w:sz w:val="24"/>
                <w:szCs w:val="24"/>
              </w:rPr>
              <w:t>2</w:t>
            </w:r>
            <w:r w:rsidRPr="00BC5DA7">
              <w:rPr>
                <w:rFonts w:ascii="Times New Roman" w:hAnsi="Times New Roman" w:cs="Times New Roman"/>
                <w:sz w:val="24"/>
                <w:szCs w:val="24"/>
              </w:rPr>
              <w:tab/>
              <w:t>The following:</w:t>
            </w:r>
          </w:p>
          <w:p w14:paraId="567FD8CC" w14:textId="461AA76A" w:rsidR="00144B02" w:rsidRPr="00BC5DA7" w:rsidRDefault="0062263B" w:rsidP="0062263B">
            <w:pPr>
              <w:pStyle w:val="TableText0"/>
              <w:tabs>
                <w:tab w:val="left" w:pos="244"/>
                <w:tab w:val="left" w:pos="769"/>
              </w:tabs>
              <w:spacing w:after="60"/>
              <w:ind w:left="669" w:hanging="567"/>
              <w:rPr>
                <w:color w:val="000000"/>
                <w:sz w:val="24"/>
                <w:szCs w:val="24"/>
              </w:rPr>
            </w:pPr>
            <w:r w:rsidRPr="00BC5DA7">
              <w:rPr>
                <w:color w:val="000000"/>
                <w:sz w:val="24"/>
                <w:szCs w:val="24"/>
              </w:rPr>
              <w:tab/>
            </w:r>
            <w:r w:rsidR="00144B02" w:rsidRPr="00BC5DA7">
              <w:rPr>
                <w:color w:val="000000"/>
                <w:sz w:val="24"/>
                <w:szCs w:val="24"/>
              </w:rPr>
              <w:t>(a)</w:t>
            </w:r>
            <w:r w:rsidR="00144B02" w:rsidRPr="00BC5DA7">
              <w:rPr>
                <w:color w:val="000000"/>
                <w:sz w:val="24"/>
                <w:szCs w:val="24"/>
              </w:rPr>
              <w:tab/>
              <w:t>the RPA remains at a safe distance from people and obstacles during all manoeuvres;</w:t>
            </w:r>
          </w:p>
          <w:p w14:paraId="01ACFB1B" w14:textId="0795779C" w:rsidR="00144B02" w:rsidRPr="00BC5DA7" w:rsidRDefault="0062263B" w:rsidP="0062263B">
            <w:pPr>
              <w:pStyle w:val="TableText0"/>
              <w:tabs>
                <w:tab w:val="left" w:pos="244"/>
                <w:tab w:val="left" w:pos="769"/>
              </w:tabs>
              <w:spacing w:after="60"/>
              <w:ind w:left="669" w:hanging="567"/>
              <w:rPr>
                <w:sz w:val="24"/>
                <w:szCs w:val="24"/>
              </w:rPr>
            </w:pPr>
            <w:r w:rsidRPr="00BC5DA7">
              <w:rPr>
                <w:color w:val="000000"/>
                <w:sz w:val="24"/>
                <w:szCs w:val="24"/>
              </w:rPr>
              <w:tab/>
            </w:r>
            <w:r w:rsidR="00144B02" w:rsidRPr="00BC5DA7">
              <w:rPr>
                <w:color w:val="000000"/>
                <w:sz w:val="24"/>
                <w:szCs w:val="24"/>
              </w:rPr>
              <w:t>(b)</w:t>
            </w:r>
            <w:r w:rsidR="00144B02" w:rsidRPr="00BC5DA7">
              <w:rPr>
                <w:color w:val="000000"/>
                <w:sz w:val="24"/>
                <w:szCs w:val="24"/>
              </w:rPr>
              <w:tab/>
              <w:t>airspeeds maintained within manufacturer’s limits for the transitions where applicable.</w:t>
            </w:r>
          </w:p>
        </w:tc>
      </w:tr>
      <w:tr w:rsidR="00144B02" w:rsidRPr="00BC5DA7" w14:paraId="48C4DCDC" w14:textId="77777777" w:rsidTr="00144B02">
        <w:trPr>
          <w:cantSplit/>
          <w:trHeight w:val="765"/>
        </w:trPr>
        <w:tc>
          <w:tcPr>
            <w:tcW w:w="825" w:type="dxa"/>
            <w:vMerge w:val="restart"/>
          </w:tcPr>
          <w:p w14:paraId="470989D0" w14:textId="5C1ACB07" w:rsidR="00144B02" w:rsidRPr="00BC5DA7" w:rsidRDefault="00144B02" w:rsidP="00547E53">
            <w:pPr>
              <w:spacing w:before="60" w:after="60" w:line="240" w:lineRule="auto"/>
              <w:rPr>
                <w:szCs w:val="24"/>
              </w:rPr>
            </w:pPr>
            <w:r w:rsidRPr="00BC5DA7">
              <w:rPr>
                <w:szCs w:val="24"/>
              </w:rPr>
              <w:t>8</w:t>
            </w:r>
          </w:p>
        </w:tc>
        <w:tc>
          <w:tcPr>
            <w:tcW w:w="1438" w:type="dxa"/>
            <w:vMerge w:val="restart"/>
          </w:tcPr>
          <w:p w14:paraId="3728BDE3" w14:textId="55A8C7E5" w:rsidR="00144B02" w:rsidRPr="00BC5DA7" w:rsidRDefault="00144B02" w:rsidP="00547E53">
            <w:pPr>
              <w:spacing w:before="60" w:after="60" w:line="240" w:lineRule="auto"/>
              <w:rPr>
                <w:szCs w:val="24"/>
              </w:rPr>
            </w:pPr>
            <w:r w:rsidRPr="00BC5DA7">
              <w:rPr>
                <w:szCs w:val="24"/>
              </w:rPr>
              <w:t>RP3</w:t>
            </w:r>
          </w:p>
        </w:tc>
        <w:tc>
          <w:tcPr>
            <w:tcW w:w="2867" w:type="dxa"/>
            <w:vMerge w:val="restart"/>
            <w:tcMar>
              <w:top w:w="28" w:type="dxa"/>
              <w:left w:w="57" w:type="dxa"/>
              <w:bottom w:w="28" w:type="dxa"/>
              <w:right w:w="57" w:type="dxa"/>
            </w:tcMar>
          </w:tcPr>
          <w:p w14:paraId="31096D01" w14:textId="77777777" w:rsidR="00144B02" w:rsidRPr="00BC5DA7" w:rsidRDefault="00144B02" w:rsidP="00547E53">
            <w:pPr>
              <w:spacing w:before="60" w:after="60" w:line="240" w:lineRule="auto"/>
              <w:rPr>
                <w:szCs w:val="24"/>
              </w:rPr>
            </w:pPr>
            <w:r w:rsidRPr="00BC5DA7">
              <w:rPr>
                <w:szCs w:val="24"/>
              </w:rPr>
              <w:t>Climb, cruise &amp; descent</w:t>
            </w:r>
          </w:p>
        </w:tc>
        <w:tc>
          <w:tcPr>
            <w:tcW w:w="2520" w:type="dxa"/>
          </w:tcPr>
          <w:p w14:paraId="51A79A67" w14:textId="4573B257" w:rsidR="00144B02" w:rsidRPr="00BC5DA7" w:rsidRDefault="0062263B" w:rsidP="0062263B">
            <w:pPr>
              <w:pStyle w:val="TableText0"/>
              <w:tabs>
                <w:tab w:val="left" w:pos="394"/>
              </w:tabs>
              <w:spacing w:after="60"/>
              <w:ind w:left="394" w:hanging="292"/>
              <w:rPr>
                <w:color w:val="000000"/>
                <w:sz w:val="24"/>
                <w:szCs w:val="24"/>
              </w:rPr>
            </w:pPr>
            <w:r w:rsidRPr="00BC5DA7">
              <w:rPr>
                <w:color w:val="000000"/>
                <w:sz w:val="24"/>
                <w:szCs w:val="24"/>
              </w:rPr>
              <w:t>1</w:t>
            </w:r>
            <w:r w:rsidRPr="00BC5DA7">
              <w:rPr>
                <w:color w:val="000000"/>
                <w:sz w:val="24"/>
                <w:szCs w:val="24"/>
              </w:rPr>
              <w:tab/>
            </w:r>
            <w:r w:rsidR="00144B02" w:rsidRPr="00BC5DA7">
              <w:rPr>
                <w:color w:val="000000"/>
                <w:sz w:val="24"/>
                <w:szCs w:val="24"/>
              </w:rPr>
              <w:t>Climb the aircraft at best rate or angle climb speed, level off, fly horizontal to a distance of 300</w:t>
            </w:r>
            <w:r w:rsidR="00E5129B" w:rsidRPr="00BC5DA7">
              <w:rPr>
                <w:color w:val="000000"/>
                <w:sz w:val="24"/>
                <w:szCs w:val="24"/>
              </w:rPr>
              <w:t> </w:t>
            </w:r>
            <w:r w:rsidR="00144B02" w:rsidRPr="00BC5DA7">
              <w:rPr>
                <w:color w:val="000000"/>
                <w:sz w:val="24"/>
                <w:szCs w:val="24"/>
              </w:rPr>
              <w:t>m, fly back towards starting point and descend to nominated height.</w:t>
            </w:r>
          </w:p>
        </w:tc>
        <w:tc>
          <w:tcPr>
            <w:tcW w:w="2556" w:type="dxa"/>
          </w:tcPr>
          <w:p w14:paraId="2F37253F" w14:textId="77777777" w:rsidR="00EF6F9A" w:rsidRPr="00BC5DA7" w:rsidRDefault="00EF6F9A" w:rsidP="00EF6F9A">
            <w:pPr>
              <w:pStyle w:val="TableParagraph"/>
              <w:tabs>
                <w:tab w:val="left" w:pos="346"/>
              </w:tabs>
              <w:spacing w:before="60" w:after="60" w:line="240" w:lineRule="auto"/>
              <w:ind w:left="244" w:hanging="244"/>
              <w:rPr>
                <w:rFonts w:ascii="Times New Roman" w:hAnsi="Times New Roman" w:cs="Times New Roman"/>
                <w:sz w:val="24"/>
                <w:szCs w:val="24"/>
              </w:rPr>
            </w:pPr>
            <w:r w:rsidRPr="00BC5DA7">
              <w:rPr>
                <w:rFonts w:ascii="Times New Roman" w:hAnsi="Times New Roman" w:cs="Times New Roman"/>
                <w:sz w:val="24"/>
                <w:szCs w:val="24"/>
              </w:rPr>
              <w:t>1</w:t>
            </w:r>
            <w:r w:rsidRPr="00BC5DA7">
              <w:rPr>
                <w:rFonts w:ascii="Times New Roman" w:hAnsi="Times New Roman" w:cs="Times New Roman"/>
                <w:sz w:val="24"/>
                <w:szCs w:val="24"/>
              </w:rPr>
              <w:tab/>
              <w:t>The following:</w:t>
            </w:r>
          </w:p>
          <w:p w14:paraId="25DB2F7F" w14:textId="183F4BA9" w:rsidR="00144B02" w:rsidRPr="00BC5DA7" w:rsidRDefault="00E5129B" w:rsidP="00E5129B">
            <w:pPr>
              <w:pStyle w:val="TableText0"/>
              <w:tabs>
                <w:tab w:val="left" w:pos="244"/>
                <w:tab w:val="left" w:pos="769"/>
              </w:tabs>
              <w:spacing w:after="60"/>
              <w:ind w:left="669" w:hanging="567"/>
              <w:rPr>
                <w:color w:val="000000"/>
                <w:sz w:val="24"/>
                <w:szCs w:val="24"/>
              </w:rPr>
            </w:pPr>
            <w:r w:rsidRPr="00BC5DA7">
              <w:rPr>
                <w:color w:val="000000"/>
                <w:sz w:val="24"/>
                <w:szCs w:val="24"/>
              </w:rPr>
              <w:tab/>
            </w:r>
            <w:r w:rsidR="00144B02" w:rsidRPr="00BC5DA7">
              <w:rPr>
                <w:color w:val="000000"/>
                <w:sz w:val="24"/>
                <w:szCs w:val="24"/>
              </w:rPr>
              <w:t>(a)</w:t>
            </w:r>
            <w:r w:rsidR="00144B02" w:rsidRPr="00BC5DA7">
              <w:rPr>
                <w:color w:val="000000"/>
                <w:sz w:val="24"/>
                <w:szCs w:val="24"/>
              </w:rPr>
              <w:tab/>
              <w:t>maintains correct airspeeds and tracks accurately;</w:t>
            </w:r>
          </w:p>
          <w:p w14:paraId="64B9D8F3" w14:textId="4F4658FA" w:rsidR="00144B02" w:rsidRPr="00BC5DA7" w:rsidRDefault="00E5129B" w:rsidP="00E5129B">
            <w:pPr>
              <w:pStyle w:val="TableText0"/>
              <w:tabs>
                <w:tab w:val="left" w:pos="244"/>
                <w:tab w:val="left" w:pos="769"/>
              </w:tabs>
              <w:spacing w:after="60"/>
              <w:ind w:left="669" w:hanging="567"/>
              <w:rPr>
                <w:color w:val="000000"/>
                <w:sz w:val="24"/>
                <w:szCs w:val="24"/>
              </w:rPr>
            </w:pPr>
            <w:r w:rsidRPr="00BC5DA7">
              <w:rPr>
                <w:color w:val="000000"/>
                <w:sz w:val="24"/>
                <w:szCs w:val="24"/>
              </w:rPr>
              <w:tab/>
            </w:r>
            <w:r w:rsidR="00144B02" w:rsidRPr="00BC5DA7">
              <w:rPr>
                <w:color w:val="000000"/>
                <w:sz w:val="24"/>
                <w:szCs w:val="24"/>
              </w:rPr>
              <w:t>(b)</w:t>
            </w:r>
            <w:r w:rsidR="00144B02" w:rsidRPr="00BC5DA7">
              <w:rPr>
                <w:color w:val="000000"/>
                <w:sz w:val="24"/>
                <w:szCs w:val="24"/>
              </w:rPr>
              <w:tab/>
              <w:t>accurately orientates the aircraft at a distance for return flight.</w:t>
            </w:r>
          </w:p>
        </w:tc>
      </w:tr>
      <w:tr w:rsidR="00144B02" w:rsidRPr="00BC5DA7" w14:paraId="5DE3CAAC" w14:textId="77777777" w:rsidTr="00144B02">
        <w:trPr>
          <w:cantSplit/>
          <w:trHeight w:val="765"/>
        </w:trPr>
        <w:tc>
          <w:tcPr>
            <w:tcW w:w="825" w:type="dxa"/>
            <w:vMerge/>
          </w:tcPr>
          <w:p w14:paraId="08FB544B" w14:textId="77777777" w:rsidR="00144B02" w:rsidRPr="00BC5DA7" w:rsidRDefault="00144B02" w:rsidP="00547E53">
            <w:pPr>
              <w:spacing w:before="60" w:after="60" w:line="240" w:lineRule="auto"/>
              <w:rPr>
                <w:szCs w:val="24"/>
              </w:rPr>
            </w:pPr>
          </w:p>
        </w:tc>
        <w:tc>
          <w:tcPr>
            <w:tcW w:w="1438" w:type="dxa"/>
            <w:vMerge/>
          </w:tcPr>
          <w:p w14:paraId="4359C40E" w14:textId="53F8C06F" w:rsidR="00144B02" w:rsidRPr="00BC5DA7" w:rsidRDefault="00144B02" w:rsidP="00547E53">
            <w:pPr>
              <w:spacing w:before="60" w:after="60" w:line="240" w:lineRule="auto"/>
              <w:rPr>
                <w:szCs w:val="24"/>
              </w:rPr>
            </w:pPr>
          </w:p>
        </w:tc>
        <w:tc>
          <w:tcPr>
            <w:tcW w:w="2867" w:type="dxa"/>
            <w:vMerge/>
            <w:tcMar>
              <w:top w:w="28" w:type="dxa"/>
              <w:left w:w="57" w:type="dxa"/>
              <w:bottom w:w="28" w:type="dxa"/>
              <w:right w:w="57" w:type="dxa"/>
            </w:tcMar>
          </w:tcPr>
          <w:p w14:paraId="65C328A5" w14:textId="77777777" w:rsidR="00144B02" w:rsidRPr="00BC5DA7" w:rsidRDefault="00144B02" w:rsidP="00547E53">
            <w:pPr>
              <w:spacing w:before="60" w:after="60" w:line="240" w:lineRule="auto"/>
              <w:rPr>
                <w:szCs w:val="24"/>
              </w:rPr>
            </w:pPr>
          </w:p>
        </w:tc>
        <w:tc>
          <w:tcPr>
            <w:tcW w:w="2520" w:type="dxa"/>
          </w:tcPr>
          <w:p w14:paraId="0AFB40CC" w14:textId="40B5EB4D" w:rsidR="00144B02" w:rsidRPr="00BC5DA7" w:rsidRDefault="0062263B" w:rsidP="0062263B">
            <w:pPr>
              <w:pStyle w:val="TableText0"/>
              <w:tabs>
                <w:tab w:val="left" w:pos="394"/>
              </w:tabs>
              <w:spacing w:after="60"/>
              <w:ind w:left="394" w:hanging="292"/>
              <w:rPr>
                <w:color w:val="000000"/>
                <w:sz w:val="24"/>
                <w:szCs w:val="24"/>
              </w:rPr>
            </w:pPr>
            <w:r w:rsidRPr="00BC5DA7">
              <w:rPr>
                <w:color w:val="000000"/>
                <w:sz w:val="24"/>
                <w:szCs w:val="24"/>
              </w:rPr>
              <w:t>2</w:t>
            </w:r>
            <w:r w:rsidRPr="00BC5DA7">
              <w:rPr>
                <w:color w:val="000000"/>
                <w:sz w:val="24"/>
                <w:szCs w:val="24"/>
              </w:rPr>
              <w:tab/>
            </w:r>
            <w:r w:rsidR="00144B02" w:rsidRPr="00BC5DA7">
              <w:rPr>
                <w:color w:val="000000"/>
                <w:sz w:val="24"/>
                <w:szCs w:val="24"/>
              </w:rPr>
              <w:t>Complete standard turns both left and right.</w:t>
            </w:r>
          </w:p>
        </w:tc>
        <w:tc>
          <w:tcPr>
            <w:tcW w:w="2556" w:type="dxa"/>
          </w:tcPr>
          <w:p w14:paraId="5557693D" w14:textId="1A5700F9" w:rsidR="00EF6F9A" w:rsidRPr="00BC5DA7" w:rsidRDefault="00EF6F9A" w:rsidP="00EF6F9A">
            <w:pPr>
              <w:pStyle w:val="TableParagraph"/>
              <w:tabs>
                <w:tab w:val="left" w:pos="346"/>
              </w:tabs>
              <w:spacing w:before="60" w:after="60" w:line="240" w:lineRule="auto"/>
              <w:ind w:left="244" w:hanging="244"/>
              <w:rPr>
                <w:rFonts w:ascii="Times New Roman" w:hAnsi="Times New Roman" w:cs="Times New Roman"/>
                <w:sz w:val="24"/>
                <w:szCs w:val="24"/>
              </w:rPr>
            </w:pPr>
            <w:r w:rsidRPr="00BC5DA7">
              <w:rPr>
                <w:rFonts w:ascii="Times New Roman" w:hAnsi="Times New Roman" w:cs="Times New Roman"/>
                <w:sz w:val="24"/>
                <w:szCs w:val="24"/>
              </w:rPr>
              <w:t>2</w:t>
            </w:r>
            <w:r w:rsidRPr="00BC5DA7">
              <w:rPr>
                <w:rFonts w:ascii="Times New Roman" w:hAnsi="Times New Roman" w:cs="Times New Roman"/>
                <w:sz w:val="24"/>
                <w:szCs w:val="24"/>
              </w:rPr>
              <w:tab/>
              <w:t>The following:</w:t>
            </w:r>
          </w:p>
          <w:p w14:paraId="63F19970" w14:textId="58D04CB4" w:rsidR="00144B02" w:rsidRPr="00BC5DA7" w:rsidRDefault="00E5129B" w:rsidP="00E5129B">
            <w:pPr>
              <w:pStyle w:val="TableText0"/>
              <w:tabs>
                <w:tab w:val="left" w:pos="244"/>
                <w:tab w:val="left" w:pos="769"/>
              </w:tabs>
              <w:spacing w:after="60"/>
              <w:ind w:left="669" w:hanging="567"/>
              <w:rPr>
                <w:color w:val="000000"/>
                <w:sz w:val="24"/>
                <w:szCs w:val="24"/>
              </w:rPr>
            </w:pPr>
            <w:r w:rsidRPr="00BC5DA7">
              <w:rPr>
                <w:color w:val="000000"/>
                <w:sz w:val="24"/>
                <w:szCs w:val="24"/>
              </w:rPr>
              <w:tab/>
            </w:r>
            <w:r w:rsidR="00144B02" w:rsidRPr="00BC5DA7">
              <w:rPr>
                <w:color w:val="000000"/>
                <w:sz w:val="24"/>
                <w:szCs w:val="24"/>
              </w:rPr>
              <w:t>(a)</w:t>
            </w:r>
            <w:r w:rsidR="00144B02" w:rsidRPr="00BC5DA7">
              <w:rPr>
                <w:color w:val="000000"/>
                <w:sz w:val="24"/>
                <w:szCs w:val="24"/>
              </w:rPr>
              <w:tab/>
              <w:t>turns should be straight and level with minimal variation in height;</w:t>
            </w:r>
          </w:p>
          <w:p w14:paraId="46985AE5" w14:textId="4A1B8615" w:rsidR="00144B02" w:rsidRPr="00BC5DA7" w:rsidRDefault="00E5129B" w:rsidP="00E5129B">
            <w:pPr>
              <w:pStyle w:val="TableText0"/>
              <w:tabs>
                <w:tab w:val="left" w:pos="244"/>
                <w:tab w:val="left" w:pos="769"/>
              </w:tabs>
              <w:spacing w:after="60"/>
              <w:ind w:left="669" w:hanging="567"/>
              <w:rPr>
                <w:color w:val="000000"/>
                <w:sz w:val="24"/>
                <w:szCs w:val="24"/>
              </w:rPr>
            </w:pPr>
            <w:r w:rsidRPr="00BC5DA7">
              <w:rPr>
                <w:color w:val="000000"/>
                <w:sz w:val="24"/>
                <w:szCs w:val="24"/>
              </w:rPr>
              <w:tab/>
            </w:r>
            <w:r w:rsidR="00144B02" w:rsidRPr="00BC5DA7">
              <w:rPr>
                <w:color w:val="000000"/>
                <w:sz w:val="24"/>
                <w:szCs w:val="24"/>
              </w:rPr>
              <w:t>(b)</w:t>
            </w:r>
            <w:r w:rsidR="00144B02" w:rsidRPr="00BC5DA7">
              <w:rPr>
                <w:color w:val="000000"/>
                <w:sz w:val="24"/>
                <w:szCs w:val="24"/>
              </w:rPr>
              <w:tab/>
              <w:t>turns should be of an equal radius, independent of wind direction.</w:t>
            </w:r>
          </w:p>
        </w:tc>
      </w:tr>
      <w:tr w:rsidR="00144B02" w:rsidRPr="00BC5DA7" w14:paraId="64F6382F" w14:textId="77777777" w:rsidTr="00144B02">
        <w:trPr>
          <w:cantSplit/>
          <w:trHeight w:val="765"/>
        </w:trPr>
        <w:tc>
          <w:tcPr>
            <w:tcW w:w="825" w:type="dxa"/>
            <w:vMerge/>
          </w:tcPr>
          <w:p w14:paraId="4868FCA5" w14:textId="77777777" w:rsidR="00144B02" w:rsidRPr="00BC5DA7" w:rsidRDefault="00144B02" w:rsidP="00547E53">
            <w:pPr>
              <w:spacing w:before="60" w:after="60" w:line="240" w:lineRule="auto"/>
              <w:rPr>
                <w:szCs w:val="24"/>
              </w:rPr>
            </w:pPr>
          </w:p>
        </w:tc>
        <w:tc>
          <w:tcPr>
            <w:tcW w:w="1438" w:type="dxa"/>
            <w:vMerge/>
          </w:tcPr>
          <w:p w14:paraId="06E30D44" w14:textId="2CDD7F4A" w:rsidR="00144B02" w:rsidRPr="00BC5DA7" w:rsidRDefault="00144B02" w:rsidP="00547E53">
            <w:pPr>
              <w:spacing w:before="60" w:after="60" w:line="240" w:lineRule="auto"/>
              <w:rPr>
                <w:szCs w:val="24"/>
              </w:rPr>
            </w:pPr>
          </w:p>
        </w:tc>
        <w:tc>
          <w:tcPr>
            <w:tcW w:w="2867" w:type="dxa"/>
            <w:vMerge/>
            <w:tcMar>
              <w:top w:w="28" w:type="dxa"/>
              <w:left w:w="57" w:type="dxa"/>
              <w:bottom w:w="28" w:type="dxa"/>
              <w:right w:w="57" w:type="dxa"/>
            </w:tcMar>
            <w:vAlign w:val="center"/>
          </w:tcPr>
          <w:p w14:paraId="4F80A8F1" w14:textId="77777777" w:rsidR="00144B02" w:rsidRPr="00BC5DA7" w:rsidRDefault="00144B02" w:rsidP="00547E53">
            <w:pPr>
              <w:spacing w:before="60" w:after="60" w:line="240" w:lineRule="auto"/>
              <w:rPr>
                <w:szCs w:val="24"/>
              </w:rPr>
            </w:pPr>
          </w:p>
        </w:tc>
        <w:tc>
          <w:tcPr>
            <w:tcW w:w="2520" w:type="dxa"/>
          </w:tcPr>
          <w:p w14:paraId="15DE0B15" w14:textId="35CAD0B8" w:rsidR="00144B02" w:rsidRPr="00BC5DA7" w:rsidRDefault="0062263B" w:rsidP="0062263B">
            <w:pPr>
              <w:pStyle w:val="TableText0"/>
              <w:tabs>
                <w:tab w:val="left" w:pos="394"/>
              </w:tabs>
              <w:spacing w:after="60"/>
              <w:ind w:left="394" w:hanging="292"/>
              <w:rPr>
                <w:color w:val="000000"/>
                <w:sz w:val="24"/>
                <w:szCs w:val="24"/>
              </w:rPr>
            </w:pPr>
            <w:r w:rsidRPr="00BC5DA7">
              <w:rPr>
                <w:color w:val="000000"/>
                <w:sz w:val="24"/>
                <w:szCs w:val="24"/>
              </w:rPr>
              <w:t>3</w:t>
            </w:r>
            <w:r w:rsidRPr="00BC5DA7">
              <w:rPr>
                <w:color w:val="000000"/>
                <w:sz w:val="24"/>
                <w:szCs w:val="24"/>
              </w:rPr>
              <w:tab/>
            </w:r>
            <w:r w:rsidR="00144B02" w:rsidRPr="00BC5DA7">
              <w:rPr>
                <w:color w:val="000000"/>
                <w:sz w:val="24"/>
                <w:szCs w:val="24"/>
              </w:rPr>
              <w:t>Complete steep turns in different directions.</w:t>
            </w:r>
          </w:p>
        </w:tc>
        <w:tc>
          <w:tcPr>
            <w:tcW w:w="2556" w:type="dxa"/>
          </w:tcPr>
          <w:p w14:paraId="16CD044F" w14:textId="5A6527FA" w:rsidR="00EF6F9A" w:rsidRPr="00BC5DA7" w:rsidRDefault="00EF6F9A" w:rsidP="00EF6F9A">
            <w:pPr>
              <w:pStyle w:val="TableParagraph"/>
              <w:tabs>
                <w:tab w:val="left" w:pos="346"/>
              </w:tabs>
              <w:spacing w:before="60" w:after="60" w:line="240" w:lineRule="auto"/>
              <w:ind w:left="244" w:hanging="244"/>
              <w:rPr>
                <w:rFonts w:ascii="Times New Roman" w:hAnsi="Times New Roman" w:cs="Times New Roman"/>
                <w:sz w:val="24"/>
                <w:szCs w:val="24"/>
              </w:rPr>
            </w:pPr>
            <w:r w:rsidRPr="00BC5DA7">
              <w:rPr>
                <w:rFonts w:ascii="Times New Roman" w:hAnsi="Times New Roman" w:cs="Times New Roman"/>
                <w:sz w:val="24"/>
                <w:szCs w:val="24"/>
              </w:rPr>
              <w:t>3</w:t>
            </w:r>
            <w:r w:rsidRPr="00BC5DA7">
              <w:rPr>
                <w:rFonts w:ascii="Times New Roman" w:hAnsi="Times New Roman" w:cs="Times New Roman"/>
                <w:sz w:val="24"/>
                <w:szCs w:val="24"/>
              </w:rPr>
              <w:tab/>
              <w:t>The following:</w:t>
            </w:r>
          </w:p>
          <w:p w14:paraId="025BDCD4" w14:textId="1CF3B4AA" w:rsidR="00144B02" w:rsidRPr="00BC5DA7" w:rsidRDefault="00E5129B" w:rsidP="00E5129B">
            <w:pPr>
              <w:pStyle w:val="TableText0"/>
              <w:tabs>
                <w:tab w:val="left" w:pos="244"/>
                <w:tab w:val="left" w:pos="769"/>
              </w:tabs>
              <w:spacing w:after="60"/>
              <w:ind w:left="669" w:hanging="567"/>
              <w:rPr>
                <w:color w:val="000000"/>
                <w:sz w:val="24"/>
                <w:szCs w:val="24"/>
              </w:rPr>
            </w:pPr>
            <w:r w:rsidRPr="00BC5DA7">
              <w:rPr>
                <w:color w:val="000000"/>
                <w:sz w:val="24"/>
                <w:szCs w:val="24"/>
              </w:rPr>
              <w:tab/>
            </w:r>
            <w:r w:rsidR="00144B02" w:rsidRPr="00BC5DA7">
              <w:rPr>
                <w:color w:val="000000"/>
                <w:sz w:val="24"/>
                <w:szCs w:val="24"/>
              </w:rPr>
              <w:t>(a)</w:t>
            </w:r>
            <w:r w:rsidR="00144B02" w:rsidRPr="00BC5DA7">
              <w:rPr>
                <w:color w:val="000000"/>
                <w:sz w:val="24"/>
                <w:szCs w:val="24"/>
              </w:rPr>
              <w:tab/>
              <w:t>turns should be straight and level with minimal variation in height;</w:t>
            </w:r>
          </w:p>
          <w:p w14:paraId="19336D56" w14:textId="4C6699DA" w:rsidR="00144B02" w:rsidRPr="00BC5DA7" w:rsidRDefault="00E5129B" w:rsidP="00E5129B">
            <w:pPr>
              <w:pStyle w:val="TableText0"/>
              <w:tabs>
                <w:tab w:val="left" w:pos="244"/>
                <w:tab w:val="left" w:pos="769"/>
              </w:tabs>
              <w:spacing w:after="60"/>
              <w:ind w:left="669" w:hanging="567"/>
              <w:rPr>
                <w:color w:val="000000"/>
                <w:sz w:val="24"/>
                <w:szCs w:val="24"/>
              </w:rPr>
            </w:pPr>
            <w:r w:rsidRPr="00BC5DA7">
              <w:rPr>
                <w:color w:val="000000"/>
                <w:sz w:val="24"/>
                <w:szCs w:val="24"/>
              </w:rPr>
              <w:tab/>
            </w:r>
            <w:r w:rsidR="00144B02" w:rsidRPr="00BC5DA7">
              <w:rPr>
                <w:color w:val="000000"/>
                <w:sz w:val="24"/>
                <w:szCs w:val="24"/>
              </w:rPr>
              <w:t>(b)</w:t>
            </w:r>
            <w:r w:rsidR="00144B02" w:rsidRPr="00BC5DA7">
              <w:rPr>
                <w:color w:val="000000"/>
                <w:sz w:val="24"/>
                <w:szCs w:val="24"/>
              </w:rPr>
              <w:tab/>
              <w:t>turns should be of a constant radius, independent of wind direction.</w:t>
            </w:r>
          </w:p>
        </w:tc>
      </w:tr>
      <w:tr w:rsidR="00144B02" w:rsidRPr="00BC5DA7" w14:paraId="2AA9A33B" w14:textId="77777777" w:rsidTr="00144B02">
        <w:trPr>
          <w:cantSplit/>
          <w:trHeight w:val="1855"/>
        </w:trPr>
        <w:tc>
          <w:tcPr>
            <w:tcW w:w="825" w:type="dxa"/>
            <w:vMerge w:val="restart"/>
          </w:tcPr>
          <w:p w14:paraId="6B3437CD" w14:textId="0AEBAFF3" w:rsidR="00144B02" w:rsidRPr="00BC5DA7" w:rsidRDefault="00144B02" w:rsidP="00547E53">
            <w:pPr>
              <w:spacing w:before="60" w:after="60" w:line="240" w:lineRule="auto"/>
              <w:rPr>
                <w:szCs w:val="24"/>
              </w:rPr>
            </w:pPr>
            <w:r w:rsidRPr="00BC5DA7">
              <w:rPr>
                <w:szCs w:val="24"/>
              </w:rPr>
              <w:t>9</w:t>
            </w:r>
          </w:p>
        </w:tc>
        <w:tc>
          <w:tcPr>
            <w:tcW w:w="1438" w:type="dxa"/>
            <w:vMerge w:val="restart"/>
          </w:tcPr>
          <w:p w14:paraId="54D65FE7" w14:textId="7EB119B5" w:rsidR="00144B02" w:rsidRPr="00BC5DA7" w:rsidRDefault="00144B02" w:rsidP="00547E53">
            <w:pPr>
              <w:spacing w:before="60" w:after="60" w:line="240" w:lineRule="auto"/>
              <w:rPr>
                <w:szCs w:val="24"/>
              </w:rPr>
            </w:pPr>
            <w:r w:rsidRPr="00BC5DA7">
              <w:rPr>
                <w:szCs w:val="24"/>
              </w:rPr>
              <w:t>RP4</w:t>
            </w:r>
          </w:p>
        </w:tc>
        <w:tc>
          <w:tcPr>
            <w:tcW w:w="2867" w:type="dxa"/>
            <w:vMerge w:val="restart"/>
            <w:tcMar>
              <w:top w:w="28" w:type="dxa"/>
              <w:left w:w="57" w:type="dxa"/>
              <w:bottom w:w="28" w:type="dxa"/>
              <w:right w:w="57" w:type="dxa"/>
            </w:tcMar>
          </w:tcPr>
          <w:p w14:paraId="3F2A1249" w14:textId="77777777" w:rsidR="00144B02" w:rsidRPr="00BC5DA7" w:rsidRDefault="00144B02" w:rsidP="00547E53">
            <w:pPr>
              <w:spacing w:before="60" w:after="60" w:line="240" w:lineRule="auto"/>
              <w:rPr>
                <w:szCs w:val="24"/>
              </w:rPr>
            </w:pPr>
            <w:r w:rsidRPr="00BC5DA7">
              <w:rPr>
                <w:szCs w:val="24"/>
              </w:rPr>
              <w:t>Advanced manoeuvres</w:t>
            </w:r>
          </w:p>
        </w:tc>
        <w:tc>
          <w:tcPr>
            <w:tcW w:w="2520" w:type="dxa"/>
          </w:tcPr>
          <w:p w14:paraId="4C0C4D8A" w14:textId="645E78E6" w:rsidR="00144B02" w:rsidRPr="00BC5DA7" w:rsidRDefault="00E5129B" w:rsidP="001C42D7">
            <w:pPr>
              <w:pStyle w:val="TableText0"/>
              <w:tabs>
                <w:tab w:val="left" w:pos="394"/>
              </w:tabs>
              <w:spacing w:after="60"/>
              <w:ind w:left="394" w:hanging="292"/>
              <w:rPr>
                <w:b/>
                <w:sz w:val="24"/>
                <w:szCs w:val="24"/>
              </w:rPr>
            </w:pPr>
            <w:r w:rsidRPr="00BC5DA7">
              <w:rPr>
                <w:b/>
                <w:i/>
                <w:sz w:val="24"/>
                <w:szCs w:val="24"/>
              </w:rPr>
              <w:t>1</w:t>
            </w:r>
            <w:r w:rsidRPr="00BC5DA7">
              <w:rPr>
                <w:b/>
                <w:i/>
                <w:sz w:val="24"/>
                <w:szCs w:val="24"/>
              </w:rPr>
              <w:tab/>
            </w:r>
            <w:r w:rsidR="00144B02" w:rsidRPr="00BC5DA7">
              <w:rPr>
                <w:b/>
                <w:i/>
                <w:sz w:val="24"/>
                <w:szCs w:val="24"/>
              </w:rPr>
              <w:t>Inward and outward figure of 8</w:t>
            </w:r>
          </w:p>
          <w:p w14:paraId="0F078ADE" w14:textId="1750ECB2" w:rsidR="00144B02" w:rsidRPr="00BC5DA7" w:rsidRDefault="00E5129B" w:rsidP="001C42D7">
            <w:pPr>
              <w:pStyle w:val="TableText0"/>
              <w:tabs>
                <w:tab w:val="left" w:pos="394"/>
              </w:tabs>
              <w:spacing w:after="60"/>
              <w:ind w:left="394" w:hanging="292"/>
              <w:rPr>
                <w:color w:val="000000"/>
                <w:sz w:val="24"/>
                <w:szCs w:val="24"/>
              </w:rPr>
            </w:pPr>
            <w:r w:rsidRPr="00BC5DA7">
              <w:rPr>
                <w:color w:val="000000"/>
                <w:sz w:val="24"/>
                <w:szCs w:val="24"/>
              </w:rPr>
              <w:tab/>
            </w:r>
            <w:r w:rsidR="00144B02" w:rsidRPr="00BC5DA7">
              <w:rPr>
                <w:color w:val="000000"/>
                <w:sz w:val="24"/>
                <w:szCs w:val="24"/>
              </w:rPr>
              <w:t>Fly at nominated height away from pilot and turn left or right 90 degrees, then fly 30 m at a constant height and turn left or right 180 degrees, and fly back past pilot for a further 30 m, then turn in the opposite direction and fly back to centre point opposite pilot and repeat.</w:t>
            </w:r>
          </w:p>
        </w:tc>
        <w:tc>
          <w:tcPr>
            <w:tcW w:w="2556" w:type="dxa"/>
          </w:tcPr>
          <w:p w14:paraId="50AD1013" w14:textId="1A4E9208" w:rsidR="00E5129B" w:rsidRPr="00BC5DA7" w:rsidRDefault="00E5129B" w:rsidP="00E5129B">
            <w:pPr>
              <w:pStyle w:val="TableParagraph"/>
              <w:tabs>
                <w:tab w:val="left" w:pos="346"/>
              </w:tabs>
              <w:spacing w:before="60" w:after="60" w:line="240" w:lineRule="auto"/>
              <w:ind w:left="244" w:hanging="244"/>
              <w:rPr>
                <w:rFonts w:ascii="Times New Roman" w:hAnsi="Times New Roman" w:cs="Times New Roman"/>
                <w:sz w:val="24"/>
                <w:szCs w:val="24"/>
              </w:rPr>
            </w:pPr>
            <w:r w:rsidRPr="00BC5DA7">
              <w:rPr>
                <w:rFonts w:ascii="Times New Roman" w:hAnsi="Times New Roman" w:cs="Times New Roman"/>
                <w:sz w:val="24"/>
                <w:szCs w:val="24"/>
              </w:rPr>
              <w:t>1</w:t>
            </w:r>
            <w:r w:rsidRPr="00BC5DA7">
              <w:rPr>
                <w:rFonts w:ascii="Times New Roman" w:hAnsi="Times New Roman" w:cs="Times New Roman"/>
                <w:sz w:val="24"/>
                <w:szCs w:val="24"/>
              </w:rPr>
              <w:tab/>
              <w:t>The following:</w:t>
            </w:r>
          </w:p>
          <w:p w14:paraId="2F67110F" w14:textId="5344EA50" w:rsidR="00144B02" w:rsidRPr="00BC5DA7" w:rsidRDefault="00E5129B" w:rsidP="001C42D7">
            <w:pPr>
              <w:pStyle w:val="TableText0"/>
              <w:tabs>
                <w:tab w:val="left" w:pos="244"/>
                <w:tab w:val="left" w:pos="769"/>
              </w:tabs>
              <w:spacing w:after="60"/>
              <w:ind w:left="669" w:hanging="567"/>
              <w:rPr>
                <w:sz w:val="24"/>
                <w:szCs w:val="24"/>
              </w:rPr>
            </w:pPr>
            <w:r w:rsidRPr="00BC5DA7">
              <w:rPr>
                <w:sz w:val="24"/>
                <w:szCs w:val="24"/>
              </w:rPr>
              <w:tab/>
            </w:r>
            <w:r w:rsidR="00144B02" w:rsidRPr="00BC5DA7">
              <w:rPr>
                <w:sz w:val="24"/>
                <w:szCs w:val="24"/>
              </w:rPr>
              <w:t>(a)</w:t>
            </w:r>
            <w:r w:rsidR="00144B02" w:rsidRPr="00BC5DA7">
              <w:rPr>
                <w:color w:val="000000"/>
                <w:sz w:val="24"/>
                <w:szCs w:val="24"/>
              </w:rPr>
              <w:tab/>
              <w:t>a</w:t>
            </w:r>
            <w:r w:rsidR="00144B02" w:rsidRPr="00BC5DA7">
              <w:rPr>
                <w:sz w:val="24"/>
                <w:szCs w:val="24"/>
              </w:rPr>
              <w:t xml:space="preserve">ccurate altitude </w:t>
            </w:r>
            <w:r w:rsidR="00144B02" w:rsidRPr="00BC5DA7">
              <w:rPr>
                <w:color w:val="000000"/>
                <w:sz w:val="24"/>
                <w:szCs w:val="24"/>
              </w:rPr>
              <w:t>control</w:t>
            </w:r>
            <w:r w:rsidR="00144B02" w:rsidRPr="00BC5DA7">
              <w:rPr>
                <w:sz w:val="24"/>
                <w:szCs w:val="24"/>
              </w:rPr>
              <w:t>;</w:t>
            </w:r>
          </w:p>
          <w:p w14:paraId="20063EF3" w14:textId="15DDDBC0" w:rsidR="00144B02" w:rsidRPr="00BC5DA7" w:rsidRDefault="00E5129B" w:rsidP="001C42D7">
            <w:pPr>
              <w:pStyle w:val="TableText0"/>
              <w:tabs>
                <w:tab w:val="left" w:pos="244"/>
                <w:tab w:val="left" w:pos="769"/>
              </w:tabs>
              <w:spacing w:after="60"/>
              <w:ind w:left="669" w:hanging="567"/>
              <w:rPr>
                <w:color w:val="000000"/>
                <w:sz w:val="24"/>
                <w:szCs w:val="24"/>
              </w:rPr>
            </w:pPr>
            <w:r w:rsidRPr="00BC5DA7">
              <w:rPr>
                <w:sz w:val="24"/>
                <w:szCs w:val="24"/>
              </w:rPr>
              <w:tab/>
            </w:r>
            <w:r w:rsidR="00144B02" w:rsidRPr="00BC5DA7">
              <w:rPr>
                <w:sz w:val="24"/>
                <w:szCs w:val="24"/>
              </w:rPr>
              <w:t>(b)</w:t>
            </w:r>
            <w:r w:rsidR="00144B02" w:rsidRPr="00BC5DA7">
              <w:rPr>
                <w:color w:val="000000"/>
                <w:sz w:val="24"/>
                <w:szCs w:val="24"/>
              </w:rPr>
              <w:tab/>
            </w:r>
            <w:r w:rsidR="00144B02" w:rsidRPr="00BC5DA7">
              <w:rPr>
                <w:sz w:val="24"/>
                <w:szCs w:val="24"/>
              </w:rPr>
              <w:t>equal circle size and crossover point directly in front of pilot.</w:t>
            </w:r>
          </w:p>
        </w:tc>
      </w:tr>
      <w:tr w:rsidR="00144B02" w:rsidRPr="00BC5DA7" w14:paraId="440C81D6" w14:textId="77777777" w:rsidTr="00144B02">
        <w:trPr>
          <w:cantSplit/>
          <w:trHeight w:val="775"/>
        </w:trPr>
        <w:tc>
          <w:tcPr>
            <w:tcW w:w="825" w:type="dxa"/>
            <w:vMerge/>
          </w:tcPr>
          <w:p w14:paraId="372C9A07" w14:textId="77777777" w:rsidR="00144B02" w:rsidRPr="00BC5DA7" w:rsidRDefault="00144B02" w:rsidP="00547E53">
            <w:pPr>
              <w:spacing w:before="60" w:after="60" w:line="240" w:lineRule="auto"/>
              <w:rPr>
                <w:szCs w:val="24"/>
              </w:rPr>
            </w:pPr>
          </w:p>
        </w:tc>
        <w:tc>
          <w:tcPr>
            <w:tcW w:w="1438" w:type="dxa"/>
            <w:vMerge/>
          </w:tcPr>
          <w:p w14:paraId="48E7D5B1" w14:textId="4D4DA7D6" w:rsidR="00144B02" w:rsidRPr="00BC5DA7" w:rsidRDefault="00144B02" w:rsidP="00547E53">
            <w:pPr>
              <w:spacing w:before="60" w:after="60" w:line="240" w:lineRule="auto"/>
              <w:rPr>
                <w:szCs w:val="24"/>
              </w:rPr>
            </w:pPr>
          </w:p>
        </w:tc>
        <w:tc>
          <w:tcPr>
            <w:tcW w:w="2867" w:type="dxa"/>
            <w:vMerge/>
            <w:tcMar>
              <w:top w:w="28" w:type="dxa"/>
              <w:left w:w="57" w:type="dxa"/>
              <w:bottom w:w="28" w:type="dxa"/>
              <w:right w:w="57" w:type="dxa"/>
            </w:tcMar>
          </w:tcPr>
          <w:p w14:paraId="00FDB72E" w14:textId="77777777" w:rsidR="00144B02" w:rsidRPr="00BC5DA7" w:rsidRDefault="00144B02" w:rsidP="00547E53">
            <w:pPr>
              <w:spacing w:before="60" w:after="60" w:line="240" w:lineRule="auto"/>
              <w:rPr>
                <w:szCs w:val="24"/>
              </w:rPr>
            </w:pPr>
          </w:p>
        </w:tc>
        <w:tc>
          <w:tcPr>
            <w:tcW w:w="2520" w:type="dxa"/>
          </w:tcPr>
          <w:p w14:paraId="206904F4" w14:textId="7020915C" w:rsidR="00144B02" w:rsidRPr="00BC5DA7" w:rsidRDefault="00E5129B" w:rsidP="001C42D7">
            <w:pPr>
              <w:pStyle w:val="TableText0"/>
              <w:tabs>
                <w:tab w:val="left" w:pos="394"/>
              </w:tabs>
              <w:spacing w:after="60"/>
              <w:ind w:left="394" w:hanging="292"/>
              <w:rPr>
                <w:sz w:val="24"/>
                <w:szCs w:val="24"/>
              </w:rPr>
            </w:pPr>
            <w:r w:rsidRPr="00BC5DA7">
              <w:rPr>
                <w:sz w:val="24"/>
                <w:szCs w:val="24"/>
              </w:rPr>
              <w:t>2</w:t>
            </w:r>
            <w:r w:rsidRPr="00BC5DA7">
              <w:rPr>
                <w:sz w:val="24"/>
                <w:szCs w:val="24"/>
              </w:rPr>
              <w:tab/>
            </w:r>
            <w:r w:rsidR="00144B02" w:rsidRPr="00BC5DA7">
              <w:rPr>
                <w:sz w:val="24"/>
                <w:szCs w:val="24"/>
              </w:rPr>
              <w:t xml:space="preserve">Demonstrate the use of all </w:t>
            </w:r>
            <w:r w:rsidR="00144B02" w:rsidRPr="00BC5DA7">
              <w:rPr>
                <w:color w:val="000000"/>
                <w:sz w:val="24"/>
                <w:szCs w:val="24"/>
              </w:rPr>
              <w:t>available</w:t>
            </w:r>
            <w:r w:rsidR="00144B02" w:rsidRPr="00BC5DA7">
              <w:rPr>
                <w:sz w:val="24"/>
                <w:szCs w:val="24"/>
              </w:rPr>
              <w:t xml:space="preserve"> flight modes.</w:t>
            </w:r>
          </w:p>
        </w:tc>
        <w:tc>
          <w:tcPr>
            <w:tcW w:w="2556" w:type="dxa"/>
          </w:tcPr>
          <w:p w14:paraId="48809F11" w14:textId="3BD8D3BF" w:rsidR="00E5129B" w:rsidRPr="00BC5DA7" w:rsidRDefault="00E5129B" w:rsidP="00E5129B">
            <w:pPr>
              <w:pStyle w:val="TableParagraph"/>
              <w:tabs>
                <w:tab w:val="left" w:pos="346"/>
              </w:tabs>
              <w:spacing w:before="60" w:after="60" w:line="240" w:lineRule="auto"/>
              <w:ind w:left="244" w:hanging="244"/>
              <w:rPr>
                <w:rFonts w:ascii="Times New Roman" w:hAnsi="Times New Roman" w:cs="Times New Roman"/>
                <w:sz w:val="24"/>
                <w:szCs w:val="24"/>
              </w:rPr>
            </w:pPr>
            <w:r w:rsidRPr="00BC5DA7">
              <w:rPr>
                <w:rFonts w:ascii="Times New Roman" w:hAnsi="Times New Roman" w:cs="Times New Roman"/>
                <w:sz w:val="24"/>
                <w:szCs w:val="24"/>
              </w:rPr>
              <w:t>2</w:t>
            </w:r>
            <w:r w:rsidRPr="00BC5DA7">
              <w:rPr>
                <w:rFonts w:ascii="Times New Roman" w:hAnsi="Times New Roman" w:cs="Times New Roman"/>
                <w:sz w:val="24"/>
                <w:szCs w:val="24"/>
              </w:rPr>
              <w:tab/>
              <w:t>The following:</w:t>
            </w:r>
          </w:p>
          <w:p w14:paraId="77EFC2AE" w14:textId="51D860F2" w:rsidR="00144B02" w:rsidRPr="00BC5DA7" w:rsidRDefault="00E5129B" w:rsidP="001C42D7">
            <w:pPr>
              <w:pStyle w:val="TableParagraph"/>
              <w:tabs>
                <w:tab w:val="left" w:pos="346"/>
              </w:tabs>
              <w:spacing w:before="60" w:after="60" w:line="240" w:lineRule="auto"/>
              <w:ind w:left="244" w:hanging="244"/>
              <w:rPr>
                <w:rFonts w:ascii="Times New Roman" w:hAnsi="Times New Roman" w:cs="Times New Roman"/>
                <w:sz w:val="24"/>
                <w:szCs w:val="24"/>
              </w:rPr>
            </w:pPr>
            <w:r w:rsidRPr="00BC5DA7">
              <w:rPr>
                <w:rFonts w:ascii="Times New Roman" w:hAnsi="Times New Roman" w:cs="Times New Roman"/>
                <w:sz w:val="24"/>
                <w:szCs w:val="24"/>
              </w:rPr>
              <w:tab/>
            </w:r>
            <w:r w:rsidR="00144B02" w:rsidRPr="00BC5DA7">
              <w:rPr>
                <w:rFonts w:ascii="Times New Roman" w:hAnsi="Times New Roman" w:cs="Times New Roman"/>
                <w:sz w:val="24"/>
                <w:szCs w:val="24"/>
              </w:rPr>
              <w:t xml:space="preserve">Familiar with all modes and </w:t>
            </w:r>
            <w:r w:rsidR="00144B02" w:rsidRPr="00BC5DA7">
              <w:rPr>
                <w:rFonts w:ascii="Times New Roman" w:hAnsi="Times New Roman" w:cs="Times New Roman"/>
                <w:color w:val="000000"/>
                <w:sz w:val="24"/>
                <w:szCs w:val="24"/>
              </w:rPr>
              <w:t>demonstrates</w:t>
            </w:r>
            <w:r w:rsidR="00144B02" w:rsidRPr="00BC5DA7">
              <w:rPr>
                <w:rFonts w:ascii="Times New Roman" w:hAnsi="Times New Roman" w:cs="Times New Roman"/>
                <w:sz w:val="24"/>
                <w:szCs w:val="24"/>
              </w:rPr>
              <w:t xml:space="preserve"> competent ability to use them.</w:t>
            </w:r>
          </w:p>
        </w:tc>
      </w:tr>
      <w:tr w:rsidR="00144B02" w:rsidRPr="00BC5DA7" w14:paraId="4DA7B773" w14:textId="77777777" w:rsidTr="00144B02">
        <w:trPr>
          <w:cantSplit/>
          <w:trHeight w:val="775"/>
        </w:trPr>
        <w:tc>
          <w:tcPr>
            <w:tcW w:w="825" w:type="dxa"/>
            <w:vMerge/>
          </w:tcPr>
          <w:p w14:paraId="25D4CFD6" w14:textId="77777777" w:rsidR="00144B02" w:rsidRPr="00BC5DA7" w:rsidRDefault="00144B02" w:rsidP="00547E53">
            <w:pPr>
              <w:spacing w:before="60" w:after="60" w:line="240" w:lineRule="auto"/>
              <w:rPr>
                <w:szCs w:val="24"/>
              </w:rPr>
            </w:pPr>
          </w:p>
        </w:tc>
        <w:tc>
          <w:tcPr>
            <w:tcW w:w="1438" w:type="dxa"/>
            <w:vMerge/>
          </w:tcPr>
          <w:p w14:paraId="2EDDD146" w14:textId="451DDDDA" w:rsidR="00144B02" w:rsidRPr="00BC5DA7" w:rsidRDefault="00144B02" w:rsidP="00547E53">
            <w:pPr>
              <w:spacing w:before="60" w:after="60" w:line="240" w:lineRule="auto"/>
              <w:rPr>
                <w:szCs w:val="24"/>
              </w:rPr>
            </w:pPr>
          </w:p>
        </w:tc>
        <w:tc>
          <w:tcPr>
            <w:tcW w:w="2867" w:type="dxa"/>
            <w:vMerge/>
            <w:tcMar>
              <w:top w:w="28" w:type="dxa"/>
              <w:left w:w="57" w:type="dxa"/>
              <w:bottom w:w="28" w:type="dxa"/>
              <w:right w:w="57" w:type="dxa"/>
            </w:tcMar>
          </w:tcPr>
          <w:p w14:paraId="0EB23ECD" w14:textId="77777777" w:rsidR="00144B02" w:rsidRPr="00BC5DA7" w:rsidRDefault="00144B02" w:rsidP="00547E53">
            <w:pPr>
              <w:spacing w:before="60" w:after="60" w:line="240" w:lineRule="auto"/>
              <w:rPr>
                <w:szCs w:val="24"/>
              </w:rPr>
            </w:pPr>
          </w:p>
        </w:tc>
        <w:tc>
          <w:tcPr>
            <w:tcW w:w="2520" w:type="dxa"/>
          </w:tcPr>
          <w:p w14:paraId="6720062D" w14:textId="320F8164" w:rsidR="00144B02" w:rsidRPr="00BC5DA7" w:rsidRDefault="00E5129B" w:rsidP="001C42D7">
            <w:pPr>
              <w:pStyle w:val="TableText0"/>
              <w:tabs>
                <w:tab w:val="left" w:pos="394"/>
              </w:tabs>
              <w:spacing w:after="60"/>
              <w:ind w:left="394" w:hanging="292"/>
              <w:rPr>
                <w:color w:val="000000"/>
                <w:sz w:val="24"/>
                <w:szCs w:val="24"/>
              </w:rPr>
            </w:pPr>
            <w:r w:rsidRPr="00BC5DA7">
              <w:rPr>
                <w:color w:val="000000"/>
                <w:sz w:val="24"/>
                <w:szCs w:val="24"/>
              </w:rPr>
              <w:t>3</w:t>
            </w:r>
            <w:r w:rsidRPr="00BC5DA7">
              <w:rPr>
                <w:color w:val="000000"/>
                <w:sz w:val="24"/>
                <w:szCs w:val="24"/>
              </w:rPr>
              <w:tab/>
            </w:r>
            <w:r w:rsidR="00144B02" w:rsidRPr="00BC5DA7">
              <w:rPr>
                <w:color w:val="000000"/>
                <w:sz w:val="24"/>
                <w:szCs w:val="24"/>
              </w:rPr>
              <w:t>Simulate a typical complex task the applicant will be performing when qualified, using appropriate control method/s and radio procedures, where applicable.</w:t>
            </w:r>
          </w:p>
          <w:p w14:paraId="5299E608" w14:textId="7E1F2F0B" w:rsidR="00144B02" w:rsidRPr="00BC5DA7" w:rsidRDefault="001C42D7" w:rsidP="001C42D7">
            <w:pPr>
              <w:pStyle w:val="TableText0"/>
              <w:tabs>
                <w:tab w:val="left" w:pos="394"/>
              </w:tabs>
              <w:spacing w:after="60"/>
              <w:ind w:left="394" w:hanging="292"/>
              <w:rPr>
                <w:color w:val="000000"/>
                <w:sz w:val="24"/>
                <w:szCs w:val="24"/>
              </w:rPr>
            </w:pPr>
            <w:r w:rsidRPr="00BC5DA7">
              <w:rPr>
                <w:color w:val="000000"/>
                <w:sz w:val="24"/>
                <w:szCs w:val="24"/>
              </w:rPr>
              <w:tab/>
            </w:r>
            <w:r w:rsidR="00144B02" w:rsidRPr="00BC5DA7">
              <w:rPr>
                <w:color w:val="000000"/>
                <w:sz w:val="24"/>
                <w:szCs w:val="24"/>
              </w:rPr>
              <w:t>[Assume full crew/team availability and that the examiner is an informed participant requiring briefing if applicable.]</w:t>
            </w:r>
          </w:p>
        </w:tc>
        <w:tc>
          <w:tcPr>
            <w:tcW w:w="2556" w:type="dxa"/>
          </w:tcPr>
          <w:p w14:paraId="289DFEBA" w14:textId="5DBA5EEC" w:rsidR="00E5129B" w:rsidRPr="00BC5DA7" w:rsidRDefault="00E5129B" w:rsidP="00E5129B">
            <w:pPr>
              <w:pStyle w:val="TableParagraph"/>
              <w:tabs>
                <w:tab w:val="left" w:pos="346"/>
              </w:tabs>
              <w:spacing w:before="60" w:after="60" w:line="240" w:lineRule="auto"/>
              <w:ind w:left="244" w:hanging="244"/>
              <w:rPr>
                <w:rFonts w:ascii="Times New Roman" w:hAnsi="Times New Roman" w:cs="Times New Roman"/>
                <w:sz w:val="24"/>
                <w:szCs w:val="24"/>
              </w:rPr>
            </w:pPr>
            <w:r w:rsidRPr="00BC5DA7">
              <w:rPr>
                <w:rFonts w:ascii="Times New Roman" w:hAnsi="Times New Roman" w:cs="Times New Roman"/>
                <w:sz w:val="24"/>
                <w:szCs w:val="24"/>
              </w:rPr>
              <w:t>3</w:t>
            </w:r>
            <w:r w:rsidRPr="00BC5DA7">
              <w:rPr>
                <w:rFonts w:ascii="Times New Roman" w:hAnsi="Times New Roman" w:cs="Times New Roman"/>
                <w:sz w:val="24"/>
                <w:szCs w:val="24"/>
              </w:rPr>
              <w:tab/>
              <w:t>The following:</w:t>
            </w:r>
          </w:p>
          <w:p w14:paraId="751A9A25" w14:textId="750BFC40" w:rsidR="00144B02" w:rsidRPr="00BC5DA7" w:rsidRDefault="00E5129B" w:rsidP="001C42D7">
            <w:pPr>
              <w:pStyle w:val="TableText0"/>
              <w:tabs>
                <w:tab w:val="left" w:pos="244"/>
                <w:tab w:val="left" w:pos="769"/>
              </w:tabs>
              <w:spacing w:after="60"/>
              <w:ind w:left="669" w:hanging="567"/>
              <w:rPr>
                <w:color w:val="000000"/>
                <w:sz w:val="24"/>
                <w:szCs w:val="24"/>
              </w:rPr>
            </w:pPr>
            <w:r w:rsidRPr="00BC5DA7">
              <w:rPr>
                <w:color w:val="000000"/>
                <w:sz w:val="24"/>
                <w:szCs w:val="24"/>
              </w:rPr>
              <w:tab/>
            </w:r>
            <w:r w:rsidR="00144B02" w:rsidRPr="00BC5DA7">
              <w:rPr>
                <w:color w:val="000000"/>
                <w:sz w:val="24"/>
                <w:szCs w:val="24"/>
              </w:rPr>
              <w:t>(a)</w:t>
            </w:r>
            <w:r w:rsidR="00144B02" w:rsidRPr="00BC5DA7">
              <w:rPr>
                <w:color w:val="000000"/>
                <w:sz w:val="24"/>
                <w:szCs w:val="24"/>
              </w:rPr>
              <w:tab/>
              <w:t>maintains safe distance from obstacles;</w:t>
            </w:r>
          </w:p>
          <w:p w14:paraId="18986419" w14:textId="67D9295F" w:rsidR="00144B02" w:rsidRPr="00BC5DA7" w:rsidRDefault="00E5129B" w:rsidP="001C42D7">
            <w:pPr>
              <w:pStyle w:val="TableText0"/>
              <w:tabs>
                <w:tab w:val="left" w:pos="244"/>
                <w:tab w:val="left" w:pos="769"/>
              </w:tabs>
              <w:spacing w:after="60"/>
              <w:ind w:left="669" w:hanging="567"/>
              <w:rPr>
                <w:color w:val="000000"/>
                <w:sz w:val="24"/>
                <w:szCs w:val="24"/>
              </w:rPr>
            </w:pPr>
            <w:r w:rsidRPr="00BC5DA7">
              <w:rPr>
                <w:color w:val="000000"/>
                <w:sz w:val="24"/>
                <w:szCs w:val="24"/>
              </w:rPr>
              <w:tab/>
            </w:r>
            <w:r w:rsidR="00144B02" w:rsidRPr="00BC5DA7">
              <w:rPr>
                <w:color w:val="000000"/>
                <w:sz w:val="24"/>
                <w:szCs w:val="24"/>
              </w:rPr>
              <w:t>(b)</w:t>
            </w:r>
            <w:r w:rsidR="00144B02" w:rsidRPr="00BC5DA7">
              <w:rPr>
                <w:color w:val="000000"/>
                <w:sz w:val="24"/>
                <w:szCs w:val="24"/>
              </w:rPr>
              <w:tab/>
              <w:t>other relevant tolerances at examiner’s discretion;</w:t>
            </w:r>
          </w:p>
          <w:p w14:paraId="2944C0DD" w14:textId="111500C0" w:rsidR="00144B02" w:rsidRPr="00BC5DA7" w:rsidRDefault="00E5129B" w:rsidP="001C42D7">
            <w:pPr>
              <w:pStyle w:val="TableText0"/>
              <w:tabs>
                <w:tab w:val="left" w:pos="244"/>
                <w:tab w:val="left" w:pos="769"/>
              </w:tabs>
              <w:spacing w:after="60"/>
              <w:ind w:left="669" w:hanging="567"/>
              <w:rPr>
                <w:color w:val="000000"/>
                <w:sz w:val="24"/>
                <w:szCs w:val="24"/>
              </w:rPr>
            </w:pPr>
            <w:r w:rsidRPr="00BC5DA7">
              <w:rPr>
                <w:color w:val="000000"/>
                <w:sz w:val="24"/>
                <w:szCs w:val="24"/>
              </w:rPr>
              <w:tab/>
            </w:r>
            <w:r w:rsidR="00144B02" w:rsidRPr="00BC5DA7">
              <w:rPr>
                <w:color w:val="000000"/>
                <w:sz w:val="24"/>
                <w:szCs w:val="24"/>
              </w:rPr>
              <w:t>(c)</w:t>
            </w:r>
            <w:r w:rsidR="00144B02" w:rsidRPr="00BC5DA7">
              <w:rPr>
                <w:color w:val="000000"/>
                <w:sz w:val="24"/>
                <w:szCs w:val="24"/>
              </w:rPr>
              <w:tab/>
              <w:t>conducts suitable team briefing, including intent of operation, emergency plans, any other specific relevant tasking for team members.</w:t>
            </w:r>
          </w:p>
        </w:tc>
      </w:tr>
      <w:tr w:rsidR="00144B02" w:rsidRPr="00BC5DA7" w14:paraId="5BB341FB" w14:textId="77777777" w:rsidTr="00144B02">
        <w:trPr>
          <w:cantSplit/>
          <w:trHeight w:val="765"/>
        </w:trPr>
        <w:tc>
          <w:tcPr>
            <w:tcW w:w="825" w:type="dxa"/>
            <w:vMerge w:val="restart"/>
          </w:tcPr>
          <w:p w14:paraId="6257E450" w14:textId="6CD91366" w:rsidR="00144B02" w:rsidRPr="00BC5DA7" w:rsidRDefault="00144B02" w:rsidP="00547E53">
            <w:pPr>
              <w:spacing w:before="60" w:after="60" w:line="240" w:lineRule="auto"/>
              <w:rPr>
                <w:szCs w:val="24"/>
              </w:rPr>
            </w:pPr>
            <w:r w:rsidRPr="00BC5DA7">
              <w:rPr>
                <w:szCs w:val="24"/>
              </w:rPr>
              <w:t>10</w:t>
            </w:r>
          </w:p>
        </w:tc>
        <w:tc>
          <w:tcPr>
            <w:tcW w:w="1438" w:type="dxa"/>
            <w:vMerge w:val="restart"/>
          </w:tcPr>
          <w:p w14:paraId="36359676" w14:textId="7035FDD6" w:rsidR="00144B02" w:rsidRPr="00BC5DA7" w:rsidRDefault="00144B02" w:rsidP="00547E53">
            <w:pPr>
              <w:spacing w:before="60" w:after="60" w:line="240" w:lineRule="auto"/>
              <w:rPr>
                <w:szCs w:val="24"/>
              </w:rPr>
            </w:pPr>
            <w:r w:rsidRPr="00BC5DA7">
              <w:rPr>
                <w:szCs w:val="24"/>
              </w:rPr>
              <w:t>RP5</w:t>
            </w:r>
          </w:p>
        </w:tc>
        <w:tc>
          <w:tcPr>
            <w:tcW w:w="2867" w:type="dxa"/>
            <w:vMerge w:val="restart"/>
            <w:tcMar>
              <w:top w:w="28" w:type="dxa"/>
              <w:left w:w="57" w:type="dxa"/>
              <w:bottom w:w="28" w:type="dxa"/>
              <w:right w:w="57" w:type="dxa"/>
            </w:tcMar>
          </w:tcPr>
          <w:p w14:paraId="40DA04FC" w14:textId="77777777" w:rsidR="00144B02" w:rsidRPr="00BC5DA7" w:rsidRDefault="00144B02" w:rsidP="00547E53">
            <w:pPr>
              <w:spacing w:before="60" w:after="60" w:line="240" w:lineRule="auto"/>
              <w:rPr>
                <w:szCs w:val="24"/>
              </w:rPr>
            </w:pPr>
            <w:r w:rsidRPr="00BC5DA7">
              <w:rPr>
                <w:szCs w:val="24"/>
              </w:rPr>
              <w:t>Manage abnormal situations at altitude and near the ground</w:t>
            </w:r>
          </w:p>
        </w:tc>
        <w:tc>
          <w:tcPr>
            <w:tcW w:w="2520" w:type="dxa"/>
          </w:tcPr>
          <w:p w14:paraId="06FE0267" w14:textId="63CC1FAC" w:rsidR="00144B02" w:rsidRPr="00BC5DA7" w:rsidRDefault="001C42D7" w:rsidP="001C42D7">
            <w:pPr>
              <w:pStyle w:val="TableParagraph"/>
              <w:tabs>
                <w:tab w:val="left" w:pos="344"/>
              </w:tabs>
              <w:spacing w:before="60" w:after="60" w:line="240" w:lineRule="auto"/>
              <w:ind w:left="346" w:hanging="244"/>
              <w:rPr>
                <w:sz w:val="24"/>
                <w:szCs w:val="24"/>
              </w:rPr>
            </w:pPr>
            <w:r w:rsidRPr="00BC5DA7">
              <w:rPr>
                <w:rFonts w:ascii="Times New Roman" w:eastAsia="Times New Roman" w:hAnsi="Times New Roman"/>
                <w:bCs/>
                <w:spacing w:val="-1"/>
                <w:sz w:val="24"/>
                <w:szCs w:val="24"/>
                <w:lang w:val="en-AU"/>
              </w:rPr>
              <w:t>1</w:t>
            </w:r>
            <w:r w:rsidRPr="00BC5DA7">
              <w:rPr>
                <w:rFonts w:ascii="Times New Roman" w:eastAsia="Times New Roman" w:hAnsi="Times New Roman"/>
                <w:bCs/>
                <w:spacing w:val="-1"/>
                <w:sz w:val="24"/>
                <w:szCs w:val="24"/>
                <w:lang w:val="en-AU"/>
              </w:rPr>
              <w:tab/>
            </w:r>
            <w:r w:rsidR="00144B02" w:rsidRPr="00BC5DA7">
              <w:rPr>
                <w:rFonts w:ascii="Times New Roman" w:eastAsia="Times New Roman" w:hAnsi="Times New Roman"/>
                <w:bCs/>
                <w:spacing w:val="-1"/>
                <w:sz w:val="24"/>
                <w:szCs w:val="24"/>
                <w:lang w:val="en-AU"/>
              </w:rPr>
              <w:t>Demonstrate/</w:t>
            </w:r>
            <w:r w:rsidR="00144B02" w:rsidRPr="00BC5DA7">
              <w:rPr>
                <w:rFonts w:ascii="Times New Roman" w:eastAsia="Times New Roman" w:hAnsi="Times New Roman"/>
                <w:bCs/>
                <w:spacing w:val="-1"/>
                <w:sz w:val="24"/>
                <w:szCs w:val="24"/>
                <w:lang w:val="en-AU"/>
              </w:rPr>
              <w:br/>
              <w:t>simulate the use of all available fail-safe equipment and modes.</w:t>
            </w:r>
          </w:p>
        </w:tc>
        <w:tc>
          <w:tcPr>
            <w:tcW w:w="2556" w:type="dxa"/>
          </w:tcPr>
          <w:p w14:paraId="27A1D880" w14:textId="77B40F94" w:rsidR="004607CF" w:rsidRPr="00BC5DA7" w:rsidRDefault="004607CF" w:rsidP="004607CF">
            <w:pPr>
              <w:pStyle w:val="TableParagraph"/>
              <w:tabs>
                <w:tab w:val="left" w:pos="346"/>
              </w:tabs>
              <w:spacing w:before="60" w:after="60" w:line="240" w:lineRule="auto"/>
              <w:ind w:left="244" w:hanging="244"/>
              <w:rPr>
                <w:rFonts w:ascii="Times New Roman" w:hAnsi="Times New Roman" w:cs="Times New Roman"/>
                <w:sz w:val="24"/>
                <w:szCs w:val="24"/>
              </w:rPr>
            </w:pPr>
            <w:r w:rsidRPr="00BC5DA7">
              <w:rPr>
                <w:rFonts w:ascii="Times New Roman" w:hAnsi="Times New Roman" w:cs="Times New Roman"/>
                <w:sz w:val="24"/>
                <w:szCs w:val="24"/>
              </w:rPr>
              <w:t>1</w:t>
            </w:r>
            <w:r w:rsidRPr="00BC5DA7">
              <w:rPr>
                <w:rFonts w:ascii="Times New Roman" w:hAnsi="Times New Roman" w:cs="Times New Roman"/>
                <w:sz w:val="24"/>
                <w:szCs w:val="24"/>
              </w:rPr>
              <w:tab/>
              <w:t>The following:</w:t>
            </w:r>
          </w:p>
          <w:p w14:paraId="59AEEE80" w14:textId="66F1461D" w:rsidR="00144B02" w:rsidRPr="00BC5DA7" w:rsidRDefault="004607CF" w:rsidP="001F25D4">
            <w:pPr>
              <w:pStyle w:val="TableText0"/>
              <w:tabs>
                <w:tab w:val="left" w:pos="244"/>
                <w:tab w:val="left" w:pos="769"/>
              </w:tabs>
              <w:spacing w:after="60"/>
              <w:ind w:left="669" w:hanging="567"/>
              <w:rPr>
                <w:color w:val="000000"/>
                <w:sz w:val="24"/>
                <w:szCs w:val="24"/>
              </w:rPr>
            </w:pPr>
            <w:r w:rsidRPr="00BC5DA7">
              <w:rPr>
                <w:sz w:val="24"/>
                <w:szCs w:val="24"/>
              </w:rPr>
              <w:tab/>
            </w:r>
            <w:r w:rsidR="00144B02" w:rsidRPr="00BC5DA7">
              <w:rPr>
                <w:sz w:val="24"/>
                <w:szCs w:val="24"/>
              </w:rPr>
              <w:t>(a)</w:t>
            </w:r>
            <w:r w:rsidR="00144B02" w:rsidRPr="00BC5DA7">
              <w:rPr>
                <w:color w:val="000000"/>
                <w:sz w:val="24"/>
                <w:szCs w:val="24"/>
              </w:rPr>
              <w:tab/>
              <w:t>f</w:t>
            </w:r>
            <w:r w:rsidR="00144B02" w:rsidRPr="00BC5DA7">
              <w:rPr>
                <w:sz w:val="24"/>
                <w:szCs w:val="24"/>
              </w:rPr>
              <w:t>amiliar with fail-safe features and how to use them effectively in flight;</w:t>
            </w:r>
          </w:p>
          <w:p w14:paraId="27009079" w14:textId="511BA518" w:rsidR="00144B02" w:rsidRPr="00BC5DA7" w:rsidRDefault="004607CF" w:rsidP="001F25D4">
            <w:pPr>
              <w:pStyle w:val="TableText0"/>
              <w:tabs>
                <w:tab w:val="left" w:pos="244"/>
                <w:tab w:val="left" w:pos="769"/>
              </w:tabs>
              <w:spacing w:after="60"/>
              <w:ind w:left="669" w:hanging="567"/>
              <w:rPr>
                <w:sz w:val="24"/>
                <w:szCs w:val="24"/>
              </w:rPr>
            </w:pPr>
            <w:r w:rsidRPr="00BC5DA7">
              <w:rPr>
                <w:sz w:val="24"/>
                <w:szCs w:val="24"/>
              </w:rPr>
              <w:tab/>
            </w:r>
            <w:r w:rsidR="00144B02" w:rsidRPr="00BC5DA7">
              <w:rPr>
                <w:sz w:val="24"/>
                <w:szCs w:val="24"/>
              </w:rPr>
              <w:t>(b)</w:t>
            </w:r>
            <w:r w:rsidR="00144B02" w:rsidRPr="00BC5DA7">
              <w:rPr>
                <w:color w:val="000000"/>
                <w:sz w:val="24"/>
                <w:szCs w:val="24"/>
              </w:rPr>
              <w:tab/>
            </w:r>
            <w:r w:rsidR="00144B02" w:rsidRPr="00BC5DA7">
              <w:rPr>
                <w:sz w:val="24"/>
                <w:szCs w:val="24"/>
              </w:rPr>
              <w:t xml:space="preserve">ensures safe </w:t>
            </w:r>
            <w:r w:rsidR="00144B02" w:rsidRPr="00BC5DA7">
              <w:rPr>
                <w:color w:val="000000"/>
                <w:sz w:val="24"/>
                <w:szCs w:val="24"/>
              </w:rPr>
              <w:t>outcome</w:t>
            </w:r>
            <w:r w:rsidR="00144B02" w:rsidRPr="00BC5DA7">
              <w:rPr>
                <w:sz w:val="24"/>
                <w:szCs w:val="24"/>
              </w:rPr>
              <w:t xml:space="preserve"> from abnormal/</w:t>
            </w:r>
            <w:r w:rsidR="00144B02" w:rsidRPr="00BC5DA7">
              <w:rPr>
                <w:sz w:val="24"/>
                <w:szCs w:val="24"/>
              </w:rPr>
              <w:br/>
              <w:t>emergency scenarios.</w:t>
            </w:r>
          </w:p>
        </w:tc>
      </w:tr>
      <w:tr w:rsidR="00144B02" w:rsidRPr="00BC5DA7" w14:paraId="4348DAEF" w14:textId="77777777" w:rsidTr="00144B02">
        <w:trPr>
          <w:cantSplit/>
          <w:trHeight w:val="385"/>
        </w:trPr>
        <w:tc>
          <w:tcPr>
            <w:tcW w:w="825" w:type="dxa"/>
            <w:vMerge/>
          </w:tcPr>
          <w:p w14:paraId="5EAD33C5" w14:textId="77777777" w:rsidR="00144B02" w:rsidRPr="00BC5DA7" w:rsidRDefault="00144B02" w:rsidP="00547E53">
            <w:pPr>
              <w:spacing w:before="60" w:after="60" w:line="240" w:lineRule="auto"/>
              <w:rPr>
                <w:szCs w:val="24"/>
              </w:rPr>
            </w:pPr>
          </w:p>
        </w:tc>
        <w:tc>
          <w:tcPr>
            <w:tcW w:w="1438" w:type="dxa"/>
            <w:vMerge/>
            <w:vAlign w:val="center"/>
          </w:tcPr>
          <w:p w14:paraId="06F713BA" w14:textId="60DECEB7" w:rsidR="00144B02" w:rsidRPr="00BC5DA7" w:rsidRDefault="00144B02" w:rsidP="00547E53">
            <w:pPr>
              <w:spacing w:before="60" w:after="60" w:line="240" w:lineRule="auto"/>
              <w:rPr>
                <w:szCs w:val="24"/>
              </w:rPr>
            </w:pPr>
          </w:p>
        </w:tc>
        <w:tc>
          <w:tcPr>
            <w:tcW w:w="2867" w:type="dxa"/>
            <w:vMerge/>
            <w:tcMar>
              <w:top w:w="28" w:type="dxa"/>
              <w:left w:w="57" w:type="dxa"/>
              <w:bottom w:w="28" w:type="dxa"/>
              <w:right w:w="57" w:type="dxa"/>
            </w:tcMar>
            <w:vAlign w:val="center"/>
          </w:tcPr>
          <w:p w14:paraId="4FBC7C5E" w14:textId="77777777" w:rsidR="00144B02" w:rsidRPr="00BC5DA7" w:rsidRDefault="00144B02" w:rsidP="00547E53">
            <w:pPr>
              <w:spacing w:before="60" w:after="60" w:line="240" w:lineRule="auto"/>
              <w:rPr>
                <w:szCs w:val="24"/>
              </w:rPr>
            </w:pPr>
          </w:p>
        </w:tc>
        <w:tc>
          <w:tcPr>
            <w:tcW w:w="2520" w:type="dxa"/>
          </w:tcPr>
          <w:p w14:paraId="0CFC0C07" w14:textId="65A67AB0" w:rsidR="00144B02" w:rsidRPr="00BC5DA7" w:rsidRDefault="001C42D7" w:rsidP="001C42D7">
            <w:pPr>
              <w:pStyle w:val="TableParagraph"/>
              <w:tabs>
                <w:tab w:val="left" w:pos="344"/>
              </w:tabs>
              <w:spacing w:before="60" w:after="60" w:line="240" w:lineRule="auto"/>
              <w:ind w:left="346" w:hanging="244"/>
              <w:rPr>
                <w:rFonts w:ascii="Times New Roman" w:hAnsi="Times New Roman" w:cs="Times New Roman"/>
                <w:sz w:val="24"/>
                <w:szCs w:val="24"/>
              </w:rPr>
            </w:pPr>
            <w:r w:rsidRPr="00BC5DA7">
              <w:rPr>
                <w:rFonts w:ascii="Times New Roman" w:hAnsi="Times New Roman" w:cs="Times New Roman"/>
                <w:sz w:val="24"/>
                <w:szCs w:val="24"/>
              </w:rPr>
              <w:t>2</w:t>
            </w:r>
            <w:r w:rsidRPr="00BC5DA7">
              <w:rPr>
                <w:rFonts w:ascii="Times New Roman" w:hAnsi="Times New Roman" w:cs="Times New Roman"/>
                <w:sz w:val="24"/>
                <w:szCs w:val="24"/>
              </w:rPr>
              <w:tab/>
            </w:r>
            <w:r w:rsidR="00144B02" w:rsidRPr="00BC5DA7">
              <w:rPr>
                <w:rFonts w:ascii="Times New Roman" w:hAnsi="Times New Roman" w:cs="Times New Roman"/>
                <w:sz w:val="24"/>
                <w:szCs w:val="24"/>
              </w:rPr>
              <w:t xml:space="preserve">Recover from aerodynamic stall in </w:t>
            </w:r>
            <w:r w:rsidR="00144B02" w:rsidRPr="00BC5DA7">
              <w:rPr>
                <w:rFonts w:ascii="Times New Roman" w:hAnsi="Times New Roman" w:cs="Times New Roman"/>
                <w:color w:val="000000"/>
                <w:sz w:val="24"/>
                <w:szCs w:val="24"/>
              </w:rPr>
              <w:t>different</w:t>
            </w:r>
            <w:r w:rsidR="00144B02" w:rsidRPr="00BC5DA7">
              <w:rPr>
                <w:rFonts w:ascii="Times New Roman" w:hAnsi="Times New Roman" w:cs="Times New Roman"/>
                <w:sz w:val="24"/>
                <w:szCs w:val="24"/>
              </w:rPr>
              <w:t xml:space="preserve"> configurations.</w:t>
            </w:r>
          </w:p>
        </w:tc>
        <w:tc>
          <w:tcPr>
            <w:tcW w:w="2556" w:type="dxa"/>
          </w:tcPr>
          <w:p w14:paraId="51C69B59" w14:textId="520701CB" w:rsidR="004607CF" w:rsidRPr="00BC5DA7" w:rsidRDefault="004607CF" w:rsidP="004607CF">
            <w:pPr>
              <w:pStyle w:val="TableParagraph"/>
              <w:tabs>
                <w:tab w:val="left" w:pos="346"/>
              </w:tabs>
              <w:spacing w:before="60" w:after="60" w:line="240" w:lineRule="auto"/>
              <w:ind w:left="244" w:hanging="244"/>
              <w:rPr>
                <w:rFonts w:ascii="Times New Roman" w:hAnsi="Times New Roman" w:cs="Times New Roman"/>
                <w:sz w:val="24"/>
                <w:szCs w:val="24"/>
              </w:rPr>
            </w:pPr>
            <w:r w:rsidRPr="00BC5DA7">
              <w:rPr>
                <w:rFonts w:ascii="Times New Roman" w:hAnsi="Times New Roman" w:cs="Times New Roman"/>
                <w:sz w:val="24"/>
                <w:szCs w:val="24"/>
              </w:rPr>
              <w:t>2</w:t>
            </w:r>
            <w:r w:rsidRPr="00BC5DA7">
              <w:rPr>
                <w:rFonts w:ascii="Times New Roman" w:hAnsi="Times New Roman" w:cs="Times New Roman"/>
                <w:sz w:val="24"/>
                <w:szCs w:val="24"/>
              </w:rPr>
              <w:tab/>
              <w:t>The following:</w:t>
            </w:r>
          </w:p>
          <w:p w14:paraId="3C660EE8" w14:textId="6D1A575D" w:rsidR="00144B02" w:rsidRPr="00BC5DA7" w:rsidRDefault="001F25D4" w:rsidP="001F25D4">
            <w:pPr>
              <w:pStyle w:val="TableText0"/>
              <w:tabs>
                <w:tab w:val="left" w:pos="244"/>
                <w:tab w:val="left" w:pos="769"/>
              </w:tabs>
              <w:spacing w:after="60"/>
              <w:ind w:left="669" w:hanging="567"/>
              <w:rPr>
                <w:sz w:val="24"/>
                <w:szCs w:val="24"/>
              </w:rPr>
            </w:pPr>
            <w:r w:rsidRPr="00BC5DA7">
              <w:rPr>
                <w:sz w:val="24"/>
                <w:szCs w:val="24"/>
              </w:rPr>
              <w:tab/>
            </w:r>
            <w:r w:rsidR="00144B02" w:rsidRPr="00BC5DA7">
              <w:rPr>
                <w:sz w:val="24"/>
                <w:szCs w:val="24"/>
              </w:rPr>
              <w:t>(a)</w:t>
            </w:r>
            <w:r w:rsidR="00144B02" w:rsidRPr="00BC5DA7">
              <w:rPr>
                <w:color w:val="000000"/>
                <w:sz w:val="24"/>
                <w:szCs w:val="24"/>
              </w:rPr>
              <w:tab/>
              <w:t>co</w:t>
            </w:r>
            <w:r w:rsidR="00144B02" w:rsidRPr="00BC5DA7">
              <w:rPr>
                <w:sz w:val="24"/>
                <w:szCs w:val="24"/>
              </w:rPr>
              <w:t>rrect recovery technique used;</w:t>
            </w:r>
          </w:p>
          <w:p w14:paraId="3256B41F" w14:textId="26968E36" w:rsidR="00144B02" w:rsidRPr="00BC5DA7" w:rsidRDefault="001F25D4" w:rsidP="001F25D4">
            <w:pPr>
              <w:pStyle w:val="TableText0"/>
              <w:tabs>
                <w:tab w:val="left" w:pos="244"/>
                <w:tab w:val="left" w:pos="769"/>
              </w:tabs>
              <w:spacing w:after="60"/>
              <w:ind w:left="669" w:hanging="567"/>
              <w:rPr>
                <w:sz w:val="24"/>
                <w:szCs w:val="24"/>
              </w:rPr>
            </w:pPr>
            <w:r w:rsidRPr="00BC5DA7">
              <w:rPr>
                <w:sz w:val="24"/>
                <w:szCs w:val="24"/>
              </w:rPr>
              <w:tab/>
            </w:r>
            <w:r w:rsidR="00144B02" w:rsidRPr="00BC5DA7">
              <w:rPr>
                <w:sz w:val="24"/>
                <w:szCs w:val="24"/>
              </w:rPr>
              <w:t>(b)</w:t>
            </w:r>
            <w:r w:rsidR="00144B02" w:rsidRPr="00BC5DA7">
              <w:rPr>
                <w:color w:val="000000"/>
                <w:sz w:val="24"/>
                <w:szCs w:val="24"/>
              </w:rPr>
              <w:tab/>
              <w:t>returns</w:t>
            </w:r>
            <w:r w:rsidR="00144B02" w:rsidRPr="00BC5DA7">
              <w:rPr>
                <w:sz w:val="24"/>
                <w:szCs w:val="24"/>
              </w:rPr>
              <w:t xml:space="preserve"> to safe level flight.</w:t>
            </w:r>
          </w:p>
        </w:tc>
      </w:tr>
      <w:tr w:rsidR="00144B02" w:rsidRPr="00BC5DA7" w14:paraId="5C295AF6" w14:textId="77777777" w:rsidTr="00144B02">
        <w:trPr>
          <w:cantSplit/>
          <w:trHeight w:val="1226"/>
        </w:trPr>
        <w:tc>
          <w:tcPr>
            <w:tcW w:w="825" w:type="dxa"/>
            <w:vMerge/>
          </w:tcPr>
          <w:p w14:paraId="08EDCB0A" w14:textId="77777777" w:rsidR="00144B02" w:rsidRPr="00BC5DA7" w:rsidRDefault="00144B02" w:rsidP="00547E53">
            <w:pPr>
              <w:spacing w:before="60" w:after="60" w:line="240" w:lineRule="auto"/>
              <w:rPr>
                <w:szCs w:val="24"/>
              </w:rPr>
            </w:pPr>
          </w:p>
        </w:tc>
        <w:tc>
          <w:tcPr>
            <w:tcW w:w="1438" w:type="dxa"/>
            <w:vMerge/>
            <w:vAlign w:val="center"/>
          </w:tcPr>
          <w:p w14:paraId="5D03DC36" w14:textId="35A7FEFC" w:rsidR="00144B02" w:rsidRPr="00BC5DA7" w:rsidRDefault="00144B02" w:rsidP="00547E53">
            <w:pPr>
              <w:spacing w:before="60" w:after="60" w:line="240" w:lineRule="auto"/>
              <w:rPr>
                <w:szCs w:val="24"/>
              </w:rPr>
            </w:pPr>
          </w:p>
        </w:tc>
        <w:tc>
          <w:tcPr>
            <w:tcW w:w="2867" w:type="dxa"/>
            <w:vMerge/>
            <w:tcMar>
              <w:top w:w="28" w:type="dxa"/>
              <w:left w:w="57" w:type="dxa"/>
              <w:bottom w:w="28" w:type="dxa"/>
              <w:right w:w="57" w:type="dxa"/>
            </w:tcMar>
            <w:vAlign w:val="center"/>
          </w:tcPr>
          <w:p w14:paraId="7823F834" w14:textId="77777777" w:rsidR="00144B02" w:rsidRPr="00BC5DA7" w:rsidRDefault="00144B02" w:rsidP="00547E53">
            <w:pPr>
              <w:spacing w:before="60" w:after="60" w:line="240" w:lineRule="auto"/>
              <w:rPr>
                <w:szCs w:val="24"/>
              </w:rPr>
            </w:pPr>
          </w:p>
        </w:tc>
        <w:tc>
          <w:tcPr>
            <w:tcW w:w="2520" w:type="dxa"/>
          </w:tcPr>
          <w:p w14:paraId="365F4F70" w14:textId="77777777" w:rsidR="001C42D7" w:rsidRPr="00BC5DA7" w:rsidRDefault="001C42D7" w:rsidP="001C42D7">
            <w:pPr>
              <w:pStyle w:val="TableText0"/>
              <w:tabs>
                <w:tab w:val="left" w:pos="369"/>
                <w:tab w:val="left" w:pos="769"/>
              </w:tabs>
              <w:spacing w:after="60"/>
              <w:ind w:left="771" w:hanging="669"/>
              <w:rPr>
                <w:color w:val="000000"/>
                <w:sz w:val="24"/>
                <w:szCs w:val="24"/>
              </w:rPr>
            </w:pPr>
            <w:r w:rsidRPr="00BC5DA7">
              <w:rPr>
                <w:color w:val="000000"/>
                <w:sz w:val="24"/>
                <w:szCs w:val="24"/>
              </w:rPr>
              <w:t>3</w:t>
            </w:r>
            <w:r w:rsidRPr="00BC5DA7">
              <w:rPr>
                <w:color w:val="000000"/>
                <w:sz w:val="24"/>
                <w:szCs w:val="24"/>
              </w:rPr>
              <w:tab/>
              <w:t>The following:</w:t>
            </w:r>
          </w:p>
          <w:p w14:paraId="16F5D502" w14:textId="662BDA3C" w:rsidR="00144B02" w:rsidRPr="00BC5DA7" w:rsidRDefault="001C42D7" w:rsidP="001C42D7">
            <w:pPr>
              <w:pStyle w:val="TableText0"/>
              <w:tabs>
                <w:tab w:val="left" w:pos="369"/>
                <w:tab w:val="left" w:pos="769"/>
              </w:tabs>
              <w:spacing w:after="60"/>
              <w:ind w:left="771" w:hanging="669"/>
              <w:rPr>
                <w:color w:val="000000"/>
                <w:sz w:val="24"/>
                <w:szCs w:val="24"/>
              </w:rPr>
            </w:pPr>
            <w:r w:rsidRPr="00BC5DA7">
              <w:rPr>
                <w:color w:val="000000"/>
                <w:sz w:val="24"/>
                <w:szCs w:val="24"/>
              </w:rPr>
              <w:tab/>
            </w:r>
            <w:r w:rsidR="00144B02" w:rsidRPr="00BC5DA7">
              <w:rPr>
                <w:color w:val="000000"/>
                <w:sz w:val="24"/>
                <w:szCs w:val="24"/>
              </w:rPr>
              <w:t>(a)</w:t>
            </w:r>
            <w:r w:rsidR="00144B02" w:rsidRPr="00BC5DA7">
              <w:rPr>
                <w:color w:val="000000"/>
                <w:sz w:val="24"/>
                <w:szCs w:val="24"/>
              </w:rPr>
              <w:tab/>
              <w:t>recover the RPA from abnormal transition to horizontal and vertical flight manually;</w:t>
            </w:r>
          </w:p>
          <w:p w14:paraId="6FF979C7" w14:textId="3B602968" w:rsidR="00144B02" w:rsidRPr="00BC5DA7" w:rsidRDefault="001C42D7" w:rsidP="001C42D7">
            <w:pPr>
              <w:pStyle w:val="TableText0"/>
              <w:tabs>
                <w:tab w:val="left" w:pos="369"/>
                <w:tab w:val="left" w:pos="769"/>
              </w:tabs>
              <w:spacing w:after="60"/>
              <w:ind w:left="771" w:hanging="669"/>
              <w:rPr>
                <w:color w:val="000000"/>
                <w:sz w:val="24"/>
                <w:szCs w:val="24"/>
              </w:rPr>
            </w:pPr>
            <w:r w:rsidRPr="00BC5DA7">
              <w:rPr>
                <w:color w:val="000000"/>
                <w:sz w:val="24"/>
                <w:szCs w:val="24"/>
              </w:rPr>
              <w:tab/>
            </w:r>
            <w:r w:rsidR="00144B02" w:rsidRPr="00BC5DA7">
              <w:rPr>
                <w:color w:val="000000"/>
                <w:sz w:val="24"/>
                <w:szCs w:val="24"/>
              </w:rPr>
              <w:t>(b)</w:t>
            </w:r>
            <w:r w:rsidR="00144B02" w:rsidRPr="00BC5DA7">
              <w:rPr>
                <w:color w:val="000000"/>
                <w:sz w:val="24"/>
                <w:szCs w:val="24"/>
              </w:rPr>
              <w:tab/>
              <w:t>recover the RPA from abnormal transition to horizontal and vertical flight in automated mode.</w:t>
            </w:r>
          </w:p>
        </w:tc>
        <w:tc>
          <w:tcPr>
            <w:tcW w:w="2556" w:type="dxa"/>
          </w:tcPr>
          <w:p w14:paraId="71DCA13C" w14:textId="77777777" w:rsidR="004607CF" w:rsidRPr="00BC5DA7" w:rsidRDefault="004607CF" w:rsidP="004607CF">
            <w:pPr>
              <w:pStyle w:val="TableParagraph"/>
              <w:tabs>
                <w:tab w:val="left" w:pos="346"/>
              </w:tabs>
              <w:spacing w:before="60" w:after="60" w:line="240" w:lineRule="auto"/>
              <w:ind w:left="244" w:hanging="244"/>
              <w:rPr>
                <w:rFonts w:ascii="Times New Roman" w:hAnsi="Times New Roman" w:cs="Times New Roman"/>
                <w:sz w:val="24"/>
                <w:szCs w:val="24"/>
              </w:rPr>
            </w:pPr>
            <w:r w:rsidRPr="00BC5DA7">
              <w:rPr>
                <w:rFonts w:ascii="Times New Roman" w:hAnsi="Times New Roman" w:cs="Times New Roman"/>
                <w:sz w:val="24"/>
                <w:szCs w:val="24"/>
              </w:rPr>
              <w:t>3</w:t>
            </w:r>
            <w:r w:rsidRPr="00BC5DA7">
              <w:rPr>
                <w:rFonts w:ascii="Times New Roman" w:hAnsi="Times New Roman" w:cs="Times New Roman"/>
                <w:sz w:val="24"/>
                <w:szCs w:val="24"/>
              </w:rPr>
              <w:tab/>
              <w:t>The following:</w:t>
            </w:r>
          </w:p>
          <w:p w14:paraId="50C1AF25" w14:textId="78DA782B" w:rsidR="00144B02" w:rsidRPr="00BC5DA7" w:rsidRDefault="001F25D4" w:rsidP="001F25D4">
            <w:pPr>
              <w:pStyle w:val="TableText0"/>
              <w:tabs>
                <w:tab w:val="left" w:pos="244"/>
                <w:tab w:val="left" w:pos="769"/>
              </w:tabs>
              <w:spacing w:after="60"/>
              <w:ind w:left="669" w:hanging="567"/>
              <w:rPr>
                <w:color w:val="000000"/>
                <w:sz w:val="24"/>
                <w:szCs w:val="24"/>
              </w:rPr>
            </w:pPr>
            <w:r w:rsidRPr="00BC5DA7">
              <w:rPr>
                <w:color w:val="000000"/>
                <w:sz w:val="24"/>
                <w:szCs w:val="24"/>
              </w:rPr>
              <w:tab/>
            </w:r>
            <w:r w:rsidR="00144B02" w:rsidRPr="00BC5DA7">
              <w:rPr>
                <w:color w:val="000000"/>
                <w:sz w:val="24"/>
                <w:szCs w:val="24"/>
              </w:rPr>
              <w:t>(a)</w:t>
            </w:r>
            <w:r w:rsidR="00144B02" w:rsidRPr="00BC5DA7">
              <w:rPr>
                <w:color w:val="000000"/>
                <w:sz w:val="24"/>
                <w:szCs w:val="24"/>
              </w:rPr>
              <w:tab/>
              <w:t>implements recovery plan in a timely way;</w:t>
            </w:r>
          </w:p>
          <w:p w14:paraId="3168EEFE" w14:textId="7040FF8E" w:rsidR="00144B02" w:rsidRPr="00BC5DA7" w:rsidRDefault="001F25D4" w:rsidP="001F25D4">
            <w:pPr>
              <w:pStyle w:val="TableText0"/>
              <w:tabs>
                <w:tab w:val="left" w:pos="244"/>
                <w:tab w:val="left" w:pos="769"/>
              </w:tabs>
              <w:spacing w:after="60"/>
              <w:ind w:left="669" w:hanging="567"/>
              <w:rPr>
                <w:color w:val="000000"/>
                <w:sz w:val="24"/>
                <w:szCs w:val="24"/>
              </w:rPr>
            </w:pPr>
            <w:r w:rsidRPr="00BC5DA7">
              <w:rPr>
                <w:color w:val="000000"/>
                <w:sz w:val="24"/>
                <w:szCs w:val="24"/>
              </w:rPr>
              <w:tab/>
            </w:r>
            <w:r w:rsidR="00144B02" w:rsidRPr="00BC5DA7">
              <w:rPr>
                <w:color w:val="000000"/>
                <w:sz w:val="24"/>
                <w:szCs w:val="24"/>
              </w:rPr>
              <w:t>(b)</w:t>
            </w:r>
            <w:r w:rsidR="00144B02" w:rsidRPr="00BC5DA7">
              <w:rPr>
                <w:color w:val="000000"/>
                <w:sz w:val="24"/>
                <w:szCs w:val="24"/>
              </w:rPr>
              <w:tab/>
              <w:t>demonstrates dexterity in controlling the aircraft;</w:t>
            </w:r>
          </w:p>
          <w:p w14:paraId="21A543DE" w14:textId="0898E732" w:rsidR="00144B02" w:rsidRPr="00BC5DA7" w:rsidRDefault="001F25D4" w:rsidP="001F25D4">
            <w:pPr>
              <w:pStyle w:val="TableText0"/>
              <w:tabs>
                <w:tab w:val="left" w:pos="244"/>
                <w:tab w:val="left" w:pos="769"/>
              </w:tabs>
              <w:spacing w:after="60"/>
              <w:ind w:left="669" w:hanging="567"/>
              <w:rPr>
                <w:color w:val="000000"/>
                <w:sz w:val="24"/>
                <w:szCs w:val="24"/>
              </w:rPr>
            </w:pPr>
            <w:r w:rsidRPr="00BC5DA7">
              <w:rPr>
                <w:color w:val="000000"/>
                <w:sz w:val="24"/>
                <w:szCs w:val="24"/>
              </w:rPr>
              <w:tab/>
            </w:r>
            <w:r w:rsidR="00144B02" w:rsidRPr="00BC5DA7">
              <w:rPr>
                <w:color w:val="000000"/>
                <w:sz w:val="24"/>
                <w:szCs w:val="24"/>
              </w:rPr>
              <w:t>(c)</w:t>
            </w:r>
            <w:r w:rsidR="00144B02" w:rsidRPr="00BC5DA7">
              <w:rPr>
                <w:color w:val="000000"/>
                <w:sz w:val="24"/>
                <w:szCs w:val="24"/>
              </w:rPr>
              <w:tab/>
              <w:t>where available, initiates and completes recovery action through fail-safe procedures.</w:t>
            </w:r>
          </w:p>
        </w:tc>
      </w:tr>
      <w:tr w:rsidR="00144B02" w:rsidRPr="00BC5DA7" w14:paraId="2460FF2A" w14:textId="77777777" w:rsidTr="00144B02">
        <w:trPr>
          <w:cantSplit/>
          <w:trHeight w:val="2797"/>
        </w:trPr>
        <w:tc>
          <w:tcPr>
            <w:tcW w:w="825" w:type="dxa"/>
            <w:vMerge/>
          </w:tcPr>
          <w:p w14:paraId="0FF4BE24" w14:textId="77777777" w:rsidR="00144B02" w:rsidRPr="00BC5DA7" w:rsidRDefault="00144B02" w:rsidP="00547E53">
            <w:pPr>
              <w:spacing w:before="60" w:after="60" w:line="240" w:lineRule="auto"/>
              <w:rPr>
                <w:szCs w:val="24"/>
              </w:rPr>
            </w:pPr>
          </w:p>
        </w:tc>
        <w:tc>
          <w:tcPr>
            <w:tcW w:w="1438" w:type="dxa"/>
            <w:vMerge/>
            <w:vAlign w:val="center"/>
          </w:tcPr>
          <w:p w14:paraId="39937BDD" w14:textId="2592E8AB" w:rsidR="00144B02" w:rsidRPr="00BC5DA7" w:rsidRDefault="00144B02" w:rsidP="00547E53">
            <w:pPr>
              <w:spacing w:before="60" w:after="60" w:line="240" w:lineRule="auto"/>
              <w:rPr>
                <w:szCs w:val="24"/>
              </w:rPr>
            </w:pPr>
          </w:p>
        </w:tc>
        <w:tc>
          <w:tcPr>
            <w:tcW w:w="2867" w:type="dxa"/>
            <w:vMerge/>
            <w:tcMar>
              <w:top w:w="28" w:type="dxa"/>
              <w:left w:w="57" w:type="dxa"/>
              <w:bottom w:w="28" w:type="dxa"/>
              <w:right w:w="57" w:type="dxa"/>
            </w:tcMar>
            <w:vAlign w:val="center"/>
          </w:tcPr>
          <w:p w14:paraId="6A03A7B9" w14:textId="77777777" w:rsidR="00144B02" w:rsidRPr="00BC5DA7" w:rsidRDefault="00144B02" w:rsidP="00547E53">
            <w:pPr>
              <w:spacing w:before="60" w:after="60" w:line="240" w:lineRule="auto"/>
              <w:rPr>
                <w:szCs w:val="24"/>
              </w:rPr>
            </w:pPr>
          </w:p>
        </w:tc>
        <w:tc>
          <w:tcPr>
            <w:tcW w:w="2520" w:type="dxa"/>
          </w:tcPr>
          <w:p w14:paraId="27988669" w14:textId="59DC6703" w:rsidR="00144B02" w:rsidRPr="00BC5DA7" w:rsidRDefault="004607CF" w:rsidP="004607CF">
            <w:pPr>
              <w:pStyle w:val="TableText0"/>
              <w:tabs>
                <w:tab w:val="left" w:pos="394"/>
              </w:tabs>
              <w:spacing w:after="60"/>
              <w:ind w:left="394" w:hanging="292"/>
              <w:rPr>
                <w:rFonts w:cs="Times New Roman"/>
                <w:b/>
                <w:sz w:val="24"/>
                <w:szCs w:val="24"/>
              </w:rPr>
            </w:pPr>
            <w:r w:rsidRPr="00BC5DA7">
              <w:rPr>
                <w:rFonts w:cs="Times New Roman"/>
                <w:b/>
                <w:i/>
                <w:sz w:val="24"/>
                <w:szCs w:val="24"/>
              </w:rPr>
              <w:t>4</w:t>
            </w:r>
            <w:r w:rsidRPr="00BC5DA7">
              <w:rPr>
                <w:rFonts w:cs="Times New Roman"/>
                <w:b/>
                <w:i/>
                <w:sz w:val="24"/>
                <w:szCs w:val="24"/>
              </w:rPr>
              <w:tab/>
            </w:r>
            <w:r w:rsidR="00144B02" w:rsidRPr="00BC5DA7">
              <w:rPr>
                <w:rFonts w:cs="Times New Roman"/>
                <w:b/>
                <w:i/>
                <w:sz w:val="24"/>
                <w:szCs w:val="24"/>
              </w:rPr>
              <w:t>Glide approach/</w:t>
            </w:r>
            <w:r w:rsidRPr="00BC5DA7">
              <w:rPr>
                <w:rFonts w:cs="Times New Roman"/>
                <w:b/>
                <w:i/>
                <w:sz w:val="24"/>
                <w:szCs w:val="24"/>
              </w:rPr>
              <w:br/>
            </w:r>
            <w:r w:rsidR="00144B02" w:rsidRPr="00BC5DA7">
              <w:rPr>
                <w:rFonts w:cs="Times New Roman"/>
                <w:b/>
                <w:i/>
                <w:sz w:val="24"/>
                <w:szCs w:val="24"/>
              </w:rPr>
              <w:t>simulated “dead stick”</w:t>
            </w:r>
          </w:p>
          <w:p w14:paraId="21692484" w14:textId="6E31BA17" w:rsidR="00144B02" w:rsidRPr="00BC5DA7" w:rsidRDefault="004607CF" w:rsidP="004607CF">
            <w:pPr>
              <w:pStyle w:val="TableParagraph"/>
              <w:tabs>
                <w:tab w:val="left" w:pos="344"/>
              </w:tabs>
              <w:spacing w:before="60" w:after="60" w:line="240" w:lineRule="auto"/>
              <w:ind w:left="346" w:hanging="244"/>
              <w:rPr>
                <w:rFonts w:ascii="Times New Roman" w:hAnsi="Times New Roman" w:cs="Times New Roman"/>
                <w:color w:val="000000"/>
                <w:sz w:val="24"/>
                <w:szCs w:val="24"/>
              </w:rPr>
            </w:pPr>
            <w:r w:rsidRPr="00BC5DA7">
              <w:rPr>
                <w:rFonts w:ascii="Times New Roman" w:hAnsi="Times New Roman" w:cs="Times New Roman"/>
                <w:sz w:val="24"/>
                <w:szCs w:val="24"/>
              </w:rPr>
              <w:tab/>
            </w:r>
            <w:r w:rsidR="00144B02" w:rsidRPr="00BC5DA7">
              <w:rPr>
                <w:rFonts w:ascii="Times New Roman" w:hAnsi="Times New Roman" w:cs="Times New Roman"/>
                <w:sz w:val="24"/>
                <w:szCs w:val="24"/>
              </w:rPr>
              <w:t xml:space="preserve">The </w:t>
            </w:r>
            <w:r w:rsidR="00144B02" w:rsidRPr="00BC5DA7">
              <w:rPr>
                <w:rFonts w:ascii="Times New Roman" w:hAnsi="Times New Roman" w:cs="Times New Roman"/>
                <w:color w:val="000000"/>
                <w:sz w:val="24"/>
                <w:szCs w:val="24"/>
              </w:rPr>
              <w:t>manoeuvre must:</w:t>
            </w:r>
          </w:p>
          <w:p w14:paraId="59AAA289" w14:textId="04BCFE0B" w:rsidR="00144B02" w:rsidRPr="00BC5DA7" w:rsidRDefault="004607CF" w:rsidP="004607CF">
            <w:pPr>
              <w:pStyle w:val="TableText0"/>
              <w:tabs>
                <w:tab w:val="left" w:pos="369"/>
                <w:tab w:val="left" w:pos="769"/>
              </w:tabs>
              <w:spacing w:after="60"/>
              <w:ind w:left="771" w:hanging="669"/>
              <w:rPr>
                <w:color w:val="000000"/>
                <w:sz w:val="24"/>
                <w:szCs w:val="24"/>
              </w:rPr>
            </w:pPr>
            <w:r w:rsidRPr="00BC5DA7">
              <w:rPr>
                <w:color w:val="000000"/>
                <w:sz w:val="24"/>
                <w:szCs w:val="24"/>
              </w:rPr>
              <w:tab/>
            </w:r>
            <w:r w:rsidR="00144B02" w:rsidRPr="00BC5DA7">
              <w:rPr>
                <w:color w:val="000000"/>
                <w:sz w:val="24"/>
                <w:szCs w:val="24"/>
              </w:rPr>
              <w:t>(a)</w:t>
            </w:r>
            <w:r w:rsidR="00144B02" w:rsidRPr="00BC5DA7">
              <w:rPr>
                <w:color w:val="000000"/>
                <w:sz w:val="24"/>
                <w:szCs w:val="24"/>
              </w:rPr>
              <w:tab/>
              <w:t>simulate zero power landing by bringing throttle to idle on command;</w:t>
            </w:r>
          </w:p>
          <w:p w14:paraId="4E945AC6" w14:textId="616A9EDF" w:rsidR="00144B02" w:rsidRPr="00BC5DA7" w:rsidRDefault="004607CF" w:rsidP="004607CF">
            <w:pPr>
              <w:pStyle w:val="TableText0"/>
              <w:tabs>
                <w:tab w:val="left" w:pos="369"/>
                <w:tab w:val="left" w:pos="769"/>
              </w:tabs>
              <w:spacing w:after="60"/>
              <w:ind w:left="771" w:hanging="669"/>
              <w:rPr>
                <w:bCs/>
                <w:spacing w:val="-1"/>
                <w:sz w:val="24"/>
                <w:szCs w:val="24"/>
              </w:rPr>
            </w:pPr>
            <w:r w:rsidRPr="00BC5DA7">
              <w:rPr>
                <w:sz w:val="24"/>
                <w:szCs w:val="24"/>
              </w:rPr>
              <w:tab/>
            </w:r>
            <w:r w:rsidR="00144B02" w:rsidRPr="00BC5DA7">
              <w:rPr>
                <w:sz w:val="24"/>
                <w:szCs w:val="24"/>
              </w:rPr>
              <w:t>(b)</w:t>
            </w:r>
            <w:r w:rsidR="00144B02" w:rsidRPr="00BC5DA7">
              <w:rPr>
                <w:sz w:val="24"/>
                <w:szCs w:val="24"/>
              </w:rPr>
              <w:tab/>
            </w:r>
            <w:r w:rsidR="00144B02" w:rsidRPr="00BC5DA7">
              <w:rPr>
                <w:color w:val="000000"/>
                <w:sz w:val="24"/>
                <w:szCs w:val="24"/>
              </w:rPr>
              <w:t>land/recover the aircraft without using engine/motor power from circuit height at a position over the landing area.</w:t>
            </w:r>
          </w:p>
        </w:tc>
        <w:tc>
          <w:tcPr>
            <w:tcW w:w="2556" w:type="dxa"/>
          </w:tcPr>
          <w:p w14:paraId="3822687E" w14:textId="4EC7ED8E" w:rsidR="004607CF" w:rsidRPr="00BC5DA7" w:rsidRDefault="004607CF" w:rsidP="004607CF">
            <w:pPr>
              <w:pStyle w:val="TableParagraph"/>
              <w:tabs>
                <w:tab w:val="left" w:pos="346"/>
              </w:tabs>
              <w:spacing w:before="60" w:after="60" w:line="240" w:lineRule="auto"/>
              <w:ind w:left="244" w:hanging="244"/>
              <w:rPr>
                <w:rFonts w:ascii="Times New Roman" w:hAnsi="Times New Roman" w:cs="Times New Roman"/>
                <w:sz w:val="24"/>
                <w:szCs w:val="24"/>
              </w:rPr>
            </w:pPr>
            <w:r w:rsidRPr="00BC5DA7">
              <w:rPr>
                <w:rFonts w:ascii="Times New Roman" w:hAnsi="Times New Roman" w:cs="Times New Roman"/>
                <w:sz w:val="24"/>
                <w:szCs w:val="24"/>
              </w:rPr>
              <w:t>4</w:t>
            </w:r>
            <w:r w:rsidRPr="00BC5DA7">
              <w:rPr>
                <w:rFonts w:ascii="Times New Roman" w:hAnsi="Times New Roman" w:cs="Times New Roman"/>
                <w:sz w:val="24"/>
                <w:szCs w:val="24"/>
              </w:rPr>
              <w:tab/>
              <w:t>The following:</w:t>
            </w:r>
          </w:p>
          <w:p w14:paraId="2C6B44E2" w14:textId="6CEA1F56" w:rsidR="00144B02" w:rsidRPr="00BC5DA7" w:rsidRDefault="001F25D4" w:rsidP="001F25D4">
            <w:pPr>
              <w:pStyle w:val="TableText0"/>
              <w:tabs>
                <w:tab w:val="left" w:pos="244"/>
                <w:tab w:val="left" w:pos="769"/>
              </w:tabs>
              <w:spacing w:after="60"/>
              <w:ind w:left="669" w:hanging="567"/>
              <w:rPr>
                <w:sz w:val="24"/>
                <w:szCs w:val="24"/>
              </w:rPr>
            </w:pPr>
            <w:r w:rsidRPr="00BC5DA7">
              <w:rPr>
                <w:sz w:val="24"/>
                <w:szCs w:val="24"/>
              </w:rPr>
              <w:tab/>
            </w:r>
            <w:r w:rsidR="00144B02" w:rsidRPr="00BC5DA7">
              <w:rPr>
                <w:sz w:val="24"/>
                <w:szCs w:val="24"/>
              </w:rPr>
              <w:t>(a)</w:t>
            </w:r>
            <w:r w:rsidR="00144B02" w:rsidRPr="00BC5DA7">
              <w:rPr>
                <w:color w:val="000000"/>
                <w:sz w:val="24"/>
                <w:szCs w:val="24"/>
              </w:rPr>
              <w:tab/>
              <w:t>u</w:t>
            </w:r>
            <w:r w:rsidR="00144B02" w:rsidRPr="00BC5DA7">
              <w:rPr>
                <w:sz w:val="24"/>
                <w:szCs w:val="24"/>
              </w:rPr>
              <w:t xml:space="preserve">ses elevators to </w:t>
            </w:r>
            <w:r w:rsidR="00144B02" w:rsidRPr="00BC5DA7">
              <w:rPr>
                <w:color w:val="000000"/>
                <w:sz w:val="24"/>
                <w:szCs w:val="24"/>
              </w:rPr>
              <w:t>maintain</w:t>
            </w:r>
            <w:r w:rsidR="00144B02" w:rsidRPr="00BC5DA7">
              <w:rPr>
                <w:sz w:val="24"/>
                <w:szCs w:val="24"/>
              </w:rPr>
              <w:t xml:space="preserve"> slight nose-down attitude;</w:t>
            </w:r>
          </w:p>
          <w:p w14:paraId="2A3E5B9C" w14:textId="6CC10C98" w:rsidR="00144B02" w:rsidRPr="00BC5DA7" w:rsidRDefault="001F25D4" w:rsidP="001F25D4">
            <w:pPr>
              <w:pStyle w:val="TableText0"/>
              <w:tabs>
                <w:tab w:val="left" w:pos="244"/>
                <w:tab w:val="left" w:pos="769"/>
              </w:tabs>
              <w:spacing w:after="60"/>
              <w:ind w:left="669" w:hanging="567"/>
              <w:rPr>
                <w:sz w:val="24"/>
                <w:szCs w:val="24"/>
              </w:rPr>
            </w:pPr>
            <w:r w:rsidRPr="00BC5DA7">
              <w:rPr>
                <w:sz w:val="24"/>
                <w:szCs w:val="24"/>
              </w:rPr>
              <w:tab/>
            </w:r>
            <w:r w:rsidR="00144B02" w:rsidRPr="00BC5DA7">
              <w:rPr>
                <w:sz w:val="24"/>
                <w:szCs w:val="24"/>
              </w:rPr>
              <w:t>(b)</w:t>
            </w:r>
            <w:r w:rsidR="00144B02" w:rsidRPr="00BC5DA7">
              <w:rPr>
                <w:color w:val="000000"/>
                <w:sz w:val="24"/>
                <w:szCs w:val="24"/>
              </w:rPr>
              <w:tab/>
            </w:r>
            <w:r w:rsidR="00144B02" w:rsidRPr="00BC5DA7">
              <w:rPr>
                <w:sz w:val="24"/>
                <w:szCs w:val="24"/>
              </w:rPr>
              <w:t>manoeuvres the aircraft to a suitable position to land in the landing/</w:t>
            </w:r>
            <w:r w:rsidR="00144B02" w:rsidRPr="00BC5DA7">
              <w:rPr>
                <w:sz w:val="24"/>
                <w:szCs w:val="24"/>
              </w:rPr>
              <w:br/>
              <w:t>recovery area;</w:t>
            </w:r>
          </w:p>
          <w:p w14:paraId="354D2A6B" w14:textId="450D01DA" w:rsidR="00144B02" w:rsidRPr="00BC5DA7" w:rsidRDefault="001F25D4" w:rsidP="001F25D4">
            <w:pPr>
              <w:pStyle w:val="TableText0"/>
              <w:tabs>
                <w:tab w:val="left" w:pos="244"/>
                <w:tab w:val="left" w:pos="769"/>
              </w:tabs>
              <w:spacing w:after="60"/>
              <w:ind w:left="669" w:hanging="567"/>
              <w:rPr>
                <w:sz w:val="24"/>
                <w:szCs w:val="24"/>
              </w:rPr>
            </w:pPr>
            <w:r w:rsidRPr="00BC5DA7">
              <w:rPr>
                <w:sz w:val="24"/>
                <w:szCs w:val="24"/>
              </w:rPr>
              <w:tab/>
            </w:r>
            <w:r w:rsidR="00144B02" w:rsidRPr="00BC5DA7">
              <w:rPr>
                <w:sz w:val="24"/>
                <w:szCs w:val="24"/>
              </w:rPr>
              <w:t>(c)</w:t>
            </w:r>
            <w:r w:rsidR="00144B02" w:rsidRPr="00BC5DA7">
              <w:rPr>
                <w:color w:val="000000"/>
                <w:sz w:val="24"/>
                <w:szCs w:val="24"/>
              </w:rPr>
              <w:tab/>
            </w:r>
            <w:r w:rsidR="00144B02" w:rsidRPr="00BC5DA7">
              <w:rPr>
                <w:sz w:val="24"/>
                <w:szCs w:val="24"/>
              </w:rPr>
              <w:t>maintains safe control of the aircraft;</w:t>
            </w:r>
          </w:p>
          <w:p w14:paraId="6C610DEE" w14:textId="1F0CF1EC" w:rsidR="00144B02" w:rsidRPr="00BC5DA7" w:rsidRDefault="001F25D4" w:rsidP="001F25D4">
            <w:pPr>
              <w:pStyle w:val="TableText0"/>
              <w:tabs>
                <w:tab w:val="left" w:pos="244"/>
                <w:tab w:val="left" w:pos="769"/>
              </w:tabs>
              <w:spacing w:after="60"/>
              <w:ind w:left="669" w:hanging="567"/>
              <w:rPr>
                <w:color w:val="000000"/>
                <w:sz w:val="24"/>
                <w:szCs w:val="24"/>
              </w:rPr>
            </w:pPr>
            <w:r w:rsidRPr="00BC5DA7">
              <w:rPr>
                <w:sz w:val="24"/>
                <w:szCs w:val="24"/>
              </w:rPr>
              <w:tab/>
            </w:r>
            <w:r w:rsidR="00144B02" w:rsidRPr="00BC5DA7">
              <w:rPr>
                <w:sz w:val="24"/>
                <w:szCs w:val="24"/>
              </w:rPr>
              <w:t>(d)</w:t>
            </w:r>
            <w:r w:rsidR="00144B02" w:rsidRPr="00BC5DA7">
              <w:rPr>
                <w:color w:val="000000"/>
                <w:sz w:val="24"/>
                <w:szCs w:val="24"/>
              </w:rPr>
              <w:tab/>
              <w:t>completes pre-landing/recovery checks;</w:t>
            </w:r>
          </w:p>
          <w:p w14:paraId="6260531A" w14:textId="4EA9A986" w:rsidR="00144B02" w:rsidRPr="00BC5DA7" w:rsidRDefault="001F25D4" w:rsidP="001F25D4">
            <w:pPr>
              <w:pStyle w:val="TableText0"/>
              <w:tabs>
                <w:tab w:val="left" w:pos="244"/>
                <w:tab w:val="left" w:pos="769"/>
              </w:tabs>
              <w:spacing w:after="60"/>
              <w:ind w:left="669" w:hanging="567"/>
              <w:rPr>
                <w:sz w:val="24"/>
                <w:szCs w:val="24"/>
              </w:rPr>
            </w:pPr>
            <w:r w:rsidRPr="00BC5DA7">
              <w:rPr>
                <w:color w:val="000000"/>
                <w:sz w:val="24"/>
                <w:szCs w:val="24"/>
              </w:rPr>
              <w:tab/>
            </w:r>
            <w:r w:rsidR="00144B02" w:rsidRPr="00BC5DA7">
              <w:rPr>
                <w:color w:val="000000"/>
                <w:sz w:val="24"/>
                <w:szCs w:val="24"/>
              </w:rPr>
              <w:t>(e)</w:t>
            </w:r>
            <w:r w:rsidR="00144B02" w:rsidRPr="00BC5DA7">
              <w:rPr>
                <w:color w:val="000000"/>
                <w:sz w:val="24"/>
                <w:szCs w:val="24"/>
              </w:rPr>
              <w:tab/>
              <w:t>lands safely and without damage to the aircraft.</w:t>
            </w:r>
          </w:p>
        </w:tc>
      </w:tr>
    </w:tbl>
    <w:p w14:paraId="3829A542" w14:textId="77777777" w:rsidR="001B2618" w:rsidRPr="00BC5DA7" w:rsidRDefault="001B2618" w:rsidP="00CA6E18">
      <w:pPr>
        <w:pStyle w:val="LDScheduleheadingcontinued"/>
      </w:pPr>
      <w:bookmarkStart w:id="531" w:name="_Toc418864439"/>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r w:rsidRPr="00BC5DA7">
        <w:lastRenderedPageBreak/>
        <w:t>Schedule 6</w:t>
      </w:r>
      <w:r w:rsidRPr="00BC5DA7">
        <w:tab/>
        <w:t>Flight Test Standards</w:t>
      </w:r>
    </w:p>
    <w:p w14:paraId="30B594E4" w14:textId="77777777" w:rsidR="001B2618" w:rsidRPr="00BC5DA7" w:rsidRDefault="001B2618" w:rsidP="00CA6E18">
      <w:pPr>
        <w:pStyle w:val="LDAppendixHeading3"/>
      </w:pPr>
      <w:r w:rsidRPr="00BC5DA7">
        <w:tab/>
      </w:r>
      <w:r w:rsidRPr="00BC5DA7">
        <w:tab/>
        <w:t>Remote pilot licence — (RePL)</w:t>
      </w:r>
    </w:p>
    <w:p w14:paraId="411DC658" w14:textId="77777777" w:rsidR="001B2618" w:rsidRPr="00BC5DA7" w:rsidRDefault="001B2618" w:rsidP="00547E53">
      <w:pPr>
        <w:pStyle w:val="LDAppendixHeading"/>
        <w:tabs>
          <w:tab w:val="clear" w:pos="737"/>
        </w:tabs>
        <w:spacing w:after="120"/>
      </w:pPr>
      <w:bookmarkStart w:id="532" w:name="_Toc520282046"/>
      <w:bookmarkStart w:id="533" w:name="_Toc153542514"/>
      <w:r w:rsidRPr="00BC5DA7">
        <w:t>Appendix 5</w:t>
      </w:r>
      <w:r w:rsidRPr="00BC5DA7">
        <w:tab/>
        <w:t>RePL upgrades</w:t>
      </w:r>
      <w:bookmarkEnd w:id="532"/>
      <w:bookmarkEnd w:id="533"/>
    </w:p>
    <w:p w14:paraId="2E4EFDCE" w14:textId="455DF721" w:rsidR="001B2618" w:rsidRPr="00BC5DA7" w:rsidRDefault="001B2618" w:rsidP="00036523">
      <w:pPr>
        <w:pStyle w:val="LDAppendixHeading3"/>
        <w:spacing w:before="120"/>
      </w:pPr>
      <w:r w:rsidRPr="00BC5DA7">
        <w:tab/>
      </w:r>
      <w:bookmarkStart w:id="534" w:name="_Toc132973035"/>
      <w:r w:rsidR="00036523" w:rsidRPr="00BC5DA7">
        <w:tab/>
      </w:r>
      <w:r w:rsidRPr="00BC5DA7">
        <w:t xml:space="preserve">Liquid-fuel system </w:t>
      </w:r>
      <w:bookmarkEnd w:id="531"/>
      <w:r w:rsidRPr="00BC5DA7">
        <w:t>flight test</w:t>
      </w:r>
      <w:bookmarkEnd w:id="534"/>
    </w:p>
    <w:p w14:paraId="276B8787" w14:textId="77777777" w:rsidR="001B2618" w:rsidRPr="00BC5DA7" w:rsidRDefault="001B2618" w:rsidP="001B2618">
      <w:pPr>
        <w:pStyle w:val="LDClauseHeading2"/>
        <w:numPr>
          <w:ilvl w:val="1"/>
          <w:numId w:val="21"/>
        </w:numPr>
      </w:pPr>
      <w:r w:rsidRPr="00BC5DA7">
        <w:t>Flight test requirements</w:t>
      </w:r>
    </w:p>
    <w:p w14:paraId="10243538" w14:textId="0D5A6FB2" w:rsidR="001B2618" w:rsidRPr="00BC5DA7" w:rsidRDefault="001B2618" w:rsidP="00176704">
      <w:pPr>
        <w:pStyle w:val="LDClause"/>
        <w:numPr>
          <w:ilvl w:val="2"/>
          <w:numId w:val="21"/>
        </w:numPr>
        <w:tabs>
          <w:tab w:val="clear" w:pos="454"/>
          <w:tab w:val="left" w:pos="1418"/>
        </w:tabs>
        <w:spacing w:before="180" w:line="256" w:lineRule="auto"/>
        <w:ind w:left="720" w:hanging="720"/>
        <w:rPr>
          <w:color w:val="000000"/>
        </w:rPr>
      </w:pPr>
      <w:r w:rsidRPr="00BC5DA7">
        <w:t xml:space="preserve">An applicant for </w:t>
      </w:r>
      <w:r w:rsidR="008E7B8C" w:rsidRPr="00BC5DA7">
        <w:t>a RePL</w:t>
      </w:r>
      <w:r w:rsidRPr="00BC5DA7">
        <w:t xml:space="preserve"> with liquid-fuel system privileges must demonstrate </w:t>
      </w:r>
      <w:r w:rsidRPr="00BC5DA7">
        <w:rPr>
          <w:color w:val="000000"/>
        </w:rPr>
        <w:t xml:space="preserve">all of the competencies in the units of competency mentioned in clause 3, by operating an RPA in the category </w:t>
      </w:r>
      <w:r w:rsidR="00DD2A51" w:rsidRPr="00BC5DA7">
        <w:rPr>
          <w:color w:val="000000"/>
        </w:rPr>
        <w:t>t</w:t>
      </w:r>
      <w:r w:rsidRPr="00BC5DA7">
        <w:rPr>
          <w:color w:val="000000"/>
        </w:rPr>
        <w:t xml:space="preserve">he </w:t>
      </w:r>
      <w:r w:rsidR="00DD2A51" w:rsidRPr="00BC5DA7">
        <w:rPr>
          <w:color w:val="000000"/>
        </w:rPr>
        <w:t>applicant</w:t>
      </w:r>
      <w:r w:rsidRPr="00BC5DA7">
        <w:rPr>
          <w:color w:val="000000"/>
        </w:rPr>
        <w:t xml:space="preserve"> wishes to operate.</w:t>
      </w:r>
    </w:p>
    <w:p w14:paraId="581A4C3B" w14:textId="63B0ABFF" w:rsidR="001B2618" w:rsidRPr="00BC5DA7" w:rsidRDefault="001B2618" w:rsidP="001B2618">
      <w:pPr>
        <w:pStyle w:val="LDClause"/>
        <w:numPr>
          <w:ilvl w:val="2"/>
          <w:numId w:val="21"/>
        </w:numPr>
        <w:tabs>
          <w:tab w:val="clear" w:pos="454"/>
          <w:tab w:val="clear" w:pos="737"/>
          <w:tab w:val="left" w:pos="720"/>
          <w:tab w:val="left" w:pos="1418"/>
        </w:tabs>
        <w:spacing w:line="256" w:lineRule="auto"/>
        <w:ind w:left="720" w:hanging="720"/>
        <w:rPr>
          <w:color w:val="000000"/>
        </w:rPr>
      </w:pPr>
      <w:r w:rsidRPr="00BC5DA7">
        <w:rPr>
          <w:color w:val="000000"/>
        </w:rPr>
        <w:t xml:space="preserve">For subclause 1.1, an examiner must pass the applicant only if the applicant demonstrates accurately, correctly and in a timely way, </w:t>
      </w:r>
      <w:r w:rsidR="00176704" w:rsidRPr="00BC5DA7">
        <w:rPr>
          <w:color w:val="000000"/>
        </w:rPr>
        <w:t xml:space="preserve">the practical competencies and responds to any </w:t>
      </w:r>
      <w:r w:rsidRPr="00BC5DA7">
        <w:rPr>
          <w:color w:val="000000"/>
        </w:rPr>
        <w:t xml:space="preserve">knowledge </w:t>
      </w:r>
      <w:r w:rsidR="00176704" w:rsidRPr="00BC5DA7">
        <w:rPr>
          <w:color w:val="000000"/>
        </w:rPr>
        <w:t xml:space="preserve">questions to </w:t>
      </w:r>
      <w:r w:rsidRPr="00BC5DA7">
        <w:rPr>
          <w:color w:val="000000"/>
        </w:rPr>
        <w:t>the examiner’s satisfaction.</w:t>
      </w:r>
    </w:p>
    <w:p w14:paraId="03EB57B1" w14:textId="60CDBB52" w:rsidR="001B2618" w:rsidRPr="00BC5DA7" w:rsidRDefault="001B2618" w:rsidP="001B2618">
      <w:pPr>
        <w:pStyle w:val="LDClause"/>
        <w:numPr>
          <w:ilvl w:val="2"/>
          <w:numId w:val="21"/>
        </w:numPr>
        <w:tabs>
          <w:tab w:val="clear" w:pos="454"/>
          <w:tab w:val="left" w:pos="1418"/>
        </w:tabs>
        <w:spacing w:line="256" w:lineRule="auto"/>
        <w:ind w:left="720" w:hanging="720"/>
        <w:rPr>
          <w:color w:val="000000"/>
        </w:rPr>
      </w:pPr>
      <w:r w:rsidRPr="00BC5DA7">
        <w:rPr>
          <w:color w:val="000000"/>
        </w:rPr>
        <w:t xml:space="preserve">The flight test for liquid-fuel systems may be combined into a flight test for </w:t>
      </w:r>
      <w:r w:rsidR="008E7B8C" w:rsidRPr="00BC5DA7">
        <w:rPr>
          <w:color w:val="000000"/>
        </w:rPr>
        <w:t>a RePL</w:t>
      </w:r>
      <w:r w:rsidRPr="00BC5DA7">
        <w:rPr>
          <w:color w:val="000000"/>
        </w:rPr>
        <w:t xml:space="preserve"> in any category of RPA.</w:t>
      </w:r>
    </w:p>
    <w:p w14:paraId="768FD61F" w14:textId="77777777" w:rsidR="001B2618" w:rsidRPr="00BC5DA7" w:rsidRDefault="001B2618" w:rsidP="001B2618">
      <w:pPr>
        <w:pStyle w:val="LDClauseHeading2"/>
        <w:numPr>
          <w:ilvl w:val="1"/>
          <w:numId w:val="21"/>
        </w:numPr>
      </w:pPr>
      <w:r w:rsidRPr="00BC5DA7">
        <w:t>Knowledge requirements</w:t>
      </w:r>
    </w:p>
    <w:p w14:paraId="071665A4" w14:textId="1C799209" w:rsidR="001B2618" w:rsidRPr="00BC5DA7" w:rsidRDefault="001B2618" w:rsidP="00547E53">
      <w:pPr>
        <w:pStyle w:val="LDClause"/>
        <w:tabs>
          <w:tab w:val="clear" w:pos="454"/>
          <w:tab w:val="clear" w:pos="737"/>
          <w:tab w:val="left" w:pos="720"/>
          <w:tab w:val="left" w:pos="1418"/>
        </w:tabs>
        <w:spacing w:before="180" w:line="256" w:lineRule="auto"/>
        <w:ind w:left="720" w:hanging="720"/>
      </w:pPr>
      <w:r w:rsidRPr="00BC5DA7">
        <w:tab/>
        <w:t xml:space="preserve">The applicant may be required to demonstrate </w:t>
      </w:r>
      <w:r w:rsidR="00DD2A51" w:rsidRPr="00BC5DA7">
        <w:t>their</w:t>
      </w:r>
      <w:r w:rsidRPr="00BC5DA7">
        <w:t xml:space="preserve"> knowledge to the examiner of the privileges and limitations of the endorsement and of the following topics:</w:t>
      </w:r>
    </w:p>
    <w:p w14:paraId="0145FA28" w14:textId="77777777" w:rsidR="001B2618" w:rsidRPr="00BC5DA7" w:rsidRDefault="001B2618" w:rsidP="001B2618">
      <w:pPr>
        <w:pStyle w:val="LDP1a"/>
        <w:numPr>
          <w:ilvl w:val="3"/>
          <w:numId w:val="22"/>
        </w:numPr>
        <w:tabs>
          <w:tab w:val="clear" w:pos="1191"/>
        </w:tabs>
        <w:spacing w:before="0" w:after="80" w:line="259" w:lineRule="auto"/>
        <w:outlineLvl w:val="3"/>
        <w:rPr>
          <w:color w:val="000000"/>
        </w:rPr>
      </w:pPr>
      <w:r w:rsidRPr="00BC5DA7">
        <w:rPr>
          <w:color w:val="000000"/>
        </w:rPr>
        <w:t>the components of a liquid-fuel system fitted to the RPA;</w:t>
      </w:r>
    </w:p>
    <w:p w14:paraId="749A7F22" w14:textId="77777777" w:rsidR="001B2618" w:rsidRPr="00BC5DA7" w:rsidRDefault="001B2618" w:rsidP="001B2618">
      <w:pPr>
        <w:pStyle w:val="LDP1a"/>
        <w:numPr>
          <w:ilvl w:val="3"/>
          <w:numId w:val="22"/>
        </w:numPr>
        <w:tabs>
          <w:tab w:val="clear" w:pos="1191"/>
        </w:tabs>
        <w:spacing w:before="0" w:after="80" w:line="259" w:lineRule="auto"/>
        <w:outlineLvl w:val="3"/>
        <w:rPr>
          <w:color w:val="000000"/>
        </w:rPr>
      </w:pPr>
      <w:r w:rsidRPr="00BC5DA7">
        <w:rPr>
          <w:color w:val="000000"/>
        </w:rPr>
        <w:t>the way the type of liquid-fuel system fitted to the flight test RPA works;</w:t>
      </w:r>
    </w:p>
    <w:p w14:paraId="660C3ACE" w14:textId="77777777" w:rsidR="001B2618" w:rsidRPr="00BC5DA7" w:rsidRDefault="001B2618" w:rsidP="001B2618">
      <w:pPr>
        <w:pStyle w:val="LDP1a"/>
        <w:numPr>
          <w:ilvl w:val="3"/>
          <w:numId w:val="22"/>
        </w:numPr>
        <w:tabs>
          <w:tab w:val="clear" w:pos="1191"/>
        </w:tabs>
        <w:spacing w:before="0" w:after="80" w:line="259" w:lineRule="auto"/>
        <w:outlineLvl w:val="3"/>
        <w:rPr>
          <w:color w:val="000000"/>
        </w:rPr>
      </w:pPr>
      <w:r w:rsidRPr="00BC5DA7">
        <w:rPr>
          <w:color w:val="000000"/>
        </w:rPr>
        <w:t>the operation of systems associated with the type of liquid-fuel system fitted to the flight test RPA;</w:t>
      </w:r>
    </w:p>
    <w:p w14:paraId="7E38D529" w14:textId="77777777" w:rsidR="001B2618" w:rsidRPr="00BC5DA7" w:rsidRDefault="001B2618" w:rsidP="001B2618">
      <w:pPr>
        <w:pStyle w:val="LDP1a"/>
        <w:numPr>
          <w:ilvl w:val="3"/>
          <w:numId w:val="22"/>
        </w:numPr>
        <w:tabs>
          <w:tab w:val="clear" w:pos="1191"/>
        </w:tabs>
        <w:spacing w:before="0" w:after="80" w:line="259" w:lineRule="auto"/>
        <w:outlineLvl w:val="3"/>
        <w:rPr>
          <w:color w:val="000000"/>
        </w:rPr>
      </w:pPr>
      <w:r w:rsidRPr="00BC5DA7">
        <w:rPr>
          <w:color w:val="000000"/>
        </w:rPr>
        <w:t>the differences between 2 and 4-stroke piston engines (where applicable);</w:t>
      </w:r>
    </w:p>
    <w:p w14:paraId="65568E69" w14:textId="77777777" w:rsidR="001B2618" w:rsidRPr="00BC5DA7" w:rsidRDefault="001B2618" w:rsidP="001B2618">
      <w:pPr>
        <w:pStyle w:val="LDP1a"/>
        <w:numPr>
          <w:ilvl w:val="3"/>
          <w:numId w:val="22"/>
        </w:numPr>
        <w:tabs>
          <w:tab w:val="clear" w:pos="1191"/>
        </w:tabs>
        <w:spacing w:before="0" w:after="80" w:line="259" w:lineRule="auto"/>
        <w:outlineLvl w:val="3"/>
        <w:rPr>
          <w:color w:val="000000"/>
        </w:rPr>
      </w:pPr>
      <w:r w:rsidRPr="00BC5DA7">
        <w:t>the effect of increasing altitude and temperature on engine performance;</w:t>
      </w:r>
    </w:p>
    <w:p w14:paraId="44A2508C" w14:textId="77777777" w:rsidR="001B2618" w:rsidRPr="00BC5DA7" w:rsidRDefault="001B2618" w:rsidP="001B2618">
      <w:pPr>
        <w:pStyle w:val="LDP1a"/>
        <w:numPr>
          <w:ilvl w:val="3"/>
          <w:numId w:val="22"/>
        </w:numPr>
        <w:tabs>
          <w:tab w:val="clear" w:pos="1191"/>
        </w:tabs>
        <w:spacing w:before="0" w:after="80" w:line="259" w:lineRule="auto"/>
        <w:outlineLvl w:val="3"/>
        <w:rPr>
          <w:color w:val="000000"/>
        </w:rPr>
      </w:pPr>
      <w:r w:rsidRPr="00BC5DA7">
        <w:rPr>
          <w:color w:val="000000"/>
        </w:rPr>
        <w:t>mixture leaning procedures and effects (where applicable);</w:t>
      </w:r>
    </w:p>
    <w:p w14:paraId="21F8F51C" w14:textId="77777777" w:rsidR="001B2618" w:rsidRPr="00BC5DA7" w:rsidRDefault="001B2618" w:rsidP="001B2618">
      <w:pPr>
        <w:pStyle w:val="LDP1a"/>
        <w:numPr>
          <w:ilvl w:val="3"/>
          <w:numId w:val="22"/>
        </w:numPr>
        <w:tabs>
          <w:tab w:val="clear" w:pos="1191"/>
        </w:tabs>
        <w:spacing w:before="0" w:after="80" w:line="259" w:lineRule="auto"/>
        <w:outlineLvl w:val="3"/>
        <w:rPr>
          <w:color w:val="000000"/>
        </w:rPr>
      </w:pPr>
      <w:r w:rsidRPr="00BC5DA7">
        <w:rPr>
          <w:color w:val="000000"/>
        </w:rPr>
        <w:t>abnormal and emergency procedures (for example, partial or complete loss of power);</w:t>
      </w:r>
    </w:p>
    <w:p w14:paraId="66DFFC60" w14:textId="77777777" w:rsidR="001B2618" w:rsidRPr="00BC5DA7" w:rsidRDefault="001B2618" w:rsidP="001B2618">
      <w:pPr>
        <w:pStyle w:val="LDP1a"/>
        <w:numPr>
          <w:ilvl w:val="3"/>
          <w:numId w:val="22"/>
        </w:numPr>
        <w:tabs>
          <w:tab w:val="clear" w:pos="1191"/>
        </w:tabs>
        <w:spacing w:before="0" w:after="80" w:line="259" w:lineRule="auto"/>
        <w:outlineLvl w:val="3"/>
        <w:rPr>
          <w:color w:val="000000"/>
        </w:rPr>
      </w:pPr>
      <w:r w:rsidRPr="00BC5DA7">
        <w:rPr>
          <w:color w:val="000000"/>
        </w:rPr>
        <w:t>the effects and limitations of turbo- and super-charging of piston engines (where applicable);</w:t>
      </w:r>
    </w:p>
    <w:p w14:paraId="39E1DA79" w14:textId="77777777" w:rsidR="001B2618" w:rsidRPr="00BC5DA7" w:rsidRDefault="001B2618" w:rsidP="001B2618">
      <w:pPr>
        <w:pStyle w:val="LDP1a"/>
        <w:numPr>
          <w:ilvl w:val="3"/>
          <w:numId w:val="22"/>
        </w:numPr>
        <w:tabs>
          <w:tab w:val="clear" w:pos="1191"/>
        </w:tabs>
        <w:spacing w:before="0" w:after="80" w:line="259" w:lineRule="auto"/>
        <w:outlineLvl w:val="3"/>
        <w:rPr>
          <w:color w:val="000000"/>
        </w:rPr>
      </w:pPr>
      <w:r w:rsidRPr="00BC5DA7">
        <w:rPr>
          <w:color w:val="000000"/>
        </w:rPr>
        <w:t>the effects of fuel burn on weight and balance;</w:t>
      </w:r>
    </w:p>
    <w:p w14:paraId="28872781" w14:textId="77777777" w:rsidR="001B2618" w:rsidRPr="00BC5DA7" w:rsidRDefault="001B2618" w:rsidP="001B2618">
      <w:pPr>
        <w:pStyle w:val="LDP1a"/>
        <w:numPr>
          <w:ilvl w:val="3"/>
          <w:numId w:val="22"/>
        </w:numPr>
        <w:tabs>
          <w:tab w:val="clear" w:pos="1191"/>
        </w:tabs>
        <w:spacing w:before="0" w:after="80" w:line="259" w:lineRule="auto"/>
        <w:outlineLvl w:val="3"/>
        <w:rPr>
          <w:color w:val="000000"/>
        </w:rPr>
      </w:pPr>
      <w:r w:rsidRPr="00BC5DA7">
        <w:rPr>
          <w:color w:val="000000"/>
        </w:rPr>
        <w:t>general engine handling applicable to the type of liquid-fuel system fitted to the flight test RPA.</w:t>
      </w:r>
    </w:p>
    <w:p w14:paraId="640347A5" w14:textId="77777777" w:rsidR="001B2618" w:rsidRPr="00BC5DA7" w:rsidRDefault="001B2618" w:rsidP="001B2618">
      <w:pPr>
        <w:pStyle w:val="LDClauseHeading2"/>
        <w:numPr>
          <w:ilvl w:val="1"/>
          <w:numId w:val="21"/>
        </w:numPr>
      </w:pPr>
      <w:r w:rsidRPr="00BC5DA7">
        <w:t>Practical flight standards</w:t>
      </w:r>
    </w:p>
    <w:p w14:paraId="6CE05F3A" w14:textId="77777777" w:rsidR="001B2618" w:rsidRPr="00BC5DA7" w:rsidRDefault="001B2618" w:rsidP="00CA6E18">
      <w:pPr>
        <w:pStyle w:val="LDP1a"/>
        <w:ind w:left="1134"/>
        <w:rPr>
          <w:color w:val="000000"/>
        </w:rPr>
      </w:pPr>
      <w:r w:rsidRPr="00BC5DA7">
        <w:t>The applicant is required to demonstrate the following actions or procedures:</w:t>
      </w:r>
    </w:p>
    <w:p w14:paraId="76B22F8D" w14:textId="77777777" w:rsidR="001B2618" w:rsidRPr="00BC5DA7" w:rsidRDefault="001B2618" w:rsidP="001B2618">
      <w:pPr>
        <w:pStyle w:val="LDP1a"/>
        <w:numPr>
          <w:ilvl w:val="3"/>
          <w:numId w:val="22"/>
        </w:numPr>
        <w:tabs>
          <w:tab w:val="clear" w:pos="1191"/>
        </w:tabs>
        <w:spacing w:before="0" w:after="80" w:line="259" w:lineRule="auto"/>
        <w:outlineLvl w:val="3"/>
        <w:rPr>
          <w:color w:val="000000"/>
        </w:rPr>
      </w:pPr>
      <w:r w:rsidRPr="00BC5DA7">
        <w:rPr>
          <w:color w:val="000000"/>
        </w:rPr>
        <w:t>conducts all relevant fuel checks before flight;</w:t>
      </w:r>
    </w:p>
    <w:p w14:paraId="2CD71B40" w14:textId="77777777" w:rsidR="001B2618" w:rsidRPr="00BC5DA7" w:rsidRDefault="001B2618" w:rsidP="001B2618">
      <w:pPr>
        <w:pStyle w:val="LDP1a"/>
        <w:numPr>
          <w:ilvl w:val="3"/>
          <w:numId w:val="22"/>
        </w:numPr>
        <w:tabs>
          <w:tab w:val="clear" w:pos="1191"/>
        </w:tabs>
        <w:spacing w:before="0" w:after="80" w:line="259" w:lineRule="auto"/>
        <w:outlineLvl w:val="3"/>
        <w:rPr>
          <w:color w:val="000000"/>
        </w:rPr>
      </w:pPr>
      <w:r w:rsidRPr="00BC5DA7">
        <w:rPr>
          <w:color w:val="000000"/>
        </w:rPr>
        <w:t>confirms required amount of fuel is on board to complete the flight safely with a reasonable reserve;</w:t>
      </w:r>
    </w:p>
    <w:p w14:paraId="533D36CC" w14:textId="77777777" w:rsidR="001B2618" w:rsidRPr="00BC5DA7" w:rsidRDefault="001B2618" w:rsidP="001B2618">
      <w:pPr>
        <w:pStyle w:val="LDP1a"/>
        <w:numPr>
          <w:ilvl w:val="3"/>
          <w:numId w:val="22"/>
        </w:numPr>
        <w:tabs>
          <w:tab w:val="clear" w:pos="1191"/>
        </w:tabs>
        <w:spacing w:before="0" w:after="80" w:line="259" w:lineRule="auto"/>
        <w:outlineLvl w:val="3"/>
        <w:rPr>
          <w:color w:val="000000"/>
        </w:rPr>
      </w:pPr>
      <w:r w:rsidRPr="00BC5DA7">
        <w:rPr>
          <w:color w:val="000000"/>
        </w:rPr>
        <w:t>manages engine handling, temperatures and oil pressures while on ground and in flight;</w:t>
      </w:r>
    </w:p>
    <w:p w14:paraId="6E6C1410" w14:textId="77777777" w:rsidR="001B2618" w:rsidRPr="00BC5DA7" w:rsidRDefault="001B2618" w:rsidP="001B2618">
      <w:pPr>
        <w:pStyle w:val="LDP1a"/>
        <w:numPr>
          <w:ilvl w:val="3"/>
          <w:numId w:val="22"/>
        </w:numPr>
        <w:tabs>
          <w:tab w:val="clear" w:pos="1191"/>
        </w:tabs>
        <w:spacing w:before="0" w:after="80" w:line="259" w:lineRule="auto"/>
        <w:outlineLvl w:val="3"/>
        <w:rPr>
          <w:color w:val="000000"/>
        </w:rPr>
      </w:pPr>
      <w:r w:rsidRPr="00BC5DA7">
        <w:rPr>
          <w:color w:val="000000"/>
        </w:rPr>
        <w:t>manages fuel competently while in flight;</w:t>
      </w:r>
    </w:p>
    <w:p w14:paraId="434A8F7E" w14:textId="77777777" w:rsidR="001B2618" w:rsidRPr="00BC5DA7" w:rsidRDefault="001B2618" w:rsidP="001B2618">
      <w:pPr>
        <w:pStyle w:val="LDP1a"/>
        <w:numPr>
          <w:ilvl w:val="3"/>
          <w:numId w:val="22"/>
        </w:numPr>
        <w:tabs>
          <w:tab w:val="clear" w:pos="1191"/>
        </w:tabs>
        <w:spacing w:before="0" w:after="80" w:line="259" w:lineRule="auto"/>
        <w:outlineLvl w:val="3"/>
        <w:rPr>
          <w:color w:val="000000"/>
        </w:rPr>
      </w:pPr>
      <w:r w:rsidRPr="00BC5DA7">
        <w:rPr>
          <w:color w:val="000000"/>
        </w:rPr>
        <w:lastRenderedPageBreak/>
        <w:t>adjusts mixture in flight to achieve stated fuel burn rates or optimal engine performance;</w:t>
      </w:r>
    </w:p>
    <w:p w14:paraId="1E6F9AFC" w14:textId="77777777" w:rsidR="001B2618" w:rsidRPr="00BC5DA7" w:rsidRDefault="001B2618" w:rsidP="001B2618">
      <w:pPr>
        <w:pStyle w:val="LDP1a"/>
        <w:numPr>
          <w:ilvl w:val="3"/>
          <w:numId w:val="22"/>
        </w:numPr>
        <w:tabs>
          <w:tab w:val="clear" w:pos="1191"/>
        </w:tabs>
        <w:spacing w:before="0" w:after="80" w:line="259" w:lineRule="auto"/>
        <w:outlineLvl w:val="3"/>
        <w:rPr>
          <w:color w:val="000000"/>
        </w:rPr>
      </w:pPr>
      <w:r w:rsidRPr="00BC5DA7">
        <w:rPr>
          <w:color w:val="000000"/>
        </w:rPr>
        <w:t>refuels aircraft safely and does relevant post-fuelling checks;</w:t>
      </w:r>
    </w:p>
    <w:p w14:paraId="3A997097" w14:textId="77777777" w:rsidR="001B2618" w:rsidRPr="00BC5DA7" w:rsidRDefault="001B2618" w:rsidP="001B2618">
      <w:pPr>
        <w:pStyle w:val="LDP1a"/>
        <w:numPr>
          <w:ilvl w:val="3"/>
          <w:numId w:val="22"/>
        </w:numPr>
        <w:tabs>
          <w:tab w:val="clear" w:pos="1191"/>
        </w:tabs>
        <w:spacing w:before="0" w:after="80" w:line="259" w:lineRule="auto"/>
        <w:outlineLvl w:val="3"/>
        <w:rPr>
          <w:color w:val="000000"/>
        </w:rPr>
      </w:pPr>
      <w:r w:rsidRPr="00BC5DA7">
        <w:rPr>
          <w:color w:val="000000"/>
        </w:rPr>
        <w:t>completes flight technical log accurately;</w:t>
      </w:r>
    </w:p>
    <w:p w14:paraId="2B812FCB" w14:textId="77777777" w:rsidR="001B2618" w:rsidRPr="00BC5DA7" w:rsidRDefault="001B2618" w:rsidP="001B2618">
      <w:pPr>
        <w:pStyle w:val="LDP1a"/>
        <w:numPr>
          <w:ilvl w:val="3"/>
          <w:numId w:val="22"/>
        </w:numPr>
        <w:tabs>
          <w:tab w:val="clear" w:pos="1191"/>
        </w:tabs>
        <w:spacing w:before="0" w:after="80" w:line="259" w:lineRule="auto"/>
        <w:outlineLvl w:val="3"/>
        <w:rPr>
          <w:color w:val="000000"/>
        </w:rPr>
      </w:pPr>
      <w:r w:rsidRPr="00BC5DA7">
        <w:rPr>
          <w:color w:val="000000"/>
        </w:rPr>
        <w:t>takes timely, appropriate action to remedy actual or simulated engine problems;</w:t>
      </w:r>
    </w:p>
    <w:p w14:paraId="1613378B" w14:textId="607BD398" w:rsidR="001B2618" w:rsidRPr="00BC5DA7" w:rsidRDefault="001B2618" w:rsidP="001B2618">
      <w:pPr>
        <w:pStyle w:val="LDP1a"/>
        <w:numPr>
          <w:ilvl w:val="3"/>
          <w:numId w:val="22"/>
        </w:numPr>
        <w:tabs>
          <w:tab w:val="clear" w:pos="1191"/>
        </w:tabs>
        <w:spacing w:before="0" w:after="80" w:line="259" w:lineRule="auto"/>
        <w:outlineLvl w:val="3"/>
        <w:rPr>
          <w:color w:val="000000"/>
        </w:rPr>
      </w:pPr>
      <w:r w:rsidRPr="00BC5DA7">
        <w:rPr>
          <w:color w:val="000000"/>
        </w:rPr>
        <w:t>competently, and within a reasonable time, makes required fuel calculations to complete an amendment to the original planned flight.</w:t>
      </w:r>
    </w:p>
    <w:p w14:paraId="060240FC" w14:textId="198F21F8" w:rsidR="00B36CCB" w:rsidRPr="00BC5DA7" w:rsidRDefault="00B36CCB" w:rsidP="00977A07">
      <w:pPr>
        <w:pStyle w:val="LDScheduleheading"/>
        <w:ind w:left="0" w:firstLine="0"/>
      </w:pPr>
      <w:bookmarkStart w:id="535" w:name="_Toc461618479"/>
      <w:bookmarkStart w:id="536" w:name="_Toc514676307"/>
      <w:bookmarkStart w:id="537" w:name="_Toc153542515"/>
      <w:r w:rsidRPr="00BC5DA7">
        <w:lastRenderedPageBreak/>
        <w:t xml:space="preserve">Note </w:t>
      </w:r>
      <w:r w:rsidR="00977A07" w:rsidRPr="00BC5DA7">
        <w:t xml:space="preserve">1 </w:t>
      </w:r>
      <w:r w:rsidRPr="00BC5DA7">
        <w:t xml:space="preserve">to </w:t>
      </w:r>
      <w:bookmarkEnd w:id="535"/>
      <w:bookmarkEnd w:id="536"/>
      <w:r w:rsidRPr="00BC5DA7">
        <w:t>Part 101 (Unmanned Aircraft and Rockets) Manual of Standards</w:t>
      </w:r>
      <w:r w:rsidR="00977A07" w:rsidRPr="00BC5DA7">
        <w:t> </w:t>
      </w:r>
      <w:r w:rsidRPr="00BC5DA7">
        <w:t>2019</w:t>
      </w:r>
      <w:bookmarkEnd w:id="537"/>
    </w:p>
    <w:p w14:paraId="1F83B29B" w14:textId="0014604A" w:rsidR="00B36CCB" w:rsidRPr="00BC5DA7" w:rsidRDefault="00B36CCB" w:rsidP="00B36CCB">
      <w:pPr>
        <w:pStyle w:val="EndNote"/>
        <w:numPr>
          <w:ilvl w:val="0"/>
          <w:numId w:val="22"/>
        </w:numPr>
        <w:rPr>
          <w:rFonts w:ascii="Arial" w:hAnsi="Arial" w:cs="Arial"/>
          <w:color w:val="000000"/>
          <w:sz w:val="20"/>
        </w:rPr>
      </w:pPr>
      <w:r w:rsidRPr="00BC5DA7">
        <w:rPr>
          <w:rFonts w:ascii="Arial" w:hAnsi="Arial" w:cs="Arial"/>
          <w:color w:val="000000"/>
          <w:sz w:val="20"/>
        </w:rPr>
        <w:t xml:space="preserve">The </w:t>
      </w:r>
      <w:r w:rsidRPr="00BC5DA7">
        <w:rPr>
          <w:rFonts w:ascii="Arial" w:hAnsi="Arial" w:cs="Arial"/>
          <w:i/>
          <w:iCs/>
          <w:color w:val="000000"/>
          <w:sz w:val="20"/>
        </w:rPr>
        <w:t>Part 101 (Unmanned Aircraft and Rockets) Manual of Standards 2019</w:t>
      </w:r>
      <w:r w:rsidRPr="00BC5DA7">
        <w:rPr>
          <w:rFonts w:ascii="Arial" w:hAnsi="Arial" w:cs="Arial"/>
          <w:color w:val="000000"/>
          <w:sz w:val="20"/>
        </w:rPr>
        <w:t xml:space="preserve"> (MOS) (in force under the </w:t>
      </w:r>
      <w:r w:rsidRPr="00BC5DA7">
        <w:rPr>
          <w:rFonts w:ascii="Arial" w:hAnsi="Arial" w:cs="Arial"/>
          <w:i/>
          <w:iCs/>
          <w:color w:val="000000"/>
          <w:sz w:val="20"/>
        </w:rPr>
        <w:t>Civil Aviation Safety Regulations 1998</w:t>
      </w:r>
      <w:r w:rsidRPr="00BC5DA7">
        <w:rPr>
          <w:rFonts w:ascii="Arial" w:hAnsi="Arial" w:cs="Arial"/>
          <w:color w:val="000000"/>
          <w:sz w:val="20"/>
        </w:rPr>
        <w:t>) as shown in this compilation comprises Part</w:t>
      </w:r>
      <w:r w:rsidR="0072086F" w:rsidRPr="00BC5DA7">
        <w:rPr>
          <w:rFonts w:ascii="Arial" w:hAnsi="Arial" w:cs="Arial"/>
          <w:color w:val="000000"/>
          <w:sz w:val="20"/>
        </w:rPr>
        <w:t xml:space="preserve"> </w:t>
      </w:r>
      <w:r w:rsidRPr="00BC5DA7">
        <w:rPr>
          <w:rFonts w:ascii="Arial" w:hAnsi="Arial" w:cs="Arial"/>
          <w:color w:val="000000"/>
          <w:sz w:val="20"/>
        </w:rPr>
        <w:t>101 Manual of Standards amended as indicated in the Tables below.</w:t>
      </w:r>
    </w:p>
    <w:p w14:paraId="1A679A7C" w14:textId="77777777" w:rsidR="00B36CCB" w:rsidRPr="00BC5DA7" w:rsidRDefault="00B36CCB" w:rsidP="00B36CCB">
      <w:pPr>
        <w:pStyle w:val="TableENotesHeading"/>
        <w:numPr>
          <w:ilvl w:val="0"/>
          <w:numId w:val="22"/>
        </w:numPr>
        <w:rPr>
          <w:rStyle w:val="CharENotesHeading"/>
          <w:color w:val="000000"/>
          <w:sz w:val="20"/>
        </w:rPr>
      </w:pPr>
      <w:r w:rsidRPr="00BC5DA7">
        <w:rPr>
          <w:rStyle w:val="CharENotesHeading"/>
          <w:color w:val="000000"/>
          <w:sz w:val="20"/>
        </w:rPr>
        <w:t>Table of Manual of Standards and Amendments</w:t>
      </w:r>
    </w:p>
    <w:tbl>
      <w:tblPr>
        <w:tblW w:w="5000" w:type="pct"/>
        <w:tblLayout w:type="fixed"/>
        <w:tblLook w:val="0000" w:firstRow="0" w:lastRow="0" w:firstColumn="0" w:lastColumn="0" w:noHBand="0" w:noVBand="0"/>
      </w:tblPr>
      <w:tblGrid>
        <w:gridCol w:w="2258"/>
        <w:gridCol w:w="2168"/>
        <w:gridCol w:w="2664"/>
        <w:gridCol w:w="1818"/>
      </w:tblGrid>
      <w:tr w:rsidR="00B36CCB" w:rsidRPr="00BC5DA7" w14:paraId="44BA7EB8" w14:textId="77777777" w:rsidTr="009017DC">
        <w:trPr>
          <w:cantSplit/>
          <w:tblHeader/>
        </w:trPr>
        <w:tc>
          <w:tcPr>
            <w:tcW w:w="2258" w:type="dxa"/>
            <w:tcBorders>
              <w:bottom w:val="single" w:sz="4" w:space="0" w:color="auto"/>
            </w:tcBorders>
          </w:tcPr>
          <w:p w14:paraId="139E470A" w14:textId="77777777" w:rsidR="00B36CCB" w:rsidRPr="00BC5DA7" w:rsidRDefault="00B36CCB" w:rsidP="00B36CCB">
            <w:pPr>
              <w:pStyle w:val="TableColHead"/>
              <w:rPr>
                <w:rFonts w:cs="Arial"/>
                <w:sz w:val="20"/>
              </w:rPr>
            </w:pPr>
            <w:r w:rsidRPr="00BC5DA7">
              <w:rPr>
                <w:rFonts w:cs="Arial"/>
                <w:sz w:val="20"/>
              </w:rPr>
              <w:t>Year and</w:t>
            </w:r>
            <w:r w:rsidRPr="00BC5DA7">
              <w:rPr>
                <w:rFonts w:cs="Arial"/>
                <w:sz w:val="20"/>
              </w:rPr>
              <w:br/>
              <w:t>number</w:t>
            </w:r>
          </w:p>
        </w:tc>
        <w:tc>
          <w:tcPr>
            <w:tcW w:w="2168" w:type="dxa"/>
            <w:tcBorders>
              <w:bottom w:val="single" w:sz="4" w:space="0" w:color="auto"/>
            </w:tcBorders>
          </w:tcPr>
          <w:p w14:paraId="3A1802C1" w14:textId="77777777" w:rsidR="00B36CCB" w:rsidRPr="00BC5DA7" w:rsidRDefault="00B36CCB" w:rsidP="00B36CCB">
            <w:pPr>
              <w:pStyle w:val="TableColHead"/>
              <w:rPr>
                <w:rFonts w:cs="Arial"/>
                <w:i/>
                <w:sz w:val="20"/>
              </w:rPr>
            </w:pPr>
            <w:r w:rsidRPr="00BC5DA7">
              <w:rPr>
                <w:rFonts w:cs="Arial"/>
                <w:sz w:val="20"/>
              </w:rPr>
              <w:t>Date of registration on FRLI</w:t>
            </w:r>
          </w:p>
        </w:tc>
        <w:tc>
          <w:tcPr>
            <w:tcW w:w="2664" w:type="dxa"/>
            <w:tcBorders>
              <w:bottom w:val="single" w:sz="4" w:space="0" w:color="auto"/>
            </w:tcBorders>
          </w:tcPr>
          <w:p w14:paraId="462E81D3" w14:textId="77777777" w:rsidR="00B36CCB" w:rsidRPr="00BC5DA7" w:rsidRDefault="00B36CCB" w:rsidP="00B36CCB">
            <w:pPr>
              <w:pStyle w:val="TableColHead"/>
              <w:rPr>
                <w:rFonts w:cs="Arial"/>
                <w:sz w:val="20"/>
              </w:rPr>
            </w:pPr>
            <w:r w:rsidRPr="00BC5DA7">
              <w:rPr>
                <w:rFonts w:cs="Arial"/>
                <w:sz w:val="20"/>
              </w:rPr>
              <w:t>Date of</w:t>
            </w:r>
            <w:r w:rsidRPr="00BC5DA7">
              <w:rPr>
                <w:rFonts w:cs="Arial"/>
                <w:sz w:val="20"/>
              </w:rPr>
              <w:br/>
              <w:t>commencement</w:t>
            </w:r>
          </w:p>
        </w:tc>
        <w:tc>
          <w:tcPr>
            <w:tcW w:w="1818" w:type="dxa"/>
            <w:tcBorders>
              <w:bottom w:val="single" w:sz="4" w:space="0" w:color="auto"/>
            </w:tcBorders>
          </w:tcPr>
          <w:p w14:paraId="01376215" w14:textId="77777777" w:rsidR="00B36CCB" w:rsidRPr="00BC5DA7" w:rsidRDefault="00B36CCB" w:rsidP="00B36CCB">
            <w:pPr>
              <w:pStyle w:val="TableColHead"/>
              <w:rPr>
                <w:rFonts w:cs="Arial"/>
                <w:sz w:val="20"/>
              </w:rPr>
            </w:pPr>
            <w:r w:rsidRPr="00BC5DA7">
              <w:rPr>
                <w:rFonts w:cs="Arial"/>
                <w:sz w:val="20"/>
              </w:rPr>
              <w:t>Application, saving or</w:t>
            </w:r>
            <w:r w:rsidRPr="00BC5DA7">
              <w:rPr>
                <w:rFonts w:cs="Arial"/>
                <w:sz w:val="20"/>
              </w:rPr>
              <w:br/>
              <w:t>transitional provisions</w:t>
            </w:r>
          </w:p>
        </w:tc>
      </w:tr>
      <w:tr w:rsidR="00B36CCB" w:rsidRPr="00BC5DA7" w14:paraId="5060CA99" w14:textId="77777777" w:rsidTr="00E90D28">
        <w:trPr>
          <w:cantSplit/>
        </w:trPr>
        <w:tc>
          <w:tcPr>
            <w:tcW w:w="2258" w:type="dxa"/>
            <w:tcBorders>
              <w:top w:val="single" w:sz="4" w:space="0" w:color="auto"/>
            </w:tcBorders>
          </w:tcPr>
          <w:p w14:paraId="419C3070" w14:textId="34CB5AA7" w:rsidR="00B36CCB" w:rsidRPr="00BC5DA7" w:rsidRDefault="00C135F9" w:rsidP="007A39A4">
            <w:pPr>
              <w:pStyle w:val="TableOfStatRules"/>
              <w:spacing w:after="60" w:line="240" w:lineRule="auto"/>
              <w:rPr>
                <w:rFonts w:cs="Arial"/>
                <w:color w:val="000000"/>
                <w:szCs w:val="18"/>
              </w:rPr>
            </w:pPr>
            <w:r w:rsidRPr="00BC5DA7">
              <w:rPr>
                <w:rFonts w:cs="Arial"/>
                <w:color w:val="000000"/>
                <w:szCs w:val="18"/>
              </w:rPr>
              <w:t xml:space="preserve">Part </w:t>
            </w:r>
            <w:r w:rsidR="00B36CCB" w:rsidRPr="00BC5DA7">
              <w:rPr>
                <w:rFonts w:cs="Arial"/>
                <w:color w:val="000000"/>
                <w:szCs w:val="18"/>
              </w:rPr>
              <w:t>101</w:t>
            </w:r>
            <w:r w:rsidRPr="00BC5DA7">
              <w:rPr>
                <w:rFonts w:cs="Arial"/>
                <w:color w:val="000000"/>
                <w:szCs w:val="18"/>
              </w:rPr>
              <w:t xml:space="preserve"> MOS</w:t>
            </w:r>
          </w:p>
        </w:tc>
        <w:tc>
          <w:tcPr>
            <w:tcW w:w="2168" w:type="dxa"/>
            <w:tcBorders>
              <w:top w:val="single" w:sz="4" w:space="0" w:color="auto"/>
            </w:tcBorders>
          </w:tcPr>
          <w:p w14:paraId="1FFB0498" w14:textId="244CD4AE" w:rsidR="00B36CCB" w:rsidRPr="00BC5DA7" w:rsidRDefault="00C135F9" w:rsidP="007A39A4">
            <w:pPr>
              <w:pStyle w:val="TableOfStatRules"/>
              <w:spacing w:after="60" w:line="240" w:lineRule="auto"/>
              <w:rPr>
                <w:rFonts w:cs="Arial"/>
                <w:color w:val="000000"/>
                <w:szCs w:val="18"/>
              </w:rPr>
            </w:pPr>
            <w:r w:rsidRPr="00BC5DA7">
              <w:rPr>
                <w:rFonts w:cs="Arial"/>
                <w:color w:val="000000"/>
                <w:szCs w:val="18"/>
              </w:rPr>
              <w:t>9 April 2019</w:t>
            </w:r>
            <w:r w:rsidR="00B36CCB" w:rsidRPr="00BC5DA7">
              <w:rPr>
                <w:rFonts w:cs="Arial"/>
                <w:color w:val="000000"/>
                <w:szCs w:val="18"/>
              </w:rPr>
              <w:t xml:space="preserve"> (</w:t>
            </w:r>
            <w:r w:rsidR="00B36CCB" w:rsidRPr="00BC5DA7">
              <w:rPr>
                <w:rFonts w:cs="Arial"/>
                <w:i/>
                <w:color w:val="000000"/>
                <w:szCs w:val="18"/>
              </w:rPr>
              <w:t>see</w:t>
            </w:r>
            <w:r w:rsidR="00B36CCB" w:rsidRPr="00BC5DA7">
              <w:rPr>
                <w:rFonts w:cs="Arial"/>
                <w:color w:val="000000"/>
                <w:szCs w:val="18"/>
              </w:rPr>
              <w:t xml:space="preserve"> </w:t>
            </w:r>
            <w:r w:rsidRPr="00BC5DA7">
              <w:rPr>
                <w:rFonts w:cs="Arial"/>
                <w:color w:val="000000"/>
                <w:szCs w:val="18"/>
              </w:rPr>
              <w:t>F2019L00593</w:t>
            </w:r>
            <w:r w:rsidR="00B36CCB" w:rsidRPr="00BC5DA7">
              <w:rPr>
                <w:rFonts w:cs="Arial"/>
                <w:color w:val="000000"/>
                <w:szCs w:val="18"/>
              </w:rPr>
              <w:t>)</w:t>
            </w:r>
          </w:p>
        </w:tc>
        <w:tc>
          <w:tcPr>
            <w:tcW w:w="2664" w:type="dxa"/>
            <w:tcBorders>
              <w:top w:val="single" w:sz="4" w:space="0" w:color="auto"/>
            </w:tcBorders>
          </w:tcPr>
          <w:p w14:paraId="5AAF7CDE" w14:textId="6C1F44FD" w:rsidR="00B73792" w:rsidRPr="00BC5DA7" w:rsidRDefault="00634584" w:rsidP="007A39A4">
            <w:pPr>
              <w:pStyle w:val="TableOfStatRules"/>
              <w:spacing w:after="60" w:line="240" w:lineRule="auto"/>
              <w:rPr>
                <w:rFonts w:cs="Arial"/>
                <w:color w:val="000000"/>
                <w:szCs w:val="18"/>
              </w:rPr>
            </w:pPr>
            <w:r w:rsidRPr="00BC5DA7">
              <w:rPr>
                <w:rFonts w:cs="Arial"/>
                <w:color w:val="000000"/>
                <w:szCs w:val="18"/>
              </w:rPr>
              <w:t>9 April 2019</w:t>
            </w:r>
            <w:r w:rsidR="00B73792" w:rsidRPr="00BC5DA7">
              <w:rPr>
                <w:rFonts w:cs="Arial"/>
                <w:color w:val="000000"/>
                <w:szCs w:val="18"/>
              </w:rPr>
              <w:t xml:space="preserve"> </w:t>
            </w:r>
            <w:r w:rsidR="00622C5B" w:rsidRPr="00BC5DA7">
              <w:rPr>
                <w:rFonts w:cs="Arial"/>
                <w:color w:val="000000"/>
                <w:szCs w:val="18"/>
              </w:rPr>
              <w:t>(</w:t>
            </w:r>
            <w:r w:rsidR="00622C5B" w:rsidRPr="00BC5DA7">
              <w:rPr>
                <w:rFonts w:cs="Arial"/>
                <w:i/>
                <w:iCs/>
                <w:color w:val="000000"/>
                <w:szCs w:val="18"/>
              </w:rPr>
              <w:t xml:space="preserve">see </w:t>
            </w:r>
            <w:r w:rsidR="00622C5B" w:rsidRPr="00BC5DA7">
              <w:rPr>
                <w:rFonts w:cs="Arial"/>
                <w:color w:val="000000"/>
                <w:szCs w:val="18"/>
              </w:rPr>
              <w:t>s.1.02)</w:t>
            </w:r>
          </w:p>
          <w:p w14:paraId="68392236" w14:textId="10F9903B" w:rsidR="00865DC4" w:rsidRPr="00BC5DA7" w:rsidRDefault="00865DC4" w:rsidP="007A39A4">
            <w:pPr>
              <w:pStyle w:val="TableOfStatRules"/>
              <w:spacing w:after="60" w:line="240" w:lineRule="auto"/>
              <w:rPr>
                <w:rFonts w:cs="Arial"/>
                <w:color w:val="000000"/>
                <w:szCs w:val="18"/>
              </w:rPr>
            </w:pPr>
            <w:r w:rsidRPr="00BC5DA7">
              <w:rPr>
                <w:rFonts w:cs="Arial"/>
                <w:color w:val="000000"/>
                <w:szCs w:val="18"/>
              </w:rPr>
              <w:t>Chapters 1 and 5, Division 9.2 of Chapter 9, Divisions 10.1 and 10.4 of Chapter 10, and Chapter 11 take effect on commencement</w:t>
            </w:r>
            <w:r w:rsidR="00622C5B" w:rsidRPr="00BC5DA7">
              <w:rPr>
                <w:rFonts w:cs="Arial"/>
                <w:color w:val="000000"/>
                <w:szCs w:val="18"/>
              </w:rPr>
              <w:t xml:space="preserve"> (</w:t>
            </w:r>
            <w:r w:rsidR="00622C5B" w:rsidRPr="00BC5DA7">
              <w:rPr>
                <w:rFonts w:cs="Arial"/>
                <w:i/>
                <w:iCs/>
                <w:color w:val="000000"/>
                <w:szCs w:val="18"/>
              </w:rPr>
              <w:t>see</w:t>
            </w:r>
            <w:r w:rsidR="00622C5B" w:rsidRPr="00BC5DA7">
              <w:rPr>
                <w:rFonts w:cs="Arial"/>
                <w:color w:val="000000"/>
                <w:szCs w:val="18"/>
              </w:rPr>
              <w:t xml:space="preserve"> s.1.03)</w:t>
            </w:r>
            <w:r w:rsidRPr="00BC5DA7">
              <w:rPr>
                <w:rFonts w:cs="Arial"/>
                <w:color w:val="000000"/>
                <w:szCs w:val="18"/>
              </w:rPr>
              <w:t>.</w:t>
            </w:r>
          </w:p>
          <w:p w14:paraId="2A92287E" w14:textId="2ED6960F" w:rsidR="007D43A3" w:rsidRPr="00BC5DA7" w:rsidRDefault="00865DC4" w:rsidP="007A39A4">
            <w:pPr>
              <w:spacing w:before="60" w:after="60" w:line="240" w:lineRule="auto"/>
              <w:rPr>
                <w:rFonts w:ascii="Arial" w:eastAsia="Times New Roman" w:hAnsi="Arial" w:cs="Arial"/>
                <w:noProof/>
                <w:color w:val="000000"/>
                <w:sz w:val="18"/>
                <w:szCs w:val="18"/>
                <w:lang w:eastAsia="en-AU"/>
              </w:rPr>
            </w:pPr>
            <w:r w:rsidRPr="00BC5DA7">
              <w:rPr>
                <w:rFonts w:ascii="Arial" w:eastAsia="Times New Roman" w:hAnsi="Arial" w:cs="Arial"/>
                <w:noProof/>
                <w:color w:val="000000"/>
                <w:sz w:val="18"/>
                <w:szCs w:val="18"/>
                <w:lang w:eastAsia="en-AU"/>
              </w:rPr>
              <w:t>Chapter</w:t>
            </w:r>
            <w:r w:rsidR="00D026AB" w:rsidRPr="00BC5DA7">
              <w:rPr>
                <w:rFonts w:ascii="Arial" w:eastAsia="Times New Roman" w:hAnsi="Arial" w:cs="Arial"/>
                <w:noProof/>
                <w:color w:val="000000"/>
                <w:sz w:val="18"/>
                <w:szCs w:val="18"/>
                <w:lang w:eastAsia="en-AU"/>
              </w:rPr>
              <w:t>s</w:t>
            </w:r>
            <w:r w:rsidRPr="00BC5DA7">
              <w:rPr>
                <w:rFonts w:ascii="Arial" w:eastAsia="Times New Roman" w:hAnsi="Arial" w:cs="Arial"/>
                <w:noProof/>
                <w:color w:val="000000"/>
                <w:sz w:val="18"/>
                <w:szCs w:val="18"/>
                <w:lang w:eastAsia="en-AU"/>
              </w:rPr>
              <w:t xml:space="preserve"> 2 (except Division 2.7), 4, 9 (except Division 9.2)</w:t>
            </w:r>
            <w:r w:rsidR="00D026AB" w:rsidRPr="00BC5DA7">
              <w:rPr>
                <w:rFonts w:ascii="Arial" w:eastAsia="Times New Roman" w:hAnsi="Arial" w:cs="Arial"/>
                <w:noProof/>
                <w:color w:val="000000"/>
                <w:sz w:val="18"/>
                <w:szCs w:val="18"/>
                <w:lang w:eastAsia="en-AU"/>
              </w:rPr>
              <w:t xml:space="preserve"> and</w:t>
            </w:r>
            <w:r w:rsidRPr="00BC5DA7">
              <w:rPr>
                <w:rFonts w:ascii="Arial" w:eastAsia="Times New Roman" w:hAnsi="Arial" w:cs="Arial"/>
                <w:noProof/>
                <w:color w:val="000000"/>
                <w:sz w:val="18"/>
                <w:szCs w:val="18"/>
                <w:lang w:eastAsia="en-AU"/>
              </w:rPr>
              <w:t xml:space="preserve"> 10 (except Divisions 10.1 and 10. 4)</w:t>
            </w:r>
            <w:r w:rsidR="00D026AB" w:rsidRPr="00BC5DA7">
              <w:rPr>
                <w:rFonts w:ascii="Arial" w:eastAsia="Times New Roman" w:hAnsi="Arial" w:cs="Arial"/>
                <w:noProof/>
                <w:color w:val="000000"/>
                <w:sz w:val="18"/>
                <w:szCs w:val="18"/>
                <w:lang w:eastAsia="en-AU"/>
              </w:rPr>
              <w:t xml:space="preserve"> take effect </w:t>
            </w:r>
            <w:r w:rsidRPr="00BC5DA7">
              <w:rPr>
                <w:rFonts w:ascii="Arial" w:eastAsia="Times New Roman" w:hAnsi="Arial" w:cs="Arial"/>
                <w:noProof/>
                <w:color w:val="000000"/>
                <w:sz w:val="18"/>
                <w:szCs w:val="18"/>
                <w:lang w:eastAsia="en-AU"/>
              </w:rPr>
              <w:t>12</w:t>
            </w:r>
            <w:r w:rsidR="007D43A3" w:rsidRPr="00BC5DA7">
              <w:rPr>
                <w:rFonts w:ascii="Arial" w:eastAsia="Times New Roman" w:hAnsi="Arial" w:cs="Arial"/>
                <w:noProof/>
                <w:color w:val="000000"/>
                <w:sz w:val="18"/>
                <w:szCs w:val="18"/>
                <w:lang w:eastAsia="en-AU"/>
              </w:rPr>
              <w:t> </w:t>
            </w:r>
            <w:r w:rsidRPr="00BC5DA7">
              <w:rPr>
                <w:rFonts w:ascii="Arial" w:eastAsia="Times New Roman" w:hAnsi="Arial" w:cs="Arial"/>
                <w:noProof/>
                <w:color w:val="000000"/>
                <w:sz w:val="18"/>
                <w:szCs w:val="18"/>
                <w:lang w:eastAsia="en-AU"/>
              </w:rPr>
              <w:t>months after commencement</w:t>
            </w:r>
            <w:r w:rsidR="00622C5B" w:rsidRPr="00BC5DA7">
              <w:rPr>
                <w:rFonts w:ascii="Arial" w:eastAsia="Times New Roman" w:hAnsi="Arial" w:cs="Arial"/>
                <w:noProof/>
                <w:color w:val="000000"/>
                <w:sz w:val="18"/>
                <w:szCs w:val="18"/>
                <w:lang w:eastAsia="en-AU"/>
              </w:rPr>
              <w:t xml:space="preserve"> (</w:t>
            </w:r>
            <w:r w:rsidR="00622C5B" w:rsidRPr="00BC5DA7">
              <w:rPr>
                <w:rFonts w:ascii="Arial" w:eastAsia="Times New Roman" w:hAnsi="Arial" w:cs="Arial"/>
                <w:i/>
                <w:iCs/>
                <w:noProof/>
                <w:color w:val="000000"/>
                <w:sz w:val="18"/>
                <w:szCs w:val="18"/>
                <w:lang w:eastAsia="en-AU"/>
              </w:rPr>
              <w:t xml:space="preserve">see </w:t>
            </w:r>
            <w:r w:rsidR="00622C5B" w:rsidRPr="00BC5DA7">
              <w:rPr>
                <w:rFonts w:ascii="Arial" w:eastAsia="Times New Roman" w:hAnsi="Arial" w:cs="Arial"/>
                <w:noProof/>
                <w:color w:val="000000"/>
                <w:sz w:val="18"/>
                <w:szCs w:val="18"/>
                <w:lang w:eastAsia="en-AU"/>
              </w:rPr>
              <w:t>s.1.03).</w:t>
            </w:r>
          </w:p>
          <w:p w14:paraId="7BEBEEC4" w14:textId="5B6344F4" w:rsidR="006F0791" w:rsidRPr="00BC5DA7" w:rsidRDefault="00865DC4" w:rsidP="007A39A4">
            <w:pPr>
              <w:spacing w:before="60" w:after="60" w:line="240" w:lineRule="auto"/>
              <w:rPr>
                <w:rFonts w:ascii="Arial" w:eastAsia="Times New Roman" w:hAnsi="Arial" w:cs="Arial"/>
                <w:noProof/>
                <w:color w:val="000000"/>
                <w:sz w:val="18"/>
                <w:szCs w:val="18"/>
                <w:lang w:eastAsia="en-AU"/>
              </w:rPr>
            </w:pPr>
            <w:r w:rsidRPr="00BC5DA7">
              <w:rPr>
                <w:rFonts w:ascii="Arial" w:eastAsia="Times New Roman" w:hAnsi="Arial" w:cs="Arial"/>
                <w:noProof/>
                <w:color w:val="000000"/>
                <w:sz w:val="18"/>
                <w:szCs w:val="18"/>
                <w:lang w:eastAsia="en-AU"/>
              </w:rPr>
              <w:t xml:space="preserve">Chapter 2, Division 2.7, </w:t>
            </w:r>
            <w:r w:rsidR="00D026AB" w:rsidRPr="00BC5DA7">
              <w:rPr>
                <w:rFonts w:ascii="Arial" w:eastAsia="Times New Roman" w:hAnsi="Arial" w:cs="Arial"/>
                <w:noProof/>
                <w:color w:val="000000"/>
                <w:sz w:val="18"/>
                <w:szCs w:val="18"/>
                <w:lang w:eastAsia="en-AU"/>
              </w:rPr>
              <w:t xml:space="preserve">takes effect </w:t>
            </w:r>
            <w:r w:rsidRPr="00BC5DA7">
              <w:rPr>
                <w:rFonts w:ascii="Arial" w:eastAsia="Times New Roman" w:hAnsi="Arial" w:cs="Arial"/>
                <w:noProof/>
                <w:color w:val="000000"/>
                <w:sz w:val="18"/>
                <w:szCs w:val="18"/>
                <w:lang w:eastAsia="en-AU"/>
              </w:rPr>
              <w:t>18</w:t>
            </w:r>
            <w:r w:rsidR="00D026AB" w:rsidRPr="00BC5DA7">
              <w:rPr>
                <w:rFonts w:ascii="Arial" w:eastAsia="Times New Roman" w:hAnsi="Arial" w:cs="Arial"/>
                <w:noProof/>
                <w:color w:val="000000"/>
                <w:sz w:val="18"/>
                <w:szCs w:val="18"/>
                <w:lang w:eastAsia="en-AU"/>
              </w:rPr>
              <w:t> </w:t>
            </w:r>
            <w:r w:rsidRPr="00BC5DA7">
              <w:rPr>
                <w:rFonts w:ascii="Arial" w:eastAsia="Times New Roman" w:hAnsi="Arial" w:cs="Arial"/>
                <w:noProof/>
                <w:color w:val="000000"/>
                <w:sz w:val="18"/>
                <w:szCs w:val="18"/>
                <w:lang w:eastAsia="en-AU"/>
              </w:rPr>
              <w:t>months after commencement</w:t>
            </w:r>
            <w:r w:rsidR="00622C5B" w:rsidRPr="00BC5DA7">
              <w:rPr>
                <w:rFonts w:ascii="Arial" w:eastAsia="Times New Roman" w:hAnsi="Arial" w:cs="Arial"/>
                <w:noProof/>
                <w:color w:val="000000"/>
                <w:sz w:val="18"/>
                <w:szCs w:val="18"/>
                <w:lang w:eastAsia="en-AU"/>
              </w:rPr>
              <w:t xml:space="preserve"> (</w:t>
            </w:r>
            <w:r w:rsidR="00622C5B" w:rsidRPr="00BC5DA7">
              <w:rPr>
                <w:rFonts w:ascii="Arial" w:eastAsia="Times New Roman" w:hAnsi="Arial" w:cs="Arial"/>
                <w:i/>
                <w:iCs/>
                <w:noProof/>
                <w:color w:val="000000"/>
                <w:sz w:val="18"/>
                <w:szCs w:val="18"/>
                <w:lang w:eastAsia="en-AU"/>
              </w:rPr>
              <w:t xml:space="preserve">see </w:t>
            </w:r>
            <w:r w:rsidR="00622C5B" w:rsidRPr="00BC5DA7">
              <w:rPr>
                <w:rFonts w:ascii="Arial" w:eastAsia="Times New Roman" w:hAnsi="Arial" w:cs="Arial"/>
                <w:noProof/>
                <w:color w:val="000000"/>
                <w:sz w:val="18"/>
                <w:szCs w:val="18"/>
                <w:lang w:eastAsia="en-AU"/>
              </w:rPr>
              <w:t>s.1.03)</w:t>
            </w:r>
            <w:r w:rsidRPr="00BC5DA7">
              <w:rPr>
                <w:rFonts w:ascii="Arial" w:eastAsia="Times New Roman" w:hAnsi="Arial" w:cs="Arial"/>
                <w:noProof/>
                <w:color w:val="000000"/>
                <w:sz w:val="18"/>
                <w:szCs w:val="18"/>
                <w:lang w:eastAsia="en-AU"/>
              </w:rPr>
              <w:t>.</w:t>
            </w:r>
          </w:p>
        </w:tc>
        <w:tc>
          <w:tcPr>
            <w:tcW w:w="1818" w:type="dxa"/>
            <w:tcBorders>
              <w:top w:val="single" w:sz="4" w:space="0" w:color="auto"/>
            </w:tcBorders>
          </w:tcPr>
          <w:p w14:paraId="2533D435" w14:textId="6A9254A2" w:rsidR="00B36CCB" w:rsidRPr="00BC5DA7" w:rsidRDefault="007D43A3" w:rsidP="007A39A4">
            <w:pPr>
              <w:pStyle w:val="TableOfStatRules"/>
              <w:spacing w:after="60" w:line="240" w:lineRule="auto"/>
              <w:rPr>
                <w:rFonts w:cs="Arial"/>
                <w:color w:val="000000"/>
                <w:szCs w:val="18"/>
              </w:rPr>
            </w:pPr>
            <w:r w:rsidRPr="00BC5DA7">
              <w:rPr>
                <w:rFonts w:cs="Arial"/>
                <w:color w:val="000000"/>
                <w:szCs w:val="18"/>
              </w:rPr>
              <w:t>—</w:t>
            </w:r>
          </w:p>
        </w:tc>
      </w:tr>
      <w:tr w:rsidR="00B36CCB" w:rsidRPr="00BC5DA7" w14:paraId="41699FD6" w14:textId="77777777" w:rsidTr="00E90D28">
        <w:trPr>
          <w:cantSplit/>
        </w:trPr>
        <w:tc>
          <w:tcPr>
            <w:tcW w:w="2258" w:type="dxa"/>
          </w:tcPr>
          <w:p w14:paraId="2C492527" w14:textId="36912A48" w:rsidR="00B36CCB" w:rsidRPr="00BC5DA7" w:rsidRDefault="007A39A4" w:rsidP="007A39A4">
            <w:pPr>
              <w:pStyle w:val="TableOfStatRules"/>
              <w:spacing w:after="60" w:line="240" w:lineRule="auto"/>
              <w:rPr>
                <w:rFonts w:cs="Arial"/>
                <w:color w:val="000000"/>
                <w:szCs w:val="18"/>
              </w:rPr>
            </w:pPr>
            <w:r w:rsidRPr="00BC5DA7">
              <w:rPr>
                <w:rFonts w:cs="Arial"/>
                <w:color w:val="000000"/>
                <w:szCs w:val="18"/>
              </w:rPr>
              <w:t>Part 101 MOS (Miscellaneous Amdts)</w:t>
            </w:r>
            <w:r w:rsidRPr="00BC5DA7">
              <w:rPr>
                <w:rFonts w:cs="Arial"/>
                <w:color w:val="000000"/>
                <w:szCs w:val="18"/>
              </w:rPr>
              <w:br/>
              <w:t>Instrument 2019 (No. 1)</w:t>
            </w:r>
          </w:p>
        </w:tc>
        <w:tc>
          <w:tcPr>
            <w:tcW w:w="2168" w:type="dxa"/>
          </w:tcPr>
          <w:p w14:paraId="0D230D48" w14:textId="6720C1E6" w:rsidR="00B36CCB" w:rsidRPr="00BC5DA7" w:rsidRDefault="00B36CCB" w:rsidP="007A39A4">
            <w:pPr>
              <w:pStyle w:val="TableOfStatRules"/>
              <w:spacing w:after="60" w:line="240" w:lineRule="auto"/>
              <w:rPr>
                <w:rFonts w:cs="Arial"/>
                <w:color w:val="000000"/>
                <w:szCs w:val="18"/>
              </w:rPr>
            </w:pPr>
            <w:r w:rsidRPr="00BC5DA7">
              <w:rPr>
                <w:rFonts w:cs="Arial"/>
                <w:color w:val="000000"/>
                <w:szCs w:val="18"/>
              </w:rPr>
              <w:t>2</w:t>
            </w:r>
            <w:r w:rsidR="00C135F9" w:rsidRPr="00BC5DA7">
              <w:rPr>
                <w:rFonts w:cs="Arial"/>
                <w:color w:val="000000"/>
                <w:szCs w:val="18"/>
              </w:rPr>
              <w:t>0 December 2019</w:t>
            </w:r>
            <w:r w:rsidRPr="00BC5DA7">
              <w:rPr>
                <w:rFonts w:cs="Arial"/>
                <w:color w:val="000000"/>
                <w:szCs w:val="18"/>
              </w:rPr>
              <w:t xml:space="preserve"> (</w:t>
            </w:r>
            <w:r w:rsidRPr="00BC5DA7">
              <w:rPr>
                <w:rFonts w:cs="Arial"/>
                <w:i/>
                <w:color w:val="000000"/>
                <w:szCs w:val="18"/>
              </w:rPr>
              <w:t>see</w:t>
            </w:r>
            <w:r w:rsidRPr="00BC5DA7">
              <w:rPr>
                <w:rFonts w:cs="Arial"/>
                <w:color w:val="000000"/>
                <w:szCs w:val="18"/>
              </w:rPr>
              <w:t xml:space="preserve"> </w:t>
            </w:r>
            <w:r w:rsidR="00C135F9" w:rsidRPr="00BC5DA7">
              <w:rPr>
                <w:rFonts w:cs="Arial"/>
                <w:color w:val="000000"/>
                <w:szCs w:val="18"/>
              </w:rPr>
              <w:t>F2019L01686</w:t>
            </w:r>
            <w:r w:rsidRPr="00BC5DA7">
              <w:rPr>
                <w:rFonts w:cs="Arial"/>
                <w:color w:val="000000"/>
                <w:szCs w:val="18"/>
              </w:rPr>
              <w:t>)</w:t>
            </w:r>
          </w:p>
        </w:tc>
        <w:tc>
          <w:tcPr>
            <w:tcW w:w="2664" w:type="dxa"/>
          </w:tcPr>
          <w:p w14:paraId="14C13AE8" w14:textId="64C184F4" w:rsidR="00B36CCB" w:rsidRPr="00BC5DA7" w:rsidRDefault="00C135F9" w:rsidP="007A39A4">
            <w:pPr>
              <w:pStyle w:val="TableOfStatRules"/>
              <w:spacing w:after="60" w:line="240" w:lineRule="auto"/>
              <w:rPr>
                <w:rFonts w:cs="Arial"/>
                <w:color w:val="000000"/>
                <w:szCs w:val="18"/>
              </w:rPr>
            </w:pPr>
            <w:r w:rsidRPr="00BC5DA7">
              <w:rPr>
                <w:rFonts w:cs="Arial"/>
                <w:color w:val="000000"/>
                <w:szCs w:val="18"/>
              </w:rPr>
              <w:t xml:space="preserve">20 December </w:t>
            </w:r>
            <w:r w:rsidR="00B36CCB" w:rsidRPr="00BC5DA7">
              <w:rPr>
                <w:rFonts w:cs="Arial"/>
                <w:color w:val="000000"/>
                <w:szCs w:val="18"/>
              </w:rPr>
              <w:t>201</w:t>
            </w:r>
            <w:r w:rsidRPr="00BC5DA7">
              <w:rPr>
                <w:rFonts w:cs="Arial"/>
                <w:color w:val="000000"/>
                <w:szCs w:val="18"/>
              </w:rPr>
              <w:t>9</w:t>
            </w:r>
            <w:r w:rsidR="00D616B8" w:rsidRPr="00BC5DA7">
              <w:rPr>
                <w:rFonts w:cs="Arial"/>
                <w:color w:val="000000"/>
                <w:szCs w:val="18"/>
              </w:rPr>
              <w:t xml:space="preserve"> (</w:t>
            </w:r>
            <w:r w:rsidR="00D616B8" w:rsidRPr="00BC5DA7">
              <w:rPr>
                <w:rFonts w:cs="Arial"/>
                <w:i/>
                <w:iCs/>
                <w:color w:val="000000"/>
                <w:szCs w:val="18"/>
              </w:rPr>
              <w:t xml:space="preserve">see </w:t>
            </w:r>
            <w:r w:rsidR="00D616B8" w:rsidRPr="00BC5DA7">
              <w:rPr>
                <w:rFonts w:cs="Arial"/>
                <w:color w:val="000000"/>
                <w:szCs w:val="18"/>
              </w:rPr>
              <w:t>s. 2)</w:t>
            </w:r>
          </w:p>
        </w:tc>
        <w:tc>
          <w:tcPr>
            <w:tcW w:w="1818" w:type="dxa"/>
          </w:tcPr>
          <w:p w14:paraId="53FD8F27" w14:textId="29097320" w:rsidR="00B36CCB" w:rsidRPr="00BC5DA7" w:rsidRDefault="007D43A3" w:rsidP="007A39A4">
            <w:pPr>
              <w:pStyle w:val="TableOfStatRules"/>
              <w:spacing w:after="60" w:line="240" w:lineRule="auto"/>
              <w:rPr>
                <w:rFonts w:cs="Arial"/>
                <w:color w:val="000000"/>
                <w:szCs w:val="18"/>
              </w:rPr>
            </w:pPr>
            <w:r w:rsidRPr="00BC5DA7">
              <w:rPr>
                <w:rFonts w:cs="Arial"/>
                <w:color w:val="000000"/>
                <w:szCs w:val="18"/>
              </w:rPr>
              <w:t>—</w:t>
            </w:r>
          </w:p>
        </w:tc>
      </w:tr>
      <w:tr w:rsidR="001F7AA0" w:rsidRPr="00BC5DA7" w14:paraId="1339D27A" w14:textId="77777777" w:rsidTr="00E90D28">
        <w:trPr>
          <w:cantSplit/>
        </w:trPr>
        <w:tc>
          <w:tcPr>
            <w:tcW w:w="2258" w:type="dxa"/>
          </w:tcPr>
          <w:p w14:paraId="3CF73E6B" w14:textId="4A0FC5EC" w:rsidR="001F7AA0" w:rsidRPr="00BC5DA7" w:rsidRDefault="007A39A4" w:rsidP="007A39A4">
            <w:pPr>
              <w:pStyle w:val="TableOfStatRules"/>
              <w:spacing w:after="60" w:line="240" w:lineRule="auto"/>
              <w:rPr>
                <w:rFonts w:cs="Arial"/>
                <w:color w:val="000000"/>
                <w:szCs w:val="18"/>
              </w:rPr>
            </w:pPr>
            <w:r w:rsidRPr="00BC5DA7">
              <w:rPr>
                <w:rFonts w:cs="Arial"/>
                <w:color w:val="000000"/>
                <w:szCs w:val="18"/>
              </w:rPr>
              <w:t>Part 101 MOS (Exten-sions of Time Due to COVID-19) Amdt Instrument 2020 (No. 1)</w:t>
            </w:r>
          </w:p>
        </w:tc>
        <w:tc>
          <w:tcPr>
            <w:tcW w:w="2168" w:type="dxa"/>
          </w:tcPr>
          <w:p w14:paraId="742272E6" w14:textId="035F09F7" w:rsidR="001F7AA0" w:rsidRPr="00BC5DA7" w:rsidRDefault="007A39A4" w:rsidP="007A39A4">
            <w:pPr>
              <w:pStyle w:val="TableOfStatRules"/>
              <w:spacing w:after="60" w:line="240" w:lineRule="auto"/>
              <w:rPr>
                <w:rFonts w:cs="Arial"/>
                <w:color w:val="000000"/>
                <w:szCs w:val="18"/>
              </w:rPr>
            </w:pPr>
            <w:r w:rsidRPr="00BC5DA7">
              <w:rPr>
                <w:rFonts w:cs="Arial"/>
                <w:color w:val="000000"/>
                <w:szCs w:val="18"/>
              </w:rPr>
              <w:t>3 April 2020 (</w:t>
            </w:r>
            <w:r w:rsidRPr="00BC5DA7">
              <w:rPr>
                <w:rFonts w:cs="Arial"/>
                <w:i/>
                <w:iCs/>
                <w:color w:val="000000"/>
                <w:szCs w:val="18"/>
              </w:rPr>
              <w:t>see</w:t>
            </w:r>
            <w:r w:rsidR="002F00C3" w:rsidRPr="00BC5DA7">
              <w:rPr>
                <w:rFonts w:cs="Arial"/>
                <w:color w:val="000000"/>
                <w:szCs w:val="18"/>
              </w:rPr>
              <w:t xml:space="preserve"> F2020L00394</w:t>
            </w:r>
            <w:r w:rsidRPr="00BC5DA7">
              <w:rPr>
                <w:rFonts w:cs="Arial"/>
                <w:color w:val="000000"/>
                <w:szCs w:val="18"/>
              </w:rPr>
              <w:t>)</w:t>
            </w:r>
          </w:p>
        </w:tc>
        <w:tc>
          <w:tcPr>
            <w:tcW w:w="2664" w:type="dxa"/>
          </w:tcPr>
          <w:p w14:paraId="689ECE33" w14:textId="35D5BB9A" w:rsidR="001F7AA0" w:rsidRPr="00BC5DA7" w:rsidRDefault="007A39A4" w:rsidP="007A39A4">
            <w:pPr>
              <w:pStyle w:val="TableOfStatRules"/>
              <w:spacing w:after="60" w:line="240" w:lineRule="auto"/>
              <w:rPr>
                <w:rFonts w:cs="Arial"/>
                <w:color w:val="000000"/>
                <w:szCs w:val="18"/>
              </w:rPr>
            </w:pPr>
            <w:r w:rsidRPr="00BC5DA7">
              <w:rPr>
                <w:rFonts w:cs="Arial"/>
                <w:color w:val="000000"/>
                <w:szCs w:val="18"/>
              </w:rPr>
              <w:t>3 April 2020</w:t>
            </w:r>
            <w:r w:rsidR="003166D8" w:rsidRPr="00BC5DA7">
              <w:rPr>
                <w:rFonts w:cs="Arial"/>
                <w:color w:val="000000"/>
                <w:szCs w:val="18"/>
              </w:rPr>
              <w:t xml:space="preserve"> (</w:t>
            </w:r>
            <w:r w:rsidR="003166D8" w:rsidRPr="00BC5DA7">
              <w:rPr>
                <w:rFonts w:cs="Arial"/>
                <w:i/>
                <w:iCs/>
                <w:color w:val="000000"/>
                <w:szCs w:val="18"/>
              </w:rPr>
              <w:t xml:space="preserve">see </w:t>
            </w:r>
            <w:r w:rsidR="003166D8" w:rsidRPr="00BC5DA7">
              <w:rPr>
                <w:rFonts w:cs="Arial"/>
                <w:color w:val="000000"/>
                <w:szCs w:val="18"/>
              </w:rPr>
              <w:t>s. 2)</w:t>
            </w:r>
          </w:p>
        </w:tc>
        <w:tc>
          <w:tcPr>
            <w:tcW w:w="1818" w:type="dxa"/>
          </w:tcPr>
          <w:p w14:paraId="2F59630E" w14:textId="4DCE51CE" w:rsidR="001F7AA0" w:rsidRPr="00BC5DA7" w:rsidRDefault="00F50DC9" w:rsidP="007A39A4">
            <w:pPr>
              <w:pStyle w:val="TableOfStatRules"/>
              <w:spacing w:after="60" w:line="240" w:lineRule="auto"/>
              <w:rPr>
                <w:rFonts w:cs="Arial"/>
                <w:color w:val="000000"/>
                <w:szCs w:val="18"/>
              </w:rPr>
            </w:pPr>
            <w:r w:rsidRPr="00BC5DA7">
              <w:rPr>
                <w:rFonts w:cs="Arial"/>
                <w:color w:val="000000"/>
                <w:szCs w:val="18"/>
              </w:rPr>
              <w:t>—</w:t>
            </w:r>
          </w:p>
        </w:tc>
      </w:tr>
      <w:tr w:rsidR="00F50DC9" w:rsidRPr="00BC5DA7" w14:paraId="701D6E13" w14:textId="77777777" w:rsidTr="00E90D28">
        <w:trPr>
          <w:cantSplit/>
        </w:trPr>
        <w:tc>
          <w:tcPr>
            <w:tcW w:w="2258" w:type="dxa"/>
          </w:tcPr>
          <w:p w14:paraId="6F50965A" w14:textId="51586E79" w:rsidR="00F50DC9" w:rsidRPr="00BC5DA7" w:rsidRDefault="00F50DC9" w:rsidP="007A39A4">
            <w:pPr>
              <w:pStyle w:val="TableOfStatRules"/>
              <w:spacing w:after="60" w:line="240" w:lineRule="auto"/>
              <w:rPr>
                <w:rFonts w:cs="Arial"/>
                <w:color w:val="000000"/>
                <w:szCs w:val="18"/>
              </w:rPr>
            </w:pPr>
            <w:r w:rsidRPr="00BC5DA7">
              <w:rPr>
                <w:rFonts w:cs="Arial"/>
                <w:color w:val="000000"/>
                <w:szCs w:val="18"/>
              </w:rPr>
              <w:t>Part 101 Manual of Standards (Miscel-laneous Amendments) Instrument 2020 (No. 1)</w:t>
            </w:r>
          </w:p>
        </w:tc>
        <w:tc>
          <w:tcPr>
            <w:tcW w:w="2168" w:type="dxa"/>
          </w:tcPr>
          <w:p w14:paraId="01A4E7F2" w14:textId="64033EF2" w:rsidR="00F50DC9" w:rsidRPr="00BC5DA7" w:rsidRDefault="00F50DC9" w:rsidP="007A39A4">
            <w:pPr>
              <w:pStyle w:val="TableOfStatRules"/>
              <w:spacing w:after="60" w:line="240" w:lineRule="auto"/>
              <w:rPr>
                <w:rFonts w:cs="Arial"/>
                <w:color w:val="000000"/>
                <w:szCs w:val="18"/>
              </w:rPr>
            </w:pPr>
            <w:r w:rsidRPr="00BC5DA7">
              <w:rPr>
                <w:rFonts w:cs="Arial"/>
                <w:color w:val="000000"/>
                <w:szCs w:val="18"/>
              </w:rPr>
              <w:t>29 September 2020 (</w:t>
            </w:r>
            <w:r w:rsidRPr="00BC5DA7">
              <w:rPr>
                <w:rFonts w:cs="Arial"/>
                <w:i/>
                <w:iCs/>
                <w:color w:val="000000"/>
                <w:szCs w:val="18"/>
              </w:rPr>
              <w:t>see</w:t>
            </w:r>
            <w:r w:rsidRPr="00BC5DA7">
              <w:rPr>
                <w:rFonts w:cs="Arial"/>
                <w:color w:val="000000"/>
                <w:szCs w:val="18"/>
              </w:rPr>
              <w:t xml:space="preserve"> F2020L01249)</w:t>
            </w:r>
          </w:p>
        </w:tc>
        <w:tc>
          <w:tcPr>
            <w:tcW w:w="2664" w:type="dxa"/>
          </w:tcPr>
          <w:p w14:paraId="2E62DC19" w14:textId="6D5EE038" w:rsidR="00F50DC9" w:rsidRPr="00BC5DA7" w:rsidRDefault="00F50DC9" w:rsidP="007A39A4">
            <w:pPr>
              <w:pStyle w:val="TableOfStatRules"/>
              <w:spacing w:after="60" w:line="240" w:lineRule="auto"/>
            </w:pPr>
            <w:r w:rsidRPr="00BC5DA7">
              <w:rPr>
                <w:rFonts w:cs="Arial"/>
                <w:color w:val="000000"/>
                <w:szCs w:val="18"/>
              </w:rPr>
              <w:t>30 September 2020</w:t>
            </w:r>
            <w:r w:rsidR="00724941" w:rsidRPr="00BC5DA7">
              <w:rPr>
                <w:rFonts w:cs="Arial"/>
                <w:color w:val="000000"/>
                <w:szCs w:val="18"/>
              </w:rPr>
              <w:t xml:space="preserve"> </w:t>
            </w:r>
            <w:r w:rsidR="003166D8" w:rsidRPr="00BC5DA7">
              <w:rPr>
                <w:rFonts w:cs="Arial"/>
                <w:color w:val="000000"/>
                <w:szCs w:val="18"/>
              </w:rPr>
              <w:t>(</w:t>
            </w:r>
            <w:r w:rsidR="003166D8" w:rsidRPr="00BC5DA7">
              <w:rPr>
                <w:rFonts w:cs="Arial"/>
                <w:i/>
                <w:iCs/>
                <w:color w:val="000000"/>
                <w:szCs w:val="18"/>
              </w:rPr>
              <w:t xml:space="preserve">see </w:t>
            </w:r>
            <w:r w:rsidR="003166D8" w:rsidRPr="00BC5DA7">
              <w:rPr>
                <w:rFonts w:cs="Arial"/>
                <w:color w:val="000000"/>
                <w:szCs w:val="18"/>
              </w:rPr>
              <w:t>s. 2)</w:t>
            </w:r>
          </w:p>
        </w:tc>
        <w:tc>
          <w:tcPr>
            <w:tcW w:w="1818" w:type="dxa"/>
          </w:tcPr>
          <w:p w14:paraId="21A272DE" w14:textId="7F253183" w:rsidR="00F50DC9" w:rsidRPr="00BC5DA7" w:rsidRDefault="00F50DC9" w:rsidP="007A39A4">
            <w:pPr>
              <w:pStyle w:val="TableOfStatRules"/>
              <w:spacing w:after="60" w:line="240" w:lineRule="auto"/>
              <w:rPr>
                <w:rFonts w:cs="Arial"/>
                <w:color w:val="000000"/>
                <w:szCs w:val="18"/>
              </w:rPr>
            </w:pPr>
            <w:r w:rsidRPr="00BC5DA7">
              <w:rPr>
                <w:rFonts w:cs="Arial"/>
                <w:color w:val="000000"/>
                <w:szCs w:val="18"/>
              </w:rPr>
              <w:t>—</w:t>
            </w:r>
          </w:p>
        </w:tc>
      </w:tr>
      <w:tr w:rsidR="00FB2B64" w:rsidRPr="00BC5DA7" w14:paraId="4468D2A2" w14:textId="77777777" w:rsidTr="00E90D28">
        <w:trPr>
          <w:cantSplit/>
        </w:trPr>
        <w:tc>
          <w:tcPr>
            <w:tcW w:w="2258" w:type="dxa"/>
          </w:tcPr>
          <w:p w14:paraId="03D50D9C" w14:textId="7575897A" w:rsidR="00FB2B64" w:rsidRPr="00BC5DA7" w:rsidRDefault="00CA05B7" w:rsidP="007A39A4">
            <w:pPr>
              <w:pStyle w:val="TableOfStatRules"/>
              <w:spacing w:after="60" w:line="240" w:lineRule="auto"/>
              <w:rPr>
                <w:rFonts w:cs="Arial"/>
                <w:color w:val="000000"/>
                <w:szCs w:val="18"/>
              </w:rPr>
            </w:pPr>
            <w:r w:rsidRPr="00BC5DA7">
              <w:rPr>
                <w:rFonts w:cs="Arial"/>
                <w:color w:val="000000"/>
                <w:szCs w:val="18"/>
              </w:rPr>
              <w:t>Part 101 Manual of Standards (Miscellaneous Revisions) Amendment Instrument 2022 (No. 1)</w:t>
            </w:r>
          </w:p>
        </w:tc>
        <w:tc>
          <w:tcPr>
            <w:tcW w:w="2168" w:type="dxa"/>
          </w:tcPr>
          <w:p w14:paraId="1F77D504" w14:textId="008FED63" w:rsidR="00FB2B64" w:rsidRPr="00BC5DA7" w:rsidRDefault="00CA05B7" w:rsidP="007A39A4">
            <w:pPr>
              <w:pStyle w:val="TableOfStatRules"/>
              <w:spacing w:after="60" w:line="240" w:lineRule="auto"/>
              <w:rPr>
                <w:rFonts w:cs="Arial"/>
                <w:color w:val="000000"/>
                <w:szCs w:val="18"/>
              </w:rPr>
            </w:pPr>
            <w:r w:rsidRPr="00BC5DA7">
              <w:rPr>
                <w:rFonts w:cs="Arial"/>
                <w:color w:val="000000"/>
                <w:szCs w:val="18"/>
              </w:rPr>
              <w:t>31 March 2022 (</w:t>
            </w:r>
            <w:r w:rsidR="0047719E" w:rsidRPr="00BC5DA7">
              <w:rPr>
                <w:rFonts w:cs="Arial"/>
                <w:i/>
                <w:iCs/>
                <w:color w:val="000000"/>
                <w:szCs w:val="18"/>
              </w:rPr>
              <w:t>see</w:t>
            </w:r>
            <w:r w:rsidR="0047719E" w:rsidRPr="00BC5DA7">
              <w:rPr>
                <w:rFonts w:cs="Arial"/>
                <w:color w:val="000000"/>
                <w:szCs w:val="18"/>
              </w:rPr>
              <w:t xml:space="preserve"> F2022L00448)</w:t>
            </w:r>
          </w:p>
        </w:tc>
        <w:tc>
          <w:tcPr>
            <w:tcW w:w="2664" w:type="dxa"/>
          </w:tcPr>
          <w:p w14:paraId="5333CEE5" w14:textId="6BCCA60C" w:rsidR="00FB2B64" w:rsidRPr="00BC5DA7" w:rsidRDefault="00CA05B7" w:rsidP="007A39A4">
            <w:pPr>
              <w:pStyle w:val="TableOfStatRules"/>
              <w:spacing w:after="60" w:line="240" w:lineRule="auto"/>
            </w:pPr>
            <w:r w:rsidRPr="00BC5DA7">
              <w:rPr>
                <w:rFonts w:cs="Arial"/>
                <w:color w:val="000000"/>
                <w:szCs w:val="18"/>
              </w:rPr>
              <w:t>1 April 2022</w:t>
            </w:r>
            <w:r w:rsidR="00724941" w:rsidRPr="00BC5DA7">
              <w:rPr>
                <w:rFonts w:cs="Arial"/>
                <w:color w:val="000000"/>
                <w:szCs w:val="18"/>
              </w:rPr>
              <w:t xml:space="preserve"> </w:t>
            </w:r>
            <w:r w:rsidR="003166D8" w:rsidRPr="00BC5DA7">
              <w:rPr>
                <w:rFonts w:cs="Arial"/>
                <w:color w:val="000000"/>
                <w:szCs w:val="18"/>
              </w:rPr>
              <w:t>(</w:t>
            </w:r>
            <w:r w:rsidR="003166D8" w:rsidRPr="00BC5DA7">
              <w:rPr>
                <w:rFonts w:cs="Arial"/>
                <w:i/>
                <w:iCs/>
                <w:color w:val="000000"/>
                <w:szCs w:val="18"/>
              </w:rPr>
              <w:t xml:space="preserve">see </w:t>
            </w:r>
            <w:r w:rsidR="003166D8" w:rsidRPr="00BC5DA7">
              <w:rPr>
                <w:rFonts w:cs="Arial"/>
                <w:color w:val="000000"/>
                <w:szCs w:val="18"/>
              </w:rPr>
              <w:t>s. 2)</w:t>
            </w:r>
          </w:p>
        </w:tc>
        <w:tc>
          <w:tcPr>
            <w:tcW w:w="1818" w:type="dxa"/>
          </w:tcPr>
          <w:p w14:paraId="05951C3C" w14:textId="77AF89A1" w:rsidR="00FB2B64" w:rsidRPr="00BC5DA7" w:rsidRDefault="00CA05B7" w:rsidP="007A39A4">
            <w:pPr>
              <w:pStyle w:val="TableOfStatRules"/>
              <w:spacing w:after="60" w:line="240" w:lineRule="auto"/>
              <w:rPr>
                <w:rFonts w:cs="Arial"/>
                <w:color w:val="000000"/>
                <w:szCs w:val="18"/>
              </w:rPr>
            </w:pPr>
            <w:r w:rsidRPr="00BC5DA7">
              <w:rPr>
                <w:rFonts w:cs="Arial"/>
                <w:color w:val="000000"/>
                <w:szCs w:val="18"/>
              </w:rPr>
              <w:t>—</w:t>
            </w:r>
          </w:p>
        </w:tc>
      </w:tr>
      <w:tr w:rsidR="00460619" w:rsidRPr="00BC5DA7" w14:paraId="4C5B0126" w14:textId="77777777" w:rsidTr="00E90D28">
        <w:trPr>
          <w:cantSplit/>
        </w:trPr>
        <w:tc>
          <w:tcPr>
            <w:tcW w:w="2258" w:type="dxa"/>
          </w:tcPr>
          <w:p w14:paraId="50E42913" w14:textId="7722D12B" w:rsidR="00460619" w:rsidRPr="00BC5DA7" w:rsidRDefault="00460619" w:rsidP="007A39A4">
            <w:pPr>
              <w:pStyle w:val="TableOfStatRules"/>
              <w:spacing w:after="60" w:line="240" w:lineRule="auto"/>
              <w:rPr>
                <w:rFonts w:cs="Arial"/>
                <w:color w:val="000000"/>
                <w:szCs w:val="18"/>
              </w:rPr>
            </w:pPr>
            <w:r w:rsidRPr="00BC5DA7">
              <w:rPr>
                <w:rFonts w:cs="Arial"/>
                <w:color w:val="000000"/>
                <w:szCs w:val="18"/>
              </w:rPr>
              <w:t>Part 101 Manual of Standards (Modified Licensing Standards for Advancing RPA Technology, and Other Matters) Amendment Instrument 2022 (No. 1)</w:t>
            </w:r>
          </w:p>
        </w:tc>
        <w:tc>
          <w:tcPr>
            <w:tcW w:w="2168" w:type="dxa"/>
          </w:tcPr>
          <w:p w14:paraId="5C08A90C" w14:textId="7F8D66E4" w:rsidR="00460619" w:rsidRPr="00BC5DA7" w:rsidRDefault="00460619" w:rsidP="007A39A4">
            <w:pPr>
              <w:pStyle w:val="TableOfStatRules"/>
              <w:spacing w:after="60" w:line="240" w:lineRule="auto"/>
              <w:rPr>
                <w:rFonts w:cs="Arial"/>
                <w:color w:val="000000"/>
                <w:szCs w:val="18"/>
              </w:rPr>
            </w:pPr>
            <w:r w:rsidRPr="00BC5DA7">
              <w:rPr>
                <w:rFonts w:cs="Arial"/>
                <w:color w:val="000000"/>
                <w:szCs w:val="18"/>
              </w:rPr>
              <w:t>26 May 2022 (</w:t>
            </w:r>
            <w:r w:rsidRPr="00BC5DA7">
              <w:rPr>
                <w:rFonts w:cs="Arial"/>
                <w:i/>
                <w:color w:val="000000"/>
                <w:szCs w:val="18"/>
              </w:rPr>
              <w:t xml:space="preserve">see </w:t>
            </w:r>
            <w:r w:rsidRPr="00BC5DA7">
              <w:rPr>
                <w:rFonts w:cs="Arial"/>
                <w:color w:val="000000"/>
                <w:szCs w:val="18"/>
              </w:rPr>
              <w:t>F2022L00718)</w:t>
            </w:r>
          </w:p>
        </w:tc>
        <w:tc>
          <w:tcPr>
            <w:tcW w:w="2664" w:type="dxa"/>
          </w:tcPr>
          <w:p w14:paraId="534A27D2" w14:textId="0FF829E9" w:rsidR="00460619" w:rsidRPr="00BC5DA7" w:rsidRDefault="00460619" w:rsidP="00460619">
            <w:pPr>
              <w:pStyle w:val="TableOfStatRules"/>
              <w:spacing w:after="60" w:line="240" w:lineRule="auto"/>
              <w:rPr>
                <w:rFonts w:cs="Arial"/>
                <w:color w:val="000000"/>
                <w:szCs w:val="18"/>
              </w:rPr>
            </w:pPr>
            <w:r w:rsidRPr="00BC5DA7">
              <w:rPr>
                <w:rFonts w:cs="Arial"/>
                <w:color w:val="000000"/>
                <w:szCs w:val="18"/>
              </w:rPr>
              <w:t>27 May 2022 (</w:t>
            </w:r>
            <w:r w:rsidRPr="00BC5DA7">
              <w:rPr>
                <w:rFonts w:cs="Arial"/>
                <w:i/>
                <w:color w:val="000000"/>
                <w:szCs w:val="18"/>
              </w:rPr>
              <w:t xml:space="preserve">see </w:t>
            </w:r>
            <w:r w:rsidRPr="00BC5DA7">
              <w:rPr>
                <w:rFonts w:cs="Arial"/>
                <w:iCs/>
                <w:color w:val="000000"/>
                <w:szCs w:val="18"/>
              </w:rPr>
              <w:t>s. 2</w:t>
            </w:r>
            <w:r w:rsidRPr="00BC5DA7">
              <w:rPr>
                <w:rFonts w:cs="Arial"/>
                <w:i/>
                <w:color w:val="000000"/>
                <w:szCs w:val="18"/>
              </w:rPr>
              <w:t>)</w:t>
            </w:r>
          </w:p>
        </w:tc>
        <w:tc>
          <w:tcPr>
            <w:tcW w:w="1818" w:type="dxa"/>
          </w:tcPr>
          <w:p w14:paraId="5EE683CC" w14:textId="3E6C8751" w:rsidR="00460619" w:rsidRPr="00BC5DA7" w:rsidRDefault="00460619" w:rsidP="007A39A4">
            <w:pPr>
              <w:pStyle w:val="TableOfStatRules"/>
              <w:spacing w:after="60" w:line="240" w:lineRule="auto"/>
              <w:rPr>
                <w:rFonts w:cs="Arial"/>
                <w:color w:val="000000"/>
                <w:szCs w:val="18"/>
              </w:rPr>
            </w:pPr>
            <w:r w:rsidRPr="00BC5DA7">
              <w:rPr>
                <w:rFonts w:cs="Arial"/>
                <w:color w:val="000000"/>
                <w:szCs w:val="18"/>
              </w:rPr>
              <w:t>—</w:t>
            </w:r>
          </w:p>
        </w:tc>
      </w:tr>
      <w:tr w:rsidR="00254AC6" w:rsidRPr="00BC5DA7" w14:paraId="60ECB7BF" w14:textId="77777777" w:rsidTr="004D5A1A">
        <w:trPr>
          <w:cantSplit/>
        </w:trPr>
        <w:tc>
          <w:tcPr>
            <w:tcW w:w="2258" w:type="dxa"/>
          </w:tcPr>
          <w:p w14:paraId="7FB0F5C8" w14:textId="2EA8A33C" w:rsidR="00254AC6" w:rsidRPr="00BC5DA7" w:rsidRDefault="00254AC6" w:rsidP="007A39A4">
            <w:pPr>
              <w:pStyle w:val="TableOfStatRules"/>
              <w:spacing w:after="60" w:line="240" w:lineRule="auto"/>
              <w:rPr>
                <w:rFonts w:cs="Arial"/>
                <w:color w:val="000000"/>
                <w:szCs w:val="18"/>
              </w:rPr>
            </w:pPr>
            <w:r w:rsidRPr="00BC5DA7">
              <w:rPr>
                <w:rFonts w:cs="Arial"/>
                <w:color w:val="000000"/>
                <w:szCs w:val="18"/>
              </w:rPr>
              <w:t>Part 101 Manual of Standards (Miscellaneous Revisions) Amendment Instrument 2023 (No. 1)</w:t>
            </w:r>
          </w:p>
        </w:tc>
        <w:tc>
          <w:tcPr>
            <w:tcW w:w="2168" w:type="dxa"/>
          </w:tcPr>
          <w:p w14:paraId="42D1E87A" w14:textId="49BC8656" w:rsidR="00254AC6" w:rsidRPr="00BC5DA7" w:rsidRDefault="00254AC6" w:rsidP="007A39A4">
            <w:pPr>
              <w:pStyle w:val="TableOfStatRules"/>
              <w:spacing w:after="60" w:line="240" w:lineRule="auto"/>
              <w:rPr>
                <w:rFonts w:cs="Arial"/>
                <w:color w:val="000000"/>
                <w:szCs w:val="18"/>
              </w:rPr>
            </w:pPr>
            <w:r w:rsidRPr="00BC5DA7">
              <w:rPr>
                <w:rFonts w:cs="Arial"/>
                <w:color w:val="000000"/>
                <w:szCs w:val="18"/>
              </w:rPr>
              <w:t>18 April 2023 (</w:t>
            </w:r>
            <w:r w:rsidRPr="00BC5DA7">
              <w:rPr>
                <w:rFonts w:cs="Arial"/>
                <w:i/>
                <w:iCs/>
                <w:color w:val="000000"/>
                <w:szCs w:val="18"/>
              </w:rPr>
              <w:t xml:space="preserve">see </w:t>
            </w:r>
            <w:r w:rsidRPr="00BC5DA7">
              <w:rPr>
                <w:rFonts w:cs="Arial"/>
                <w:color w:val="000000"/>
                <w:szCs w:val="18"/>
              </w:rPr>
              <w:t>F2023L00446)</w:t>
            </w:r>
          </w:p>
        </w:tc>
        <w:tc>
          <w:tcPr>
            <w:tcW w:w="2664" w:type="dxa"/>
          </w:tcPr>
          <w:p w14:paraId="49F8399A" w14:textId="52C69DB0" w:rsidR="00254AC6" w:rsidRDefault="007D75D7" w:rsidP="00460619">
            <w:pPr>
              <w:pStyle w:val="TableOfStatRules"/>
              <w:spacing w:after="60" w:line="240" w:lineRule="auto"/>
              <w:rPr>
                <w:bCs/>
              </w:rPr>
            </w:pPr>
            <w:r w:rsidRPr="00BC5DA7">
              <w:rPr>
                <w:rFonts w:cs="Arial"/>
                <w:color w:val="000000"/>
                <w:szCs w:val="18"/>
              </w:rPr>
              <w:t>19 April 2023</w:t>
            </w:r>
            <w:r w:rsidR="006C3692" w:rsidRPr="00BC5DA7">
              <w:rPr>
                <w:rFonts w:cs="Arial"/>
                <w:color w:val="000000"/>
                <w:szCs w:val="18"/>
              </w:rPr>
              <w:br/>
            </w:r>
            <w:r w:rsidRPr="00BC5DA7">
              <w:rPr>
                <w:bCs/>
              </w:rPr>
              <w:t>(</w:t>
            </w:r>
            <w:r w:rsidR="006C3692" w:rsidRPr="00BC5DA7">
              <w:rPr>
                <w:bCs/>
              </w:rPr>
              <w:t>s</w:t>
            </w:r>
            <w:r w:rsidR="000D79F7" w:rsidRPr="00BC5DA7">
              <w:rPr>
                <w:bCs/>
              </w:rPr>
              <w:t>.</w:t>
            </w:r>
            <w:r w:rsidR="006C3692" w:rsidRPr="00BC5DA7">
              <w:rPr>
                <w:rFonts w:cs="Arial"/>
                <w:color w:val="000000"/>
                <w:szCs w:val="18"/>
              </w:rPr>
              <w:t xml:space="preserve"> </w:t>
            </w:r>
            <w:r w:rsidR="006C3692" w:rsidRPr="00BC5DA7">
              <w:rPr>
                <w:bCs/>
              </w:rPr>
              <w:t xml:space="preserve">1, 2 and 3 — </w:t>
            </w:r>
            <w:r w:rsidRPr="00BC5DA7">
              <w:rPr>
                <w:rFonts w:cs="Arial"/>
                <w:i/>
                <w:iCs/>
                <w:color w:val="000000"/>
                <w:szCs w:val="18"/>
              </w:rPr>
              <w:t>see</w:t>
            </w:r>
            <w:r w:rsidR="006C3692" w:rsidRPr="00BC5DA7">
              <w:rPr>
                <w:rFonts w:cs="Arial"/>
                <w:i/>
                <w:iCs/>
                <w:color w:val="000000"/>
                <w:szCs w:val="18"/>
              </w:rPr>
              <w:br/>
            </w:r>
            <w:r w:rsidRPr="00BC5DA7">
              <w:rPr>
                <w:rFonts w:cs="Arial"/>
                <w:color w:val="000000"/>
                <w:szCs w:val="18"/>
              </w:rPr>
              <w:t>subs. 2 (1))</w:t>
            </w:r>
          </w:p>
          <w:p w14:paraId="09D05CAD" w14:textId="289C537D" w:rsidR="00CC303F" w:rsidRPr="00BC5DA7" w:rsidRDefault="00CC303F" w:rsidP="00460619">
            <w:pPr>
              <w:pStyle w:val="TableOfStatRules"/>
              <w:spacing w:after="60" w:line="240" w:lineRule="auto"/>
              <w:rPr>
                <w:rFonts w:cs="Arial"/>
                <w:color w:val="000000"/>
                <w:szCs w:val="18"/>
              </w:rPr>
            </w:pPr>
            <w:r w:rsidRPr="00BC5DA7">
              <w:rPr>
                <w:rFonts w:cs="Arial"/>
                <w:color w:val="000000"/>
                <w:szCs w:val="18"/>
              </w:rPr>
              <w:t>18 October 2023</w:t>
            </w:r>
            <w:r w:rsidRPr="00BC5DA7">
              <w:rPr>
                <w:rFonts w:cs="Arial"/>
                <w:color w:val="000000"/>
                <w:szCs w:val="18"/>
              </w:rPr>
              <w:br/>
            </w:r>
            <w:r w:rsidRPr="00BC5DA7">
              <w:rPr>
                <w:bCs/>
              </w:rPr>
              <w:t xml:space="preserve">(s. 4 — </w:t>
            </w:r>
            <w:r w:rsidRPr="00BC5DA7">
              <w:rPr>
                <w:rFonts w:cs="Arial"/>
                <w:i/>
                <w:iCs/>
                <w:color w:val="000000"/>
                <w:szCs w:val="18"/>
              </w:rPr>
              <w:t>see</w:t>
            </w:r>
            <w:r w:rsidRPr="00BC5DA7">
              <w:rPr>
                <w:rFonts w:cs="Arial"/>
                <w:color w:val="000000"/>
                <w:szCs w:val="18"/>
              </w:rPr>
              <w:t xml:space="preserve"> subs. 2 (2))</w:t>
            </w:r>
          </w:p>
        </w:tc>
        <w:tc>
          <w:tcPr>
            <w:tcW w:w="1818" w:type="dxa"/>
          </w:tcPr>
          <w:p w14:paraId="19800FD9" w14:textId="57253ED1" w:rsidR="006775FB" w:rsidRPr="00BC5DA7" w:rsidRDefault="00E16791" w:rsidP="00E16791">
            <w:pPr>
              <w:pStyle w:val="TableOfStatRules"/>
              <w:spacing w:after="60" w:line="240" w:lineRule="auto"/>
              <w:rPr>
                <w:rFonts w:cs="Arial"/>
                <w:color w:val="000000"/>
                <w:szCs w:val="18"/>
              </w:rPr>
            </w:pPr>
            <w:r w:rsidRPr="00BC5DA7">
              <w:rPr>
                <w:rFonts w:cs="Arial"/>
                <w:color w:val="000000"/>
                <w:szCs w:val="18"/>
              </w:rPr>
              <w:t>—</w:t>
            </w:r>
          </w:p>
        </w:tc>
      </w:tr>
      <w:tr w:rsidR="00F7613D" w:rsidRPr="00BC5DA7" w14:paraId="00E2E17F" w14:textId="77777777" w:rsidTr="004D5A1A">
        <w:trPr>
          <w:cantSplit/>
        </w:trPr>
        <w:tc>
          <w:tcPr>
            <w:tcW w:w="2258" w:type="dxa"/>
            <w:tcBorders>
              <w:bottom w:val="single" w:sz="4" w:space="0" w:color="auto"/>
            </w:tcBorders>
          </w:tcPr>
          <w:p w14:paraId="6E5AB545" w14:textId="2DA7E350" w:rsidR="00E90D28" w:rsidRPr="00BC5DA7" w:rsidRDefault="00E90D28" w:rsidP="00E90D28">
            <w:pPr>
              <w:pStyle w:val="TableOfStatRules"/>
              <w:spacing w:after="60" w:line="240" w:lineRule="auto"/>
              <w:rPr>
                <w:rFonts w:cs="Arial"/>
                <w:szCs w:val="18"/>
              </w:rPr>
            </w:pPr>
            <w:r w:rsidRPr="00BC5DA7">
              <w:rPr>
                <w:rFonts w:cs="Arial"/>
                <w:szCs w:val="18"/>
              </w:rPr>
              <w:lastRenderedPageBreak/>
              <w:t>Part 101 Manual of Standards (Miscellaneous Revisions) Amendment Instrument 2023 (No. 2)</w:t>
            </w:r>
          </w:p>
        </w:tc>
        <w:tc>
          <w:tcPr>
            <w:tcW w:w="2168" w:type="dxa"/>
            <w:tcBorders>
              <w:bottom w:val="single" w:sz="4" w:space="0" w:color="auto"/>
            </w:tcBorders>
          </w:tcPr>
          <w:p w14:paraId="28E8FEA5" w14:textId="78701220" w:rsidR="00E90D28" w:rsidRPr="00BC5DA7" w:rsidRDefault="00B7418B" w:rsidP="00E90D28">
            <w:pPr>
              <w:pStyle w:val="TableOfStatRules"/>
              <w:spacing w:after="60" w:line="240" w:lineRule="auto"/>
              <w:rPr>
                <w:rFonts w:cs="Arial"/>
                <w:szCs w:val="18"/>
              </w:rPr>
            </w:pPr>
            <w:r w:rsidRPr="00BC5DA7">
              <w:rPr>
                <w:rFonts w:cs="Arial"/>
                <w:szCs w:val="18"/>
              </w:rPr>
              <w:t xml:space="preserve">6 </w:t>
            </w:r>
            <w:r w:rsidR="00E90D28" w:rsidRPr="00BC5DA7">
              <w:rPr>
                <w:rFonts w:cs="Arial"/>
                <w:szCs w:val="18"/>
              </w:rPr>
              <w:t>July 2023 (</w:t>
            </w:r>
            <w:r w:rsidR="00E90D28" w:rsidRPr="00BC5DA7">
              <w:rPr>
                <w:rFonts w:cs="Arial"/>
                <w:i/>
                <w:iCs/>
                <w:szCs w:val="18"/>
              </w:rPr>
              <w:t xml:space="preserve">see </w:t>
            </w:r>
            <w:r w:rsidRPr="00BC5DA7">
              <w:rPr>
                <w:rFonts w:cs="Arial"/>
                <w:szCs w:val="18"/>
              </w:rPr>
              <w:t>F2023L00986</w:t>
            </w:r>
            <w:r w:rsidR="00E90D28" w:rsidRPr="00BC5DA7">
              <w:rPr>
                <w:rFonts w:cs="Arial"/>
                <w:szCs w:val="18"/>
              </w:rPr>
              <w:t>)</w:t>
            </w:r>
          </w:p>
        </w:tc>
        <w:tc>
          <w:tcPr>
            <w:tcW w:w="2664" w:type="dxa"/>
            <w:tcBorders>
              <w:bottom w:val="single" w:sz="4" w:space="0" w:color="auto"/>
            </w:tcBorders>
          </w:tcPr>
          <w:p w14:paraId="0D7DCD0C" w14:textId="46D1CB2B" w:rsidR="00E90D28" w:rsidRPr="00BC5DA7" w:rsidRDefault="00B7418B" w:rsidP="00E90D28">
            <w:pPr>
              <w:pStyle w:val="TableOfStatRules"/>
              <w:spacing w:after="60" w:line="240" w:lineRule="auto"/>
              <w:rPr>
                <w:rFonts w:cs="Arial"/>
                <w:szCs w:val="18"/>
              </w:rPr>
            </w:pPr>
            <w:r w:rsidRPr="00BC5DA7">
              <w:rPr>
                <w:rFonts w:cs="Arial"/>
                <w:szCs w:val="18"/>
              </w:rPr>
              <w:t>7</w:t>
            </w:r>
            <w:r w:rsidR="00E90D28" w:rsidRPr="00BC5DA7">
              <w:rPr>
                <w:rFonts w:cs="Arial"/>
                <w:szCs w:val="18"/>
              </w:rPr>
              <w:t xml:space="preserve"> July 2023 (</w:t>
            </w:r>
            <w:r w:rsidR="00E90D28" w:rsidRPr="00BC5DA7">
              <w:rPr>
                <w:rFonts w:cs="Arial"/>
                <w:i/>
                <w:iCs/>
                <w:szCs w:val="18"/>
              </w:rPr>
              <w:t>see</w:t>
            </w:r>
            <w:r w:rsidR="00E90D28" w:rsidRPr="00BC5DA7">
              <w:rPr>
                <w:rFonts w:cs="Arial"/>
                <w:szCs w:val="18"/>
              </w:rPr>
              <w:t xml:space="preserve"> s. 2)</w:t>
            </w:r>
          </w:p>
        </w:tc>
        <w:tc>
          <w:tcPr>
            <w:tcW w:w="1818" w:type="dxa"/>
            <w:tcBorders>
              <w:bottom w:val="single" w:sz="4" w:space="0" w:color="auto"/>
            </w:tcBorders>
          </w:tcPr>
          <w:p w14:paraId="2E2FF551" w14:textId="15334922" w:rsidR="00E90D28" w:rsidRPr="00BC5DA7" w:rsidRDefault="00E90D28" w:rsidP="00E90D28">
            <w:pPr>
              <w:pStyle w:val="TableOfStatRules"/>
              <w:spacing w:after="60" w:line="240" w:lineRule="auto"/>
              <w:rPr>
                <w:rFonts w:cs="Arial"/>
                <w:szCs w:val="18"/>
              </w:rPr>
            </w:pPr>
            <w:r w:rsidRPr="00BC5DA7">
              <w:rPr>
                <w:rFonts w:cs="Arial"/>
                <w:szCs w:val="18"/>
              </w:rPr>
              <w:t>—</w:t>
            </w:r>
          </w:p>
        </w:tc>
      </w:tr>
    </w:tbl>
    <w:p w14:paraId="09715A45" w14:textId="0121D3EB" w:rsidR="00144B02" w:rsidRPr="00BC5DA7" w:rsidRDefault="00144B02" w:rsidP="00144B02">
      <w:pPr>
        <w:pStyle w:val="LDP1a"/>
        <w:tabs>
          <w:tab w:val="clear" w:pos="1191"/>
        </w:tabs>
        <w:spacing w:before="0" w:after="80" w:line="259" w:lineRule="auto"/>
        <w:ind w:left="0" w:firstLine="0"/>
        <w:outlineLvl w:val="3"/>
        <w:rPr>
          <w:color w:val="000000"/>
        </w:rPr>
      </w:pPr>
    </w:p>
    <w:tbl>
      <w:tblPr>
        <w:tblW w:w="8931" w:type="dxa"/>
        <w:tblLayout w:type="fixed"/>
        <w:tblLook w:val="0000" w:firstRow="0" w:lastRow="0" w:firstColumn="0" w:lastColumn="0" w:noHBand="0" w:noVBand="0"/>
      </w:tblPr>
      <w:tblGrid>
        <w:gridCol w:w="2643"/>
        <w:gridCol w:w="6288"/>
      </w:tblGrid>
      <w:tr w:rsidR="00B37F9D" w:rsidRPr="00BC5DA7" w14:paraId="62CAC782" w14:textId="77777777" w:rsidTr="00DD0911">
        <w:trPr>
          <w:cantSplit/>
          <w:tblHeader/>
        </w:trPr>
        <w:tc>
          <w:tcPr>
            <w:tcW w:w="8931" w:type="dxa"/>
            <w:gridSpan w:val="2"/>
          </w:tcPr>
          <w:p w14:paraId="66C4FA97" w14:textId="77777777" w:rsidR="00B37F9D" w:rsidRPr="00BC5DA7" w:rsidRDefault="00B37F9D" w:rsidP="00B37F9D">
            <w:pPr>
              <w:pStyle w:val="TableOfAmendHead"/>
              <w:rPr>
                <w:rStyle w:val="CharENotesHeading"/>
                <w:rFonts w:cs="Arial"/>
                <w:b/>
                <w:bCs/>
                <w:sz w:val="20"/>
              </w:rPr>
            </w:pPr>
            <w:r w:rsidRPr="00BC5DA7">
              <w:br w:type="page"/>
            </w:r>
            <w:r w:rsidRPr="00BC5DA7">
              <w:rPr>
                <w:rStyle w:val="CharENotesHeading"/>
                <w:rFonts w:cs="Arial"/>
                <w:b/>
                <w:bCs/>
                <w:sz w:val="20"/>
              </w:rPr>
              <w:t>Table of Amendments</w:t>
            </w:r>
          </w:p>
          <w:p w14:paraId="2DCE6A25" w14:textId="77777777" w:rsidR="00B37F9D" w:rsidRPr="00BC5DA7" w:rsidRDefault="00B37F9D" w:rsidP="00B37F9D">
            <w:pPr>
              <w:pStyle w:val="TableOfAmendHead"/>
            </w:pPr>
            <w:r w:rsidRPr="00BC5DA7">
              <w:t>ad. = added or inserted     am. = amended     rep. = repealed     rs. = repealed and substituted</w:t>
            </w:r>
          </w:p>
        </w:tc>
      </w:tr>
      <w:tr w:rsidR="00B37F9D" w:rsidRPr="00BC5DA7" w14:paraId="52C72A08" w14:textId="77777777" w:rsidTr="00DD0911">
        <w:trPr>
          <w:cantSplit/>
          <w:tblHeader/>
        </w:trPr>
        <w:tc>
          <w:tcPr>
            <w:tcW w:w="2643" w:type="dxa"/>
            <w:tcBorders>
              <w:top w:val="single" w:sz="6" w:space="0" w:color="auto"/>
              <w:bottom w:val="single" w:sz="6" w:space="0" w:color="auto"/>
            </w:tcBorders>
          </w:tcPr>
          <w:p w14:paraId="1854BDAA" w14:textId="77777777" w:rsidR="00B37F9D" w:rsidRPr="00BC5DA7" w:rsidRDefault="00B37F9D" w:rsidP="00B37F9D">
            <w:pPr>
              <w:pStyle w:val="TableOfAmend"/>
              <w:spacing w:after="60"/>
            </w:pPr>
            <w:r w:rsidRPr="00BC5DA7">
              <w:t>Provision affected</w:t>
            </w:r>
          </w:p>
        </w:tc>
        <w:tc>
          <w:tcPr>
            <w:tcW w:w="6288" w:type="dxa"/>
            <w:tcBorders>
              <w:top w:val="single" w:sz="6" w:space="0" w:color="auto"/>
              <w:bottom w:val="single" w:sz="6" w:space="0" w:color="auto"/>
            </w:tcBorders>
          </w:tcPr>
          <w:p w14:paraId="05FCEAC5" w14:textId="77777777" w:rsidR="00B37F9D" w:rsidRPr="00BC5DA7" w:rsidRDefault="00B37F9D" w:rsidP="00B37F9D">
            <w:pPr>
              <w:pStyle w:val="TableOfAmend"/>
            </w:pPr>
            <w:r w:rsidRPr="00BC5DA7">
              <w:t>How affected</w:t>
            </w:r>
          </w:p>
        </w:tc>
      </w:tr>
      <w:tr w:rsidR="009E1C55" w:rsidRPr="00BC5DA7" w14:paraId="3F0BE4FB" w14:textId="77777777" w:rsidTr="007E27FA">
        <w:trPr>
          <w:cantSplit/>
        </w:trPr>
        <w:tc>
          <w:tcPr>
            <w:tcW w:w="2643" w:type="dxa"/>
          </w:tcPr>
          <w:p w14:paraId="5D82122D" w14:textId="40B4A50F" w:rsidR="009E1C55" w:rsidRPr="00BC5DA7" w:rsidRDefault="009E1C55" w:rsidP="007E27FA">
            <w:pPr>
              <w:pStyle w:val="TableOfAmend"/>
              <w:spacing w:after="60"/>
              <w:rPr>
                <w:szCs w:val="18"/>
              </w:rPr>
            </w:pPr>
            <w:r w:rsidRPr="00A9438B">
              <w:rPr>
                <w:szCs w:val="18"/>
              </w:rPr>
              <w:t xml:space="preserve">ss. </w:t>
            </w:r>
            <w:r>
              <w:rPr>
                <w:szCs w:val="18"/>
              </w:rPr>
              <w:t>1.02 </w:t>
            </w:r>
            <w:r w:rsidRPr="00A9438B">
              <w:rPr>
                <w:szCs w:val="18"/>
              </w:rPr>
              <w:t>(1) and (2)</w:t>
            </w:r>
          </w:p>
        </w:tc>
        <w:tc>
          <w:tcPr>
            <w:tcW w:w="6288" w:type="dxa"/>
          </w:tcPr>
          <w:p w14:paraId="620042B4" w14:textId="77777777" w:rsidR="009E1C55" w:rsidRPr="00BC5DA7" w:rsidRDefault="009E1C55" w:rsidP="007E27FA">
            <w:pPr>
              <w:pStyle w:val="TableOfAmend"/>
              <w:spacing w:after="60"/>
              <w:rPr>
                <w:szCs w:val="18"/>
              </w:rPr>
            </w:pPr>
            <w:r w:rsidRPr="00A9438B">
              <w:rPr>
                <w:szCs w:val="18"/>
              </w:rPr>
              <w:t xml:space="preserve">rep. </w:t>
            </w:r>
            <w:r w:rsidRPr="00A9438B">
              <w:rPr>
                <w:i/>
                <w:iCs/>
                <w:szCs w:val="18"/>
              </w:rPr>
              <w:t>Legislation Act 2003</w:t>
            </w:r>
            <w:r w:rsidRPr="00A9438B">
              <w:rPr>
                <w:szCs w:val="18"/>
              </w:rPr>
              <w:t>, s 48D</w:t>
            </w:r>
          </w:p>
        </w:tc>
      </w:tr>
      <w:tr w:rsidR="007A39A4" w:rsidRPr="00BC5DA7" w14:paraId="64EAF1A1" w14:textId="77777777" w:rsidTr="00DD0911">
        <w:trPr>
          <w:cantSplit/>
        </w:trPr>
        <w:tc>
          <w:tcPr>
            <w:tcW w:w="2643" w:type="dxa"/>
          </w:tcPr>
          <w:p w14:paraId="25C8CEDD" w14:textId="1E2F0C33" w:rsidR="007A39A4" w:rsidRPr="00BC5DA7" w:rsidRDefault="007A39A4" w:rsidP="00B37F9D">
            <w:pPr>
              <w:pStyle w:val="TableOfAmend"/>
              <w:spacing w:after="60"/>
              <w:rPr>
                <w:szCs w:val="18"/>
              </w:rPr>
            </w:pPr>
            <w:r w:rsidRPr="00BC5DA7">
              <w:rPr>
                <w:szCs w:val="18"/>
              </w:rPr>
              <w:t>s. 1.03</w:t>
            </w:r>
          </w:p>
        </w:tc>
        <w:tc>
          <w:tcPr>
            <w:tcW w:w="6288" w:type="dxa"/>
          </w:tcPr>
          <w:p w14:paraId="4F81B94D" w14:textId="77777777" w:rsidR="002D7D14" w:rsidRPr="00BC5DA7" w:rsidRDefault="002F00C3" w:rsidP="00D066B5">
            <w:pPr>
              <w:pStyle w:val="TableOfAmend"/>
              <w:spacing w:after="60"/>
              <w:ind w:left="0" w:firstLine="0"/>
              <w:rPr>
                <w:rFonts w:cs="Arial"/>
                <w:color w:val="000000"/>
                <w:szCs w:val="18"/>
              </w:rPr>
            </w:pPr>
            <w:r w:rsidRPr="00BC5DA7">
              <w:rPr>
                <w:szCs w:val="18"/>
              </w:rPr>
              <w:t xml:space="preserve">rs. </w:t>
            </w:r>
            <w:r w:rsidRPr="00BC5DA7">
              <w:rPr>
                <w:rFonts w:cs="Arial"/>
                <w:color w:val="000000"/>
                <w:szCs w:val="18"/>
              </w:rPr>
              <w:t>F2020L00394</w:t>
            </w:r>
          </w:p>
          <w:p w14:paraId="23B4AA03" w14:textId="43A68428" w:rsidR="007A39A4" w:rsidRPr="00BC5DA7" w:rsidRDefault="00D066B5" w:rsidP="00D066B5">
            <w:pPr>
              <w:pStyle w:val="TableOfAmend"/>
              <w:spacing w:after="60"/>
              <w:ind w:left="0" w:firstLine="0"/>
              <w:rPr>
                <w:szCs w:val="18"/>
              </w:rPr>
            </w:pPr>
            <w:r w:rsidRPr="00BC5DA7">
              <w:rPr>
                <w:rFonts w:cs="Arial"/>
                <w:color w:val="000000"/>
                <w:szCs w:val="18"/>
              </w:rPr>
              <w:t>am. F2020L01249</w:t>
            </w:r>
            <w:r w:rsidR="00602CC2" w:rsidRPr="00BC5DA7">
              <w:rPr>
                <w:rFonts w:cs="Arial"/>
                <w:color w:val="000000"/>
                <w:szCs w:val="18"/>
              </w:rPr>
              <w:t xml:space="preserve">, </w:t>
            </w:r>
            <w:r w:rsidR="003166D8" w:rsidRPr="00BC5DA7">
              <w:rPr>
                <w:rFonts w:cs="Arial"/>
                <w:color w:val="000000"/>
                <w:szCs w:val="18"/>
              </w:rPr>
              <w:t>F2022L00448</w:t>
            </w:r>
            <w:r w:rsidR="001E67B5" w:rsidRPr="00BC5DA7">
              <w:rPr>
                <w:rFonts w:cs="Arial"/>
                <w:color w:val="000000"/>
                <w:szCs w:val="18"/>
              </w:rPr>
              <w:t>, F2023L00446</w:t>
            </w:r>
          </w:p>
        </w:tc>
      </w:tr>
      <w:tr w:rsidR="00B37F9D" w:rsidRPr="00BC5DA7" w14:paraId="5B97DCC9" w14:textId="77777777" w:rsidTr="00DD0911">
        <w:trPr>
          <w:cantSplit/>
        </w:trPr>
        <w:tc>
          <w:tcPr>
            <w:tcW w:w="2643" w:type="dxa"/>
          </w:tcPr>
          <w:p w14:paraId="3DA46406" w14:textId="14844538" w:rsidR="00B37F9D" w:rsidRPr="00BC5DA7" w:rsidRDefault="00B37F9D" w:rsidP="00B37F9D">
            <w:pPr>
              <w:pStyle w:val="TableOfAmend"/>
              <w:spacing w:after="60"/>
              <w:rPr>
                <w:szCs w:val="18"/>
              </w:rPr>
            </w:pPr>
            <w:r w:rsidRPr="00BC5DA7">
              <w:rPr>
                <w:szCs w:val="18"/>
              </w:rPr>
              <w:t>s. 1</w:t>
            </w:r>
            <w:r w:rsidR="003979E4" w:rsidRPr="00BC5DA7">
              <w:rPr>
                <w:szCs w:val="18"/>
              </w:rPr>
              <w:t>.04</w:t>
            </w:r>
          </w:p>
        </w:tc>
        <w:tc>
          <w:tcPr>
            <w:tcW w:w="6288" w:type="dxa"/>
          </w:tcPr>
          <w:p w14:paraId="669E2254" w14:textId="690A7CDA" w:rsidR="00B37F9D" w:rsidRPr="00BC5DA7" w:rsidRDefault="00B776EE" w:rsidP="001E67B5">
            <w:pPr>
              <w:pStyle w:val="TableOfAmend"/>
              <w:spacing w:after="60"/>
              <w:ind w:left="0" w:firstLine="0"/>
              <w:rPr>
                <w:szCs w:val="18"/>
              </w:rPr>
            </w:pPr>
            <w:r w:rsidRPr="00BC5DA7">
              <w:rPr>
                <w:szCs w:val="18"/>
              </w:rPr>
              <w:t xml:space="preserve">am. </w:t>
            </w:r>
            <w:r w:rsidRPr="00BC5DA7">
              <w:rPr>
                <w:rFonts w:cs="Arial"/>
                <w:color w:val="000000"/>
                <w:szCs w:val="18"/>
              </w:rPr>
              <w:t>F2019L01686</w:t>
            </w:r>
            <w:r w:rsidR="00D066B5" w:rsidRPr="00BC5DA7">
              <w:rPr>
                <w:rFonts w:cs="Arial"/>
                <w:color w:val="000000"/>
                <w:szCs w:val="18"/>
              </w:rPr>
              <w:t>, F2020L01249</w:t>
            </w:r>
            <w:r w:rsidR="00602CC2" w:rsidRPr="00BC5DA7">
              <w:rPr>
                <w:rFonts w:cs="Arial"/>
                <w:color w:val="000000"/>
                <w:szCs w:val="18"/>
              </w:rPr>
              <w:t xml:space="preserve">, </w:t>
            </w:r>
            <w:r w:rsidR="003166D8" w:rsidRPr="00BC5DA7">
              <w:rPr>
                <w:rFonts w:cs="Arial"/>
                <w:color w:val="000000"/>
                <w:szCs w:val="18"/>
              </w:rPr>
              <w:t>F2022L00448</w:t>
            </w:r>
            <w:r w:rsidR="001E67B5" w:rsidRPr="00BC5DA7">
              <w:rPr>
                <w:rFonts w:cs="Arial"/>
                <w:color w:val="000000"/>
                <w:szCs w:val="18"/>
              </w:rPr>
              <w:t>, F2023L00446</w:t>
            </w:r>
            <w:r w:rsidR="00DD0911" w:rsidRPr="00BC5DA7">
              <w:rPr>
                <w:rFonts w:cs="Arial"/>
                <w:color w:val="000000"/>
                <w:szCs w:val="18"/>
              </w:rPr>
              <w:t xml:space="preserve">, </w:t>
            </w:r>
            <w:r w:rsidR="00B7418B" w:rsidRPr="00BC5DA7">
              <w:rPr>
                <w:rFonts w:eastAsia="Times New Roman" w:cs="Arial"/>
                <w:color w:val="000000"/>
                <w:szCs w:val="18"/>
                <w:lang w:eastAsia="en-AU"/>
              </w:rPr>
              <w:t>F2023L00986</w:t>
            </w:r>
          </w:p>
        </w:tc>
      </w:tr>
      <w:tr w:rsidR="00460619" w:rsidRPr="00BC5DA7" w14:paraId="2C8CBF77" w14:textId="77777777" w:rsidTr="00DD0911">
        <w:trPr>
          <w:cantSplit/>
        </w:trPr>
        <w:tc>
          <w:tcPr>
            <w:tcW w:w="2643" w:type="dxa"/>
          </w:tcPr>
          <w:p w14:paraId="13FA8E90" w14:textId="10B86F09" w:rsidR="00460619" w:rsidRPr="00BC5DA7" w:rsidRDefault="00460619" w:rsidP="00460619">
            <w:pPr>
              <w:pStyle w:val="TableOfAmend"/>
              <w:spacing w:after="60"/>
              <w:rPr>
                <w:szCs w:val="18"/>
              </w:rPr>
            </w:pPr>
            <w:r w:rsidRPr="00BC5DA7">
              <w:rPr>
                <w:szCs w:val="18"/>
              </w:rPr>
              <w:t>s. 1.06</w:t>
            </w:r>
          </w:p>
        </w:tc>
        <w:tc>
          <w:tcPr>
            <w:tcW w:w="6288" w:type="dxa"/>
          </w:tcPr>
          <w:p w14:paraId="0E3BF0AC" w14:textId="3D3492E8" w:rsidR="00460619" w:rsidRPr="00BC5DA7" w:rsidRDefault="00460619" w:rsidP="00B37F9D">
            <w:pPr>
              <w:pStyle w:val="TableOfAmend"/>
              <w:spacing w:after="60"/>
              <w:rPr>
                <w:szCs w:val="18"/>
              </w:rPr>
            </w:pPr>
            <w:r w:rsidRPr="00BC5DA7">
              <w:rPr>
                <w:szCs w:val="18"/>
              </w:rPr>
              <w:t xml:space="preserve">am. </w:t>
            </w:r>
            <w:r w:rsidRPr="00BC5DA7">
              <w:rPr>
                <w:rFonts w:cs="Arial"/>
                <w:color w:val="000000"/>
                <w:szCs w:val="18"/>
              </w:rPr>
              <w:t>F2022L00718</w:t>
            </w:r>
          </w:p>
        </w:tc>
      </w:tr>
      <w:tr w:rsidR="00460619" w:rsidRPr="00BC5DA7" w14:paraId="5C5C0835" w14:textId="77777777" w:rsidTr="00DD0911">
        <w:trPr>
          <w:cantSplit/>
        </w:trPr>
        <w:tc>
          <w:tcPr>
            <w:tcW w:w="2643" w:type="dxa"/>
          </w:tcPr>
          <w:p w14:paraId="050796CC" w14:textId="680570C0" w:rsidR="00460619" w:rsidRPr="00BC5DA7" w:rsidRDefault="00460619" w:rsidP="00B776EE">
            <w:pPr>
              <w:pStyle w:val="TableOfAmend"/>
              <w:spacing w:after="60"/>
              <w:rPr>
                <w:szCs w:val="18"/>
              </w:rPr>
            </w:pPr>
            <w:r w:rsidRPr="00BC5DA7">
              <w:rPr>
                <w:szCs w:val="18"/>
              </w:rPr>
              <w:t>s. 2.02A</w:t>
            </w:r>
          </w:p>
        </w:tc>
        <w:tc>
          <w:tcPr>
            <w:tcW w:w="6288" w:type="dxa"/>
          </w:tcPr>
          <w:p w14:paraId="52842C2A" w14:textId="77777777" w:rsidR="00460619" w:rsidRPr="00BC5DA7" w:rsidRDefault="00460619" w:rsidP="00B776EE">
            <w:pPr>
              <w:pStyle w:val="TableOfAmend"/>
              <w:spacing w:after="60"/>
              <w:rPr>
                <w:rFonts w:cs="Arial"/>
                <w:color w:val="000000"/>
                <w:szCs w:val="18"/>
              </w:rPr>
            </w:pPr>
            <w:r w:rsidRPr="00BC5DA7">
              <w:rPr>
                <w:rFonts w:cs="Arial"/>
                <w:color w:val="000000"/>
                <w:szCs w:val="18"/>
              </w:rPr>
              <w:t>ad. F2020L01249</w:t>
            </w:r>
          </w:p>
          <w:p w14:paraId="0F30C0AB" w14:textId="06F8E096" w:rsidR="001E67B5" w:rsidRPr="00BC5DA7" w:rsidRDefault="001E67B5" w:rsidP="00B776EE">
            <w:pPr>
              <w:pStyle w:val="TableOfAmend"/>
              <w:spacing w:after="60"/>
              <w:rPr>
                <w:szCs w:val="18"/>
              </w:rPr>
            </w:pPr>
            <w:r w:rsidRPr="00BC5DA7">
              <w:rPr>
                <w:rFonts w:cs="Arial"/>
                <w:color w:val="000000"/>
                <w:szCs w:val="18"/>
              </w:rPr>
              <w:t>rs. F2023L00446</w:t>
            </w:r>
          </w:p>
        </w:tc>
      </w:tr>
      <w:tr w:rsidR="00460619" w:rsidRPr="00BC5DA7" w14:paraId="11244DD4" w14:textId="77777777" w:rsidTr="00DD0911">
        <w:trPr>
          <w:cantSplit/>
        </w:trPr>
        <w:tc>
          <w:tcPr>
            <w:tcW w:w="2643" w:type="dxa"/>
          </w:tcPr>
          <w:p w14:paraId="61B1F352" w14:textId="545BA3D2" w:rsidR="00460619" w:rsidRPr="00BC5DA7" w:rsidRDefault="00460619" w:rsidP="00B776EE">
            <w:pPr>
              <w:pStyle w:val="TableOfAmend"/>
              <w:spacing w:after="60"/>
              <w:rPr>
                <w:szCs w:val="18"/>
              </w:rPr>
            </w:pPr>
            <w:r w:rsidRPr="00BC5DA7">
              <w:rPr>
                <w:szCs w:val="18"/>
              </w:rPr>
              <w:t>s. 2.04</w:t>
            </w:r>
          </w:p>
        </w:tc>
        <w:tc>
          <w:tcPr>
            <w:tcW w:w="6288" w:type="dxa"/>
          </w:tcPr>
          <w:p w14:paraId="02D06E4E" w14:textId="20C3D6D2" w:rsidR="00460619" w:rsidRPr="00BC5DA7" w:rsidRDefault="00460619" w:rsidP="00B776EE">
            <w:pPr>
              <w:pStyle w:val="TableOfAmend"/>
              <w:spacing w:after="60"/>
              <w:rPr>
                <w:rFonts w:cs="Arial"/>
                <w:color w:val="000000"/>
                <w:szCs w:val="18"/>
              </w:rPr>
            </w:pPr>
            <w:r w:rsidRPr="00BC5DA7">
              <w:rPr>
                <w:rFonts w:cs="Arial"/>
                <w:color w:val="000000"/>
                <w:szCs w:val="18"/>
              </w:rPr>
              <w:t>rs. F2022L00448</w:t>
            </w:r>
          </w:p>
        </w:tc>
      </w:tr>
      <w:tr w:rsidR="00460619" w:rsidRPr="00BC5DA7" w14:paraId="50BAC459" w14:textId="77777777" w:rsidTr="00DD0911">
        <w:trPr>
          <w:cantSplit/>
        </w:trPr>
        <w:tc>
          <w:tcPr>
            <w:tcW w:w="2643" w:type="dxa"/>
          </w:tcPr>
          <w:p w14:paraId="38015D5E" w14:textId="220AC6B0" w:rsidR="00460619" w:rsidRPr="00BC5DA7" w:rsidRDefault="00460619" w:rsidP="00B776EE">
            <w:pPr>
              <w:pStyle w:val="TableOfAmend"/>
              <w:spacing w:after="60"/>
              <w:rPr>
                <w:szCs w:val="18"/>
              </w:rPr>
            </w:pPr>
            <w:r w:rsidRPr="00BC5DA7">
              <w:rPr>
                <w:szCs w:val="18"/>
              </w:rPr>
              <w:t>s. 2.05</w:t>
            </w:r>
          </w:p>
        </w:tc>
        <w:tc>
          <w:tcPr>
            <w:tcW w:w="6288" w:type="dxa"/>
          </w:tcPr>
          <w:p w14:paraId="2767B5EB" w14:textId="14CC8BF3" w:rsidR="00460619" w:rsidRPr="00BC5DA7" w:rsidRDefault="00460619" w:rsidP="00B776EE">
            <w:pPr>
              <w:pStyle w:val="TableOfAmend"/>
              <w:spacing w:after="60"/>
              <w:rPr>
                <w:szCs w:val="18"/>
              </w:rPr>
            </w:pPr>
            <w:r w:rsidRPr="00BC5DA7">
              <w:rPr>
                <w:szCs w:val="18"/>
              </w:rPr>
              <w:t xml:space="preserve">am. </w:t>
            </w:r>
            <w:r w:rsidRPr="00BC5DA7">
              <w:rPr>
                <w:rFonts w:cs="Arial"/>
                <w:color w:val="000000"/>
                <w:szCs w:val="18"/>
              </w:rPr>
              <w:t>F2019L01686, F2022L00718</w:t>
            </w:r>
            <w:r w:rsidR="001E67B5" w:rsidRPr="00BC5DA7">
              <w:rPr>
                <w:rFonts w:cs="Arial"/>
                <w:color w:val="000000"/>
                <w:szCs w:val="18"/>
              </w:rPr>
              <w:t>, F2023L00446</w:t>
            </w:r>
          </w:p>
        </w:tc>
      </w:tr>
      <w:tr w:rsidR="00460619" w:rsidRPr="00BC5DA7" w14:paraId="46699125" w14:textId="77777777" w:rsidTr="00DD0911">
        <w:trPr>
          <w:cantSplit/>
        </w:trPr>
        <w:tc>
          <w:tcPr>
            <w:tcW w:w="2643" w:type="dxa"/>
          </w:tcPr>
          <w:p w14:paraId="280B6B37" w14:textId="12751B1E" w:rsidR="00460619" w:rsidRPr="00BC5DA7" w:rsidRDefault="00460619" w:rsidP="00B776EE">
            <w:pPr>
              <w:pStyle w:val="TableOfAmend"/>
              <w:spacing w:after="60"/>
              <w:rPr>
                <w:szCs w:val="18"/>
              </w:rPr>
            </w:pPr>
            <w:r w:rsidRPr="00BC5DA7">
              <w:rPr>
                <w:szCs w:val="18"/>
              </w:rPr>
              <w:t>s. 2.06</w:t>
            </w:r>
          </w:p>
        </w:tc>
        <w:tc>
          <w:tcPr>
            <w:tcW w:w="6288" w:type="dxa"/>
          </w:tcPr>
          <w:p w14:paraId="591CF180" w14:textId="06219843" w:rsidR="00460619" w:rsidRPr="00BC5DA7" w:rsidRDefault="00460619" w:rsidP="001E67B5">
            <w:pPr>
              <w:pStyle w:val="TableOfAmend"/>
              <w:spacing w:after="60"/>
              <w:ind w:left="0" w:firstLine="0"/>
              <w:rPr>
                <w:szCs w:val="18"/>
              </w:rPr>
            </w:pPr>
            <w:r w:rsidRPr="00BC5DA7">
              <w:rPr>
                <w:szCs w:val="18"/>
              </w:rPr>
              <w:t xml:space="preserve">am. </w:t>
            </w:r>
            <w:r w:rsidRPr="00BC5DA7">
              <w:rPr>
                <w:rFonts w:cs="Arial"/>
                <w:color w:val="000000"/>
                <w:szCs w:val="18"/>
              </w:rPr>
              <w:t>F2019L01686, F2022L00448, F2022L00718</w:t>
            </w:r>
            <w:r w:rsidR="001E67B5" w:rsidRPr="00BC5DA7">
              <w:rPr>
                <w:rFonts w:cs="Arial"/>
                <w:color w:val="000000"/>
                <w:szCs w:val="18"/>
              </w:rPr>
              <w:t>, F2023L00446</w:t>
            </w:r>
          </w:p>
        </w:tc>
      </w:tr>
      <w:tr w:rsidR="00460619" w:rsidRPr="00BC5DA7" w14:paraId="63AFD65B" w14:textId="77777777" w:rsidTr="00DD0911">
        <w:trPr>
          <w:cantSplit/>
        </w:trPr>
        <w:tc>
          <w:tcPr>
            <w:tcW w:w="2643" w:type="dxa"/>
          </w:tcPr>
          <w:p w14:paraId="1A18E4CC" w14:textId="6BBF4B74" w:rsidR="00460619" w:rsidRPr="00BC5DA7" w:rsidRDefault="00460619" w:rsidP="00B776EE">
            <w:pPr>
              <w:pStyle w:val="TableOfAmend"/>
              <w:spacing w:after="60"/>
              <w:rPr>
                <w:szCs w:val="18"/>
              </w:rPr>
            </w:pPr>
            <w:r w:rsidRPr="00BC5DA7">
              <w:rPr>
                <w:szCs w:val="18"/>
              </w:rPr>
              <w:t>s. 2.06A</w:t>
            </w:r>
          </w:p>
        </w:tc>
        <w:tc>
          <w:tcPr>
            <w:tcW w:w="6288" w:type="dxa"/>
          </w:tcPr>
          <w:p w14:paraId="4B73A63D" w14:textId="77777777" w:rsidR="00DD0911" w:rsidRPr="00BC5DA7" w:rsidRDefault="00460619" w:rsidP="00B776EE">
            <w:pPr>
              <w:pStyle w:val="TableOfAmend"/>
              <w:spacing w:after="60"/>
              <w:rPr>
                <w:rFonts w:cs="Arial"/>
                <w:color w:val="000000"/>
                <w:szCs w:val="18"/>
              </w:rPr>
            </w:pPr>
            <w:r w:rsidRPr="00BC5DA7">
              <w:rPr>
                <w:szCs w:val="18"/>
              </w:rPr>
              <w:t xml:space="preserve">ad. </w:t>
            </w:r>
            <w:r w:rsidRPr="00BC5DA7">
              <w:rPr>
                <w:rFonts w:cs="Arial"/>
                <w:color w:val="000000"/>
                <w:szCs w:val="18"/>
              </w:rPr>
              <w:t>F2022L00718</w:t>
            </w:r>
          </w:p>
          <w:p w14:paraId="480E3263" w14:textId="4B449E54" w:rsidR="00460619" w:rsidRPr="00BC5DA7" w:rsidRDefault="00DD0911" w:rsidP="00B776EE">
            <w:pPr>
              <w:pStyle w:val="TableOfAmend"/>
              <w:spacing w:after="60"/>
              <w:rPr>
                <w:szCs w:val="18"/>
              </w:rPr>
            </w:pPr>
            <w:r w:rsidRPr="00BC5DA7">
              <w:rPr>
                <w:rFonts w:cs="Arial"/>
                <w:color w:val="000000"/>
                <w:szCs w:val="18"/>
              </w:rPr>
              <w:t xml:space="preserve">am. </w:t>
            </w:r>
            <w:r w:rsidR="001E67B5" w:rsidRPr="00BC5DA7">
              <w:rPr>
                <w:rFonts w:cs="Arial"/>
                <w:color w:val="000000"/>
                <w:szCs w:val="18"/>
              </w:rPr>
              <w:t>F2023L00446</w:t>
            </w:r>
            <w:r w:rsidRPr="00BC5DA7">
              <w:rPr>
                <w:rFonts w:cs="Arial"/>
                <w:color w:val="000000"/>
                <w:szCs w:val="18"/>
              </w:rPr>
              <w:t xml:space="preserve">, </w:t>
            </w:r>
            <w:r w:rsidR="00B7418B" w:rsidRPr="00BC5DA7">
              <w:rPr>
                <w:rFonts w:eastAsia="Times New Roman" w:cs="Arial"/>
                <w:color w:val="000000"/>
                <w:szCs w:val="18"/>
                <w:lang w:eastAsia="en-AU"/>
              </w:rPr>
              <w:t>F2023L00986</w:t>
            </w:r>
          </w:p>
        </w:tc>
      </w:tr>
      <w:tr w:rsidR="00460619" w:rsidRPr="00BC5DA7" w14:paraId="24EC92F2" w14:textId="77777777" w:rsidTr="00DD0911">
        <w:trPr>
          <w:cantSplit/>
        </w:trPr>
        <w:tc>
          <w:tcPr>
            <w:tcW w:w="2643" w:type="dxa"/>
          </w:tcPr>
          <w:p w14:paraId="5AF20385" w14:textId="319E04D2" w:rsidR="00460619" w:rsidRPr="00BC5DA7" w:rsidRDefault="00460619" w:rsidP="00B776EE">
            <w:pPr>
              <w:pStyle w:val="TableOfAmend"/>
              <w:spacing w:after="60"/>
              <w:rPr>
                <w:szCs w:val="18"/>
              </w:rPr>
            </w:pPr>
            <w:r w:rsidRPr="00BC5DA7">
              <w:rPr>
                <w:szCs w:val="18"/>
              </w:rPr>
              <w:t>s. 2.07</w:t>
            </w:r>
          </w:p>
        </w:tc>
        <w:tc>
          <w:tcPr>
            <w:tcW w:w="6288" w:type="dxa"/>
          </w:tcPr>
          <w:p w14:paraId="117DDF4F" w14:textId="00B297E1" w:rsidR="00460619" w:rsidRPr="00BC5DA7" w:rsidRDefault="00460619" w:rsidP="00B776EE">
            <w:pPr>
              <w:pStyle w:val="TableOfAmend"/>
              <w:spacing w:after="60"/>
              <w:rPr>
                <w:szCs w:val="18"/>
              </w:rPr>
            </w:pPr>
            <w:r w:rsidRPr="00BC5DA7">
              <w:rPr>
                <w:szCs w:val="18"/>
              </w:rPr>
              <w:t xml:space="preserve">am. </w:t>
            </w:r>
            <w:r w:rsidRPr="00BC5DA7">
              <w:rPr>
                <w:rFonts w:cs="Arial"/>
                <w:color w:val="000000"/>
                <w:szCs w:val="18"/>
              </w:rPr>
              <w:t>F2019L01686</w:t>
            </w:r>
          </w:p>
        </w:tc>
      </w:tr>
      <w:tr w:rsidR="00D01A68" w:rsidRPr="00BC5DA7" w14:paraId="31C8FF9C" w14:textId="77777777" w:rsidTr="00DD0911">
        <w:trPr>
          <w:cantSplit/>
        </w:trPr>
        <w:tc>
          <w:tcPr>
            <w:tcW w:w="2643" w:type="dxa"/>
          </w:tcPr>
          <w:p w14:paraId="45A098FF" w14:textId="3609B973" w:rsidR="00D01A68" w:rsidRPr="00BC5DA7" w:rsidRDefault="00D01A68" w:rsidP="00B776EE">
            <w:pPr>
              <w:pStyle w:val="TableOfAmend"/>
              <w:spacing w:after="60"/>
              <w:rPr>
                <w:szCs w:val="18"/>
              </w:rPr>
            </w:pPr>
            <w:r w:rsidRPr="00BC5DA7">
              <w:rPr>
                <w:szCs w:val="18"/>
              </w:rPr>
              <w:t>s. 2.09</w:t>
            </w:r>
          </w:p>
        </w:tc>
        <w:tc>
          <w:tcPr>
            <w:tcW w:w="6288" w:type="dxa"/>
          </w:tcPr>
          <w:p w14:paraId="3D1A3751" w14:textId="3500923B" w:rsidR="00D01A68" w:rsidRPr="00BC5DA7" w:rsidRDefault="00D01A68" w:rsidP="00B776EE">
            <w:pPr>
              <w:pStyle w:val="TableOfAmend"/>
              <w:spacing w:after="60"/>
              <w:rPr>
                <w:szCs w:val="18"/>
              </w:rPr>
            </w:pPr>
            <w:r w:rsidRPr="00BC5DA7">
              <w:rPr>
                <w:szCs w:val="18"/>
              </w:rPr>
              <w:t xml:space="preserve">am. </w:t>
            </w:r>
            <w:r w:rsidRPr="00BC5DA7">
              <w:rPr>
                <w:rFonts w:cs="Arial"/>
                <w:color w:val="000000"/>
                <w:szCs w:val="18"/>
              </w:rPr>
              <w:t>F2023L00446</w:t>
            </w:r>
          </w:p>
        </w:tc>
      </w:tr>
      <w:tr w:rsidR="00460619" w:rsidRPr="00BC5DA7" w14:paraId="53224517" w14:textId="77777777" w:rsidTr="00DD0911">
        <w:trPr>
          <w:cantSplit/>
        </w:trPr>
        <w:tc>
          <w:tcPr>
            <w:tcW w:w="2643" w:type="dxa"/>
          </w:tcPr>
          <w:p w14:paraId="22CE1F10" w14:textId="344F4EA4" w:rsidR="00460619" w:rsidRPr="00BC5DA7" w:rsidRDefault="00460619" w:rsidP="00B776EE">
            <w:pPr>
              <w:pStyle w:val="TableOfAmend"/>
              <w:spacing w:after="60"/>
              <w:rPr>
                <w:szCs w:val="18"/>
              </w:rPr>
            </w:pPr>
            <w:r w:rsidRPr="00BC5DA7">
              <w:rPr>
                <w:szCs w:val="18"/>
              </w:rPr>
              <w:t>s. 2.10</w:t>
            </w:r>
          </w:p>
        </w:tc>
        <w:tc>
          <w:tcPr>
            <w:tcW w:w="6288" w:type="dxa"/>
          </w:tcPr>
          <w:p w14:paraId="588A77C9" w14:textId="57714BF8" w:rsidR="00460619" w:rsidRPr="00BC5DA7" w:rsidRDefault="00460619" w:rsidP="00B776EE">
            <w:pPr>
              <w:pStyle w:val="TableOfAmend"/>
              <w:spacing w:after="60"/>
              <w:rPr>
                <w:szCs w:val="18"/>
              </w:rPr>
            </w:pPr>
            <w:r w:rsidRPr="00BC5DA7">
              <w:rPr>
                <w:szCs w:val="18"/>
              </w:rPr>
              <w:t xml:space="preserve">am. </w:t>
            </w:r>
            <w:r w:rsidRPr="00BC5DA7">
              <w:rPr>
                <w:rFonts w:cs="Arial"/>
                <w:color w:val="000000"/>
                <w:szCs w:val="18"/>
              </w:rPr>
              <w:t>F2019L01686</w:t>
            </w:r>
            <w:r w:rsidR="001E67B5" w:rsidRPr="00BC5DA7">
              <w:rPr>
                <w:rFonts w:cs="Arial"/>
                <w:color w:val="000000"/>
                <w:szCs w:val="18"/>
              </w:rPr>
              <w:t>, F2023L00446</w:t>
            </w:r>
          </w:p>
        </w:tc>
      </w:tr>
      <w:tr w:rsidR="001E67B5" w:rsidRPr="00BC5DA7" w14:paraId="6BE510D9" w14:textId="77777777" w:rsidTr="00DD0911">
        <w:trPr>
          <w:cantSplit/>
        </w:trPr>
        <w:tc>
          <w:tcPr>
            <w:tcW w:w="2643" w:type="dxa"/>
          </w:tcPr>
          <w:p w14:paraId="4DCE214B" w14:textId="4CE29206" w:rsidR="001E67B5" w:rsidRPr="00BC5DA7" w:rsidRDefault="001E67B5" w:rsidP="00B776EE">
            <w:pPr>
              <w:pStyle w:val="TableOfAmend"/>
              <w:spacing w:after="60"/>
              <w:rPr>
                <w:szCs w:val="18"/>
              </w:rPr>
            </w:pPr>
            <w:r w:rsidRPr="00BC5DA7">
              <w:rPr>
                <w:szCs w:val="18"/>
              </w:rPr>
              <w:t>s. 2.12</w:t>
            </w:r>
          </w:p>
        </w:tc>
        <w:tc>
          <w:tcPr>
            <w:tcW w:w="6288" w:type="dxa"/>
          </w:tcPr>
          <w:p w14:paraId="77E01DD3" w14:textId="613F9111" w:rsidR="001E67B5" w:rsidRPr="00BC5DA7" w:rsidRDefault="001E67B5" w:rsidP="00B776EE">
            <w:pPr>
              <w:pStyle w:val="TableOfAmend"/>
              <w:spacing w:after="60"/>
              <w:rPr>
                <w:szCs w:val="18"/>
              </w:rPr>
            </w:pPr>
            <w:r w:rsidRPr="00BC5DA7">
              <w:rPr>
                <w:rFonts w:cs="Arial"/>
                <w:color w:val="000000"/>
                <w:szCs w:val="18"/>
              </w:rPr>
              <w:t>am. F2023L00446</w:t>
            </w:r>
          </w:p>
        </w:tc>
      </w:tr>
      <w:tr w:rsidR="001E67B5" w:rsidRPr="00BC5DA7" w14:paraId="1AEFBAE9" w14:textId="77777777" w:rsidTr="00DD0911">
        <w:trPr>
          <w:cantSplit/>
        </w:trPr>
        <w:tc>
          <w:tcPr>
            <w:tcW w:w="2643" w:type="dxa"/>
          </w:tcPr>
          <w:p w14:paraId="556CE9AF" w14:textId="4D139971" w:rsidR="001E67B5" w:rsidRPr="00BC5DA7" w:rsidRDefault="001E67B5" w:rsidP="00B776EE">
            <w:pPr>
              <w:pStyle w:val="TableOfAmend"/>
              <w:spacing w:after="60"/>
              <w:rPr>
                <w:szCs w:val="18"/>
              </w:rPr>
            </w:pPr>
            <w:r w:rsidRPr="00BC5DA7">
              <w:rPr>
                <w:szCs w:val="18"/>
              </w:rPr>
              <w:t>s. 2.13</w:t>
            </w:r>
          </w:p>
        </w:tc>
        <w:tc>
          <w:tcPr>
            <w:tcW w:w="6288" w:type="dxa"/>
          </w:tcPr>
          <w:p w14:paraId="4E4DD4F6" w14:textId="270DEFBF" w:rsidR="001E67B5" w:rsidRPr="00BC5DA7" w:rsidRDefault="001E67B5" w:rsidP="00B776EE">
            <w:pPr>
              <w:pStyle w:val="TableOfAmend"/>
              <w:spacing w:after="60"/>
              <w:rPr>
                <w:rFonts w:cs="Arial"/>
                <w:color w:val="000000"/>
                <w:szCs w:val="18"/>
              </w:rPr>
            </w:pPr>
            <w:r w:rsidRPr="00BC5DA7">
              <w:rPr>
                <w:rFonts w:cs="Arial"/>
                <w:color w:val="000000"/>
                <w:szCs w:val="18"/>
              </w:rPr>
              <w:t>rs. F2023L00446</w:t>
            </w:r>
          </w:p>
        </w:tc>
      </w:tr>
      <w:tr w:rsidR="001E67B5" w:rsidRPr="00BC5DA7" w14:paraId="38F3C647" w14:textId="77777777" w:rsidTr="00DD0911">
        <w:trPr>
          <w:cantSplit/>
        </w:trPr>
        <w:tc>
          <w:tcPr>
            <w:tcW w:w="2643" w:type="dxa"/>
          </w:tcPr>
          <w:p w14:paraId="3A146B80" w14:textId="47F8AA24" w:rsidR="001E67B5" w:rsidRPr="00BC5DA7" w:rsidRDefault="001E67B5" w:rsidP="00B776EE">
            <w:pPr>
              <w:pStyle w:val="TableOfAmend"/>
              <w:spacing w:after="60"/>
              <w:rPr>
                <w:szCs w:val="18"/>
              </w:rPr>
            </w:pPr>
            <w:r w:rsidRPr="00BC5DA7">
              <w:rPr>
                <w:szCs w:val="18"/>
              </w:rPr>
              <w:t>s. 2.14</w:t>
            </w:r>
          </w:p>
        </w:tc>
        <w:tc>
          <w:tcPr>
            <w:tcW w:w="6288" w:type="dxa"/>
          </w:tcPr>
          <w:p w14:paraId="3C6CE757" w14:textId="14E3A4BD" w:rsidR="001E67B5" w:rsidRPr="00BC5DA7" w:rsidRDefault="001E67B5" w:rsidP="00B776EE">
            <w:pPr>
              <w:pStyle w:val="TableOfAmend"/>
              <w:spacing w:after="60"/>
              <w:rPr>
                <w:rFonts w:cs="Arial"/>
                <w:color w:val="000000"/>
                <w:szCs w:val="18"/>
              </w:rPr>
            </w:pPr>
            <w:r w:rsidRPr="00BC5DA7">
              <w:rPr>
                <w:rFonts w:cs="Arial"/>
                <w:color w:val="000000"/>
                <w:szCs w:val="18"/>
              </w:rPr>
              <w:t>rep. F2023L00446</w:t>
            </w:r>
          </w:p>
        </w:tc>
      </w:tr>
      <w:tr w:rsidR="00460619" w:rsidRPr="00BC5DA7" w14:paraId="33402D89" w14:textId="77777777" w:rsidTr="00DD0911">
        <w:trPr>
          <w:cantSplit/>
        </w:trPr>
        <w:tc>
          <w:tcPr>
            <w:tcW w:w="2643" w:type="dxa"/>
          </w:tcPr>
          <w:p w14:paraId="64C172D9" w14:textId="2B340D91" w:rsidR="00460619" w:rsidRPr="00BC5DA7" w:rsidRDefault="00460619" w:rsidP="00B776EE">
            <w:pPr>
              <w:pStyle w:val="TableOfAmend"/>
              <w:spacing w:after="60"/>
              <w:rPr>
                <w:szCs w:val="18"/>
              </w:rPr>
            </w:pPr>
            <w:r w:rsidRPr="00BC5DA7">
              <w:rPr>
                <w:szCs w:val="18"/>
              </w:rPr>
              <w:t>s. 2.15</w:t>
            </w:r>
          </w:p>
        </w:tc>
        <w:tc>
          <w:tcPr>
            <w:tcW w:w="6288" w:type="dxa"/>
          </w:tcPr>
          <w:p w14:paraId="6C5FD375" w14:textId="6D7BFE2B" w:rsidR="00460619" w:rsidRPr="00BC5DA7" w:rsidRDefault="00460619" w:rsidP="00B776EE">
            <w:pPr>
              <w:pStyle w:val="TableOfAmend"/>
              <w:spacing w:after="60"/>
              <w:rPr>
                <w:szCs w:val="18"/>
              </w:rPr>
            </w:pPr>
            <w:r w:rsidRPr="00BC5DA7">
              <w:rPr>
                <w:szCs w:val="18"/>
              </w:rPr>
              <w:t xml:space="preserve">am. </w:t>
            </w:r>
            <w:r w:rsidRPr="00BC5DA7">
              <w:rPr>
                <w:rFonts w:cs="Arial"/>
                <w:color w:val="000000"/>
                <w:szCs w:val="18"/>
              </w:rPr>
              <w:t>F2019L01686</w:t>
            </w:r>
          </w:p>
        </w:tc>
      </w:tr>
      <w:tr w:rsidR="00910ADD" w:rsidRPr="00BC5DA7" w14:paraId="25453346" w14:textId="77777777" w:rsidTr="00DD0911">
        <w:trPr>
          <w:cantSplit/>
        </w:trPr>
        <w:tc>
          <w:tcPr>
            <w:tcW w:w="2643" w:type="dxa"/>
          </w:tcPr>
          <w:p w14:paraId="1072419F" w14:textId="70234C7A" w:rsidR="00910ADD" w:rsidRPr="00BC5DA7" w:rsidRDefault="00910ADD" w:rsidP="00B776EE">
            <w:pPr>
              <w:pStyle w:val="TableOfAmend"/>
              <w:spacing w:after="60"/>
              <w:rPr>
                <w:szCs w:val="18"/>
              </w:rPr>
            </w:pPr>
            <w:r w:rsidRPr="00BC5DA7">
              <w:rPr>
                <w:szCs w:val="18"/>
              </w:rPr>
              <w:t>s. 2.16</w:t>
            </w:r>
          </w:p>
        </w:tc>
        <w:tc>
          <w:tcPr>
            <w:tcW w:w="6288" w:type="dxa"/>
          </w:tcPr>
          <w:p w14:paraId="0A4C1EC5" w14:textId="68774B2D" w:rsidR="00910ADD" w:rsidRPr="00BC5DA7" w:rsidRDefault="00910ADD" w:rsidP="00B776EE">
            <w:pPr>
              <w:pStyle w:val="TableOfAmend"/>
              <w:spacing w:after="60"/>
              <w:rPr>
                <w:szCs w:val="18"/>
              </w:rPr>
            </w:pPr>
            <w:r w:rsidRPr="00BC5DA7">
              <w:rPr>
                <w:rFonts w:cs="Arial"/>
                <w:color w:val="000000"/>
                <w:szCs w:val="18"/>
              </w:rPr>
              <w:t>am. F2023L00446</w:t>
            </w:r>
          </w:p>
        </w:tc>
      </w:tr>
      <w:tr w:rsidR="00460619" w:rsidRPr="00BC5DA7" w14:paraId="46CA5009" w14:textId="77777777" w:rsidTr="00DD0911">
        <w:trPr>
          <w:cantSplit/>
        </w:trPr>
        <w:tc>
          <w:tcPr>
            <w:tcW w:w="2643" w:type="dxa"/>
          </w:tcPr>
          <w:p w14:paraId="401FA854" w14:textId="14BDADE5" w:rsidR="00460619" w:rsidRPr="00BC5DA7" w:rsidRDefault="00460619" w:rsidP="00B776EE">
            <w:pPr>
              <w:pStyle w:val="TableOfAmend"/>
              <w:spacing w:after="60"/>
              <w:rPr>
                <w:szCs w:val="18"/>
              </w:rPr>
            </w:pPr>
            <w:r w:rsidRPr="00BC5DA7">
              <w:rPr>
                <w:szCs w:val="18"/>
              </w:rPr>
              <w:t>s. 2.17</w:t>
            </w:r>
          </w:p>
        </w:tc>
        <w:tc>
          <w:tcPr>
            <w:tcW w:w="6288" w:type="dxa"/>
          </w:tcPr>
          <w:p w14:paraId="198963E7" w14:textId="48D2ACF5" w:rsidR="00460619" w:rsidRPr="00BC5DA7" w:rsidRDefault="00460619" w:rsidP="00B776EE">
            <w:pPr>
              <w:pStyle w:val="TableOfAmend"/>
              <w:spacing w:after="60"/>
              <w:rPr>
                <w:szCs w:val="18"/>
              </w:rPr>
            </w:pPr>
            <w:r w:rsidRPr="00BC5DA7">
              <w:rPr>
                <w:szCs w:val="18"/>
              </w:rPr>
              <w:t xml:space="preserve">am. </w:t>
            </w:r>
            <w:r w:rsidRPr="00BC5DA7">
              <w:rPr>
                <w:rFonts w:cs="Arial"/>
                <w:color w:val="000000"/>
                <w:szCs w:val="18"/>
              </w:rPr>
              <w:t>F2019L01686</w:t>
            </w:r>
          </w:p>
        </w:tc>
      </w:tr>
      <w:tr w:rsidR="00460619" w:rsidRPr="00BC5DA7" w14:paraId="78568240" w14:textId="77777777" w:rsidTr="00DD0911">
        <w:trPr>
          <w:cantSplit/>
        </w:trPr>
        <w:tc>
          <w:tcPr>
            <w:tcW w:w="2643" w:type="dxa"/>
          </w:tcPr>
          <w:p w14:paraId="5A6D4F2C" w14:textId="5697EC0C" w:rsidR="00460619" w:rsidRPr="00BC5DA7" w:rsidRDefault="00460619" w:rsidP="00B776EE">
            <w:pPr>
              <w:pStyle w:val="TableOfAmend"/>
              <w:spacing w:after="60"/>
              <w:rPr>
                <w:szCs w:val="18"/>
              </w:rPr>
            </w:pPr>
            <w:r w:rsidRPr="00BC5DA7">
              <w:rPr>
                <w:szCs w:val="18"/>
              </w:rPr>
              <w:t>s. 2.18</w:t>
            </w:r>
          </w:p>
        </w:tc>
        <w:tc>
          <w:tcPr>
            <w:tcW w:w="6288" w:type="dxa"/>
          </w:tcPr>
          <w:p w14:paraId="2E832606" w14:textId="5E27CB19" w:rsidR="00460619" w:rsidRPr="00BC5DA7" w:rsidRDefault="00460619" w:rsidP="00DD0911">
            <w:pPr>
              <w:pStyle w:val="TableOfAmend"/>
              <w:spacing w:after="60"/>
              <w:rPr>
                <w:szCs w:val="18"/>
              </w:rPr>
            </w:pPr>
            <w:r w:rsidRPr="00BC5DA7">
              <w:rPr>
                <w:szCs w:val="18"/>
              </w:rPr>
              <w:t xml:space="preserve">am. </w:t>
            </w:r>
            <w:r w:rsidRPr="00BC5DA7">
              <w:rPr>
                <w:rFonts w:cs="Arial"/>
                <w:color w:val="000000"/>
                <w:szCs w:val="18"/>
              </w:rPr>
              <w:t>F2019L01686</w:t>
            </w:r>
          </w:p>
        </w:tc>
      </w:tr>
      <w:tr w:rsidR="00460619" w:rsidRPr="00BC5DA7" w14:paraId="2128FB5F" w14:textId="77777777" w:rsidTr="00DD0911">
        <w:trPr>
          <w:cantSplit/>
        </w:trPr>
        <w:tc>
          <w:tcPr>
            <w:tcW w:w="2643" w:type="dxa"/>
          </w:tcPr>
          <w:p w14:paraId="052C147C" w14:textId="3C40262E" w:rsidR="00460619" w:rsidRPr="00BC5DA7" w:rsidRDefault="00460619" w:rsidP="00B776EE">
            <w:pPr>
              <w:pStyle w:val="TableOfAmend"/>
              <w:spacing w:after="60"/>
              <w:rPr>
                <w:szCs w:val="18"/>
              </w:rPr>
            </w:pPr>
            <w:r w:rsidRPr="00BC5DA7">
              <w:rPr>
                <w:szCs w:val="18"/>
              </w:rPr>
              <w:t>s. 2.18A</w:t>
            </w:r>
          </w:p>
        </w:tc>
        <w:tc>
          <w:tcPr>
            <w:tcW w:w="6288" w:type="dxa"/>
          </w:tcPr>
          <w:p w14:paraId="1AD58C4E" w14:textId="77777777" w:rsidR="00460619" w:rsidRPr="00BC5DA7" w:rsidRDefault="00460619" w:rsidP="00B776EE">
            <w:pPr>
              <w:pStyle w:val="TableOfAmend"/>
              <w:spacing w:after="60"/>
              <w:rPr>
                <w:rFonts w:cs="Arial"/>
                <w:color w:val="000000"/>
                <w:szCs w:val="18"/>
              </w:rPr>
            </w:pPr>
            <w:r w:rsidRPr="00BC5DA7">
              <w:rPr>
                <w:szCs w:val="18"/>
              </w:rPr>
              <w:t xml:space="preserve">ad. </w:t>
            </w:r>
            <w:r w:rsidRPr="00BC5DA7">
              <w:rPr>
                <w:rFonts w:cs="Arial"/>
                <w:color w:val="000000"/>
                <w:szCs w:val="18"/>
              </w:rPr>
              <w:t>F2022L00718</w:t>
            </w:r>
          </w:p>
          <w:p w14:paraId="071A9093" w14:textId="569319CC" w:rsidR="001E67B5" w:rsidRPr="00BC5DA7" w:rsidRDefault="001E67B5" w:rsidP="00B776EE">
            <w:pPr>
              <w:pStyle w:val="TableOfAmend"/>
              <w:spacing w:after="60"/>
              <w:rPr>
                <w:szCs w:val="18"/>
              </w:rPr>
            </w:pPr>
            <w:r w:rsidRPr="00BC5DA7">
              <w:rPr>
                <w:rFonts w:cs="Arial"/>
                <w:color w:val="000000"/>
                <w:szCs w:val="18"/>
              </w:rPr>
              <w:t>am. F2023L00446</w:t>
            </w:r>
            <w:r w:rsidR="00DD0911" w:rsidRPr="00BC5DA7">
              <w:rPr>
                <w:rFonts w:cs="Arial"/>
                <w:color w:val="000000"/>
                <w:szCs w:val="18"/>
              </w:rPr>
              <w:t xml:space="preserve">, </w:t>
            </w:r>
            <w:r w:rsidR="00B7418B" w:rsidRPr="00BC5DA7">
              <w:rPr>
                <w:rFonts w:eastAsia="Times New Roman" w:cs="Arial"/>
                <w:color w:val="000000"/>
                <w:szCs w:val="18"/>
                <w:lang w:eastAsia="en-AU"/>
              </w:rPr>
              <w:t>F2023L00986</w:t>
            </w:r>
          </w:p>
        </w:tc>
      </w:tr>
      <w:tr w:rsidR="00460619" w:rsidRPr="00BC5DA7" w14:paraId="5EBFD7EE" w14:textId="77777777" w:rsidTr="00DD0911">
        <w:trPr>
          <w:cantSplit/>
        </w:trPr>
        <w:tc>
          <w:tcPr>
            <w:tcW w:w="2643" w:type="dxa"/>
          </w:tcPr>
          <w:p w14:paraId="06E04826" w14:textId="14681FDF" w:rsidR="00460619" w:rsidRPr="00BC5DA7" w:rsidRDefault="00460619" w:rsidP="00460619">
            <w:pPr>
              <w:pStyle w:val="TableOfAmend"/>
              <w:spacing w:after="60"/>
              <w:rPr>
                <w:szCs w:val="18"/>
              </w:rPr>
            </w:pPr>
            <w:r w:rsidRPr="00BC5DA7">
              <w:rPr>
                <w:szCs w:val="18"/>
              </w:rPr>
              <w:t>s. 2.18B</w:t>
            </w:r>
          </w:p>
        </w:tc>
        <w:tc>
          <w:tcPr>
            <w:tcW w:w="6288" w:type="dxa"/>
          </w:tcPr>
          <w:p w14:paraId="653C8B7B" w14:textId="1EFFDC80" w:rsidR="00460619" w:rsidRPr="00BC5DA7" w:rsidRDefault="00460619" w:rsidP="00B776EE">
            <w:pPr>
              <w:pStyle w:val="TableOfAmend"/>
              <w:spacing w:after="60"/>
              <w:rPr>
                <w:szCs w:val="18"/>
              </w:rPr>
            </w:pPr>
            <w:r w:rsidRPr="00BC5DA7">
              <w:rPr>
                <w:szCs w:val="18"/>
              </w:rPr>
              <w:t xml:space="preserve">ad. </w:t>
            </w:r>
            <w:r w:rsidRPr="00BC5DA7">
              <w:rPr>
                <w:rFonts w:cs="Arial"/>
                <w:color w:val="000000"/>
                <w:szCs w:val="18"/>
              </w:rPr>
              <w:t>F2022L00718</w:t>
            </w:r>
          </w:p>
        </w:tc>
      </w:tr>
      <w:tr w:rsidR="00460619" w:rsidRPr="00BC5DA7" w14:paraId="132699BD" w14:textId="77777777" w:rsidTr="00DD0911">
        <w:trPr>
          <w:cantSplit/>
        </w:trPr>
        <w:tc>
          <w:tcPr>
            <w:tcW w:w="2643" w:type="dxa"/>
          </w:tcPr>
          <w:p w14:paraId="29CFDBCB" w14:textId="007158D3" w:rsidR="00460619" w:rsidRPr="00BC5DA7" w:rsidRDefault="00460619" w:rsidP="00B776EE">
            <w:pPr>
              <w:pStyle w:val="TableOfAmend"/>
              <w:spacing w:after="60"/>
              <w:rPr>
                <w:szCs w:val="18"/>
              </w:rPr>
            </w:pPr>
            <w:r w:rsidRPr="00BC5DA7">
              <w:rPr>
                <w:szCs w:val="18"/>
              </w:rPr>
              <w:t>s. 2.19AA</w:t>
            </w:r>
          </w:p>
        </w:tc>
        <w:tc>
          <w:tcPr>
            <w:tcW w:w="6288" w:type="dxa"/>
          </w:tcPr>
          <w:p w14:paraId="262FCF0B" w14:textId="3EF152C8" w:rsidR="00460619" w:rsidRPr="00BC5DA7" w:rsidRDefault="00460619" w:rsidP="00B776EE">
            <w:pPr>
              <w:pStyle w:val="TableOfAmend"/>
              <w:spacing w:after="60"/>
              <w:rPr>
                <w:szCs w:val="18"/>
              </w:rPr>
            </w:pPr>
            <w:r w:rsidRPr="00BC5DA7">
              <w:rPr>
                <w:szCs w:val="18"/>
              </w:rPr>
              <w:t xml:space="preserve">ad. </w:t>
            </w:r>
            <w:r w:rsidRPr="00BC5DA7">
              <w:rPr>
                <w:rFonts w:cs="Arial"/>
                <w:color w:val="000000"/>
                <w:szCs w:val="18"/>
              </w:rPr>
              <w:t>F2019L01686</w:t>
            </w:r>
          </w:p>
        </w:tc>
      </w:tr>
      <w:tr w:rsidR="00460619" w:rsidRPr="00BC5DA7" w14:paraId="59616DD1" w14:textId="77777777" w:rsidTr="00DD0911">
        <w:trPr>
          <w:cantSplit/>
        </w:trPr>
        <w:tc>
          <w:tcPr>
            <w:tcW w:w="2643" w:type="dxa"/>
          </w:tcPr>
          <w:p w14:paraId="2150C9BE" w14:textId="27C5DCB7" w:rsidR="00460619" w:rsidRPr="00BC5DA7" w:rsidRDefault="00460619" w:rsidP="00B776EE">
            <w:pPr>
              <w:pStyle w:val="TableOfAmend"/>
              <w:spacing w:after="60"/>
              <w:rPr>
                <w:szCs w:val="18"/>
              </w:rPr>
            </w:pPr>
            <w:r w:rsidRPr="00BC5DA7">
              <w:rPr>
                <w:szCs w:val="18"/>
              </w:rPr>
              <w:t>s. 2.19AB</w:t>
            </w:r>
          </w:p>
        </w:tc>
        <w:tc>
          <w:tcPr>
            <w:tcW w:w="6288" w:type="dxa"/>
          </w:tcPr>
          <w:p w14:paraId="33583120" w14:textId="3809308A" w:rsidR="00460619" w:rsidRPr="00BC5DA7" w:rsidRDefault="00460619" w:rsidP="00B776EE">
            <w:pPr>
              <w:pStyle w:val="TableOfAmend"/>
              <w:spacing w:after="60"/>
              <w:rPr>
                <w:szCs w:val="18"/>
              </w:rPr>
            </w:pPr>
            <w:r w:rsidRPr="00BC5DA7">
              <w:rPr>
                <w:szCs w:val="18"/>
              </w:rPr>
              <w:t xml:space="preserve">ad. </w:t>
            </w:r>
            <w:r w:rsidRPr="00BC5DA7">
              <w:rPr>
                <w:rFonts w:cs="Arial"/>
                <w:color w:val="000000"/>
                <w:szCs w:val="18"/>
              </w:rPr>
              <w:t>F2022L00718</w:t>
            </w:r>
          </w:p>
        </w:tc>
      </w:tr>
      <w:tr w:rsidR="00460619" w:rsidRPr="00BC5DA7" w14:paraId="0F2AF5DB" w14:textId="77777777" w:rsidTr="00DD0911">
        <w:trPr>
          <w:cantSplit/>
        </w:trPr>
        <w:tc>
          <w:tcPr>
            <w:tcW w:w="2643" w:type="dxa"/>
          </w:tcPr>
          <w:p w14:paraId="4AE498BD" w14:textId="6DB1DCAA" w:rsidR="00460619" w:rsidRPr="00BC5DA7" w:rsidRDefault="00460619" w:rsidP="00B776EE">
            <w:pPr>
              <w:pStyle w:val="TableOfAmend"/>
              <w:spacing w:after="60"/>
              <w:rPr>
                <w:szCs w:val="18"/>
              </w:rPr>
            </w:pPr>
            <w:r w:rsidRPr="00BC5DA7">
              <w:rPr>
                <w:szCs w:val="18"/>
              </w:rPr>
              <w:t>s. 2.20</w:t>
            </w:r>
          </w:p>
        </w:tc>
        <w:tc>
          <w:tcPr>
            <w:tcW w:w="6288" w:type="dxa"/>
          </w:tcPr>
          <w:p w14:paraId="3EC46387" w14:textId="58DD8F46" w:rsidR="00460619" w:rsidRPr="00BC5DA7" w:rsidRDefault="00460619" w:rsidP="00B776EE">
            <w:pPr>
              <w:pStyle w:val="TableOfAmend"/>
              <w:spacing w:after="60"/>
              <w:rPr>
                <w:szCs w:val="18"/>
              </w:rPr>
            </w:pPr>
            <w:r w:rsidRPr="00BC5DA7">
              <w:rPr>
                <w:szCs w:val="18"/>
              </w:rPr>
              <w:t xml:space="preserve">am. </w:t>
            </w:r>
            <w:r w:rsidRPr="00BC5DA7">
              <w:rPr>
                <w:rFonts w:cs="Arial"/>
                <w:color w:val="000000"/>
                <w:szCs w:val="18"/>
              </w:rPr>
              <w:t>F2019L01686</w:t>
            </w:r>
            <w:r w:rsidR="001E67B5" w:rsidRPr="00BC5DA7">
              <w:rPr>
                <w:rFonts w:cs="Arial"/>
                <w:color w:val="000000"/>
                <w:szCs w:val="18"/>
              </w:rPr>
              <w:t>, F2023L00446</w:t>
            </w:r>
            <w:r w:rsidR="00DD0911" w:rsidRPr="00BC5DA7">
              <w:rPr>
                <w:rFonts w:cs="Arial"/>
                <w:color w:val="000000"/>
                <w:szCs w:val="18"/>
              </w:rPr>
              <w:t xml:space="preserve">, </w:t>
            </w:r>
            <w:r w:rsidR="00B7418B" w:rsidRPr="00BC5DA7">
              <w:rPr>
                <w:rFonts w:eastAsia="Times New Roman" w:cs="Arial"/>
                <w:color w:val="000000"/>
                <w:szCs w:val="18"/>
                <w:lang w:eastAsia="en-AU"/>
              </w:rPr>
              <w:t>F2023L00986</w:t>
            </w:r>
          </w:p>
        </w:tc>
      </w:tr>
      <w:tr w:rsidR="00460619" w:rsidRPr="00BC5DA7" w14:paraId="5CEEEB79" w14:textId="77777777" w:rsidTr="00DD0911">
        <w:trPr>
          <w:cantSplit/>
        </w:trPr>
        <w:tc>
          <w:tcPr>
            <w:tcW w:w="2643" w:type="dxa"/>
          </w:tcPr>
          <w:p w14:paraId="7E2694CB" w14:textId="588599B5" w:rsidR="00460619" w:rsidRPr="00BC5DA7" w:rsidRDefault="00460619" w:rsidP="00B776EE">
            <w:pPr>
              <w:pStyle w:val="TableOfAmend"/>
              <w:spacing w:after="60"/>
              <w:rPr>
                <w:szCs w:val="18"/>
              </w:rPr>
            </w:pPr>
            <w:r w:rsidRPr="00BC5DA7">
              <w:rPr>
                <w:szCs w:val="18"/>
              </w:rPr>
              <w:t>s. 2.21</w:t>
            </w:r>
          </w:p>
        </w:tc>
        <w:tc>
          <w:tcPr>
            <w:tcW w:w="6288" w:type="dxa"/>
          </w:tcPr>
          <w:p w14:paraId="29271F77" w14:textId="0ADD24C2" w:rsidR="00460619" w:rsidRPr="00BC5DA7" w:rsidRDefault="00460619" w:rsidP="00B776EE">
            <w:pPr>
              <w:pStyle w:val="TableOfAmend"/>
              <w:spacing w:after="60"/>
              <w:rPr>
                <w:szCs w:val="18"/>
              </w:rPr>
            </w:pPr>
            <w:r w:rsidRPr="00BC5DA7">
              <w:rPr>
                <w:szCs w:val="18"/>
              </w:rPr>
              <w:t xml:space="preserve">am. </w:t>
            </w:r>
            <w:r w:rsidRPr="00BC5DA7">
              <w:rPr>
                <w:rFonts w:cs="Arial"/>
                <w:color w:val="000000"/>
                <w:szCs w:val="18"/>
              </w:rPr>
              <w:t>F2019L01686, F2022L00718</w:t>
            </w:r>
            <w:r w:rsidR="001E67B5" w:rsidRPr="00BC5DA7">
              <w:rPr>
                <w:rFonts w:cs="Arial"/>
                <w:color w:val="000000"/>
                <w:szCs w:val="18"/>
              </w:rPr>
              <w:t>, F2023L00446</w:t>
            </w:r>
          </w:p>
        </w:tc>
      </w:tr>
      <w:tr w:rsidR="00460619" w:rsidRPr="00BC5DA7" w14:paraId="7E017192" w14:textId="77777777" w:rsidTr="00DD0911">
        <w:trPr>
          <w:cantSplit/>
        </w:trPr>
        <w:tc>
          <w:tcPr>
            <w:tcW w:w="2643" w:type="dxa"/>
          </w:tcPr>
          <w:p w14:paraId="6BC8A086" w14:textId="186EF477" w:rsidR="00460619" w:rsidRPr="00BC5DA7" w:rsidRDefault="00460619" w:rsidP="00B776EE">
            <w:pPr>
              <w:pStyle w:val="TableOfAmend"/>
              <w:spacing w:after="60"/>
              <w:rPr>
                <w:szCs w:val="18"/>
              </w:rPr>
            </w:pPr>
            <w:r w:rsidRPr="00BC5DA7">
              <w:rPr>
                <w:szCs w:val="18"/>
              </w:rPr>
              <w:t>s. 2.22</w:t>
            </w:r>
          </w:p>
        </w:tc>
        <w:tc>
          <w:tcPr>
            <w:tcW w:w="6288" w:type="dxa"/>
          </w:tcPr>
          <w:p w14:paraId="0AC33629" w14:textId="60D7EB42" w:rsidR="00460619" w:rsidRPr="00BC5DA7" w:rsidRDefault="00460619" w:rsidP="00B776EE">
            <w:pPr>
              <w:pStyle w:val="TableOfAmend"/>
              <w:spacing w:after="60"/>
              <w:rPr>
                <w:szCs w:val="18"/>
              </w:rPr>
            </w:pPr>
            <w:r w:rsidRPr="00BC5DA7">
              <w:rPr>
                <w:szCs w:val="18"/>
              </w:rPr>
              <w:t xml:space="preserve">am. </w:t>
            </w:r>
            <w:r w:rsidRPr="00BC5DA7">
              <w:rPr>
                <w:rFonts w:cs="Arial"/>
                <w:color w:val="000000"/>
                <w:szCs w:val="18"/>
              </w:rPr>
              <w:t>F2022L00718</w:t>
            </w:r>
            <w:r w:rsidR="001E67B5" w:rsidRPr="00BC5DA7">
              <w:rPr>
                <w:rFonts w:cs="Arial"/>
                <w:color w:val="000000"/>
                <w:szCs w:val="18"/>
              </w:rPr>
              <w:t>, F2023L00446</w:t>
            </w:r>
          </w:p>
        </w:tc>
      </w:tr>
      <w:tr w:rsidR="00460619" w:rsidRPr="00BC5DA7" w14:paraId="0E90741D" w14:textId="77777777" w:rsidTr="00DD0911">
        <w:trPr>
          <w:cantSplit/>
        </w:trPr>
        <w:tc>
          <w:tcPr>
            <w:tcW w:w="2643" w:type="dxa"/>
          </w:tcPr>
          <w:p w14:paraId="54CC7997" w14:textId="5F4C68B2" w:rsidR="00460619" w:rsidRPr="00BC5DA7" w:rsidRDefault="00460619" w:rsidP="00B776EE">
            <w:pPr>
              <w:pStyle w:val="TableOfAmend"/>
              <w:spacing w:after="60"/>
              <w:rPr>
                <w:szCs w:val="18"/>
              </w:rPr>
            </w:pPr>
            <w:r w:rsidRPr="00BC5DA7">
              <w:rPr>
                <w:szCs w:val="18"/>
              </w:rPr>
              <w:t>s. 2.23</w:t>
            </w:r>
          </w:p>
        </w:tc>
        <w:tc>
          <w:tcPr>
            <w:tcW w:w="6288" w:type="dxa"/>
          </w:tcPr>
          <w:p w14:paraId="436180A1" w14:textId="56693970" w:rsidR="00460619" w:rsidRPr="00BC5DA7" w:rsidRDefault="00460619" w:rsidP="00B776EE">
            <w:pPr>
              <w:pStyle w:val="TableOfAmend"/>
              <w:spacing w:after="60"/>
              <w:rPr>
                <w:szCs w:val="18"/>
              </w:rPr>
            </w:pPr>
            <w:r w:rsidRPr="00BC5DA7">
              <w:rPr>
                <w:szCs w:val="18"/>
              </w:rPr>
              <w:t xml:space="preserve">am. </w:t>
            </w:r>
            <w:r w:rsidRPr="00BC5DA7">
              <w:rPr>
                <w:rFonts w:cs="Arial"/>
                <w:color w:val="000000"/>
                <w:szCs w:val="18"/>
              </w:rPr>
              <w:t>F2019L01686, F2022L00718</w:t>
            </w:r>
            <w:r w:rsidR="001E67B5" w:rsidRPr="00BC5DA7">
              <w:rPr>
                <w:rFonts w:cs="Arial"/>
                <w:color w:val="000000"/>
                <w:szCs w:val="18"/>
              </w:rPr>
              <w:t>, F2023L00446</w:t>
            </w:r>
          </w:p>
        </w:tc>
      </w:tr>
      <w:tr w:rsidR="00460619" w:rsidRPr="00BC5DA7" w14:paraId="143A5928" w14:textId="77777777" w:rsidTr="00DD0911">
        <w:trPr>
          <w:cantSplit/>
        </w:trPr>
        <w:tc>
          <w:tcPr>
            <w:tcW w:w="2643" w:type="dxa"/>
          </w:tcPr>
          <w:p w14:paraId="656C011B" w14:textId="1D7AFE51" w:rsidR="00460619" w:rsidRPr="00BC5DA7" w:rsidRDefault="00460619" w:rsidP="00B776EE">
            <w:pPr>
              <w:pStyle w:val="TableOfAmend"/>
              <w:spacing w:after="60"/>
              <w:rPr>
                <w:szCs w:val="18"/>
              </w:rPr>
            </w:pPr>
            <w:r w:rsidRPr="00BC5DA7">
              <w:rPr>
                <w:szCs w:val="18"/>
              </w:rPr>
              <w:t>s. 2.24</w:t>
            </w:r>
          </w:p>
        </w:tc>
        <w:tc>
          <w:tcPr>
            <w:tcW w:w="6288" w:type="dxa"/>
          </w:tcPr>
          <w:p w14:paraId="7B736017" w14:textId="1DCD5E33" w:rsidR="00460619" w:rsidRPr="00BC5DA7" w:rsidRDefault="00460619" w:rsidP="00B776EE">
            <w:pPr>
              <w:pStyle w:val="TableOfAmend"/>
              <w:spacing w:after="60"/>
              <w:rPr>
                <w:szCs w:val="18"/>
              </w:rPr>
            </w:pPr>
            <w:r w:rsidRPr="00BC5DA7">
              <w:rPr>
                <w:szCs w:val="18"/>
              </w:rPr>
              <w:t xml:space="preserve">am. </w:t>
            </w:r>
            <w:r w:rsidRPr="00BC5DA7">
              <w:rPr>
                <w:rFonts w:cs="Arial"/>
                <w:color w:val="000000"/>
                <w:szCs w:val="18"/>
              </w:rPr>
              <w:t>F2022L00718</w:t>
            </w:r>
            <w:r w:rsidR="001E67B5" w:rsidRPr="00BC5DA7">
              <w:rPr>
                <w:rFonts w:cs="Arial"/>
                <w:color w:val="000000"/>
                <w:szCs w:val="18"/>
              </w:rPr>
              <w:t>, F2023L00446</w:t>
            </w:r>
          </w:p>
        </w:tc>
      </w:tr>
      <w:tr w:rsidR="00460619" w:rsidRPr="00BC5DA7" w14:paraId="300F3E6A" w14:textId="77777777" w:rsidTr="00DD0911">
        <w:trPr>
          <w:cantSplit/>
        </w:trPr>
        <w:tc>
          <w:tcPr>
            <w:tcW w:w="2643" w:type="dxa"/>
          </w:tcPr>
          <w:p w14:paraId="56C324EC" w14:textId="24302877" w:rsidR="00460619" w:rsidRPr="00BC5DA7" w:rsidRDefault="00460619" w:rsidP="00B776EE">
            <w:pPr>
              <w:pStyle w:val="TableOfAmend"/>
              <w:spacing w:after="60"/>
              <w:rPr>
                <w:szCs w:val="18"/>
              </w:rPr>
            </w:pPr>
            <w:r w:rsidRPr="00BC5DA7">
              <w:rPr>
                <w:szCs w:val="18"/>
              </w:rPr>
              <w:t>s. 2.25</w:t>
            </w:r>
          </w:p>
        </w:tc>
        <w:tc>
          <w:tcPr>
            <w:tcW w:w="6288" w:type="dxa"/>
          </w:tcPr>
          <w:p w14:paraId="176C47E8" w14:textId="6AA37C34" w:rsidR="00460619" w:rsidRPr="00BC5DA7" w:rsidRDefault="00460619" w:rsidP="00B776EE">
            <w:pPr>
              <w:pStyle w:val="TableOfAmend"/>
              <w:spacing w:after="60"/>
              <w:rPr>
                <w:szCs w:val="18"/>
              </w:rPr>
            </w:pPr>
            <w:r w:rsidRPr="00BC5DA7">
              <w:rPr>
                <w:szCs w:val="18"/>
              </w:rPr>
              <w:t xml:space="preserve">am. </w:t>
            </w:r>
            <w:r w:rsidRPr="00BC5DA7">
              <w:rPr>
                <w:rFonts w:cs="Arial"/>
                <w:color w:val="000000"/>
                <w:szCs w:val="18"/>
              </w:rPr>
              <w:t>F2019L01686</w:t>
            </w:r>
            <w:r w:rsidR="00E4048D" w:rsidRPr="00BC5DA7">
              <w:rPr>
                <w:rFonts w:cs="Arial"/>
                <w:color w:val="000000"/>
                <w:szCs w:val="18"/>
              </w:rPr>
              <w:t>, F2022L00718</w:t>
            </w:r>
            <w:r w:rsidR="001E67B5" w:rsidRPr="00BC5DA7">
              <w:rPr>
                <w:rFonts w:cs="Arial"/>
                <w:color w:val="000000"/>
                <w:szCs w:val="18"/>
              </w:rPr>
              <w:t>, F2023L00446</w:t>
            </w:r>
          </w:p>
        </w:tc>
      </w:tr>
      <w:tr w:rsidR="001E67B5" w:rsidRPr="00BC5DA7" w14:paraId="4358122D" w14:textId="77777777" w:rsidTr="00DD0911">
        <w:trPr>
          <w:cantSplit/>
        </w:trPr>
        <w:tc>
          <w:tcPr>
            <w:tcW w:w="2643" w:type="dxa"/>
          </w:tcPr>
          <w:p w14:paraId="3D7AF4C1" w14:textId="1473D8E3" w:rsidR="001E67B5" w:rsidRPr="00BC5DA7" w:rsidRDefault="001E67B5" w:rsidP="00B776EE">
            <w:pPr>
              <w:pStyle w:val="TableOfAmend"/>
              <w:spacing w:after="60"/>
              <w:rPr>
                <w:szCs w:val="18"/>
              </w:rPr>
            </w:pPr>
            <w:r w:rsidRPr="00BC5DA7">
              <w:rPr>
                <w:szCs w:val="18"/>
              </w:rPr>
              <w:lastRenderedPageBreak/>
              <w:t>s. 2.26</w:t>
            </w:r>
          </w:p>
        </w:tc>
        <w:tc>
          <w:tcPr>
            <w:tcW w:w="6288" w:type="dxa"/>
          </w:tcPr>
          <w:p w14:paraId="310C63A9" w14:textId="59689392" w:rsidR="001E67B5" w:rsidRPr="00BC5DA7" w:rsidRDefault="001E67B5" w:rsidP="00B776EE">
            <w:pPr>
              <w:pStyle w:val="TableOfAmend"/>
              <w:spacing w:after="60"/>
              <w:rPr>
                <w:szCs w:val="18"/>
              </w:rPr>
            </w:pPr>
            <w:r w:rsidRPr="00BC5DA7">
              <w:rPr>
                <w:rFonts w:cs="Arial"/>
                <w:color w:val="000000"/>
                <w:szCs w:val="18"/>
              </w:rPr>
              <w:t>am. F2023L00446</w:t>
            </w:r>
          </w:p>
        </w:tc>
      </w:tr>
      <w:tr w:rsidR="001E67B5" w:rsidRPr="00BC5DA7" w14:paraId="3A986EAE" w14:textId="77777777" w:rsidTr="00DD0911">
        <w:trPr>
          <w:cantSplit/>
        </w:trPr>
        <w:tc>
          <w:tcPr>
            <w:tcW w:w="2643" w:type="dxa"/>
          </w:tcPr>
          <w:p w14:paraId="160EC257" w14:textId="009F42FA" w:rsidR="001E67B5" w:rsidRPr="00BC5DA7" w:rsidRDefault="001E67B5" w:rsidP="00B776EE">
            <w:pPr>
              <w:pStyle w:val="TableOfAmend"/>
              <w:spacing w:after="60"/>
              <w:rPr>
                <w:szCs w:val="18"/>
              </w:rPr>
            </w:pPr>
            <w:r w:rsidRPr="00BC5DA7">
              <w:rPr>
                <w:szCs w:val="18"/>
              </w:rPr>
              <w:t>s. 2.27</w:t>
            </w:r>
          </w:p>
        </w:tc>
        <w:tc>
          <w:tcPr>
            <w:tcW w:w="6288" w:type="dxa"/>
          </w:tcPr>
          <w:p w14:paraId="4F42392E" w14:textId="42157706" w:rsidR="001E67B5" w:rsidRPr="00BC5DA7" w:rsidRDefault="001E67B5" w:rsidP="00B776EE">
            <w:pPr>
              <w:pStyle w:val="TableOfAmend"/>
              <w:spacing w:after="60"/>
              <w:rPr>
                <w:rFonts w:cs="Arial"/>
                <w:color w:val="000000"/>
                <w:szCs w:val="18"/>
              </w:rPr>
            </w:pPr>
            <w:r w:rsidRPr="00BC5DA7">
              <w:rPr>
                <w:rFonts w:cs="Arial"/>
                <w:color w:val="000000"/>
                <w:szCs w:val="18"/>
              </w:rPr>
              <w:t>am. F2023L00446</w:t>
            </w:r>
          </w:p>
        </w:tc>
      </w:tr>
      <w:tr w:rsidR="00910ADD" w:rsidRPr="00BC5DA7" w14:paraId="6A9E3F4E" w14:textId="77777777" w:rsidTr="00DD0911">
        <w:trPr>
          <w:cantSplit/>
        </w:trPr>
        <w:tc>
          <w:tcPr>
            <w:tcW w:w="2643" w:type="dxa"/>
          </w:tcPr>
          <w:p w14:paraId="1A4429CB" w14:textId="5BB2459E" w:rsidR="00910ADD" w:rsidRPr="00BC5DA7" w:rsidRDefault="00910ADD" w:rsidP="00B776EE">
            <w:pPr>
              <w:pStyle w:val="TableOfAmend"/>
              <w:spacing w:after="60"/>
              <w:rPr>
                <w:szCs w:val="18"/>
              </w:rPr>
            </w:pPr>
            <w:r w:rsidRPr="00BC5DA7">
              <w:rPr>
                <w:szCs w:val="18"/>
              </w:rPr>
              <w:t>s. 2.29</w:t>
            </w:r>
          </w:p>
        </w:tc>
        <w:tc>
          <w:tcPr>
            <w:tcW w:w="6288" w:type="dxa"/>
          </w:tcPr>
          <w:p w14:paraId="44040E1D" w14:textId="4D783B2B" w:rsidR="00910ADD" w:rsidRPr="00BC5DA7" w:rsidRDefault="00910ADD" w:rsidP="00B776EE">
            <w:pPr>
              <w:pStyle w:val="TableOfAmend"/>
              <w:spacing w:after="60"/>
              <w:rPr>
                <w:rFonts w:cs="Arial"/>
                <w:color w:val="000000"/>
                <w:szCs w:val="18"/>
              </w:rPr>
            </w:pPr>
            <w:r w:rsidRPr="00BC5DA7">
              <w:rPr>
                <w:rFonts w:cs="Arial"/>
                <w:color w:val="000000"/>
                <w:szCs w:val="18"/>
              </w:rPr>
              <w:t>am. F2023L00446</w:t>
            </w:r>
          </w:p>
        </w:tc>
      </w:tr>
      <w:tr w:rsidR="00460619" w:rsidRPr="00BC5DA7" w14:paraId="113CEDA2" w14:textId="77777777" w:rsidTr="00DD0911">
        <w:trPr>
          <w:cantSplit/>
        </w:trPr>
        <w:tc>
          <w:tcPr>
            <w:tcW w:w="2643" w:type="dxa"/>
          </w:tcPr>
          <w:p w14:paraId="53DA25A6" w14:textId="7BAD0F6E" w:rsidR="00460619" w:rsidRPr="00BC5DA7" w:rsidRDefault="00460619" w:rsidP="00B776EE">
            <w:pPr>
              <w:pStyle w:val="TableOfAmend"/>
              <w:spacing w:after="60"/>
              <w:rPr>
                <w:szCs w:val="18"/>
              </w:rPr>
            </w:pPr>
            <w:r w:rsidRPr="00BC5DA7">
              <w:rPr>
                <w:szCs w:val="18"/>
              </w:rPr>
              <w:t>s. 2.30</w:t>
            </w:r>
          </w:p>
        </w:tc>
        <w:tc>
          <w:tcPr>
            <w:tcW w:w="6288" w:type="dxa"/>
          </w:tcPr>
          <w:p w14:paraId="72E33388" w14:textId="4C83ECA2" w:rsidR="00460619" w:rsidRPr="00BC5DA7" w:rsidRDefault="00460619" w:rsidP="00B776EE">
            <w:pPr>
              <w:pStyle w:val="TableOfAmend"/>
              <w:spacing w:after="60"/>
              <w:rPr>
                <w:szCs w:val="18"/>
              </w:rPr>
            </w:pPr>
            <w:r w:rsidRPr="00BC5DA7">
              <w:rPr>
                <w:szCs w:val="18"/>
              </w:rPr>
              <w:t xml:space="preserve">am. </w:t>
            </w:r>
            <w:r w:rsidRPr="00BC5DA7">
              <w:rPr>
                <w:rFonts w:cs="Arial"/>
                <w:color w:val="000000"/>
                <w:szCs w:val="18"/>
              </w:rPr>
              <w:t>F2019L01686</w:t>
            </w:r>
            <w:r w:rsidR="001E67B5" w:rsidRPr="00BC5DA7">
              <w:rPr>
                <w:rFonts w:cs="Arial"/>
                <w:color w:val="000000"/>
                <w:szCs w:val="18"/>
              </w:rPr>
              <w:t>, F2023L00446</w:t>
            </w:r>
          </w:p>
        </w:tc>
      </w:tr>
      <w:tr w:rsidR="001E67B5" w:rsidRPr="00BC5DA7" w14:paraId="23DD407D" w14:textId="77777777" w:rsidTr="00DD0911">
        <w:trPr>
          <w:cantSplit/>
        </w:trPr>
        <w:tc>
          <w:tcPr>
            <w:tcW w:w="2643" w:type="dxa"/>
          </w:tcPr>
          <w:p w14:paraId="18BFE3D8" w14:textId="4B367A0A" w:rsidR="001E67B5" w:rsidRPr="00BC5DA7" w:rsidRDefault="001E67B5" w:rsidP="00B776EE">
            <w:pPr>
              <w:pStyle w:val="TableOfAmend"/>
              <w:spacing w:after="60"/>
              <w:rPr>
                <w:szCs w:val="18"/>
              </w:rPr>
            </w:pPr>
            <w:r w:rsidRPr="00BC5DA7">
              <w:rPr>
                <w:szCs w:val="18"/>
              </w:rPr>
              <w:t>s. 2.30A</w:t>
            </w:r>
          </w:p>
        </w:tc>
        <w:tc>
          <w:tcPr>
            <w:tcW w:w="6288" w:type="dxa"/>
          </w:tcPr>
          <w:p w14:paraId="149499CE" w14:textId="7E5A2315" w:rsidR="001E67B5" w:rsidRPr="00BC5DA7" w:rsidRDefault="001E67B5" w:rsidP="00B776EE">
            <w:pPr>
              <w:pStyle w:val="TableOfAmend"/>
              <w:spacing w:after="60"/>
              <w:rPr>
                <w:szCs w:val="18"/>
              </w:rPr>
            </w:pPr>
            <w:r w:rsidRPr="00BC5DA7">
              <w:rPr>
                <w:szCs w:val="18"/>
              </w:rPr>
              <w:t xml:space="preserve">ad. </w:t>
            </w:r>
            <w:r w:rsidRPr="00BC5DA7">
              <w:rPr>
                <w:rFonts w:cs="Arial"/>
                <w:color w:val="000000"/>
                <w:szCs w:val="18"/>
              </w:rPr>
              <w:t>F2023L00446</w:t>
            </w:r>
          </w:p>
        </w:tc>
      </w:tr>
      <w:tr w:rsidR="00E4048D" w:rsidRPr="00BC5DA7" w14:paraId="78F60373" w14:textId="77777777" w:rsidTr="00DD0911">
        <w:trPr>
          <w:cantSplit/>
        </w:trPr>
        <w:tc>
          <w:tcPr>
            <w:tcW w:w="2643" w:type="dxa"/>
          </w:tcPr>
          <w:p w14:paraId="2F544D66" w14:textId="45FF1392" w:rsidR="00E4048D" w:rsidRPr="00BC5DA7" w:rsidRDefault="00E4048D" w:rsidP="00B776EE">
            <w:pPr>
              <w:pStyle w:val="TableOfAmend"/>
              <w:spacing w:after="60"/>
              <w:rPr>
                <w:szCs w:val="18"/>
              </w:rPr>
            </w:pPr>
            <w:r w:rsidRPr="00BC5DA7">
              <w:rPr>
                <w:szCs w:val="18"/>
              </w:rPr>
              <w:t>s. 2.31</w:t>
            </w:r>
          </w:p>
        </w:tc>
        <w:tc>
          <w:tcPr>
            <w:tcW w:w="6288" w:type="dxa"/>
          </w:tcPr>
          <w:p w14:paraId="502A11B4" w14:textId="6300DEDA" w:rsidR="00E4048D" w:rsidRPr="00BC5DA7" w:rsidRDefault="00E4048D" w:rsidP="00B776EE">
            <w:pPr>
              <w:pStyle w:val="TableOfAmend"/>
              <w:spacing w:after="60"/>
              <w:rPr>
                <w:szCs w:val="18"/>
              </w:rPr>
            </w:pPr>
            <w:r w:rsidRPr="00BC5DA7">
              <w:rPr>
                <w:szCs w:val="18"/>
              </w:rPr>
              <w:t xml:space="preserve">am. </w:t>
            </w:r>
            <w:r w:rsidRPr="00BC5DA7">
              <w:rPr>
                <w:rFonts w:cs="Arial"/>
                <w:color w:val="000000"/>
                <w:szCs w:val="18"/>
              </w:rPr>
              <w:t>F2022L00718</w:t>
            </w:r>
            <w:r w:rsidR="001E67B5" w:rsidRPr="00BC5DA7">
              <w:rPr>
                <w:rFonts w:cs="Arial"/>
                <w:color w:val="000000"/>
                <w:szCs w:val="18"/>
              </w:rPr>
              <w:t>, F2023L00446</w:t>
            </w:r>
          </w:p>
        </w:tc>
      </w:tr>
      <w:tr w:rsidR="00460619" w:rsidRPr="00BC5DA7" w14:paraId="74F5ADBD" w14:textId="77777777" w:rsidTr="00DD0911">
        <w:trPr>
          <w:cantSplit/>
        </w:trPr>
        <w:tc>
          <w:tcPr>
            <w:tcW w:w="2643" w:type="dxa"/>
          </w:tcPr>
          <w:p w14:paraId="172BE029" w14:textId="204A8DC6" w:rsidR="00460619" w:rsidRPr="00BC5DA7" w:rsidRDefault="00460619" w:rsidP="00B776EE">
            <w:pPr>
              <w:pStyle w:val="TableOfAmend"/>
              <w:spacing w:after="60"/>
              <w:rPr>
                <w:szCs w:val="18"/>
              </w:rPr>
            </w:pPr>
            <w:r w:rsidRPr="00BC5DA7">
              <w:rPr>
                <w:szCs w:val="18"/>
              </w:rPr>
              <w:t>s. 4.01</w:t>
            </w:r>
          </w:p>
        </w:tc>
        <w:tc>
          <w:tcPr>
            <w:tcW w:w="6288" w:type="dxa"/>
          </w:tcPr>
          <w:p w14:paraId="09434689" w14:textId="6BBB03A0" w:rsidR="00460619" w:rsidRPr="00BC5DA7" w:rsidRDefault="00460619" w:rsidP="00B776EE">
            <w:pPr>
              <w:pStyle w:val="TableOfAmend"/>
              <w:spacing w:after="60"/>
              <w:rPr>
                <w:szCs w:val="18"/>
              </w:rPr>
            </w:pPr>
            <w:r w:rsidRPr="00BC5DA7">
              <w:rPr>
                <w:szCs w:val="18"/>
              </w:rPr>
              <w:t xml:space="preserve">am. </w:t>
            </w:r>
            <w:r w:rsidRPr="00BC5DA7">
              <w:rPr>
                <w:rFonts w:cs="Arial"/>
                <w:color w:val="000000"/>
                <w:szCs w:val="18"/>
              </w:rPr>
              <w:t>F2022L00448</w:t>
            </w:r>
          </w:p>
        </w:tc>
      </w:tr>
      <w:tr w:rsidR="00460619" w:rsidRPr="00BC5DA7" w14:paraId="04317805" w14:textId="77777777" w:rsidTr="00DD0911">
        <w:trPr>
          <w:cantSplit/>
        </w:trPr>
        <w:tc>
          <w:tcPr>
            <w:tcW w:w="2643" w:type="dxa"/>
          </w:tcPr>
          <w:p w14:paraId="697511D4" w14:textId="2983C971" w:rsidR="00460619" w:rsidRPr="00BC5DA7" w:rsidRDefault="00460619" w:rsidP="00B776EE">
            <w:pPr>
              <w:pStyle w:val="TableOfAmend"/>
              <w:spacing w:after="60"/>
              <w:rPr>
                <w:szCs w:val="18"/>
              </w:rPr>
            </w:pPr>
            <w:r w:rsidRPr="00BC5DA7">
              <w:rPr>
                <w:szCs w:val="18"/>
              </w:rPr>
              <w:t>s. 4.02</w:t>
            </w:r>
          </w:p>
        </w:tc>
        <w:tc>
          <w:tcPr>
            <w:tcW w:w="6288" w:type="dxa"/>
          </w:tcPr>
          <w:p w14:paraId="0A7636DA" w14:textId="77777777" w:rsidR="00460619" w:rsidRPr="00BC5DA7" w:rsidRDefault="00460619" w:rsidP="00B776EE">
            <w:pPr>
              <w:pStyle w:val="TableOfAmend"/>
              <w:spacing w:after="60"/>
              <w:rPr>
                <w:rFonts w:cs="Arial"/>
                <w:color w:val="000000"/>
                <w:szCs w:val="18"/>
              </w:rPr>
            </w:pPr>
            <w:r w:rsidRPr="00BC5DA7">
              <w:rPr>
                <w:szCs w:val="18"/>
              </w:rPr>
              <w:t xml:space="preserve">rs. </w:t>
            </w:r>
            <w:r w:rsidRPr="00BC5DA7">
              <w:rPr>
                <w:rFonts w:cs="Arial"/>
                <w:color w:val="000000"/>
                <w:szCs w:val="18"/>
              </w:rPr>
              <w:t>F2019L01686</w:t>
            </w:r>
          </w:p>
          <w:p w14:paraId="4B39D1C6" w14:textId="11594891" w:rsidR="00EF48C5" w:rsidRPr="00BC5DA7" w:rsidRDefault="00EF48C5" w:rsidP="00B776EE">
            <w:pPr>
              <w:pStyle w:val="TableOfAmend"/>
              <w:spacing w:after="60"/>
              <w:rPr>
                <w:szCs w:val="18"/>
              </w:rPr>
            </w:pPr>
            <w:r w:rsidRPr="00BC5DA7">
              <w:rPr>
                <w:szCs w:val="18"/>
              </w:rPr>
              <w:t xml:space="preserve">am. </w:t>
            </w:r>
            <w:r w:rsidRPr="00BC5DA7">
              <w:rPr>
                <w:rFonts w:cs="Arial"/>
                <w:color w:val="000000"/>
                <w:szCs w:val="18"/>
              </w:rPr>
              <w:t>F2022L00448</w:t>
            </w:r>
          </w:p>
        </w:tc>
      </w:tr>
      <w:tr w:rsidR="00460619" w:rsidRPr="00BC5DA7" w14:paraId="480B4FB7" w14:textId="77777777" w:rsidTr="00DD0911">
        <w:trPr>
          <w:cantSplit/>
        </w:trPr>
        <w:tc>
          <w:tcPr>
            <w:tcW w:w="2643" w:type="dxa"/>
          </w:tcPr>
          <w:p w14:paraId="78D5F82F" w14:textId="56573344" w:rsidR="00460619" w:rsidRPr="00BC5DA7" w:rsidRDefault="00460619" w:rsidP="00B776EE">
            <w:pPr>
              <w:pStyle w:val="TableOfAmend"/>
              <w:spacing w:after="60"/>
              <w:rPr>
                <w:szCs w:val="18"/>
              </w:rPr>
            </w:pPr>
            <w:r w:rsidRPr="00BC5DA7">
              <w:rPr>
                <w:szCs w:val="18"/>
              </w:rPr>
              <w:t>s. 4.03</w:t>
            </w:r>
          </w:p>
        </w:tc>
        <w:tc>
          <w:tcPr>
            <w:tcW w:w="6288" w:type="dxa"/>
          </w:tcPr>
          <w:p w14:paraId="439F0EE5" w14:textId="6E4185A6" w:rsidR="00460619" w:rsidRPr="00BC5DA7" w:rsidRDefault="00460619" w:rsidP="00B776EE">
            <w:pPr>
              <w:pStyle w:val="TableOfAmend"/>
              <w:spacing w:after="60"/>
              <w:rPr>
                <w:szCs w:val="18"/>
              </w:rPr>
            </w:pPr>
            <w:r w:rsidRPr="00BC5DA7">
              <w:rPr>
                <w:szCs w:val="18"/>
              </w:rPr>
              <w:t xml:space="preserve">rs. </w:t>
            </w:r>
            <w:r w:rsidRPr="00BC5DA7">
              <w:rPr>
                <w:rFonts w:cs="Arial"/>
                <w:color w:val="000000"/>
                <w:szCs w:val="18"/>
              </w:rPr>
              <w:t>F2019L01686</w:t>
            </w:r>
          </w:p>
        </w:tc>
      </w:tr>
      <w:tr w:rsidR="00460619" w:rsidRPr="00BC5DA7" w14:paraId="3C991FE2" w14:textId="77777777" w:rsidTr="00DD0911">
        <w:trPr>
          <w:cantSplit/>
        </w:trPr>
        <w:tc>
          <w:tcPr>
            <w:tcW w:w="2643" w:type="dxa"/>
          </w:tcPr>
          <w:p w14:paraId="36F7AE5C" w14:textId="4161748D" w:rsidR="00460619" w:rsidRPr="00BC5DA7" w:rsidRDefault="00460619" w:rsidP="00B776EE">
            <w:pPr>
              <w:pStyle w:val="TableOfAmend"/>
              <w:spacing w:after="60"/>
              <w:rPr>
                <w:szCs w:val="18"/>
              </w:rPr>
            </w:pPr>
            <w:r w:rsidRPr="00BC5DA7">
              <w:rPr>
                <w:szCs w:val="18"/>
              </w:rPr>
              <w:t>s. 4.04</w:t>
            </w:r>
          </w:p>
        </w:tc>
        <w:tc>
          <w:tcPr>
            <w:tcW w:w="6288" w:type="dxa"/>
          </w:tcPr>
          <w:p w14:paraId="56E8D0A5" w14:textId="2CE1C73E" w:rsidR="00460619" w:rsidRPr="00BC5DA7" w:rsidRDefault="00460619" w:rsidP="00B776EE">
            <w:pPr>
              <w:pStyle w:val="TableOfAmend"/>
              <w:spacing w:after="60"/>
              <w:rPr>
                <w:szCs w:val="18"/>
              </w:rPr>
            </w:pPr>
            <w:r w:rsidRPr="00BC5DA7">
              <w:rPr>
                <w:szCs w:val="18"/>
              </w:rPr>
              <w:t xml:space="preserve">am. </w:t>
            </w:r>
            <w:r w:rsidRPr="00BC5DA7">
              <w:rPr>
                <w:rFonts w:cs="Arial"/>
                <w:color w:val="000000"/>
                <w:szCs w:val="18"/>
              </w:rPr>
              <w:t>F2022L00448</w:t>
            </w:r>
          </w:p>
        </w:tc>
      </w:tr>
      <w:tr w:rsidR="00460619" w:rsidRPr="00BC5DA7" w14:paraId="27B322D7" w14:textId="77777777" w:rsidTr="00DD0911">
        <w:trPr>
          <w:cantSplit/>
        </w:trPr>
        <w:tc>
          <w:tcPr>
            <w:tcW w:w="2643" w:type="dxa"/>
          </w:tcPr>
          <w:p w14:paraId="3FA6CAB2" w14:textId="034E416B" w:rsidR="00460619" w:rsidRPr="00BC5DA7" w:rsidRDefault="00460619" w:rsidP="00B776EE">
            <w:pPr>
              <w:pStyle w:val="TableOfAmend"/>
              <w:spacing w:after="60"/>
              <w:rPr>
                <w:szCs w:val="18"/>
              </w:rPr>
            </w:pPr>
            <w:r w:rsidRPr="00BC5DA7">
              <w:rPr>
                <w:szCs w:val="18"/>
              </w:rPr>
              <w:t>s. 4.05</w:t>
            </w:r>
          </w:p>
        </w:tc>
        <w:tc>
          <w:tcPr>
            <w:tcW w:w="6288" w:type="dxa"/>
          </w:tcPr>
          <w:p w14:paraId="7CBADCBC" w14:textId="7CF5D89D" w:rsidR="00460619" w:rsidRPr="00BC5DA7" w:rsidRDefault="00460619" w:rsidP="00B776EE">
            <w:pPr>
              <w:pStyle w:val="TableOfAmend"/>
              <w:spacing w:after="60"/>
              <w:rPr>
                <w:szCs w:val="18"/>
              </w:rPr>
            </w:pPr>
            <w:r w:rsidRPr="00BC5DA7">
              <w:rPr>
                <w:szCs w:val="18"/>
              </w:rPr>
              <w:t xml:space="preserve">rs. </w:t>
            </w:r>
            <w:r w:rsidRPr="00BC5DA7">
              <w:rPr>
                <w:rFonts w:cs="Arial"/>
                <w:color w:val="000000"/>
                <w:szCs w:val="18"/>
              </w:rPr>
              <w:t>F2022L00448</w:t>
            </w:r>
          </w:p>
        </w:tc>
      </w:tr>
      <w:tr w:rsidR="00460619" w:rsidRPr="00BC5DA7" w14:paraId="09392894" w14:textId="77777777" w:rsidTr="00DD0911">
        <w:trPr>
          <w:cantSplit/>
        </w:trPr>
        <w:tc>
          <w:tcPr>
            <w:tcW w:w="2643" w:type="dxa"/>
          </w:tcPr>
          <w:p w14:paraId="74FE083A" w14:textId="46AFC9ED" w:rsidR="00460619" w:rsidRPr="00BC5DA7" w:rsidRDefault="00460619" w:rsidP="00B776EE">
            <w:pPr>
              <w:pStyle w:val="TableOfAmend"/>
              <w:spacing w:after="60"/>
              <w:rPr>
                <w:szCs w:val="18"/>
              </w:rPr>
            </w:pPr>
            <w:r w:rsidRPr="00BC5DA7">
              <w:rPr>
                <w:szCs w:val="18"/>
              </w:rPr>
              <w:t>s. 5.01</w:t>
            </w:r>
          </w:p>
        </w:tc>
        <w:tc>
          <w:tcPr>
            <w:tcW w:w="6288" w:type="dxa"/>
          </w:tcPr>
          <w:p w14:paraId="508E96B9" w14:textId="2C185616" w:rsidR="00460619" w:rsidRPr="00BC5DA7" w:rsidRDefault="00460619" w:rsidP="00B776EE">
            <w:pPr>
              <w:pStyle w:val="TableOfAmend"/>
              <w:spacing w:after="60"/>
              <w:rPr>
                <w:szCs w:val="18"/>
              </w:rPr>
            </w:pPr>
            <w:r w:rsidRPr="00BC5DA7">
              <w:rPr>
                <w:szCs w:val="18"/>
              </w:rPr>
              <w:t xml:space="preserve">rs. </w:t>
            </w:r>
            <w:r w:rsidRPr="00BC5DA7">
              <w:rPr>
                <w:rFonts w:cs="Arial"/>
                <w:color w:val="000000"/>
                <w:szCs w:val="18"/>
              </w:rPr>
              <w:t>F2019L01686</w:t>
            </w:r>
          </w:p>
        </w:tc>
      </w:tr>
      <w:tr w:rsidR="00460619" w:rsidRPr="00BC5DA7" w14:paraId="421A5094" w14:textId="77777777" w:rsidTr="00DD0911">
        <w:trPr>
          <w:cantSplit/>
        </w:trPr>
        <w:tc>
          <w:tcPr>
            <w:tcW w:w="2643" w:type="dxa"/>
          </w:tcPr>
          <w:p w14:paraId="70D6626C" w14:textId="261FAC37" w:rsidR="00460619" w:rsidRPr="00BC5DA7" w:rsidRDefault="00460619" w:rsidP="00B776EE">
            <w:pPr>
              <w:pStyle w:val="TableOfAmend"/>
              <w:spacing w:after="60"/>
              <w:rPr>
                <w:szCs w:val="18"/>
              </w:rPr>
            </w:pPr>
            <w:r w:rsidRPr="00BC5DA7">
              <w:rPr>
                <w:szCs w:val="18"/>
              </w:rPr>
              <w:t>s. 5.02</w:t>
            </w:r>
          </w:p>
        </w:tc>
        <w:tc>
          <w:tcPr>
            <w:tcW w:w="6288" w:type="dxa"/>
          </w:tcPr>
          <w:p w14:paraId="6B8AACF6" w14:textId="5A377A5B" w:rsidR="00460619" w:rsidRPr="00BC5DA7" w:rsidRDefault="00460619" w:rsidP="00B776EE">
            <w:pPr>
              <w:pStyle w:val="TableOfAmend"/>
              <w:spacing w:after="60"/>
              <w:rPr>
                <w:szCs w:val="18"/>
              </w:rPr>
            </w:pPr>
            <w:r w:rsidRPr="00BC5DA7">
              <w:rPr>
                <w:szCs w:val="18"/>
              </w:rPr>
              <w:t xml:space="preserve">rs. </w:t>
            </w:r>
            <w:r w:rsidRPr="00BC5DA7">
              <w:rPr>
                <w:rFonts w:cs="Arial"/>
                <w:color w:val="000000"/>
                <w:szCs w:val="18"/>
              </w:rPr>
              <w:t>F2019L01686</w:t>
            </w:r>
          </w:p>
        </w:tc>
      </w:tr>
      <w:tr w:rsidR="001E67B5" w:rsidRPr="00BC5DA7" w14:paraId="05258F69" w14:textId="77777777" w:rsidTr="00DD0911">
        <w:trPr>
          <w:cantSplit/>
        </w:trPr>
        <w:tc>
          <w:tcPr>
            <w:tcW w:w="2643" w:type="dxa"/>
          </w:tcPr>
          <w:p w14:paraId="26E03D05" w14:textId="6BDC3B99" w:rsidR="001E67B5" w:rsidRPr="00BC5DA7" w:rsidRDefault="001E67B5" w:rsidP="00B776EE">
            <w:pPr>
              <w:pStyle w:val="TableOfAmend"/>
              <w:spacing w:after="60"/>
              <w:rPr>
                <w:szCs w:val="18"/>
              </w:rPr>
            </w:pPr>
            <w:r w:rsidRPr="00BC5DA7">
              <w:rPr>
                <w:szCs w:val="18"/>
              </w:rPr>
              <w:t>s. 5.04</w:t>
            </w:r>
          </w:p>
        </w:tc>
        <w:tc>
          <w:tcPr>
            <w:tcW w:w="6288" w:type="dxa"/>
          </w:tcPr>
          <w:p w14:paraId="0391A2F7" w14:textId="165C7E3E" w:rsidR="001E67B5" w:rsidRPr="00BC5DA7" w:rsidRDefault="001E67B5" w:rsidP="00B776EE">
            <w:pPr>
              <w:pStyle w:val="TableOfAmend"/>
              <w:spacing w:after="60"/>
              <w:rPr>
                <w:szCs w:val="18"/>
              </w:rPr>
            </w:pPr>
            <w:r w:rsidRPr="00BC5DA7">
              <w:rPr>
                <w:szCs w:val="18"/>
              </w:rPr>
              <w:t xml:space="preserve">am. </w:t>
            </w:r>
            <w:r w:rsidRPr="00BC5DA7">
              <w:rPr>
                <w:rFonts w:cs="Arial"/>
                <w:color w:val="000000"/>
                <w:szCs w:val="18"/>
              </w:rPr>
              <w:t>F2023L00446</w:t>
            </w:r>
          </w:p>
        </w:tc>
      </w:tr>
      <w:tr w:rsidR="00460619" w:rsidRPr="00BC5DA7" w14:paraId="2D816B6A" w14:textId="77777777" w:rsidTr="00DD0911">
        <w:trPr>
          <w:cantSplit/>
        </w:trPr>
        <w:tc>
          <w:tcPr>
            <w:tcW w:w="2643" w:type="dxa"/>
          </w:tcPr>
          <w:p w14:paraId="2298F358" w14:textId="4C9DCE00" w:rsidR="00460619" w:rsidRPr="00BC5DA7" w:rsidRDefault="00460619" w:rsidP="00B776EE">
            <w:pPr>
              <w:pStyle w:val="TableOfAmend"/>
              <w:spacing w:after="60"/>
              <w:rPr>
                <w:szCs w:val="18"/>
              </w:rPr>
            </w:pPr>
            <w:r w:rsidRPr="00BC5DA7">
              <w:rPr>
                <w:szCs w:val="18"/>
              </w:rPr>
              <w:t>s. 5.06</w:t>
            </w:r>
          </w:p>
        </w:tc>
        <w:tc>
          <w:tcPr>
            <w:tcW w:w="6288" w:type="dxa"/>
          </w:tcPr>
          <w:p w14:paraId="60BC2918" w14:textId="25E662F9" w:rsidR="00460619" w:rsidRPr="00BC5DA7" w:rsidRDefault="00460619" w:rsidP="00B776EE">
            <w:pPr>
              <w:pStyle w:val="TableOfAmend"/>
              <w:spacing w:after="60"/>
              <w:rPr>
                <w:szCs w:val="18"/>
              </w:rPr>
            </w:pPr>
            <w:r w:rsidRPr="00BC5DA7">
              <w:rPr>
                <w:szCs w:val="18"/>
              </w:rPr>
              <w:t xml:space="preserve">am. </w:t>
            </w:r>
            <w:r w:rsidRPr="00BC5DA7">
              <w:rPr>
                <w:rFonts w:cs="Arial"/>
                <w:color w:val="000000"/>
                <w:szCs w:val="18"/>
              </w:rPr>
              <w:t>F2019L01686</w:t>
            </w:r>
            <w:r w:rsidR="0073730A" w:rsidRPr="00BC5DA7">
              <w:rPr>
                <w:rFonts w:cs="Arial"/>
                <w:color w:val="000000"/>
                <w:szCs w:val="18"/>
              </w:rPr>
              <w:t>, F2023L00446</w:t>
            </w:r>
          </w:p>
        </w:tc>
      </w:tr>
      <w:tr w:rsidR="0073730A" w:rsidRPr="00BC5DA7" w14:paraId="3861069A" w14:textId="77777777" w:rsidTr="00DD0911">
        <w:trPr>
          <w:cantSplit/>
        </w:trPr>
        <w:tc>
          <w:tcPr>
            <w:tcW w:w="2643" w:type="dxa"/>
          </w:tcPr>
          <w:p w14:paraId="50D643FF" w14:textId="315745AA" w:rsidR="0073730A" w:rsidRPr="00BC5DA7" w:rsidRDefault="0073730A" w:rsidP="00B776EE">
            <w:pPr>
              <w:pStyle w:val="TableOfAmend"/>
              <w:spacing w:after="60"/>
              <w:rPr>
                <w:szCs w:val="18"/>
              </w:rPr>
            </w:pPr>
            <w:r w:rsidRPr="00BC5DA7">
              <w:rPr>
                <w:szCs w:val="18"/>
              </w:rPr>
              <w:t>s. 5.07</w:t>
            </w:r>
          </w:p>
        </w:tc>
        <w:tc>
          <w:tcPr>
            <w:tcW w:w="6288" w:type="dxa"/>
          </w:tcPr>
          <w:p w14:paraId="46FB7915" w14:textId="664A7174" w:rsidR="0073730A" w:rsidRPr="00BC5DA7" w:rsidRDefault="0073730A" w:rsidP="00B776EE">
            <w:pPr>
              <w:pStyle w:val="TableOfAmend"/>
              <w:spacing w:after="60"/>
              <w:rPr>
                <w:szCs w:val="18"/>
              </w:rPr>
            </w:pPr>
            <w:r w:rsidRPr="00BC5DA7">
              <w:rPr>
                <w:szCs w:val="18"/>
              </w:rPr>
              <w:t xml:space="preserve">am. </w:t>
            </w:r>
            <w:r w:rsidRPr="00BC5DA7">
              <w:rPr>
                <w:rFonts w:cs="Arial"/>
                <w:color w:val="000000"/>
                <w:szCs w:val="18"/>
              </w:rPr>
              <w:t>F2023L00446</w:t>
            </w:r>
          </w:p>
        </w:tc>
      </w:tr>
      <w:tr w:rsidR="0073730A" w:rsidRPr="00BC5DA7" w14:paraId="6005DD1E" w14:textId="77777777" w:rsidTr="00DD0911">
        <w:trPr>
          <w:cantSplit/>
        </w:trPr>
        <w:tc>
          <w:tcPr>
            <w:tcW w:w="2643" w:type="dxa"/>
          </w:tcPr>
          <w:p w14:paraId="5ABD2318" w14:textId="59F09FA1" w:rsidR="0073730A" w:rsidRPr="00BC5DA7" w:rsidRDefault="0073730A" w:rsidP="00B776EE">
            <w:pPr>
              <w:pStyle w:val="TableOfAmend"/>
              <w:spacing w:after="60"/>
              <w:rPr>
                <w:szCs w:val="18"/>
              </w:rPr>
            </w:pPr>
            <w:r w:rsidRPr="00BC5DA7">
              <w:rPr>
                <w:szCs w:val="18"/>
              </w:rPr>
              <w:t>s. 5.10</w:t>
            </w:r>
          </w:p>
        </w:tc>
        <w:tc>
          <w:tcPr>
            <w:tcW w:w="6288" w:type="dxa"/>
          </w:tcPr>
          <w:p w14:paraId="24F82DE8" w14:textId="5BFCB89B" w:rsidR="0073730A" w:rsidRPr="00BC5DA7" w:rsidRDefault="0073730A" w:rsidP="00B776EE">
            <w:pPr>
              <w:pStyle w:val="TableOfAmend"/>
              <w:spacing w:after="60"/>
              <w:rPr>
                <w:szCs w:val="18"/>
              </w:rPr>
            </w:pPr>
            <w:r w:rsidRPr="00BC5DA7">
              <w:rPr>
                <w:szCs w:val="18"/>
              </w:rPr>
              <w:t xml:space="preserve">rs. </w:t>
            </w:r>
            <w:r w:rsidRPr="00BC5DA7">
              <w:rPr>
                <w:rFonts w:cs="Arial"/>
                <w:color w:val="000000"/>
                <w:szCs w:val="18"/>
              </w:rPr>
              <w:t>F2023L00446</w:t>
            </w:r>
          </w:p>
        </w:tc>
      </w:tr>
      <w:tr w:rsidR="00460619" w:rsidRPr="00BC5DA7" w14:paraId="601D080A" w14:textId="77777777" w:rsidTr="00DD0911">
        <w:trPr>
          <w:cantSplit/>
        </w:trPr>
        <w:tc>
          <w:tcPr>
            <w:tcW w:w="2643" w:type="dxa"/>
          </w:tcPr>
          <w:p w14:paraId="3F0236FB" w14:textId="00E80F1F" w:rsidR="00460619" w:rsidRPr="00BC5DA7" w:rsidRDefault="00460619" w:rsidP="00B776EE">
            <w:pPr>
              <w:pStyle w:val="TableOfAmend"/>
              <w:spacing w:after="60"/>
              <w:rPr>
                <w:szCs w:val="18"/>
              </w:rPr>
            </w:pPr>
            <w:r w:rsidRPr="00BC5DA7">
              <w:rPr>
                <w:szCs w:val="18"/>
              </w:rPr>
              <w:t>s. 5.11</w:t>
            </w:r>
          </w:p>
        </w:tc>
        <w:tc>
          <w:tcPr>
            <w:tcW w:w="6288" w:type="dxa"/>
          </w:tcPr>
          <w:p w14:paraId="6AF6969B" w14:textId="77777777" w:rsidR="00460619" w:rsidRPr="00BC5DA7" w:rsidRDefault="00460619" w:rsidP="00B776EE">
            <w:pPr>
              <w:pStyle w:val="TableOfAmend"/>
              <w:spacing w:after="60"/>
              <w:rPr>
                <w:rFonts w:cs="Arial"/>
                <w:color w:val="000000"/>
                <w:szCs w:val="18"/>
              </w:rPr>
            </w:pPr>
            <w:r w:rsidRPr="00BC5DA7">
              <w:rPr>
                <w:szCs w:val="18"/>
              </w:rPr>
              <w:t xml:space="preserve">am. </w:t>
            </w:r>
            <w:r w:rsidRPr="00BC5DA7">
              <w:rPr>
                <w:rFonts w:cs="Arial"/>
                <w:color w:val="000000"/>
                <w:szCs w:val="18"/>
              </w:rPr>
              <w:t>F2022L00448</w:t>
            </w:r>
          </w:p>
          <w:p w14:paraId="53041EC3" w14:textId="34EFAD3C" w:rsidR="0073730A" w:rsidRPr="00BC5DA7" w:rsidRDefault="0073730A" w:rsidP="00B776EE">
            <w:pPr>
              <w:pStyle w:val="TableOfAmend"/>
              <w:spacing w:after="60"/>
              <w:rPr>
                <w:szCs w:val="18"/>
              </w:rPr>
            </w:pPr>
            <w:r w:rsidRPr="00BC5DA7">
              <w:rPr>
                <w:rFonts w:cs="Arial"/>
                <w:color w:val="000000"/>
                <w:szCs w:val="18"/>
              </w:rPr>
              <w:t>rs. F2023L00446</w:t>
            </w:r>
          </w:p>
        </w:tc>
      </w:tr>
      <w:tr w:rsidR="0073730A" w:rsidRPr="00BC5DA7" w14:paraId="548E8A44" w14:textId="77777777" w:rsidTr="00DD0911">
        <w:trPr>
          <w:cantSplit/>
        </w:trPr>
        <w:tc>
          <w:tcPr>
            <w:tcW w:w="2643" w:type="dxa"/>
          </w:tcPr>
          <w:p w14:paraId="7799EFCD" w14:textId="7E5188B9" w:rsidR="0073730A" w:rsidRPr="00BC5DA7" w:rsidRDefault="0073730A" w:rsidP="00B776EE">
            <w:pPr>
              <w:pStyle w:val="TableOfAmend"/>
              <w:spacing w:after="60"/>
              <w:rPr>
                <w:szCs w:val="18"/>
              </w:rPr>
            </w:pPr>
            <w:r w:rsidRPr="00BC5DA7">
              <w:rPr>
                <w:szCs w:val="18"/>
              </w:rPr>
              <w:t>s. 5.14</w:t>
            </w:r>
          </w:p>
        </w:tc>
        <w:tc>
          <w:tcPr>
            <w:tcW w:w="6288" w:type="dxa"/>
          </w:tcPr>
          <w:p w14:paraId="67918454" w14:textId="77F3A722" w:rsidR="0073730A" w:rsidRPr="00BC5DA7" w:rsidRDefault="0073730A" w:rsidP="00B776EE">
            <w:pPr>
              <w:pStyle w:val="TableOfAmend"/>
              <w:spacing w:after="60"/>
              <w:rPr>
                <w:szCs w:val="18"/>
              </w:rPr>
            </w:pPr>
            <w:r w:rsidRPr="00BC5DA7">
              <w:rPr>
                <w:rFonts w:cs="Arial"/>
                <w:color w:val="000000"/>
                <w:szCs w:val="18"/>
              </w:rPr>
              <w:t>am. F2023L00446</w:t>
            </w:r>
          </w:p>
        </w:tc>
      </w:tr>
      <w:tr w:rsidR="00460619" w:rsidRPr="00BC5DA7" w14:paraId="0EF7AF21" w14:textId="77777777" w:rsidTr="00DD0911">
        <w:trPr>
          <w:cantSplit/>
        </w:trPr>
        <w:tc>
          <w:tcPr>
            <w:tcW w:w="2643" w:type="dxa"/>
          </w:tcPr>
          <w:p w14:paraId="59029859" w14:textId="4B187414" w:rsidR="00460619" w:rsidRPr="00BC5DA7" w:rsidRDefault="00460619" w:rsidP="00B776EE">
            <w:pPr>
              <w:pStyle w:val="TableOfAmend"/>
              <w:spacing w:after="60"/>
              <w:rPr>
                <w:szCs w:val="18"/>
              </w:rPr>
            </w:pPr>
            <w:r w:rsidRPr="00BC5DA7">
              <w:rPr>
                <w:szCs w:val="18"/>
              </w:rPr>
              <w:t>s. 5.15</w:t>
            </w:r>
          </w:p>
        </w:tc>
        <w:tc>
          <w:tcPr>
            <w:tcW w:w="6288" w:type="dxa"/>
          </w:tcPr>
          <w:p w14:paraId="539B7C2D" w14:textId="27D71A35" w:rsidR="00460619" w:rsidRPr="00BC5DA7" w:rsidRDefault="00460619" w:rsidP="00B776EE">
            <w:pPr>
              <w:pStyle w:val="TableOfAmend"/>
              <w:spacing w:after="60"/>
              <w:rPr>
                <w:szCs w:val="18"/>
              </w:rPr>
            </w:pPr>
            <w:r w:rsidRPr="00BC5DA7">
              <w:rPr>
                <w:szCs w:val="18"/>
              </w:rPr>
              <w:t xml:space="preserve">am. </w:t>
            </w:r>
            <w:r w:rsidRPr="00BC5DA7">
              <w:rPr>
                <w:rFonts w:cs="Arial"/>
                <w:color w:val="000000"/>
                <w:szCs w:val="18"/>
              </w:rPr>
              <w:t>F2019L01686</w:t>
            </w:r>
          </w:p>
        </w:tc>
      </w:tr>
      <w:tr w:rsidR="0073730A" w:rsidRPr="00BC5DA7" w14:paraId="68297D54" w14:textId="77777777" w:rsidTr="00DD0911">
        <w:trPr>
          <w:cantSplit/>
        </w:trPr>
        <w:tc>
          <w:tcPr>
            <w:tcW w:w="2643" w:type="dxa"/>
          </w:tcPr>
          <w:p w14:paraId="6050EC32" w14:textId="1B72373A" w:rsidR="0073730A" w:rsidRPr="00BC5DA7" w:rsidRDefault="0073730A" w:rsidP="00B776EE">
            <w:pPr>
              <w:pStyle w:val="TableOfAmend"/>
              <w:spacing w:after="60"/>
              <w:rPr>
                <w:szCs w:val="18"/>
              </w:rPr>
            </w:pPr>
            <w:r w:rsidRPr="00BC5DA7">
              <w:rPr>
                <w:szCs w:val="18"/>
              </w:rPr>
              <w:t>s. 5.17</w:t>
            </w:r>
          </w:p>
        </w:tc>
        <w:tc>
          <w:tcPr>
            <w:tcW w:w="6288" w:type="dxa"/>
          </w:tcPr>
          <w:p w14:paraId="1B821342" w14:textId="06D648FC" w:rsidR="0073730A" w:rsidRPr="00BC5DA7" w:rsidRDefault="0073730A" w:rsidP="00B776EE">
            <w:pPr>
              <w:pStyle w:val="TableOfAmend"/>
              <w:spacing w:after="60"/>
              <w:rPr>
                <w:szCs w:val="18"/>
              </w:rPr>
            </w:pPr>
            <w:r w:rsidRPr="00BC5DA7">
              <w:rPr>
                <w:szCs w:val="18"/>
              </w:rPr>
              <w:t xml:space="preserve">am. </w:t>
            </w:r>
            <w:r w:rsidRPr="00BC5DA7">
              <w:rPr>
                <w:rFonts w:cs="Arial"/>
                <w:color w:val="000000"/>
                <w:szCs w:val="18"/>
              </w:rPr>
              <w:t>F2023L00446</w:t>
            </w:r>
          </w:p>
        </w:tc>
      </w:tr>
      <w:tr w:rsidR="00460619" w:rsidRPr="00BC5DA7" w14:paraId="5AAF3CF8" w14:textId="77777777" w:rsidTr="00DD0911">
        <w:trPr>
          <w:cantSplit/>
        </w:trPr>
        <w:tc>
          <w:tcPr>
            <w:tcW w:w="2643" w:type="dxa"/>
          </w:tcPr>
          <w:p w14:paraId="688532D6" w14:textId="7085AAD4" w:rsidR="00460619" w:rsidRPr="00BC5DA7" w:rsidRDefault="00460619" w:rsidP="00B776EE">
            <w:pPr>
              <w:pStyle w:val="TableOfAmend"/>
              <w:spacing w:after="60"/>
              <w:rPr>
                <w:szCs w:val="18"/>
              </w:rPr>
            </w:pPr>
            <w:r w:rsidRPr="00BC5DA7">
              <w:rPr>
                <w:szCs w:val="18"/>
              </w:rPr>
              <w:t>s. 9.01</w:t>
            </w:r>
          </w:p>
        </w:tc>
        <w:tc>
          <w:tcPr>
            <w:tcW w:w="6288" w:type="dxa"/>
          </w:tcPr>
          <w:p w14:paraId="58FC1B46" w14:textId="65BAA637" w:rsidR="00460619" w:rsidRPr="00BC5DA7" w:rsidRDefault="00460619" w:rsidP="00B776EE">
            <w:pPr>
              <w:pStyle w:val="TableOfAmend"/>
              <w:spacing w:after="60"/>
              <w:rPr>
                <w:szCs w:val="18"/>
              </w:rPr>
            </w:pPr>
            <w:r w:rsidRPr="00BC5DA7">
              <w:rPr>
                <w:szCs w:val="18"/>
              </w:rPr>
              <w:t xml:space="preserve">am. </w:t>
            </w:r>
            <w:r w:rsidRPr="00BC5DA7">
              <w:rPr>
                <w:rFonts w:cs="Arial"/>
                <w:color w:val="000000"/>
                <w:szCs w:val="18"/>
              </w:rPr>
              <w:t>F2022L00448</w:t>
            </w:r>
            <w:r w:rsidR="0073730A" w:rsidRPr="00BC5DA7">
              <w:rPr>
                <w:rFonts w:cs="Arial"/>
                <w:color w:val="000000"/>
                <w:szCs w:val="18"/>
              </w:rPr>
              <w:t>, F2023L00446</w:t>
            </w:r>
          </w:p>
        </w:tc>
      </w:tr>
      <w:tr w:rsidR="00460619" w:rsidRPr="00BC5DA7" w14:paraId="3A8E5706" w14:textId="77777777" w:rsidTr="00DD0911">
        <w:trPr>
          <w:cantSplit/>
        </w:trPr>
        <w:tc>
          <w:tcPr>
            <w:tcW w:w="2643" w:type="dxa"/>
          </w:tcPr>
          <w:p w14:paraId="2FC0ED5F" w14:textId="5EB17A1A" w:rsidR="00460619" w:rsidRPr="00BC5DA7" w:rsidRDefault="00460619" w:rsidP="00B776EE">
            <w:pPr>
              <w:pStyle w:val="TableOfAmend"/>
              <w:spacing w:after="60"/>
              <w:rPr>
                <w:szCs w:val="18"/>
              </w:rPr>
            </w:pPr>
            <w:r w:rsidRPr="00BC5DA7">
              <w:rPr>
                <w:szCs w:val="18"/>
              </w:rPr>
              <w:t>s. 9.02</w:t>
            </w:r>
          </w:p>
        </w:tc>
        <w:tc>
          <w:tcPr>
            <w:tcW w:w="6288" w:type="dxa"/>
          </w:tcPr>
          <w:p w14:paraId="175F3559" w14:textId="44876E70" w:rsidR="00460619" w:rsidRPr="00BC5DA7" w:rsidRDefault="00460619" w:rsidP="00B776EE">
            <w:pPr>
              <w:pStyle w:val="TableOfAmend"/>
              <w:spacing w:after="60"/>
              <w:rPr>
                <w:szCs w:val="18"/>
              </w:rPr>
            </w:pPr>
            <w:r w:rsidRPr="00BC5DA7">
              <w:rPr>
                <w:szCs w:val="18"/>
              </w:rPr>
              <w:t xml:space="preserve">am. </w:t>
            </w:r>
            <w:r w:rsidRPr="00BC5DA7">
              <w:rPr>
                <w:rFonts w:cs="Arial"/>
                <w:color w:val="000000"/>
                <w:szCs w:val="18"/>
              </w:rPr>
              <w:t>F2022L00448</w:t>
            </w:r>
            <w:r w:rsidR="0073730A" w:rsidRPr="00BC5DA7">
              <w:rPr>
                <w:rFonts w:cs="Arial"/>
                <w:color w:val="000000"/>
                <w:szCs w:val="18"/>
              </w:rPr>
              <w:t>, F2023L00446</w:t>
            </w:r>
          </w:p>
        </w:tc>
      </w:tr>
      <w:tr w:rsidR="0073730A" w:rsidRPr="00BC5DA7" w14:paraId="6832EB84" w14:textId="77777777" w:rsidTr="00DD0911">
        <w:trPr>
          <w:cantSplit/>
        </w:trPr>
        <w:tc>
          <w:tcPr>
            <w:tcW w:w="2643" w:type="dxa"/>
          </w:tcPr>
          <w:p w14:paraId="5A56AC94" w14:textId="79CBE7FB" w:rsidR="0073730A" w:rsidRPr="00BC5DA7" w:rsidRDefault="0073730A" w:rsidP="00B776EE">
            <w:pPr>
              <w:pStyle w:val="TableOfAmend"/>
              <w:spacing w:after="60"/>
              <w:rPr>
                <w:szCs w:val="18"/>
              </w:rPr>
            </w:pPr>
            <w:r w:rsidRPr="00BC5DA7">
              <w:rPr>
                <w:szCs w:val="18"/>
              </w:rPr>
              <w:t>s. 9.03A</w:t>
            </w:r>
          </w:p>
        </w:tc>
        <w:tc>
          <w:tcPr>
            <w:tcW w:w="6288" w:type="dxa"/>
          </w:tcPr>
          <w:p w14:paraId="4A277EA9" w14:textId="18C6347B" w:rsidR="0073730A" w:rsidRPr="00BC5DA7" w:rsidRDefault="0073730A" w:rsidP="00B776EE">
            <w:pPr>
              <w:pStyle w:val="TableOfAmend"/>
              <w:spacing w:after="60"/>
              <w:rPr>
                <w:szCs w:val="18"/>
              </w:rPr>
            </w:pPr>
            <w:r w:rsidRPr="00BC5DA7">
              <w:rPr>
                <w:szCs w:val="18"/>
              </w:rPr>
              <w:t xml:space="preserve">ad. </w:t>
            </w:r>
            <w:r w:rsidRPr="00BC5DA7">
              <w:rPr>
                <w:rFonts w:cs="Arial"/>
                <w:color w:val="000000"/>
                <w:szCs w:val="18"/>
              </w:rPr>
              <w:t>F2023L00446</w:t>
            </w:r>
          </w:p>
        </w:tc>
      </w:tr>
      <w:tr w:rsidR="00460619" w:rsidRPr="00BC5DA7" w14:paraId="0E5EAE25" w14:textId="77777777" w:rsidTr="00DD0911">
        <w:trPr>
          <w:cantSplit/>
        </w:trPr>
        <w:tc>
          <w:tcPr>
            <w:tcW w:w="2643" w:type="dxa"/>
          </w:tcPr>
          <w:p w14:paraId="4F06443A" w14:textId="5F8FF46B" w:rsidR="00460619" w:rsidRPr="00BC5DA7" w:rsidRDefault="00460619" w:rsidP="00B776EE">
            <w:pPr>
              <w:pStyle w:val="TableOfAmend"/>
              <w:spacing w:after="60"/>
              <w:rPr>
                <w:szCs w:val="18"/>
              </w:rPr>
            </w:pPr>
            <w:r w:rsidRPr="00BC5DA7">
              <w:rPr>
                <w:szCs w:val="18"/>
              </w:rPr>
              <w:t>s. 9.03</w:t>
            </w:r>
          </w:p>
        </w:tc>
        <w:tc>
          <w:tcPr>
            <w:tcW w:w="6288" w:type="dxa"/>
          </w:tcPr>
          <w:p w14:paraId="2595435C" w14:textId="77777777" w:rsidR="00952AEF" w:rsidRPr="00BC5DA7" w:rsidRDefault="00460619" w:rsidP="00952AEF">
            <w:pPr>
              <w:pStyle w:val="TableOfAmend"/>
              <w:spacing w:after="60"/>
              <w:ind w:left="0" w:firstLine="0"/>
              <w:rPr>
                <w:rFonts w:cs="Arial"/>
                <w:color w:val="000000"/>
                <w:szCs w:val="18"/>
              </w:rPr>
            </w:pPr>
            <w:r w:rsidRPr="00BC5DA7">
              <w:rPr>
                <w:szCs w:val="18"/>
              </w:rPr>
              <w:t xml:space="preserve">am. </w:t>
            </w:r>
            <w:r w:rsidRPr="00BC5DA7">
              <w:rPr>
                <w:rFonts w:cs="Arial"/>
                <w:color w:val="000000"/>
                <w:szCs w:val="18"/>
              </w:rPr>
              <w:t>F2019L01686</w:t>
            </w:r>
            <w:r w:rsidR="0073730A" w:rsidRPr="00BC5DA7">
              <w:rPr>
                <w:rFonts w:cs="Arial"/>
                <w:color w:val="000000"/>
                <w:szCs w:val="18"/>
              </w:rPr>
              <w:t>, F2023L00446</w:t>
            </w:r>
          </w:p>
          <w:p w14:paraId="3E744A99" w14:textId="6A45E581" w:rsidR="00460619" w:rsidRPr="00BC5DA7" w:rsidRDefault="00952AEF" w:rsidP="00952AEF">
            <w:pPr>
              <w:pStyle w:val="TableOfAmend"/>
              <w:spacing w:after="60"/>
              <w:ind w:left="0" w:firstLine="0"/>
              <w:rPr>
                <w:szCs w:val="18"/>
              </w:rPr>
            </w:pPr>
            <w:r w:rsidRPr="00BC5DA7">
              <w:rPr>
                <w:rFonts w:cs="Arial"/>
                <w:color w:val="000000"/>
                <w:szCs w:val="18"/>
              </w:rPr>
              <w:t xml:space="preserve">rs. </w:t>
            </w:r>
            <w:r w:rsidR="0073730A" w:rsidRPr="00BC5DA7">
              <w:rPr>
                <w:rFonts w:cs="Arial"/>
                <w:color w:val="000000"/>
                <w:szCs w:val="18"/>
              </w:rPr>
              <w:t>F2023L00446</w:t>
            </w:r>
          </w:p>
        </w:tc>
      </w:tr>
      <w:tr w:rsidR="0073730A" w:rsidRPr="00BC5DA7" w14:paraId="408BDB48" w14:textId="77777777" w:rsidTr="00DD0911">
        <w:trPr>
          <w:cantSplit/>
        </w:trPr>
        <w:tc>
          <w:tcPr>
            <w:tcW w:w="2643" w:type="dxa"/>
          </w:tcPr>
          <w:p w14:paraId="60512B65" w14:textId="3A06A04E" w:rsidR="0073730A" w:rsidRPr="00BC5DA7" w:rsidRDefault="0073730A" w:rsidP="00B776EE">
            <w:pPr>
              <w:pStyle w:val="TableOfAmend"/>
              <w:spacing w:after="60"/>
              <w:rPr>
                <w:szCs w:val="18"/>
              </w:rPr>
            </w:pPr>
            <w:r w:rsidRPr="00BC5DA7">
              <w:rPr>
                <w:szCs w:val="18"/>
              </w:rPr>
              <w:t>s. 9.04</w:t>
            </w:r>
          </w:p>
        </w:tc>
        <w:tc>
          <w:tcPr>
            <w:tcW w:w="6288" w:type="dxa"/>
          </w:tcPr>
          <w:p w14:paraId="24FAB203" w14:textId="12FD2F9F" w:rsidR="0073730A" w:rsidRPr="00BC5DA7" w:rsidRDefault="0073730A" w:rsidP="00B776EE">
            <w:pPr>
              <w:pStyle w:val="TableOfAmend"/>
              <w:spacing w:after="60"/>
              <w:rPr>
                <w:szCs w:val="18"/>
              </w:rPr>
            </w:pPr>
            <w:r w:rsidRPr="00BC5DA7">
              <w:rPr>
                <w:rFonts w:cs="Arial"/>
                <w:color w:val="000000"/>
                <w:szCs w:val="18"/>
              </w:rPr>
              <w:t>am. F2023L00446</w:t>
            </w:r>
          </w:p>
        </w:tc>
      </w:tr>
      <w:tr w:rsidR="00460619" w:rsidRPr="00BC5DA7" w14:paraId="46105205" w14:textId="77777777" w:rsidTr="00DD0911">
        <w:trPr>
          <w:cantSplit/>
        </w:trPr>
        <w:tc>
          <w:tcPr>
            <w:tcW w:w="2643" w:type="dxa"/>
          </w:tcPr>
          <w:p w14:paraId="3F236A75" w14:textId="67A995E3" w:rsidR="00460619" w:rsidRPr="00BC5DA7" w:rsidRDefault="00460619" w:rsidP="00B776EE">
            <w:pPr>
              <w:pStyle w:val="TableOfAmend"/>
              <w:spacing w:after="60"/>
              <w:rPr>
                <w:szCs w:val="18"/>
              </w:rPr>
            </w:pPr>
            <w:r w:rsidRPr="00BC5DA7">
              <w:rPr>
                <w:szCs w:val="18"/>
              </w:rPr>
              <w:t>s. 9.05</w:t>
            </w:r>
          </w:p>
        </w:tc>
        <w:tc>
          <w:tcPr>
            <w:tcW w:w="6288" w:type="dxa"/>
          </w:tcPr>
          <w:p w14:paraId="4CB7E671" w14:textId="41CDCB9E" w:rsidR="00460619" w:rsidRPr="00BC5DA7" w:rsidRDefault="00460619" w:rsidP="00B776EE">
            <w:pPr>
              <w:pStyle w:val="TableOfAmend"/>
              <w:spacing w:after="60"/>
              <w:rPr>
                <w:szCs w:val="18"/>
              </w:rPr>
            </w:pPr>
            <w:r w:rsidRPr="00BC5DA7">
              <w:rPr>
                <w:szCs w:val="18"/>
              </w:rPr>
              <w:t xml:space="preserve">am. </w:t>
            </w:r>
            <w:r w:rsidRPr="00BC5DA7">
              <w:rPr>
                <w:rFonts w:cs="Arial"/>
                <w:color w:val="000000"/>
                <w:szCs w:val="18"/>
              </w:rPr>
              <w:t>F2022L00448</w:t>
            </w:r>
          </w:p>
        </w:tc>
      </w:tr>
      <w:tr w:rsidR="0070670D" w:rsidRPr="00BC5DA7" w14:paraId="16DF75D3" w14:textId="77777777" w:rsidTr="00DD0911">
        <w:trPr>
          <w:cantSplit/>
        </w:trPr>
        <w:tc>
          <w:tcPr>
            <w:tcW w:w="2643" w:type="dxa"/>
          </w:tcPr>
          <w:p w14:paraId="3AA4E469" w14:textId="54679109" w:rsidR="0070670D" w:rsidRPr="00BC5DA7" w:rsidRDefault="0070670D" w:rsidP="00B776EE">
            <w:pPr>
              <w:pStyle w:val="TableOfAmend"/>
              <w:spacing w:after="60"/>
              <w:rPr>
                <w:szCs w:val="18"/>
              </w:rPr>
            </w:pPr>
            <w:r w:rsidRPr="00BC5DA7">
              <w:rPr>
                <w:szCs w:val="18"/>
              </w:rPr>
              <w:t>s. 9.06</w:t>
            </w:r>
          </w:p>
        </w:tc>
        <w:tc>
          <w:tcPr>
            <w:tcW w:w="6288" w:type="dxa"/>
          </w:tcPr>
          <w:p w14:paraId="0784CBD0" w14:textId="77777777" w:rsidR="0070670D" w:rsidRPr="00BC5DA7" w:rsidRDefault="0070670D" w:rsidP="00B776EE">
            <w:pPr>
              <w:pStyle w:val="TableOfAmend"/>
              <w:spacing w:after="60"/>
              <w:rPr>
                <w:szCs w:val="18"/>
              </w:rPr>
            </w:pPr>
            <w:r w:rsidRPr="00BC5DA7">
              <w:rPr>
                <w:szCs w:val="18"/>
              </w:rPr>
              <w:t xml:space="preserve">rs. </w:t>
            </w:r>
            <w:r w:rsidRPr="00BC5DA7">
              <w:rPr>
                <w:rFonts w:cs="Arial"/>
                <w:color w:val="000000"/>
                <w:szCs w:val="18"/>
              </w:rPr>
              <w:t>F2022L00448</w:t>
            </w:r>
          </w:p>
          <w:p w14:paraId="62DB6C88" w14:textId="16189957" w:rsidR="0070670D" w:rsidRPr="00BC5DA7" w:rsidRDefault="0070670D" w:rsidP="00B776EE">
            <w:pPr>
              <w:pStyle w:val="TableOfAmend"/>
              <w:spacing w:after="60"/>
              <w:rPr>
                <w:szCs w:val="18"/>
              </w:rPr>
            </w:pPr>
            <w:r w:rsidRPr="00BC5DA7">
              <w:rPr>
                <w:szCs w:val="18"/>
              </w:rPr>
              <w:t xml:space="preserve">am. </w:t>
            </w:r>
            <w:r w:rsidRPr="00BC5DA7">
              <w:rPr>
                <w:rFonts w:cs="Arial"/>
                <w:color w:val="000000"/>
                <w:szCs w:val="18"/>
              </w:rPr>
              <w:t>F2022L00718</w:t>
            </w:r>
            <w:r w:rsidR="0073730A" w:rsidRPr="00BC5DA7">
              <w:rPr>
                <w:rFonts w:cs="Arial"/>
                <w:color w:val="000000"/>
                <w:szCs w:val="18"/>
              </w:rPr>
              <w:t>, F2023L00446</w:t>
            </w:r>
          </w:p>
        </w:tc>
      </w:tr>
      <w:tr w:rsidR="0073730A" w:rsidRPr="00BC5DA7" w14:paraId="596E1D3A" w14:textId="77777777" w:rsidTr="00DD0911">
        <w:trPr>
          <w:cantSplit/>
        </w:trPr>
        <w:tc>
          <w:tcPr>
            <w:tcW w:w="2643" w:type="dxa"/>
          </w:tcPr>
          <w:p w14:paraId="03130231" w14:textId="0B56BD74" w:rsidR="0073730A" w:rsidRPr="00BC5DA7" w:rsidRDefault="0073730A" w:rsidP="00B776EE">
            <w:pPr>
              <w:pStyle w:val="TableOfAmend"/>
              <w:spacing w:after="60"/>
              <w:rPr>
                <w:szCs w:val="18"/>
              </w:rPr>
            </w:pPr>
            <w:r w:rsidRPr="00BC5DA7">
              <w:rPr>
                <w:szCs w:val="18"/>
              </w:rPr>
              <w:t>Division 9.2 heading</w:t>
            </w:r>
          </w:p>
        </w:tc>
        <w:tc>
          <w:tcPr>
            <w:tcW w:w="6288" w:type="dxa"/>
          </w:tcPr>
          <w:p w14:paraId="0B47B818" w14:textId="0A50EF8E" w:rsidR="0073730A" w:rsidRPr="00BC5DA7" w:rsidRDefault="00876A2B" w:rsidP="00B776EE">
            <w:pPr>
              <w:pStyle w:val="TableOfAmend"/>
              <w:spacing w:after="60"/>
              <w:rPr>
                <w:szCs w:val="18"/>
              </w:rPr>
            </w:pPr>
            <w:r w:rsidRPr="00BC5DA7">
              <w:rPr>
                <w:rFonts w:cs="Arial"/>
                <w:color w:val="000000"/>
                <w:szCs w:val="18"/>
              </w:rPr>
              <w:t>rs</w:t>
            </w:r>
            <w:r w:rsidR="0073730A" w:rsidRPr="00BC5DA7">
              <w:rPr>
                <w:rFonts w:cs="Arial"/>
                <w:color w:val="000000"/>
                <w:szCs w:val="18"/>
              </w:rPr>
              <w:t>. F2023L00446</w:t>
            </w:r>
          </w:p>
        </w:tc>
      </w:tr>
      <w:tr w:rsidR="0073730A" w:rsidRPr="00BC5DA7" w14:paraId="782077CB" w14:textId="77777777" w:rsidTr="00DD0911">
        <w:trPr>
          <w:cantSplit/>
        </w:trPr>
        <w:tc>
          <w:tcPr>
            <w:tcW w:w="2643" w:type="dxa"/>
          </w:tcPr>
          <w:p w14:paraId="69B2D6AF" w14:textId="04650341" w:rsidR="0073730A" w:rsidRPr="00BC5DA7" w:rsidRDefault="0073730A" w:rsidP="00B776EE">
            <w:pPr>
              <w:pStyle w:val="TableOfAmend"/>
              <w:spacing w:after="60"/>
              <w:rPr>
                <w:szCs w:val="18"/>
              </w:rPr>
            </w:pPr>
            <w:r w:rsidRPr="00BC5DA7">
              <w:rPr>
                <w:szCs w:val="18"/>
              </w:rPr>
              <w:t>s. 9.07</w:t>
            </w:r>
          </w:p>
        </w:tc>
        <w:tc>
          <w:tcPr>
            <w:tcW w:w="6288" w:type="dxa"/>
          </w:tcPr>
          <w:p w14:paraId="0CE2E965" w14:textId="3F815A74" w:rsidR="0073730A" w:rsidRPr="00BC5DA7" w:rsidRDefault="001A49F1" w:rsidP="00B776EE">
            <w:pPr>
              <w:pStyle w:val="TableOfAmend"/>
              <w:spacing w:after="60"/>
              <w:rPr>
                <w:szCs w:val="18"/>
              </w:rPr>
            </w:pPr>
            <w:r w:rsidRPr="00BC5DA7">
              <w:rPr>
                <w:szCs w:val="18"/>
              </w:rPr>
              <w:t>rep</w:t>
            </w:r>
            <w:r w:rsidR="0073730A" w:rsidRPr="00BC5DA7">
              <w:rPr>
                <w:szCs w:val="18"/>
              </w:rPr>
              <w:t xml:space="preserve">. </w:t>
            </w:r>
            <w:r w:rsidR="0073730A" w:rsidRPr="00BC5DA7">
              <w:rPr>
                <w:rFonts w:cs="Arial"/>
                <w:color w:val="000000"/>
                <w:szCs w:val="18"/>
              </w:rPr>
              <w:t>F2023L00446</w:t>
            </w:r>
          </w:p>
        </w:tc>
      </w:tr>
      <w:tr w:rsidR="0073730A" w:rsidRPr="00BC5DA7" w14:paraId="41BB434F" w14:textId="77777777" w:rsidTr="00DD0911">
        <w:trPr>
          <w:cantSplit/>
        </w:trPr>
        <w:tc>
          <w:tcPr>
            <w:tcW w:w="2643" w:type="dxa"/>
          </w:tcPr>
          <w:p w14:paraId="5E172273" w14:textId="33E6822F" w:rsidR="0073730A" w:rsidRPr="00BC5DA7" w:rsidRDefault="0073730A" w:rsidP="00B776EE">
            <w:pPr>
              <w:pStyle w:val="TableOfAmend"/>
              <w:spacing w:after="60"/>
              <w:rPr>
                <w:szCs w:val="18"/>
              </w:rPr>
            </w:pPr>
            <w:r w:rsidRPr="00BC5DA7">
              <w:rPr>
                <w:szCs w:val="18"/>
              </w:rPr>
              <w:t>s. 9.08</w:t>
            </w:r>
          </w:p>
        </w:tc>
        <w:tc>
          <w:tcPr>
            <w:tcW w:w="6288" w:type="dxa"/>
          </w:tcPr>
          <w:p w14:paraId="38918580" w14:textId="4DCDE369" w:rsidR="0073730A" w:rsidRPr="00BC5DA7" w:rsidRDefault="001A49F1" w:rsidP="00B776EE">
            <w:pPr>
              <w:pStyle w:val="TableOfAmend"/>
              <w:spacing w:after="60"/>
              <w:rPr>
                <w:szCs w:val="18"/>
              </w:rPr>
            </w:pPr>
            <w:r w:rsidRPr="00BC5DA7">
              <w:rPr>
                <w:szCs w:val="18"/>
              </w:rPr>
              <w:t>rep</w:t>
            </w:r>
            <w:r w:rsidR="0073730A" w:rsidRPr="00BC5DA7">
              <w:rPr>
                <w:szCs w:val="18"/>
              </w:rPr>
              <w:t xml:space="preserve">. </w:t>
            </w:r>
            <w:r w:rsidR="0073730A" w:rsidRPr="00BC5DA7">
              <w:rPr>
                <w:rFonts w:cs="Arial"/>
                <w:color w:val="000000"/>
                <w:szCs w:val="18"/>
              </w:rPr>
              <w:t>F2023L00446</w:t>
            </w:r>
          </w:p>
        </w:tc>
      </w:tr>
      <w:tr w:rsidR="0073730A" w:rsidRPr="00BC5DA7" w14:paraId="22A2A846" w14:textId="77777777" w:rsidTr="00DD0911">
        <w:trPr>
          <w:cantSplit/>
        </w:trPr>
        <w:tc>
          <w:tcPr>
            <w:tcW w:w="2643" w:type="dxa"/>
          </w:tcPr>
          <w:p w14:paraId="21268653" w14:textId="70381B62" w:rsidR="0073730A" w:rsidRPr="00BC5DA7" w:rsidRDefault="0073730A" w:rsidP="00B776EE">
            <w:pPr>
              <w:pStyle w:val="TableOfAmend"/>
              <w:spacing w:after="60"/>
              <w:rPr>
                <w:szCs w:val="18"/>
              </w:rPr>
            </w:pPr>
            <w:r w:rsidRPr="00BC5DA7">
              <w:rPr>
                <w:szCs w:val="18"/>
              </w:rPr>
              <w:t>s. 9.09</w:t>
            </w:r>
          </w:p>
        </w:tc>
        <w:tc>
          <w:tcPr>
            <w:tcW w:w="6288" w:type="dxa"/>
          </w:tcPr>
          <w:p w14:paraId="5DFBDEE4" w14:textId="22757210" w:rsidR="0073730A" w:rsidRPr="00BC5DA7" w:rsidRDefault="001A49F1" w:rsidP="00B776EE">
            <w:pPr>
              <w:pStyle w:val="TableOfAmend"/>
              <w:spacing w:after="60"/>
              <w:rPr>
                <w:szCs w:val="18"/>
              </w:rPr>
            </w:pPr>
            <w:r w:rsidRPr="00BC5DA7">
              <w:rPr>
                <w:szCs w:val="18"/>
              </w:rPr>
              <w:t>rep</w:t>
            </w:r>
            <w:r w:rsidR="0073730A" w:rsidRPr="00BC5DA7">
              <w:rPr>
                <w:szCs w:val="18"/>
              </w:rPr>
              <w:t xml:space="preserve">. </w:t>
            </w:r>
            <w:r w:rsidR="0073730A" w:rsidRPr="00BC5DA7">
              <w:rPr>
                <w:rFonts w:cs="Arial"/>
                <w:color w:val="000000"/>
                <w:szCs w:val="18"/>
              </w:rPr>
              <w:t>F2023L00446</w:t>
            </w:r>
          </w:p>
        </w:tc>
      </w:tr>
      <w:tr w:rsidR="00460619" w:rsidRPr="00BC5DA7" w14:paraId="31985F0A" w14:textId="77777777" w:rsidTr="00DD0911">
        <w:trPr>
          <w:cantSplit/>
        </w:trPr>
        <w:tc>
          <w:tcPr>
            <w:tcW w:w="2643" w:type="dxa"/>
          </w:tcPr>
          <w:p w14:paraId="67CAA4D9" w14:textId="3B1F87F9" w:rsidR="00460619" w:rsidRPr="00BC5DA7" w:rsidRDefault="00460619" w:rsidP="00B776EE">
            <w:pPr>
              <w:pStyle w:val="TableOfAmend"/>
              <w:spacing w:after="60"/>
              <w:rPr>
                <w:szCs w:val="18"/>
              </w:rPr>
            </w:pPr>
            <w:r w:rsidRPr="00BC5DA7">
              <w:rPr>
                <w:szCs w:val="18"/>
              </w:rPr>
              <w:t>Chapter 10, heading</w:t>
            </w:r>
          </w:p>
        </w:tc>
        <w:tc>
          <w:tcPr>
            <w:tcW w:w="6288" w:type="dxa"/>
          </w:tcPr>
          <w:p w14:paraId="6423198F" w14:textId="6B88E82F" w:rsidR="00460619" w:rsidRPr="00BC5DA7" w:rsidRDefault="00460619" w:rsidP="00B776EE">
            <w:pPr>
              <w:pStyle w:val="TableOfAmend"/>
              <w:spacing w:after="60"/>
              <w:rPr>
                <w:szCs w:val="18"/>
              </w:rPr>
            </w:pPr>
            <w:r w:rsidRPr="00BC5DA7">
              <w:rPr>
                <w:szCs w:val="18"/>
              </w:rPr>
              <w:t xml:space="preserve">rs. </w:t>
            </w:r>
            <w:r w:rsidRPr="00BC5DA7">
              <w:rPr>
                <w:rFonts w:cs="Arial"/>
                <w:color w:val="000000"/>
                <w:szCs w:val="18"/>
              </w:rPr>
              <w:t>F2022L00448</w:t>
            </w:r>
          </w:p>
        </w:tc>
      </w:tr>
      <w:tr w:rsidR="00876A2B" w:rsidRPr="00BC5DA7" w14:paraId="34001BBC" w14:textId="77777777" w:rsidTr="00DD0911">
        <w:trPr>
          <w:cantSplit/>
        </w:trPr>
        <w:tc>
          <w:tcPr>
            <w:tcW w:w="2643" w:type="dxa"/>
          </w:tcPr>
          <w:p w14:paraId="2C9259AF" w14:textId="75F8F2FD" w:rsidR="00876A2B" w:rsidRPr="00BC5DA7" w:rsidRDefault="00876A2B" w:rsidP="00B776EE">
            <w:pPr>
              <w:pStyle w:val="TableOfAmend"/>
              <w:spacing w:after="60"/>
              <w:rPr>
                <w:szCs w:val="18"/>
              </w:rPr>
            </w:pPr>
            <w:r w:rsidRPr="00BC5DA7">
              <w:rPr>
                <w:szCs w:val="18"/>
              </w:rPr>
              <w:t>s. 10.01</w:t>
            </w:r>
          </w:p>
        </w:tc>
        <w:tc>
          <w:tcPr>
            <w:tcW w:w="6288" w:type="dxa"/>
          </w:tcPr>
          <w:p w14:paraId="05875622" w14:textId="74531F54" w:rsidR="00876A2B" w:rsidRPr="00BC5DA7" w:rsidRDefault="00876A2B" w:rsidP="00B776EE">
            <w:pPr>
              <w:pStyle w:val="TableOfAmend"/>
              <w:spacing w:after="60"/>
              <w:rPr>
                <w:szCs w:val="18"/>
              </w:rPr>
            </w:pPr>
            <w:r w:rsidRPr="00BC5DA7">
              <w:rPr>
                <w:rFonts w:cs="Arial"/>
                <w:color w:val="000000"/>
                <w:szCs w:val="18"/>
              </w:rPr>
              <w:t>am. F2023L00446</w:t>
            </w:r>
          </w:p>
        </w:tc>
      </w:tr>
      <w:tr w:rsidR="001A49F1" w:rsidRPr="00BC5DA7" w14:paraId="60B20B16" w14:textId="77777777" w:rsidTr="00DD0911">
        <w:trPr>
          <w:cantSplit/>
        </w:trPr>
        <w:tc>
          <w:tcPr>
            <w:tcW w:w="2643" w:type="dxa"/>
          </w:tcPr>
          <w:p w14:paraId="7B1D6350" w14:textId="4309E36B" w:rsidR="001A49F1" w:rsidRPr="00BC5DA7" w:rsidRDefault="001A49F1" w:rsidP="00B776EE">
            <w:pPr>
              <w:pStyle w:val="TableOfAmend"/>
              <w:spacing w:after="60"/>
              <w:rPr>
                <w:szCs w:val="18"/>
              </w:rPr>
            </w:pPr>
            <w:r w:rsidRPr="00BC5DA7">
              <w:rPr>
                <w:szCs w:val="18"/>
              </w:rPr>
              <w:t>s. 10.03</w:t>
            </w:r>
          </w:p>
        </w:tc>
        <w:tc>
          <w:tcPr>
            <w:tcW w:w="6288" w:type="dxa"/>
          </w:tcPr>
          <w:p w14:paraId="3177EC53" w14:textId="5CBD2399" w:rsidR="001A49F1" w:rsidRPr="00BC5DA7" w:rsidRDefault="001A49F1" w:rsidP="00B776EE">
            <w:pPr>
              <w:pStyle w:val="TableOfAmend"/>
              <w:spacing w:after="60"/>
              <w:rPr>
                <w:szCs w:val="18"/>
              </w:rPr>
            </w:pPr>
            <w:r w:rsidRPr="00BC5DA7">
              <w:rPr>
                <w:rFonts w:cs="Arial"/>
                <w:color w:val="000000"/>
                <w:szCs w:val="18"/>
              </w:rPr>
              <w:t>rs. F2023L00446</w:t>
            </w:r>
          </w:p>
        </w:tc>
      </w:tr>
      <w:tr w:rsidR="001A49F1" w:rsidRPr="00BC5DA7" w14:paraId="60622E35" w14:textId="77777777" w:rsidTr="00DD0911">
        <w:trPr>
          <w:cantSplit/>
        </w:trPr>
        <w:tc>
          <w:tcPr>
            <w:tcW w:w="2643" w:type="dxa"/>
          </w:tcPr>
          <w:p w14:paraId="4ECCBB59" w14:textId="76921774" w:rsidR="001A49F1" w:rsidRPr="00BC5DA7" w:rsidRDefault="001A49F1" w:rsidP="00B776EE">
            <w:pPr>
              <w:pStyle w:val="TableOfAmend"/>
              <w:spacing w:after="60"/>
              <w:rPr>
                <w:szCs w:val="18"/>
              </w:rPr>
            </w:pPr>
            <w:r w:rsidRPr="00BC5DA7">
              <w:rPr>
                <w:szCs w:val="18"/>
              </w:rPr>
              <w:t>s.10.03A</w:t>
            </w:r>
          </w:p>
        </w:tc>
        <w:tc>
          <w:tcPr>
            <w:tcW w:w="6288" w:type="dxa"/>
          </w:tcPr>
          <w:p w14:paraId="1F3C1E46" w14:textId="2F79919E" w:rsidR="001A49F1" w:rsidRPr="00BC5DA7" w:rsidRDefault="001A49F1" w:rsidP="00B776EE">
            <w:pPr>
              <w:pStyle w:val="TableOfAmend"/>
              <w:spacing w:after="60"/>
              <w:rPr>
                <w:rFonts w:cs="Arial"/>
                <w:color w:val="000000"/>
                <w:szCs w:val="18"/>
              </w:rPr>
            </w:pPr>
            <w:r w:rsidRPr="00BC5DA7">
              <w:rPr>
                <w:rFonts w:cs="Arial"/>
                <w:color w:val="000000"/>
                <w:szCs w:val="18"/>
              </w:rPr>
              <w:t>ad. F2023L00446</w:t>
            </w:r>
          </w:p>
        </w:tc>
      </w:tr>
      <w:tr w:rsidR="001A49F1" w:rsidRPr="00BC5DA7" w14:paraId="4DDF31BB" w14:textId="77777777" w:rsidTr="00DD0911">
        <w:trPr>
          <w:cantSplit/>
        </w:trPr>
        <w:tc>
          <w:tcPr>
            <w:tcW w:w="2643" w:type="dxa"/>
          </w:tcPr>
          <w:p w14:paraId="05307368" w14:textId="664AE001" w:rsidR="001A49F1" w:rsidRPr="00BC5DA7" w:rsidRDefault="001A49F1" w:rsidP="00B776EE">
            <w:pPr>
              <w:pStyle w:val="TableOfAmend"/>
              <w:spacing w:after="60"/>
              <w:rPr>
                <w:szCs w:val="18"/>
              </w:rPr>
            </w:pPr>
            <w:r w:rsidRPr="00BC5DA7">
              <w:rPr>
                <w:szCs w:val="18"/>
              </w:rPr>
              <w:t>s. 10.04</w:t>
            </w:r>
          </w:p>
        </w:tc>
        <w:tc>
          <w:tcPr>
            <w:tcW w:w="6288" w:type="dxa"/>
          </w:tcPr>
          <w:p w14:paraId="2EC81BCC" w14:textId="0DB24124" w:rsidR="001A49F1" w:rsidRPr="00BC5DA7" w:rsidRDefault="001A49F1" w:rsidP="00B776EE">
            <w:pPr>
              <w:pStyle w:val="TableOfAmend"/>
              <w:spacing w:after="60"/>
              <w:rPr>
                <w:rFonts w:cs="Arial"/>
                <w:color w:val="000000"/>
                <w:szCs w:val="18"/>
              </w:rPr>
            </w:pPr>
            <w:r w:rsidRPr="00BC5DA7">
              <w:rPr>
                <w:rFonts w:cs="Arial"/>
                <w:color w:val="000000"/>
                <w:szCs w:val="18"/>
              </w:rPr>
              <w:t>am. F2023L00446</w:t>
            </w:r>
          </w:p>
        </w:tc>
      </w:tr>
      <w:tr w:rsidR="001A49F1" w:rsidRPr="00BC5DA7" w14:paraId="180892D5" w14:textId="77777777" w:rsidTr="00DD0911">
        <w:trPr>
          <w:cantSplit/>
        </w:trPr>
        <w:tc>
          <w:tcPr>
            <w:tcW w:w="2643" w:type="dxa"/>
          </w:tcPr>
          <w:p w14:paraId="1B05B6CA" w14:textId="7FB80010" w:rsidR="001A49F1" w:rsidRPr="00BC5DA7" w:rsidRDefault="001A49F1" w:rsidP="00B776EE">
            <w:pPr>
              <w:pStyle w:val="TableOfAmend"/>
              <w:spacing w:after="60"/>
              <w:rPr>
                <w:szCs w:val="18"/>
              </w:rPr>
            </w:pPr>
            <w:r w:rsidRPr="00BC5DA7">
              <w:rPr>
                <w:szCs w:val="18"/>
              </w:rPr>
              <w:t>s. 10.05</w:t>
            </w:r>
          </w:p>
        </w:tc>
        <w:tc>
          <w:tcPr>
            <w:tcW w:w="6288" w:type="dxa"/>
          </w:tcPr>
          <w:p w14:paraId="4542356E" w14:textId="754480D3" w:rsidR="001A49F1" w:rsidRPr="00BC5DA7" w:rsidRDefault="001A49F1" w:rsidP="00B776EE">
            <w:pPr>
              <w:pStyle w:val="TableOfAmend"/>
              <w:spacing w:after="60"/>
              <w:rPr>
                <w:rFonts w:cs="Arial"/>
                <w:color w:val="000000"/>
                <w:szCs w:val="18"/>
              </w:rPr>
            </w:pPr>
            <w:r w:rsidRPr="00BC5DA7">
              <w:rPr>
                <w:rFonts w:cs="Arial"/>
                <w:color w:val="000000"/>
                <w:szCs w:val="18"/>
              </w:rPr>
              <w:t>am. F2023L00446</w:t>
            </w:r>
          </w:p>
        </w:tc>
      </w:tr>
      <w:tr w:rsidR="001A49F1" w:rsidRPr="00BC5DA7" w14:paraId="782EFBBC" w14:textId="77777777" w:rsidTr="00DD0911">
        <w:trPr>
          <w:cantSplit/>
        </w:trPr>
        <w:tc>
          <w:tcPr>
            <w:tcW w:w="2643" w:type="dxa"/>
          </w:tcPr>
          <w:p w14:paraId="6DABA98E" w14:textId="576528E7" w:rsidR="001A49F1" w:rsidRPr="00BC5DA7" w:rsidRDefault="001A49F1" w:rsidP="00B776EE">
            <w:pPr>
              <w:pStyle w:val="TableOfAmend"/>
              <w:spacing w:after="60"/>
              <w:rPr>
                <w:szCs w:val="18"/>
              </w:rPr>
            </w:pPr>
            <w:r w:rsidRPr="00BC5DA7">
              <w:rPr>
                <w:szCs w:val="18"/>
              </w:rPr>
              <w:lastRenderedPageBreak/>
              <w:t>s. 10.06</w:t>
            </w:r>
          </w:p>
        </w:tc>
        <w:tc>
          <w:tcPr>
            <w:tcW w:w="6288" w:type="dxa"/>
          </w:tcPr>
          <w:p w14:paraId="6D949542" w14:textId="45B2B484" w:rsidR="001A49F1" w:rsidRPr="00BC5DA7" w:rsidRDefault="001A49F1" w:rsidP="00B776EE">
            <w:pPr>
              <w:pStyle w:val="TableOfAmend"/>
              <w:spacing w:after="60"/>
              <w:rPr>
                <w:rFonts w:cs="Arial"/>
                <w:color w:val="000000"/>
                <w:szCs w:val="18"/>
              </w:rPr>
            </w:pPr>
            <w:r w:rsidRPr="00BC5DA7">
              <w:rPr>
                <w:rFonts w:cs="Arial"/>
                <w:color w:val="000000"/>
                <w:szCs w:val="18"/>
              </w:rPr>
              <w:t>am. F2023L00446</w:t>
            </w:r>
          </w:p>
        </w:tc>
      </w:tr>
      <w:tr w:rsidR="00460619" w:rsidRPr="00BC5DA7" w14:paraId="162EA77D" w14:textId="77777777" w:rsidTr="00DD0911">
        <w:trPr>
          <w:cantSplit/>
        </w:trPr>
        <w:tc>
          <w:tcPr>
            <w:tcW w:w="2643" w:type="dxa"/>
          </w:tcPr>
          <w:p w14:paraId="614B7DC2" w14:textId="3971778C" w:rsidR="00460619" w:rsidRPr="00BC5DA7" w:rsidRDefault="00460619" w:rsidP="00B776EE">
            <w:pPr>
              <w:pStyle w:val="TableOfAmend"/>
              <w:spacing w:after="60"/>
              <w:rPr>
                <w:szCs w:val="18"/>
              </w:rPr>
            </w:pPr>
            <w:r w:rsidRPr="00BC5DA7">
              <w:rPr>
                <w:szCs w:val="18"/>
              </w:rPr>
              <w:t>s. 10.07</w:t>
            </w:r>
          </w:p>
        </w:tc>
        <w:tc>
          <w:tcPr>
            <w:tcW w:w="6288" w:type="dxa"/>
          </w:tcPr>
          <w:p w14:paraId="28245DC9" w14:textId="73C41141" w:rsidR="00460619" w:rsidRPr="00BC5DA7" w:rsidRDefault="00460619" w:rsidP="00B776EE">
            <w:pPr>
              <w:pStyle w:val="TableOfAmend"/>
              <w:spacing w:after="60"/>
              <w:rPr>
                <w:szCs w:val="18"/>
              </w:rPr>
            </w:pPr>
            <w:r w:rsidRPr="00BC5DA7">
              <w:rPr>
                <w:szCs w:val="18"/>
              </w:rPr>
              <w:t xml:space="preserve">am. </w:t>
            </w:r>
            <w:r w:rsidRPr="00BC5DA7">
              <w:rPr>
                <w:rFonts w:cs="Arial"/>
                <w:color w:val="000000"/>
                <w:szCs w:val="18"/>
              </w:rPr>
              <w:t>F2019L01686</w:t>
            </w:r>
            <w:r w:rsidR="001A49F1" w:rsidRPr="00BC5DA7">
              <w:rPr>
                <w:rFonts w:cs="Arial"/>
                <w:color w:val="000000"/>
                <w:szCs w:val="18"/>
              </w:rPr>
              <w:t>, F2023L00446</w:t>
            </w:r>
          </w:p>
        </w:tc>
      </w:tr>
      <w:tr w:rsidR="001A49F1" w:rsidRPr="00BC5DA7" w14:paraId="417AB2D4" w14:textId="77777777" w:rsidTr="00DD0911">
        <w:trPr>
          <w:cantSplit/>
        </w:trPr>
        <w:tc>
          <w:tcPr>
            <w:tcW w:w="2643" w:type="dxa"/>
          </w:tcPr>
          <w:p w14:paraId="0077BF77" w14:textId="4231FD5F" w:rsidR="001A49F1" w:rsidRPr="00BC5DA7" w:rsidRDefault="001A49F1" w:rsidP="00B776EE">
            <w:pPr>
              <w:pStyle w:val="TableOfAmend"/>
              <w:spacing w:after="60"/>
              <w:rPr>
                <w:szCs w:val="18"/>
              </w:rPr>
            </w:pPr>
            <w:r w:rsidRPr="00BC5DA7">
              <w:rPr>
                <w:szCs w:val="18"/>
              </w:rPr>
              <w:t>s. 10.11</w:t>
            </w:r>
          </w:p>
        </w:tc>
        <w:tc>
          <w:tcPr>
            <w:tcW w:w="6288" w:type="dxa"/>
          </w:tcPr>
          <w:p w14:paraId="0CF8D7C7" w14:textId="47D381A6" w:rsidR="001A49F1" w:rsidRPr="00BC5DA7" w:rsidRDefault="001A49F1" w:rsidP="00B776EE">
            <w:pPr>
              <w:pStyle w:val="TableOfAmend"/>
              <w:spacing w:after="60"/>
              <w:rPr>
                <w:szCs w:val="18"/>
              </w:rPr>
            </w:pPr>
            <w:r w:rsidRPr="00BC5DA7">
              <w:rPr>
                <w:rFonts w:cs="Arial"/>
                <w:color w:val="000000"/>
                <w:szCs w:val="18"/>
              </w:rPr>
              <w:t>am. F2023L00446</w:t>
            </w:r>
          </w:p>
        </w:tc>
      </w:tr>
      <w:tr w:rsidR="00460619" w:rsidRPr="00BC5DA7" w14:paraId="285595CA" w14:textId="77777777" w:rsidTr="00DD0911">
        <w:trPr>
          <w:cantSplit/>
        </w:trPr>
        <w:tc>
          <w:tcPr>
            <w:tcW w:w="2643" w:type="dxa"/>
          </w:tcPr>
          <w:p w14:paraId="296A66A3" w14:textId="7384D7F6" w:rsidR="00460619" w:rsidRPr="00BC5DA7" w:rsidRDefault="00460619" w:rsidP="002B41C7">
            <w:pPr>
              <w:pStyle w:val="TableOfAmend"/>
              <w:spacing w:after="60"/>
              <w:rPr>
                <w:szCs w:val="18"/>
              </w:rPr>
            </w:pPr>
            <w:r w:rsidRPr="00BC5DA7">
              <w:rPr>
                <w:szCs w:val="18"/>
              </w:rPr>
              <w:t>s. 10.12</w:t>
            </w:r>
          </w:p>
        </w:tc>
        <w:tc>
          <w:tcPr>
            <w:tcW w:w="6288" w:type="dxa"/>
          </w:tcPr>
          <w:p w14:paraId="71F03CB3" w14:textId="18218D08" w:rsidR="00460619" w:rsidRPr="00BC5DA7" w:rsidRDefault="00460619" w:rsidP="002B41C7">
            <w:pPr>
              <w:pStyle w:val="TableOfAmend"/>
              <w:spacing w:after="60"/>
              <w:rPr>
                <w:szCs w:val="18"/>
              </w:rPr>
            </w:pPr>
            <w:r w:rsidRPr="00BC5DA7">
              <w:rPr>
                <w:szCs w:val="18"/>
              </w:rPr>
              <w:t xml:space="preserve">am. </w:t>
            </w:r>
            <w:r w:rsidRPr="00BC5DA7">
              <w:rPr>
                <w:rFonts w:cs="Arial"/>
                <w:color w:val="000000"/>
                <w:szCs w:val="18"/>
              </w:rPr>
              <w:t>F2019L01686</w:t>
            </w:r>
            <w:r w:rsidR="001A49F1" w:rsidRPr="00BC5DA7">
              <w:rPr>
                <w:rFonts w:cs="Arial"/>
                <w:color w:val="000000"/>
                <w:szCs w:val="18"/>
              </w:rPr>
              <w:t>, F2023L00446</w:t>
            </w:r>
          </w:p>
        </w:tc>
      </w:tr>
      <w:tr w:rsidR="00460619" w:rsidRPr="00BC5DA7" w14:paraId="6E2C4EA2" w14:textId="77777777" w:rsidTr="00DD0911">
        <w:trPr>
          <w:cantSplit/>
        </w:trPr>
        <w:tc>
          <w:tcPr>
            <w:tcW w:w="2643" w:type="dxa"/>
          </w:tcPr>
          <w:p w14:paraId="30A16076" w14:textId="679BFF71" w:rsidR="00460619" w:rsidRPr="00BC5DA7" w:rsidRDefault="00460619" w:rsidP="002B41C7">
            <w:pPr>
              <w:pStyle w:val="TableOfAmend"/>
              <w:spacing w:after="60"/>
              <w:rPr>
                <w:szCs w:val="18"/>
              </w:rPr>
            </w:pPr>
            <w:r w:rsidRPr="00BC5DA7">
              <w:rPr>
                <w:szCs w:val="18"/>
              </w:rPr>
              <w:t>s. 10.13</w:t>
            </w:r>
          </w:p>
        </w:tc>
        <w:tc>
          <w:tcPr>
            <w:tcW w:w="6288" w:type="dxa"/>
          </w:tcPr>
          <w:p w14:paraId="39FE5C6B" w14:textId="70B1FE14" w:rsidR="00460619" w:rsidRPr="00BC5DA7" w:rsidRDefault="00460619" w:rsidP="002B41C7">
            <w:pPr>
              <w:pStyle w:val="TableOfAmend"/>
              <w:spacing w:after="60"/>
              <w:rPr>
                <w:szCs w:val="18"/>
              </w:rPr>
            </w:pPr>
            <w:r w:rsidRPr="00BC5DA7">
              <w:rPr>
                <w:szCs w:val="18"/>
              </w:rPr>
              <w:t xml:space="preserve">am </w:t>
            </w:r>
            <w:r w:rsidRPr="00BC5DA7">
              <w:rPr>
                <w:rFonts w:cs="Arial"/>
                <w:color w:val="000000"/>
                <w:szCs w:val="18"/>
              </w:rPr>
              <w:t>F2020L01249</w:t>
            </w:r>
          </w:p>
        </w:tc>
      </w:tr>
      <w:tr w:rsidR="00460619" w:rsidRPr="00BC5DA7" w14:paraId="7156D2AA" w14:textId="77777777" w:rsidTr="00DD0911">
        <w:trPr>
          <w:cantSplit/>
        </w:trPr>
        <w:tc>
          <w:tcPr>
            <w:tcW w:w="2643" w:type="dxa"/>
          </w:tcPr>
          <w:p w14:paraId="28C06F7A" w14:textId="5DBA8451" w:rsidR="00460619" w:rsidRPr="00BC5DA7" w:rsidRDefault="00460619" w:rsidP="002B41C7">
            <w:pPr>
              <w:pStyle w:val="TableOfAmend"/>
              <w:spacing w:after="60"/>
              <w:rPr>
                <w:szCs w:val="18"/>
              </w:rPr>
            </w:pPr>
            <w:r w:rsidRPr="00BC5DA7">
              <w:rPr>
                <w:szCs w:val="18"/>
              </w:rPr>
              <w:t>s. 10.14</w:t>
            </w:r>
          </w:p>
        </w:tc>
        <w:tc>
          <w:tcPr>
            <w:tcW w:w="6288" w:type="dxa"/>
          </w:tcPr>
          <w:p w14:paraId="798152EA" w14:textId="72DD444D" w:rsidR="00460619" w:rsidRPr="00BC5DA7" w:rsidRDefault="00460619" w:rsidP="002B41C7">
            <w:pPr>
              <w:pStyle w:val="TableOfAmend"/>
              <w:spacing w:after="60"/>
              <w:rPr>
                <w:szCs w:val="18"/>
              </w:rPr>
            </w:pPr>
            <w:r w:rsidRPr="00BC5DA7">
              <w:rPr>
                <w:rFonts w:cs="Arial"/>
                <w:color w:val="000000"/>
                <w:szCs w:val="18"/>
              </w:rPr>
              <w:t>rs. F2020L01249</w:t>
            </w:r>
          </w:p>
        </w:tc>
      </w:tr>
      <w:tr w:rsidR="00460619" w:rsidRPr="00BC5DA7" w14:paraId="14D7EA3D" w14:textId="77777777" w:rsidTr="00DD0911">
        <w:trPr>
          <w:cantSplit/>
        </w:trPr>
        <w:tc>
          <w:tcPr>
            <w:tcW w:w="2643" w:type="dxa"/>
          </w:tcPr>
          <w:p w14:paraId="13F1464E" w14:textId="4403B52D" w:rsidR="00460619" w:rsidRPr="00BC5DA7" w:rsidRDefault="00460619" w:rsidP="002B41C7">
            <w:pPr>
              <w:pStyle w:val="TableOfAmend"/>
              <w:spacing w:after="60"/>
              <w:rPr>
                <w:szCs w:val="18"/>
              </w:rPr>
            </w:pPr>
            <w:r w:rsidRPr="00BC5DA7">
              <w:rPr>
                <w:szCs w:val="18"/>
              </w:rPr>
              <w:t>s. 10.15</w:t>
            </w:r>
          </w:p>
        </w:tc>
        <w:tc>
          <w:tcPr>
            <w:tcW w:w="6288" w:type="dxa"/>
          </w:tcPr>
          <w:p w14:paraId="2A22D1D0" w14:textId="1B32E7EB" w:rsidR="00460619" w:rsidRPr="00BC5DA7" w:rsidRDefault="00460619" w:rsidP="002B41C7">
            <w:pPr>
              <w:pStyle w:val="TableOfAmend"/>
              <w:spacing w:after="60"/>
              <w:rPr>
                <w:szCs w:val="18"/>
              </w:rPr>
            </w:pPr>
            <w:r w:rsidRPr="00BC5DA7">
              <w:rPr>
                <w:rFonts w:cs="Arial"/>
                <w:color w:val="000000"/>
                <w:szCs w:val="18"/>
              </w:rPr>
              <w:t>rs. F2020L01249</w:t>
            </w:r>
          </w:p>
        </w:tc>
      </w:tr>
      <w:tr w:rsidR="00460619" w:rsidRPr="00BC5DA7" w14:paraId="54C2858F" w14:textId="77777777" w:rsidTr="00DD0911">
        <w:trPr>
          <w:cantSplit/>
        </w:trPr>
        <w:tc>
          <w:tcPr>
            <w:tcW w:w="2643" w:type="dxa"/>
          </w:tcPr>
          <w:p w14:paraId="2B2C4983" w14:textId="0D8F8140" w:rsidR="00460619" w:rsidRPr="00BC5DA7" w:rsidRDefault="00460619" w:rsidP="002B41C7">
            <w:pPr>
              <w:pStyle w:val="TableOfAmend"/>
              <w:spacing w:after="60"/>
              <w:rPr>
                <w:szCs w:val="18"/>
              </w:rPr>
            </w:pPr>
            <w:r w:rsidRPr="00BC5DA7">
              <w:rPr>
                <w:szCs w:val="18"/>
              </w:rPr>
              <w:t>s. 10.16</w:t>
            </w:r>
          </w:p>
        </w:tc>
        <w:tc>
          <w:tcPr>
            <w:tcW w:w="6288" w:type="dxa"/>
          </w:tcPr>
          <w:p w14:paraId="5D0CF291" w14:textId="550A9B0A" w:rsidR="00460619" w:rsidRPr="00BC5DA7" w:rsidRDefault="00460619" w:rsidP="002B41C7">
            <w:pPr>
              <w:pStyle w:val="TableOfAmend"/>
              <w:spacing w:after="60"/>
              <w:rPr>
                <w:szCs w:val="18"/>
              </w:rPr>
            </w:pPr>
            <w:r w:rsidRPr="00BC5DA7">
              <w:rPr>
                <w:rFonts w:cs="Arial"/>
                <w:color w:val="000000"/>
                <w:szCs w:val="18"/>
              </w:rPr>
              <w:t>rep. F2020L01249</w:t>
            </w:r>
          </w:p>
        </w:tc>
      </w:tr>
      <w:tr w:rsidR="001A49F1" w:rsidRPr="00BC5DA7" w14:paraId="51AFA5C2" w14:textId="77777777" w:rsidTr="00DD0911">
        <w:trPr>
          <w:cantSplit/>
        </w:trPr>
        <w:tc>
          <w:tcPr>
            <w:tcW w:w="2643" w:type="dxa"/>
          </w:tcPr>
          <w:p w14:paraId="1F2ACBF4" w14:textId="4CABD8FB" w:rsidR="001A49F1" w:rsidRPr="00BC5DA7" w:rsidRDefault="001A49F1" w:rsidP="002B41C7">
            <w:pPr>
              <w:pStyle w:val="TableOfAmend"/>
              <w:spacing w:after="60"/>
              <w:rPr>
                <w:szCs w:val="18"/>
              </w:rPr>
            </w:pPr>
            <w:r w:rsidRPr="00BC5DA7">
              <w:rPr>
                <w:szCs w:val="18"/>
              </w:rPr>
              <w:t>s. 10.17</w:t>
            </w:r>
          </w:p>
        </w:tc>
        <w:tc>
          <w:tcPr>
            <w:tcW w:w="6288" w:type="dxa"/>
          </w:tcPr>
          <w:p w14:paraId="47DF042A" w14:textId="7DEE0E6A" w:rsidR="001A49F1" w:rsidRPr="00BC5DA7" w:rsidRDefault="001A49F1" w:rsidP="002B41C7">
            <w:pPr>
              <w:pStyle w:val="TableOfAmend"/>
              <w:spacing w:after="60"/>
              <w:rPr>
                <w:rFonts w:cs="Arial"/>
                <w:color w:val="000000"/>
                <w:szCs w:val="18"/>
              </w:rPr>
            </w:pPr>
            <w:r w:rsidRPr="00BC5DA7">
              <w:rPr>
                <w:rFonts w:cs="Arial"/>
                <w:color w:val="000000"/>
                <w:szCs w:val="18"/>
              </w:rPr>
              <w:t>am. F2023L00446</w:t>
            </w:r>
          </w:p>
        </w:tc>
      </w:tr>
      <w:tr w:rsidR="00460619" w:rsidRPr="00BC5DA7" w14:paraId="0D590FA1" w14:textId="77777777" w:rsidTr="00DD0911">
        <w:trPr>
          <w:cantSplit/>
        </w:trPr>
        <w:tc>
          <w:tcPr>
            <w:tcW w:w="2643" w:type="dxa"/>
          </w:tcPr>
          <w:p w14:paraId="67F1C574" w14:textId="11EC44FA" w:rsidR="00460619" w:rsidRPr="00BC5DA7" w:rsidRDefault="00460619" w:rsidP="002B41C7">
            <w:pPr>
              <w:pStyle w:val="TableOfAmend"/>
              <w:spacing w:after="60"/>
              <w:rPr>
                <w:szCs w:val="18"/>
              </w:rPr>
            </w:pPr>
            <w:r w:rsidRPr="00BC5DA7">
              <w:rPr>
                <w:szCs w:val="18"/>
              </w:rPr>
              <w:t>s. 10.18</w:t>
            </w:r>
          </w:p>
        </w:tc>
        <w:tc>
          <w:tcPr>
            <w:tcW w:w="6288" w:type="dxa"/>
          </w:tcPr>
          <w:p w14:paraId="091F4CBC" w14:textId="77777777" w:rsidR="00573F03" w:rsidRPr="00BC5DA7" w:rsidRDefault="00460619" w:rsidP="001A7C53">
            <w:pPr>
              <w:pStyle w:val="TableOfAmend"/>
              <w:spacing w:after="60"/>
              <w:rPr>
                <w:rFonts w:cs="Arial"/>
                <w:color w:val="000000"/>
                <w:szCs w:val="18"/>
              </w:rPr>
            </w:pPr>
            <w:r w:rsidRPr="00BC5DA7">
              <w:rPr>
                <w:rFonts w:cs="Arial"/>
                <w:color w:val="000000"/>
                <w:szCs w:val="18"/>
              </w:rPr>
              <w:t>ad. F2022L00448</w:t>
            </w:r>
          </w:p>
          <w:p w14:paraId="4130EF4C" w14:textId="4D530EE8" w:rsidR="00DD0911" w:rsidRPr="00BC5DA7" w:rsidRDefault="00DD0911" w:rsidP="001A7C53">
            <w:pPr>
              <w:pStyle w:val="TableOfAmend"/>
              <w:spacing w:after="60"/>
              <w:rPr>
                <w:rFonts w:cs="Arial"/>
                <w:color w:val="000000"/>
                <w:szCs w:val="18"/>
              </w:rPr>
            </w:pPr>
            <w:r w:rsidRPr="00BC5DA7">
              <w:rPr>
                <w:rFonts w:cs="Arial"/>
                <w:color w:val="000000"/>
                <w:szCs w:val="18"/>
              </w:rPr>
              <w:t xml:space="preserve">rep. </w:t>
            </w:r>
            <w:r w:rsidR="00B7418B" w:rsidRPr="00BC5DA7">
              <w:rPr>
                <w:rFonts w:eastAsia="Times New Roman" w:cs="Arial"/>
                <w:color w:val="000000"/>
                <w:szCs w:val="18"/>
                <w:lang w:eastAsia="en-AU"/>
              </w:rPr>
              <w:t>F2023L00986</w:t>
            </w:r>
          </w:p>
        </w:tc>
      </w:tr>
      <w:tr w:rsidR="001A49F1" w:rsidRPr="00BC5DA7" w14:paraId="6DA187B0" w14:textId="77777777" w:rsidTr="00DD0911">
        <w:trPr>
          <w:cantSplit/>
        </w:trPr>
        <w:tc>
          <w:tcPr>
            <w:tcW w:w="2643" w:type="dxa"/>
          </w:tcPr>
          <w:p w14:paraId="2EB84B12" w14:textId="0E6E6173" w:rsidR="001A49F1" w:rsidRPr="00BC5DA7" w:rsidRDefault="001A49F1" w:rsidP="002B41C7">
            <w:pPr>
              <w:pStyle w:val="TableOfAmend"/>
              <w:spacing w:after="60"/>
              <w:rPr>
                <w:szCs w:val="18"/>
              </w:rPr>
            </w:pPr>
            <w:r w:rsidRPr="00BC5DA7">
              <w:rPr>
                <w:szCs w:val="18"/>
              </w:rPr>
              <w:t>s. 10A.01</w:t>
            </w:r>
          </w:p>
        </w:tc>
        <w:tc>
          <w:tcPr>
            <w:tcW w:w="6288" w:type="dxa"/>
          </w:tcPr>
          <w:p w14:paraId="6F24B0DA" w14:textId="75C20069" w:rsidR="001A49F1" w:rsidRPr="00BC5DA7" w:rsidRDefault="001A49F1" w:rsidP="001A7C53">
            <w:pPr>
              <w:pStyle w:val="TableOfAmend"/>
              <w:spacing w:after="60"/>
              <w:rPr>
                <w:rFonts w:cs="Arial"/>
                <w:color w:val="000000"/>
                <w:szCs w:val="18"/>
              </w:rPr>
            </w:pPr>
            <w:r w:rsidRPr="00BC5DA7">
              <w:rPr>
                <w:rFonts w:cs="Arial"/>
                <w:color w:val="000000"/>
                <w:szCs w:val="18"/>
              </w:rPr>
              <w:t>ad. F2023L00446</w:t>
            </w:r>
          </w:p>
        </w:tc>
      </w:tr>
      <w:tr w:rsidR="001A49F1" w:rsidRPr="00BC5DA7" w14:paraId="7BB9F93B" w14:textId="77777777" w:rsidTr="00DD0911">
        <w:trPr>
          <w:cantSplit/>
        </w:trPr>
        <w:tc>
          <w:tcPr>
            <w:tcW w:w="2643" w:type="dxa"/>
          </w:tcPr>
          <w:p w14:paraId="37D7AFDF" w14:textId="7454E3C1" w:rsidR="001A49F1" w:rsidRPr="00BC5DA7" w:rsidRDefault="001A49F1" w:rsidP="001A49F1">
            <w:pPr>
              <w:pStyle w:val="TableOfAmend"/>
              <w:spacing w:after="60"/>
              <w:rPr>
                <w:szCs w:val="18"/>
              </w:rPr>
            </w:pPr>
            <w:r w:rsidRPr="00BC5DA7">
              <w:rPr>
                <w:szCs w:val="18"/>
              </w:rPr>
              <w:t>s. 10A.02</w:t>
            </w:r>
          </w:p>
        </w:tc>
        <w:tc>
          <w:tcPr>
            <w:tcW w:w="6288" w:type="dxa"/>
          </w:tcPr>
          <w:p w14:paraId="6882C484" w14:textId="063CB75E" w:rsidR="001A49F1" w:rsidRPr="00BC5DA7" w:rsidRDefault="001A49F1" w:rsidP="001A49F1">
            <w:pPr>
              <w:pStyle w:val="TableOfAmend"/>
              <w:spacing w:after="60"/>
              <w:rPr>
                <w:rFonts w:cs="Arial"/>
                <w:color w:val="000000"/>
                <w:szCs w:val="18"/>
              </w:rPr>
            </w:pPr>
            <w:r w:rsidRPr="00BC5DA7">
              <w:rPr>
                <w:rFonts w:cs="Arial"/>
                <w:color w:val="000000"/>
                <w:szCs w:val="18"/>
              </w:rPr>
              <w:t>ad. F2023L00446</w:t>
            </w:r>
          </w:p>
        </w:tc>
      </w:tr>
      <w:tr w:rsidR="001A49F1" w:rsidRPr="00BC5DA7" w14:paraId="049FE4E4" w14:textId="77777777" w:rsidTr="00DD0911">
        <w:trPr>
          <w:cantSplit/>
        </w:trPr>
        <w:tc>
          <w:tcPr>
            <w:tcW w:w="2643" w:type="dxa"/>
          </w:tcPr>
          <w:p w14:paraId="42291058" w14:textId="1125F159" w:rsidR="001A49F1" w:rsidRPr="00BC5DA7" w:rsidRDefault="001A49F1" w:rsidP="001A49F1">
            <w:pPr>
              <w:pStyle w:val="TableOfAmend"/>
              <w:spacing w:after="60"/>
              <w:rPr>
                <w:szCs w:val="18"/>
              </w:rPr>
            </w:pPr>
            <w:r w:rsidRPr="00BC5DA7">
              <w:rPr>
                <w:szCs w:val="18"/>
              </w:rPr>
              <w:t>s. 10A.03</w:t>
            </w:r>
          </w:p>
        </w:tc>
        <w:tc>
          <w:tcPr>
            <w:tcW w:w="6288" w:type="dxa"/>
          </w:tcPr>
          <w:p w14:paraId="3C64DDDB" w14:textId="306DF4EF" w:rsidR="001A49F1" w:rsidRPr="00BC5DA7" w:rsidRDefault="001A49F1" w:rsidP="001A49F1">
            <w:pPr>
              <w:pStyle w:val="TableOfAmend"/>
              <w:spacing w:after="60"/>
              <w:rPr>
                <w:rFonts w:cs="Arial"/>
                <w:color w:val="000000"/>
                <w:szCs w:val="18"/>
              </w:rPr>
            </w:pPr>
            <w:r w:rsidRPr="00BC5DA7">
              <w:rPr>
                <w:rFonts w:cs="Arial"/>
                <w:color w:val="000000"/>
                <w:szCs w:val="18"/>
              </w:rPr>
              <w:t>ad. F2023L00446</w:t>
            </w:r>
          </w:p>
        </w:tc>
      </w:tr>
      <w:tr w:rsidR="00A845AB" w:rsidRPr="00BC5DA7" w14:paraId="6E40C59A" w14:textId="77777777" w:rsidTr="00DD0911">
        <w:trPr>
          <w:cantSplit/>
        </w:trPr>
        <w:tc>
          <w:tcPr>
            <w:tcW w:w="2643" w:type="dxa"/>
          </w:tcPr>
          <w:p w14:paraId="7B0F1DFC" w14:textId="1B45A83B" w:rsidR="00A845AB" w:rsidRPr="00BC5DA7" w:rsidRDefault="00A845AB" w:rsidP="002B41C7">
            <w:pPr>
              <w:pStyle w:val="TableOfAmend"/>
              <w:spacing w:after="60"/>
              <w:rPr>
                <w:szCs w:val="18"/>
              </w:rPr>
            </w:pPr>
            <w:r w:rsidRPr="00BC5DA7">
              <w:rPr>
                <w:szCs w:val="18"/>
              </w:rPr>
              <w:t>Division 11.1, heading</w:t>
            </w:r>
          </w:p>
        </w:tc>
        <w:tc>
          <w:tcPr>
            <w:tcW w:w="6288" w:type="dxa"/>
          </w:tcPr>
          <w:p w14:paraId="0DFE4243" w14:textId="7AB9F11F" w:rsidR="00A845AB" w:rsidRPr="00BC5DA7" w:rsidRDefault="00A845AB" w:rsidP="002B41C7">
            <w:pPr>
              <w:pStyle w:val="TableOfAmend"/>
              <w:spacing w:after="60"/>
              <w:rPr>
                <w:szCs w:val="18"/>
              </w:rPr>
            </w:pPr>
            <w:r w:rsidRPr="00BC5DA7">
              <w:rPr>
                <w:szCs w:val="18"/>
              </w:rPr>
              <w:t xml:space="preserve">am. </w:t>
            </w:r>
            <w:r w:rsidR="00B7418B" w:rsidRPr="00BC5DA7">
              <w:rPr>
                <w:rFonts w:eastAsia="Times New Roman" w:cs="Arial"/>
                <w:color w:val="000000"/>
                <w:szCs w:val="18"/>
                <w:lang w:eastAsia="en-AU"/>
              </w:rPr>
              <w:t>F2023L00986</w:t>
            </w:r>
          </w:p>
        </w:tc>
      </w:tr>
      <w:tr w:rsidR="00460619" w:rsidRPr="00BC5DA7" w14:paraId="1EAA805D" w14:textId="77777777" w:rsidTr="00DD0911">
        <w:trPr>
          <w:cantSplit/>
        </w:trPr>
        <w:tc>
          <w:tcPr>
            <w:tcW w:w="2643" w:type="dxa"/>
          </w:tcPr>
          <w:p w14:paraId="38D7F56C" w14:textId="57D93A7F" w:rsidR="00460619" w:rsidRPr="00BC5DA7" w:rsidRDefault="00460619" w:rsidP="002B41C7">
            <w:pPr>
              <w:pStyle w:val="TableOfAmend"/>
              <w:spacing w:after="60"/>
              <w:rPr>
                <w:szCs w:val="18"/>
              </w:rPr>
            </w:pPr>
            <w:r w:rsidRPr="00BC5DA7">
              <w:rPr>
                <w:szCs w:val="18"/>
              </w:rPr>
              <w:t>s. 11.01</w:t>
            </w:r>
          </w:p>
        </w:tc>
        <w:tc>
          <w:tcPr>
            <w:tcW w:w="6288" w:type="dxa"/>
          </w:tcPr>
          <w:p w14:paraId="6973EA5E" w14:textId="77777777" w:rsidR="00460619" w:rsidRPr="00BC5DA7" w:rsidRDefault="00460619" w:rsidP="002B41C7">
            <w:pPr>
              <w:pStyle w:val="TableOfAmend"/>
              <w:spacing w:after="60"/>
              <w:rPr>
                <w:rFonts w:cs="Arial"/>
                <w:color w:val="000000"/>
                <w:szCs w:val="18"/>
              </w:rPr>
            </w:pPr>
            <w:r w:rsidRPr="00BC5DA7">
              <w:rPr>
                <w:szCs w:val="18"/>
              </w:rPr>
              <w:t xml:space="preserve">rs. </w:t>
            </w:r>
            <w:r w:rsidRPr="00BC5DA7">
              <w:rPr>
                <w:rFonts w:cs="Arial"/>
                <w:color w:val="000000"/>
                <w:szCs w:val="18"/>
              </w:rPr>
              <w:t>F2019L01686</w:t>
            </w:r>
          </w:p>
          <w:p w14:paraId="4BE60EC0" w14:textId="77777777" w:rsidR="00460619" w:rsidRPr="00BC5DA7" w:rsidRDefault="00460619" w:rsidP="002B41C7">
            <w:pPr>
              <w:pStyle w:val="TableOfAmend"/>
              <w:spacing w:after="60"/>
              <w:rPr>
                <w:rFonts w:cs="Arial"/>
                <w:color w:val="000000"/>
                <w:szCs w:val="18"/>
              </w:rPr>
            </w:pPr>
            <w:r w:rsidRPr="00BC5DA7">
              <w:rPr>
                <w:rFonts w:cs="Arial"/>
                <w:color w:val="000000"/>
                <w:szCs w:val="18"/>
              </w:rPr>
              <w:t>rep. F2020L01249</w:t>
            </w:r>
          </w:p>
          <w:p w14:paraId="07F409D8" w14:textId="77777777" w:rsidR="00460619" w:rsidRPr="00BC5DA7" w:rsidRDefault="00460619" w:rsidP="002B41C7">
            <w:pPr>
              <w:pStyle w:val="TableOfAmend"/>
              <w:spacing w:after="60"/>
              <w:rPr>
                <w:rFonts w:cs="Arial"/>
                <w:color w:val="000000"/>
                <w:szCs w:val="18"/>
              </w:rPr>
            </w:pPr>
            <w:r w:rsidRPr="00BC5DA7">
              <w:rPr>
                <w:rFonts w:cs="Arial"/>
                <w:color w:val="000000"/>
                <w:szCs w:val="18"/>
              </w:rPr>
              <w:t>ad. F2022L00448</w:t>
            </w:r>
          </w:p>
          <w:p w14:paraId="4FEEFE9C" w14:textId="702AC38B" w:rsidR="00A845AB" w:rsidRPr="00BC5DA7" w:rsidRDefault="00A845AB" w:rsidP="002B41C7">
            <w:pPr>
              <w:pStyle w:val="TableOfAmend"/>
              <w:spacing w:after="60"/>
              <w:rPr>
                <w:szCs w:val="18"/>
              </w:rPr>
            </w:pPr>
            <w:r w:rsidRPr="00BC5DA7">
              <w:rPr>
                <w:rFonts w:cs="Arial"/>
                <w:color w:val="000000"/>
                <w:szCs w:val="18"/>
              </w:rPr>
              <w:t xml:space="preserve">rs. </w:t>
            </w:r>
            <w:r w:rsidR="00B7418B" w:rsidRPr="00BC5DA7">
              <w:rPr>
                <w:rFonts w:eastAsia="Times New Roman" w:cs="Arial"/>
                <w:color w:val="000000"/>
                <w:szCs w:val="18"/>
                <w:lang w:eastAsia="en-AU"/>
              </w:rPr>
              <w:t>F2023L00986</w:t>
            </w:r>
          </w:p>
        </w:tc>
      </w:tr>
      <w:tr w:rsidR="00460619" w:rsidRPr="00BC5DA7" w14:paraId="2D4875C1" w14:textId="77777777" w:rsidTr="00DD0911">
        <w:trPr>
          <w:cantSplit/>
        </w:trPr>
        <w:tc>
          <w:tcPr>
            <w:tcW w:w="2643" w:type="dxa"/>
          </w:tcPr>
          <w:p w14:paraId="0E0B3386" w14:textId="0A8B1778" w:rsidR="00460619" w:rsidRPr="00BC5DA7" w:rsidRDefault="00460619" w:rsidP="002B41C7">
            <w:pPr>
              <w:pStyle w:val="TableOfAmend"/>
              <w:spacing w:after="60"/>
              <w:rPr>
                <w:szCs w:val="18"/>
              </w:rPr>
            </w:pPr>
            <w:r w:rsidRPr="00BC5DA7">
              <w:rPr>
                <w:szCs w:val="18"/>
              </w:rPr>
              <w:t>s. 11.02</w:t>
            </w:r>
          </w:p>
        </w:tc>
        <w:tc>
          <w:tcPr>
            <w:tcW w:w="6288" w:type="dxa"/>
          </w:tcPr>
          <w:p w14:paraId="3DF6A0EF" w14:textId="77777777" w:rsidR="00460619" w:rsidRPr="00BC5DA7" w:rsidRDefault="00460619" w:rsidP="002B41C7">
            <w:pPr>
              <w:pStyle w:val="TableOfAmend"/>
              <w:spacing w:after="60"/>
              <w:rPr>
                <w:rFonts w:cs="Arial"/>
                <w:color w:val="000000"/>
                <w:szCs w:val="18"/>
              </w:rPr>
            </w:pPr>
            <w:r w:rsidRPr="00BC5DA7">
              <w:rPr>
                <w:szCs w:val="18"/>
              </w:rPr>
              <w:t xml:space="preserve">rs. </w:t>
            </w:r>
            <w:r w:rsidRPr="00BC5DA7">
              <w:rPr>
                <w:rFonts w:cs="Arial"/>
                <w:color w:val="000000"/>
                <w:szCs w:val="18"/>
              </w:rPr>
              <w:t>F2019L01686</w:t>
            </w:r>
          </w:p>
          <w:p w14:paraId="083D6A87" w14:textId="77777777" w:rsidR="00460619" w:rsidRPr="00BC5DA7" w:rsidRDefault="00460619" w:rsidP="002B41C7">
            <w:pPr>
              <w:pStyle w:val="TableOfAmend"/>
              <w:spacing w:after="60"/>
              <w:rPr>
                <w:rFonts w:cs="Arial"/>
                <w:color w:val="000000"/>
                <w:szCs w:val="18"/>
              </w:rPr>
            </w:pPr>
            <w:r w:rsidRPr="00BC5DA7">
              <w:rPr>
                <w:rFonts w:cs="Arial"/>
                <w:color w:val="000000"/>
                <w:szCs w:val="18"/>
              </w:rPr>
              <w:t>rep. F2020L01249</w:t>
            </w:r>
          </w:p>
          <w:p w14:paraId="330CBBA9" w14:textId="77777777" w:rsidR="00460619" w:rsidRPr="00BC5DA7" w:rsidRDefault="00460619" w:rsidP="002B41C7">
            <w:pPr>
              <w:pStyle w:val="TableOfAmend"/>
              <w:spacing w:after="60"/>
              <w:rPr>
                <w:rFonts w:cs="Arial"/>
                <w:color w:val="000000"/>
                <w:szCs w:val="18"/>
              </w:rPr>
            </w:pPr>
            <w:r w:rsidRPr="00BC5DA7">
              <w:rPr>
                <w:rFonts w:cs="Arial"/>
                <w:color w:val="000000"/>
                <w:szCs w:val="18"/>
              </w:rPr>
              <w:t>ad. F2022L00448</w:t>
            </w:r>
          </w:p>
          <w:p w14:paraId="5EC456F2" w14:textId="38C1C7E2" w:rsidR="00A845AB" w:rsidRPr="00BC5DA7" w:rsidRDefault="00A845AB" w:rsidP="002B41C7">
            <w:pPr>
              <w:pStyle w:val="TableOfAmend"/>
              <w:spacing w:after="60"/>
              <w:rPr>
                <w:szCs w:val="18"/>
              </w:rPr>
            </w:pPr>
            <w:r w:rsidRPr="00BC5DA7">
              <w:rPr>
                <w:rFonts w:cs="Arial"/>
                <w:color w:val="000000"/>
                <w:szCs w:val="18"/>
              </w:rPr>
              <w:t xml:space="preserve">am. </w:t>
            </w:r>
            <w:r w:rsidR="00B7418B" w:rsidRPr="00BC5DA7">
              <w:rPr>
                <w:rFonts w:eastAsia="Times New Roman" w:cs="Arial"/>
                <w:color w:val="000000"/>
                <w:szCs w:val="18"/>
                <w:lang w:eastAsia="en-AU"/>
              </w:rPr>
              <w:t>F2023L00986</w:t>
            </w:r>
          </w:p>
        </w:tc>
      </w:tr>
      <w:tr w:rsidR="00460619" w:rsidRPr="00BC5DA7" w14:paraId="1440B361" w14:textId="77777777" w:rsidTr="00DD0911">
        <w:trPr>
          <w:cantSplit/>
        </w:trPr>
        <w:tc>
          <w:tcPr>
            <w:tcW w:w="2643" w:type="dxa"/>
          </w:tcPr>
          <w:p w14:paraId="1AB77118" w14:textId="65108657" w:rsidR="00460619" w:rsidRPr="00BC5DA7" w:rsidRDefault="00460619" w:rsidP="002B41C7">
            <w:pPr>
              <w:pStyle w:val="TableOfAmend"/>
              <w:spacing w:after="60"/>
              <w:rPr>
                <w:szCs w:val="18"/>
              </w:rPr>
            </w:pPr>
            <w:r w:rsidRPr="00BC5DA7">
              <w:rPr>
                <w:szCs w:val="18"/>
              </w:rPr>
              <w:t>s. 11.03 (first occurring)</w:t>
            </w:r>
          </w:p>
        </w:tc>
        <w:tc>
          <w:tcPr>
            <w:tcW w:w="6288" w:type="dxa"/>
          </w:tcPr>
          <w:p w14:paraId="43E3C800" w14:textId="77777777" w:rsidR="00460619" w:rsidRPr="00BC5DA7" w:rsidRDefault="00460619" w:rsidP="002B41C7">
            <w:pPr>
              <w:pStyle w:val="TableOfAmend"/>
              <w:spacing w:after="60"/>
              <w:rPr>
                <w:rFonts w:cs="Arial"/>
                <w:color w:val="000000"/>
                <w:szCs w:val="18"/>
              </w:rPr>
            </w:pPr>
            <w:r w:rsidRPr="00BC5DA7">
              <w:rPr>
                <w:szCs w:val="18"/>
              </w:rPr>
              <w:t xml:space="preserve">ad. </w:t>
            </w:r>
            <w:r w:rsidRPr="00BC5DA7">
              <w:rPr>
                <w:rFonts w:cs="Arial"/>
                <w:color w:val="000000"/>
                <w:szCs w:val="18"/>
              </w:rPr>
              <w:t>F2022L00448</w:t>
            </w:r>
          </w:p>
          <w:p w14:paraId="0A7A6350" w14:textId="5DE93883" w:rsidR="00A845AB" w:rsidRPr="00BC5DA7" w:rsidRDefault="004B2ADE" w:rsidP="002B41C7">
            <w:pPr>
              <w:pStyle w:val="TableOfAmend"/>
              <w:spacing w:after="60"/>
              <w:rPr>
                <w:szCs w:val="18"/>
              </w:rPr>
            </w:pPr>
            <w:r w:rsidRPr="00BC5DA7">
              <w:rPr>
                <w:rFonts w:cs="Arial"/>
                <w:color w:val="000000"/>
                <w:szCs w:val="18"/>
              </w:rPr>
              <w:t>rs</w:t>
            </w:r>
            <w:r w:rsidR="00A845AB" w:rsidRPr="00BC5DA7">
              <w:rPr>
                <w:rFonts w:cs="Arial"/>
                <w:color w:val="000000"/>
                <w:szCs w:val="18"/>
              </w:rPr>
              <w:t xml:space="preserve">. </w:t>
            </w:r>
            <w:r w:rsidR="00B7418B" w:rsidRPr="00BC5DA7">
              <w:rPr>
                <w:rFonts w:eastAsia="Times New Roman" w:cs="Arial"/>
                <w:color w:val="000000"/>
                <w:szCs w:val="18"/>
                <w:lang w:eastAsia="en-AU"/>
              </w:rPr>
              <w:t>F2023L00986</w:t>
            </w:r>
          </w:p>
        </w:tc>
      </w:tr>
      <w:tr w:rsidR="0070670D" w:rsidRPr="00BC5DA7" w14:paraId="6800F50E" w14:textId="77777777" w:rsidTr="00DD0911">
        <w:trPr>
          <w:cantSplit/>
        </w:trPr>
        <w:tc>
          <w:tcPr>
            <w:tcW w:w="2643" w:type="dxa"/>
          </w:tcPr>
          <w:p w14:paraId="74281FA3" w14:textId="046D9F49" w:rsidR="0070670D" w:rsidRPr="00BC5DA7" w:rsidRDefault="0070670D" w:rsidP="00E4048D">
            <w:pPr>
              <w:pStyle w:val="TableOfAmend"/>
              <w:spacing w:after="60"/>
              <w:rPr>
                <w:szCs w:val="18"/>
              </w:rPr>
            </w:pPr>
            <w:r w:rsidRPr="00BC5DA7">
              <w:rPr>
                <w:szCs w:val="18"/>
              </w:rPr>
              <w:t>s. 11.03 (second occurring)</w:t>
            </w:r>
          </w:p>
          <w:p w14:paraId="47F9C377" w14:textId="74455155" w:rsidR="0070670D" w:rsidRPr="00BC5DA7" w:rsidRDefault="00573F03" w:rsidP="00573F03">
            <w:pPr>
              <w:pStyle w:val="TableOfAmend"/>
              <w:spacing w:after="60"/>
              <w:rPr>
                <w:szCs w:val="18"/>
              </w:rPr>
            </w:pPr>
            <w:r w:rsidRPr="00BC5DA7">
              <w:rPr>
                <w:i/>
                <w:szCs w:val="18"/>
              </w:rPr>
              <w:t>   </w:t>
            </w:r>
            <w:r w:rsidRPr="00BC5DA7">
              <w:rPr>
                <w:iCs/>
                <w:szCs w:val="18"/>
              </w:rPr>
              <w:t>r</w:t>
            </w:r>
            <w:r w:rsidR="0070670D" w:rsidRPr="00BC5DA7">
              <w:rPr>
                <w:iCs/>
                <w:szCs w:val="18"/>
              </w:rPr>
              <w:t>enumbered</w:t>
            </w:r>
            <w:r w:rsidRPr="00BC5DA7">
              <w:rPr>
                <w:iCs/>
                <w:szCs w:val="18"/>
              </w:rPr>
              <w:t xml:space="preserve"> </w:t>
            </w:r>
            <w:r w:rsidR="0070670D" w:rsidRPr="00BC5DA7">
              <w:rPr>
                <w:iCs/>
                <w:szCs w:val="18"/>
              </w:rPr>
              <w:t>s.</w:t>
            </w:r>
            <w:r w:rsidR="0070670D" w:rsidRPr="00BC5DA7">
              <w:rPr>
                <w:szCs w:val="18"/>
              </w:rPr>
              <w:t xml:space="preserve"> 11.04</w:t>
            </w:r>
          </w:p>
        </w:tc>
        <w:tc>
          <w:tcPr>
            <w:tcW w:w="6288" w:type="dxa"/>
          </w:tcPr>
          <w:p w14:paraId="042C989D" w14:textId="77777777" w:rsidR="0070670D" w:rsidRPr="00BC5DA7" w:rsidRDefault="0070670D" w:rsidP="0070670D">
            <w:pPr>
              <w:pStyle w:val="TableOfAmend"/>
              <w:tabs>
                <w:tab w:val="left" w:pos="334"/>
              </w:tabs>
              <w:spacing w:after="60"/>
              <w:rPr>
                <w:szCs w:val="18"/>
              </w:rPr>
            </w:pPr>
            <w:r w:rsidRPr="00BC5DA7">
              <w:rPr>
                <w:szCs w:val="18"/>
              </w:rPr>
              <w:t xml:space="preserve">ad. </w:t>
            </w:r>
            <w:r w:rsidRPr="00BC5DA7">
              <w:rPr>
                <w:rFonts w:cs="Arial"/>
                <w:color w:val="000000"/>
                <w:szCs w:val="18"/>
              </w:rPr>
              <w:t>F2022L00448</w:t>
            </w:r>
          </w:p>
          <w:p w14:paraId="53CC846C" w14:textId="68C53B61" w:rsidR="0070670D" w:rsidRPr="00BC5DA7" w:rsidRDefault="0070670D" w:rsidP="00BB4C53">
            <w:pPr>
              <w:pStyle w:val="TableOfAmend"/>
              <w:spacing w:after="60"/>
              <w:rPr>
                <w:szCs w:val="18"/>
              </w:rPr>
            </w:pPr>
            <w:r w:rsidRPr="00BC5DA7">
              <w:rPr>
                <w:rFonts w:cs="Arial"/>
                <w:color w:val="000000"/>
                <w:szCs w:val="18"/>
              </w:rPr>
              <w:t xml:space="preserve">      F2022L00718</w:t>
            </w:r>
          </w:p>
        </w:tc>
      </w:tr>
      <w:tr w:rsidR="00A845AB" w:rsidRPr="00BC5DA7" w14:paraId="47E62048" w14:textId="77777777" w:rsidTr="00DD0911">
        <w:trPr>
          <w:cantSplit/>
        </w:trPr>
        <w:tc>
          <w:tcPr>
            <w:tcW w:w="2643" w:type="dxa"/>
          </w:tcPr>
          <w:p w14:paraId="52CFD27D" w14:textId="3FD4B8B9" w:rsidR="00A845AB" w:rsidRPr="00BC5DA7" w:rsidRDefault="00A845AB" w:rsidP="00BB4C53">
            <w:pPr>
              <w:pStyle w:val="TableOfAmend"/>
              <w:spacing w:after="60"/>
              <w:rPr>
                <w:szCs w:val="18"/>
              </w:rPr>
            </w:pPr>
            <w:r w:rsidRPr="00BC5DA7">
              <w:rPr>
                <w:szCs w:val="18"/>
              </w:rPr>
              <w:t>Chapter 12, heading</w:t>
            </w:r>
          </w:p>
        </w:tc>
        <w:tc>
          <w:tcPr>
            <w:tcW w:w="6288" w:type="dxa"/>
          </w:tcPr>
          <w:p w14:paraId="09CAE5FF" w14:textId="209C11F1" w:rsidR="00A845AB" w:rsidRPr="00BC5DA7" w:rsidRDefault="00A845AB" w:rsidP="00BB4C53">
            <w:pPr>
              <w:pStyle w:val="TableOfAmend"/>
              <w:spacing w:after="60"/>
              <w:rPr>
                <w:szCs w:val="18"/>
              </w:rPr>
            </w:pPr>
            <w:r w:rsidRPr="00BC5DA7">
              <w:rPr>
                <w:rFonts w:cs="Arial"/>
                <w:color w:val="000000"/>
                <w:szCs w:val="18"/>
              </w:rPr>
              <w:t xml:space="preserve">am. </w:t>
            </w:r>
            <w:r w:rsidR="00B7418B" w:rsidRPr="00BC5DA7">
              <w:rPr>
                <w:rFonts w:eastAsia="Times New Roman" w:cs="Arial"/>
                <w:color w:val="000000"/>
                <w:szCs w:val="18"/>
                <w:lang w:eastAsia="en-AU"/>
              </w:rPr>
              <w:t>F2023L00986</w:t>
            </w:r>
          </w:p>
        </w:tc>
      </w:tr>
      <w:tr w:rsidR="00460619" w:rsidRPr="00BC5DA7" w14:paraId="2D192EC8" w14:textId="77777777" w:rsidTr="00DD0911">
        <w:trPr>
          <w:cantSplit/>
        </w:trPr>
        <w:tc>
          <w:tcPr>
            <w:tcW w:w="2643" w:type="dxa"/>
          </w:tcPr>
          <w:p w14:paraId="27C31F6D" w14:textId="0578B243" w:rsidR="00A845AB" w:rsidRPr="00BC5DA7" w:rsidRDefault="00460619" w:rsidP="00A845AB">
            <w:pPr>
              <w:pStyle w:val="TableOfAmend"/>
              <w:spacing w:after="60"/>
              <w:rPr>
                <w:szCs w:val="18"/>
              </w:rPr>
            </w:pPr>
            <w:r w:rsidRPr="00BC5DA7">
              <w:rPr>
                <w:szCs w:val="18"/>
              </w:rPr>
              <w:t>s. 12.01</w:t>
            </w:r>
          </w:p>
        </w:tc>
        <w:tc>
          <w:tcPr>
            <w:tcW w:w="6288" w:type="dxa"/>
          </w:tcPr>
          <w:p w14:paraId="7FD0592E" w14:textId="77777777" w:rsidR="00460619" w:rsidRPr="00BC5DA7" w:rsidRDefault="00460619" w:rsidP="00BB4C53">
            <w:pPr>
              <w:pStyle w:val="TableOfAmend"/>
              <w:spacing w:after="60"/>
              <w:rPr>
                <w:rFonts w:cs="Arial"/>
                <w:color w:val="000000"/>
                <w:szCs w:val="18"/>
              </w:rPr>
            </w:pPr>
            <w:r w:rsidRPr="00BC5DA7">
              <w:rPr>
                <w:szCs w:val="18"/>
              </w:rPr>
              <w:t xml:space="preserve">ad. </w:t>
            </w:r>
            <w:r w:rsidRPr="00BC5DA7">
              <w:rPr>
                <w:rFonts w:cs="Arial"/>
                <w:color w:val="000000"/>
                <w:szCs w:val="18"/>
              </w:rPr>
              <w:t>F2020L01249</w:t>
            </w:r>
          </w:p>
          <w:p w14:paraId="039959DD" w14:textId="75D5CF84" w:rsidR="00A845AB" w:rsidRPr="00BC5DA7" w:rsidRDefault="00A845AB" w:rsidP="00BB4C53">
            <w:pPr>
              <w:pStyle w:val="TableOfAmend"/>
              <w:spacing w:after="60"/>
              <w:rPr>
                <w:szCs w:val="18"/>
              </w:rPr>
            </w:pPr>
            <w:r w:rsidRPr="00BC5DA7">
              <w:rPr>
                <w:rFonts w:cs="Arial"/>
                <w:color w:val="000000"/>
                <w:szCs w:val="18"/>
              </w:rPr>
              <w:t xml:space="preserve">am. </w:t>
            </w:r>
            <w:r w:rsidR="00B7418B" w:rsidRPr="00BC5DA7">
              <w:rPr>
                <w:rFonts w:eastAsia="Times New Roman" w:cs="Arial"/>
                <w:color w:val="000000"/>
                <w:szCs w:val="18"/>
                <w:lang w:eastAsia="en-AU"/>
              </w:rPr>
              <w:t>F2023L00986</w:t>
            </w:r>
          </w:p>
        </w:tc>
      </w:tr>
      <w:tr w:rsidR="00A845AB" w:rsidRPr="00BC5DA7" w14:paraId="339B4BF1" w14:textId="77777777" w:rsidTr="00DD0911">
        <w:trPr>
          <w:cantSplit/>
        </w:trPr>
        <w:tc>
          <w:tcPr>
            <w:tcW w:w="2643" w:type="dxa"/>
          </w:tcPr>
          <w:p w14:paraId="6023828D" w14:textId="6D98A857" w:rsidR="00A845AB" w:rsidRPr="00BC5DA7" w:rsidRDefault="00A845AB" w:rsidP="00BB4C53">
            <w:pPr>
              <w:pStyle w:val="TableOfAmend"/>
              <w:spacing w:after="60"/>
              <w:rPr>
                <w:szCs w:val="18"/>
              </w:rPr>
            </w:pPr>
            <w:r w:rsidRPr="00BC5DA7">
              <w:rPr>
                <w:szCs w:val="18"/>
              </w:rPr>
              <w:t>Chapter 13, heading</w:t>
            </w:r>
          </w:p>
        </w:tc>
        <w:tc>
          <w:tcPr>
            <w:tcW w:w="6288" w:type="dxa"/>
          </w:tcPr>
          <w:p w14:paraId="4D543C54" w14:textId="68F73D7F" w:rsidR="00A845AB" w:rsidRPr="00BC5DA7" w:rsidRDefault="00A845AB" w:rsidP="00BB4C53">
            <w:pPr>
              <w:pStyle w:val="TableOfAmend"/>
              <w:spacing w:after="60"/>
              <w:rPr>
                <w:szCs w:val="18"/>
              </w:rPr>
            </w:pPr>
            <w:r w:rsidRPr="00BC5DA7">
              <w:rPr>
                <w:rFonts w:cs="Arial"/>
                <w:color w:val="000000"/>
                <w:szCs w:val="18"/>
              </w:rPr>
              <w:t xml:space="preserve">am. </w:t>
            </w:r>
            <w:r w:rsidR="00B7418B" w:rsidRPr="00BC5DA7">
              <w:rPr>
                <w:rFonts w:eastAsia="Times New Roman" w:cs="Arial"/>
                <w:color w:val="000000"/>
                <w:szCs w:val="18"/>
                <w:lang w:eastAsia="en-AU"/>
              </w:rPr>
              <w:t>F2023L00986</w:t>
            </w:r>
          </w:p>
        </w:tc>
      </w:tr>
      <w:tr w:rsidR="00460619" w:rsidRPr="00BC5DA7" w14:paraId="5591DB1B" w14:textId="77777777" w:rsidTr="00DD0911">
        <w:trPr>
          <w:cantSplit/>
        </w:trPr>
        <w:tc>
          <w:tcPr>
            <w:tcW w:w="2643" w:type="dxa"/>
          </w:tcPr>
          <w:p w14:paraId="3A246AAD" w14:textId="5BED665B" w:rsidR="00460619" w:rsidRPr="00BC5DA7" w:rsidRDefault="00460619" w:rsidP="00BB4C53">
            <w:pPr>
              <w:pStyle w:val="TableOfAmend"/>
              <w:spacing w:after="60"/>
              <w:rPr>
                <w:szCs w:val="18"/>
              </w:rPr>
            </w:pPr>
            <w:r w:rsidRPr="00BC5DA7">
              <w:rPr>
                <w:szCs w:val="18"/>
              </w:rPr>
              <w:t>s. 13.01</w:t>
            </w:r>
          </w:p>
        </w:tc>
        <w:tc>
          <w:tcPr>
            <w:tcW w:w="6288" w:type="dxa"/>
          </w:tcPr>
          <w:p w14:paraId="7B1F6EF0" w14:textId="77777777" w:rsidR="00460619" w:rsidRPr="00BC5DA7" w:rsidRDefault="00460619" w:rsidP="00BB4C53">
            <w:pPr>
              <w:pStyle w:val="TableOfAmend"/>
              <w:spacing w:after="60"/>
              <w:rPr>
                <w:rFonts w:cs="Arial"/>
                <w:color w:val="000000"/>
                <w:szCs w:val="18"/>
              </w:rPr>
            </w:pPr>
            <w:r w:rsidRPr="00BC5DA7">
              <w:rPr>
                <w:szCs w:val="18"/>
              </w:rPr>
              <w:t xml:space="preserve">ad. </w:t>
            </w:r>
            <w:r w:rsidRPr="00BC5DA7">
              <w:rPr>
                <w:rFonts w:cs="Arial"/>
                <w:color w:val="000000"/>
                <w:szCs w:val="18"/>
              </w:rPr>
              <w:t>F2020L01249</w:t>
            </w:r>
          </w:p>
          <w:p w14:paraId="221D3548" w14:textId="1B87448B" w:rsidR="004B2ADE" w:rsidRPr="00BC5DA7" w:rsidRDefault="004B2ADE" w:rsidP="00BB4C53">
            <w:pPr>
              <w:pStyle w:val="TableOfAmend"/>
              <w:spacing w:after="60"/>
              <w:rPr>
                <w:szCs w:val="18"/>
              </w:rPr>
            </w:pPr>
            <w:r w:rsidRPr="00BC5DA7">
              <w:rPr>
                <w:rFonts w:cs="Arial"/>
                <w:color w:val="000000"/>
                <w:szCs w:val="18"/>
              </w:rPr>
              <w:t xml:space="preserve">am. </w:t>
            </w:r>
            <w:r w:rsidRPr="00BC5DA7">
              <w:rPr>
                <w:rFonts w:eastAsia="Times New Roman" w:cs="Arial"/>
                <w:color w:val="000000"/>
                <w:szCs w:val="18"/>
                <w:lang w:eastAsia="en-AU"/>
              </w:rPr>
              <w:t>F2023L00986</w:t>
            </w:r>
          </w:p>
        </w:tc>
      </w:tr>
      <w:tr w:rsidR="00460619" w:rsidRPr="00BC5DA7" w14:paraId="7BC191D0" w14:textId="77777777" w:rsidTr="00DD0911">
        <w:trPr>
          <w:cantSplit/>
        </w:trPr>
        <w:tc>
          <w:tcPr>
            <w:tcW w:w="2643" w:type="dxa"/>
          </w:tcPr>
          <w:p w14:paraId="578F6D61" w14:textId="16F5C17F" w:rsidR="00460619" w:rsidRPr="00BC5DA7" w:rsidRDefault="00460619" w:rsidP="00BB4C53">
            <w:pPr>
              <w:pStyle w:val="TableOfAmend"/>
              <w:spacing w:after="60"/>
              <w:rPr>
                <w:szCs w:val="18"/>
              </w:rPr>
            </w:pPr>
            <w:r w:rsidRPr="00BC5DA7">
              <w:rPr>
                <w:szCs w:val="18"/>
              </w:rPr>
              <w:t>s. 13.02</w:t>
            </w:r>
          </w:p>
        </w:tc>
        <w:tc>
          <w:tcPr>
            <w:tcW w:w="6288" w:type="dxa"/>
          </w:tcPr>
          <w:p w14:paraId="01105CFA" w14:textId="77777777" w:rsidR="00460619" w:rsidRPr="00BC5DA7" w:rsidRDefault="00460619" w:rsidP="00BB4C53">
            <w:pPr>
              <w:pStyle w:val="TableOfAmend"/>
              <w:spacing w:after="60"/>
              <w:rPr>
                <w:rFonts w:cs="Arial"/>
                <w:color w:val="000000"/>
                <w:szCs w:val="18"/>
              </w:rPr>
            </w:pPr>
            <w:r w:rsidRPr="00BC5DA7">
              <w:rPr>
                <w:szCs w:val="18"/>
              </w:rPr>
              <w:t xml:space="preserve">ad. </w:t>
            </w:r>
            <w:r w:rsidRPr="00BC5DA7">
              <w:rPr>
                <w:rFonts w:cs="Arial"/>
                <w:color w:val="000000"/>
                <w:szCs w:val="18"/>
              </w:rPr>
              <w:t>F2020L01249</w:t>
            </w:r>
          </w:p>
          <w:p w14:paraId="34640286" w14:textId="7F23E164" w:rsidR="00A845AB" w:rsidRPr="00BC5DA7" w:rsidRDefault="00A845AB" w:rsidP="00BB4C53">
            <w:pPr>
              <w:pStyle w:val="TableOfAmend"/>
              <w:spacing w:after="60"/>
              <w:rPr>
                <w:szCs w:val="18"/>
              </w:rPr>
            </w:pPr>
            <w:r w:rsidRPr="00BC5DA7">
              <w:rPr>
                <w:rFonts w:cs="Arial"/>
                <w:color w:val="000000"/>
                <w:szCs w:val="18"/>
              </w:rPr>
              <w:t xml:space="preserve">am. </w:t>
            </w:r>
            <w:r w:rsidR="00B7418B" w:rsidRPr="00BC5DA7">
              <w:rPr>
                <w:rFonts w:eastAsia="Times New Roman" w:cs="Arial"/>
                <w:color w:val="000000"/>
                <w:szCs w:val="18"/>
                <w:lang w:eastAsia="en-AU"/>
              </w:rPr>
              <w:t>F2023L00986</w:t>
            </w:r>
          </w:p>
        </w:tc>
      </w:tr>
      <w:tr w:rsidR="00460619" w:rsidRPr="00BC5DA7" w14:paraId="46EC60A1" w14:textId="77777777" w:rsidTr="00DD0911">
        <w:trPr>
          <w:cantSplit/>
        </w:trPr>
        <w:tc>
          <w:tcPr>
            <w:tcW w:w="2643" w:type="dxa"/>
          </w:tcPr>
          <w:p w14:paraId="4C03CF2C" w14:textId="222961D6" w:rsidR="00460619" w:rsidRPr="00BC5DA7" w:rsidRDefault="00460619" w:rsidP="00BB4C53">
            <w:pPr>
              <w:pStyle w:val="TableOfAmend"/>
              <w:spacing w:after="60"/>
              <w:rPr>
                <w:szCs w:val="18"/>
              </w:rPr>
            </w:pPr>
            <w:r w:rsidRPr="00BC5DA7">
              <w:rPr>
                <w:szCs w:val="18"/>
              </w:rPr>
              <w:t>s. 13.03</w:t>
            </w:r>
          </w:p>
        </w:tc>
        <w:tc>
          <w:tcPr>
            <w:tcW w:w="6288" w:type="dxa"/>
          </w:tcPr>
          <w:p w14:paraId="004A5739" w14:textId="77777777" w:rsidR="00460619" w:rsidRPr="00BC5DA7" w:rsidRDefault="00460619" w:rsidP="00BB4C53">
            <w:pPr>
              <w:pStyle w:val="TableOfAmend"/>
              <w:spacing w:after="60"/>
              <w:rPr>
                <w:rFonts w:cs="Arial"/>
                <w:color w:val="000000"/>
                <w:szCs w:val="18"/>
              </w:rPr>
            </w:pPr>
            <w:r w:rsidRPr="00BC5DA7">
              <w:rPr>
                <w:szCs w:val="18"/>
              </w:rPr>
              <w:t xml:space="preserve">ad. </w:t>
            </w:r>
            <w:r w:rsidRPr="00BC5DA7">
              <w:rPr>
                <w:rFonts w:cs="Arial"/>
                <w:color w:val="000000"/>
                <w:szCs w:val="18"/>
              </w:rPr>
              <w:t>F2020L01249</w:t>
            </w:r>
          </w:p>
          <w:p w14:paraId="492FB981" w14:textId="1DB9FCD2" w:rsidR="00A845AB" w:rsidRPr="00BC5DA7" w:rsidRDefault="00A845AB" w:rsidP="00BB4C53">
            <w:pPr>
              <w:pStyle w:val="TableOfAmend"/>
              <w:spacing w:after="60"/>
              <w:rPr>
                <w:szCs w:val="18"/>
              </w:rPr>
            </w:pPr>
            <w:r w:rsidRPr="00BC5DA7">
              <w:rPr>
                <w:rFonts w:cs="Arial"/>
                <w:color w:val="000000"/>
                <w:szCs w:val="18"/>
              </w:rPr>
              <w:t xml:space="preserve">am. </w:t>
            </w:r>
            <w:r w:rsidR="00B7418B" w:rsidRPr="00BC5DA7">
              <w:rPr>
                <w:rFonts w:eastAsia="Times New Roman" w:cs="Arial"/>
                <w:color w:val="000000"/>
                <w:szCs w:val="18"/>
                <w:lang w:eastAsia="en-AU"/>
              </w:rPr>
              <w:t>F2023L00986</w:t>
            </w:r>
          </w:p>
        </w:tc>
      </w:tr>
      <w:tr w:rsidR="00A845AB" w:rsidRPr="00BC5DA7" w14:paraId="0F31D42A" w14:textId="77777777" w:rsidTr="00DD0911">
        <w:trPr>
          <w:cantSplit/>
        </w:trPr>
        <w:tc>
          <w:tcPr>
            <w:tcW w:w="2643" w:type="dxa"/>
          </w:tcPr>
          <w:p w14:paraId="0EC4CF81" w14:textId="435A3E16" w:rsidR="00A845AB" w:rsidRPr="00BC5DA7" w:rsidRDefault="00A845AB" w:rsidP="00BB4C53">
            <w:pPr>
              <w:pStyle w:val="TableOfAmend"/>
              <w:spacing w:after="60"/>
              <w:rPr>
                <w:szCs w:val="18"/>
              </w:rPr>
            </w:pPr>
            <w:r w:rsidRPr="00BC5DA7">
              <w:rPr>
                <w:szCs w:val="18"/>
              </w:rPr>
              <w:t>Chapter 14, heading</w:t>
            </w:r>
          </w:p>
        </w:tc>
        <w:tc>
          <w:tcPr>
            <w:tcW w:w="6288" w:type="dxa"/>
          </w:tcPr>
          <w:p w14:paraId="2F594827" w14:textId="45C62F15" w:rsidR="00A845AB" w:rsidRPr="00BC5DA7" w:rsidRDefault="00A845AB" w:rsidP="00BB4C53">
            <w:pPr>
              <w:pStyle w:val="TableOfAmend"/>
              <w:spacing w:after="60"/>
              <w:rPr>
                <w:szCs w:val="18"/>
              </w:rPr>
            </w:pPr>
            <w:r w:rsidRPr="00BC5DA7">
              <w:rPr>
                <w:rFonts w:cs="Arial"/>
                <w:color w:val="000000"/>
                <w:szCs w:val="18"/>
              </w:rPr>
              <w:t xml:space="preserve">am. </w:t>
            </w:r>
            <w:r w:rsidR="00B7418B" w:rsidRPr="00BC5DA7">
              <w:rPr>
                <w:rFonts w:eastAsia="Times New Roman" w:cs="Arial"/>
                <w:color w:val="000000"/>
                <w:szCs w:val="18"/>
                <w:lang w:eastAsia="en-AU"/>
              </w:rPr>
              <w:t>F2023L00986</w:t>
            </w:r>
          </w:p>
        </w:tc>
      </w:tr>
      <w:tr w:rsidR="00460619" w:rsidRPr="00BC5DA7" w14:paraId="7CD2F5CD" w14:textId="77777777" w:rsidTr="00DD0911">
        <w:trPr>
          <w:cantSplit/>
        </w:trPr>
        <w:tc>
          <w:tcPr>
            <w:tcW w:w="2643" w:type="dxa"/>
          </w:tcPr>
          <w:p w14:paraId="7543E75D" w14:textId="615A05DB" w:rsidR="00460619" w:rsidRPr="00BC5DA7" w:rsidRDefault="00460619" w:rsidP="00BB4C53">
            <w:pPr>
              <w:pStyle w:val="TableOfAmend"/>
              <w:spacing w:after="60"/>
              <w:rPr>
                <w:szCs w:val="18"/>
              </w:rPr>
            </w:pPr>
            <w:r w:rsidRPr="00BC5DA7">
              <w:rPr>
                <w:szCs w:val="18"/>
              </w:rPr>
              <w:t>s. 14.01</w:t>
            </w:r>
          </w:p>
        </w:tc>
        <w:tc>
          <w:tcPr>
            <w:tcW w:w="6288" w:type="dxa"/>
          </w:tcPr>
          <w:p w14:paraId="33D0ABAE" w14:textId="77777777" w:rsidR="00460619" w:rsidRPr="00BC5DA7" w:rsidRDefault="00460619" w:rsidP="00BB4C53">
            <w:pPr>
              <w:pStyle w:val="TableOfAmend"/>
              <w:spacing w:after="60"/>
              <w:rPr>
                <w:rFonts w:cs="Arial"/>
                <w:color w:val="000000"/>
                <w:szCs w:val="18"/>
              </w:rPr>
            </w:pPr>
            <w:r w:rsidRPr="00BC5DA7">
              <w:rPr>
                <w:szCs w:val="18"/>
              </w:rPr>
              <w:t xml:space="preserve">ad. </w:t>
            </w:r>
            <w:r w:rsidRPr="00BC5DA7">
              <w:rPr>
                <w:rFonts w:cs="Arial"/>
                <w:color w:val="000000"/>
                <w:szCs w:val="18"/>
              </w:rPr>
              <w:t>F2020L01249</w:t>
            </w:r>
          </w:p>
          <w:p w14:paraId="490FC3AF" w14:textId="536AEAAB" w:rsidR="00A845AB" w:rsidRPr="00BC5DA7" w:rsidRDefault="00A845AB" w:rsidP="00BB4C53">
            <w:pPr>
              <w:pStyle w:val="TableOfAmend"/>
              <w:spacing w:after="60"/>
              <w:rPr>
                <w:szCs w:val="18"/>
              </w:rPr>
            </w:pPr>
            <w:r w:rsidRPr="00BC5DA7">
              <w:rPr>
                <w:rFonts w:cs="Arial"/>
                <w:color w:val="000000"/>
                <w:szCs w:val="18"/>
              </w:rPr>
              <w:t xml:space="preserve">am. </w:t>
            </w:r>
            <w:r w:rsidR="00B7418B" w:rsidRPr="00BC5DA7">
              <w:rPr>
                <w:rFonts w:eastAsia="Times New Roman" w:cs="Arial"/>
                <w:color w:val="000000"/>
                <w:szCs w:val="18"/>
                <w:lang w:eastAsia="en-AU"/>
              </w:rPr>
              <w:t>F2023L00986</w:t>
            </w:r>
          </w:p>
        </w:tc>
      </w:tr>
      <w:tr w:rsidR="00460619" w:rsidRPr="00BC5DA7" w14:paraId="3021FE3C" w14:textId="77777777" w:rsidTr="00DD0911">
        <w:trPr>
          <w:cantSplit/>
        </w:trPr>
        <w:tc>
          <w:tcPr>
            <w:tcW w:w="2643" w:type="dxa"/>
          </w:tcPr>
          <w:p w14:paraId="442CA286" w14:textId="624628CB" w:rsidR="00460619" w:rsidRPr="00BC5DA7" w:rsidRDefault="00460619" w:rsidP="00BB4C53">
            <w:pPr>
              <w:pStyle w:val="TableOfAmend"/>
              <w:spacing w:after="60"/>
              <w:rPr>
                <w:szCs w:val="18"/>
              </w:rPr>
            </w:pPr>
            <w:r w:rsidRPr="00BC5DA7">
              <w:rPr>
                <w:szCs w:val="18"/>
              </w:rPr>
              <w:t>s. 15.01</w:t>
            </w:r>
          </w:p>
        </w:tc>
        <w:tc>
          <w:tcPr>
            <w:tcW w:w="6288" w:type="dxa"/>
          </w:tcPr>
          <w:p w14:paraId="7F63BBA1" w14:textId="77347F89" w:rsidR="00460619" w:rsidRPr="00BC5DA7" w:rsidRDefault="00460619" w:rsidP="00BB4C53">
            <w:pPr>
              <w:pStyle w:val="TableOfAmend"/>
              <w:spacing w:after="60"/>
              <w:rPr>
                <w:szCs w:val="18"/>
              </w:rPr>
            </w:pPr>
            <w:r w:rsidRPr="00BC5DA7">
              <w:rPr>
                <w:szCs w:val="18"/>
              </w:rPr>
              <w:t xml:space="preserve">ad. </w:t>
            </w:r>
            <w:r w:rsidRPr="00BC5DA7">
              <w:rPr>
                <w:rFonts w:cs="Arial"/>
                <w:color w:val="000000"/>
                <w:szCs w:val="18"/>
              </w:rPr>
              <w:t>F2020L01249</w:t>
            </w:r>
          </w:p>
        </w:tc>
      </w:tr>
      <w:tr w:rsidR="00460619" w:rsidRPr="00BC5DA7" w14:paraId="7A14A697" w14:textId="77777777" w:rsidTr="00DD0911">
        <w:trPr>
          <w:cantSplit/>
        </w:trPr>
        <w:tc>
          <w:tcPr>
            <w:tcW w:w="2643" w:type="dxa"/>
          </w:tcPr>
          <w:p w14:paraId="23230942" w14:textId="2E4CD8EF" w:rsidR="00460619" w:rsidRPr="00BC5DA7" w:rsidRDefault="00460619" w:rsidP="00BB4C53">
            <w:pPr>
              <w:pStyle w:val="TableOfAmend"/>
              <w:spacing w:after="60"/>
              <w:rPr>
                <w:szCs w:val="18"/>
              </w:rPr>
            </w:pPr>
            <w:r w:rsidRPr="00BC5DA7">
              <w:rPr>
                <w:szCs w:val="18"/>
              </w:rPr>
              <w:t>s. 15.02</w:t>
            </w:r>
          </w:p>
        </w:tc>
        <w:tc>
          <w:tcPr>
            <w:tcW w:w="6288" w:type="dxa"/>
          </w:tcPr>
          <w:p w14:paraId="1226EB11" w14:textId="340DA940" w:rsidR="00460619" w:rsidRPr="00BC5DA7" w:rsidRDefault="00460619" w:rsidP="00BB4C53">
            <w:pPr>
              <w:pStyle w:val="TableOfAmend"/>
              <w:spacing w:after="60"/>
              <w:rPr>
                <w:szCs w:val="18"/>
              </w:rPr>
            </w:pPr>
            <w:r w:rsidRPr="00BC5DA7">
              <w:rPr>
                <w:szCs w:val="18"/>
              </w:rPr>
              <w:t xml:space="preserve">ad. </w:t>
            </w:r>
            <w:r w:rsidRPr="00BC5DA7">
              <w:rPr>
                <w:rFonts w:cs="Arial"/>
                <w:color w:val="000000"/>
                <w:szCs w:val="18"/>
              </w:rPr>
              <w:t>F2020L01249</w:t>
            </w:r>
          </w:p>
        </w:tc>
      </w:tr>
      <w:tr w:rsidR="00460619" w:rsidRPr="00BC5DA7" w14:paraId="49C5025B" w14:textId="77777777" w:rsidTr="00DD0911">
        <w:trPr>
          <w:cantSplit/>
        </w:trPr>
        <w:tc>
          <w:tcPr>
            <w:tcW w:w="2643" w:type="dxa"/>
          </w:tcPr>
          <w:p w14:paraId="0547F0A3" w14:textId="2009977C" w:rsidR="00460619" w:rsidRPr="00BC5DA7" w:rsidRDefault="00460619" w:rsidP="00BB4C53">
            <w:pPr>
              <w:pStyle w:val="TableOfAmend"/>
              <w:spacing w:after="60"/>
              <w:rPr>
                <w:szCs w:val="18"/>
              </w:rPr>
            </w:pPr>
            <w:r w:rsidRPr="00BC5DA7">
              <w:rPr>
                <w:szCs w:val="18"/>
              </w:rPr>
              <w:t>s. 15.03</w:t>
            </w:r>
          </w:p>
        </w:tc>
        <w:tc>
          <w:tcPr>
            <w:tcW w:w="6288" w:type="dxa"/>
          </w:tcPr>
          <w:p w14:paraId="33E74168" w14:textId="0B22C71B" w:rsidR="00460619" w:rsidRPr="00BC5DA7" w:rsidRDefault="00460619" w:rsidP="00BB4C53">
            <w:pPr>
              <w:pStyle w:val="TableOfAmend"/>
              <w:spacing w:after="60"/>
              <w:rPr>
                <w:szCs w:val="18"/>
              </w:rPr>
            </w:pPr>
            <w:r w:rsidRPr="00BC5DA7">
              <w:rPr>
                <w:szCs w:val="18"/>
              </w:rPr>
              <w:t xml:space="preserve">ad. </w:t>
            </w:r>
            <w:r w:rsidRPr="00BC5DA7">
              <w:rPr>
                <w:rFonts w:cs="Arial"/>
                <w:color w:val="000000"/>
                <w:szCs w:val="18"/>
              </w:rPr>
              <w:t>F2020L01249</w:t>
            </w:r>
          </w:p>
        </w:tc>
      </w:tr>
      <w:tr w:rsidR="00460619" w:rsidRPr="00BC5DA7" w14:paraId="5018C6ED" w14:textId="77777777" w:rsidTr="00DD0911">
        <w:trPr>
          <w:cantSplit/>
        </w:trPr>
        <w:tc>
          <w:tcPr>
            <w:tcW w:w="2643" w:type="dxa"/>
          </w:tcPr>
          <w:p w14:paraId="25F83327" w14:textId="1C50F0A8" w:rsidR="00460619" w:rsidRPr="00BC5DA7" w:rsidRDefault="00460619" w:rsidP="00BB4C53">
            <w:pPr>
              <w:pStyle w:val="TableOfAmend"/>
              <w:spacing w:after="60"/>
              <w:rPr>
                <w:szCs w:val="18"/>
              </w:rPr>
            </w:pPr>
            <w:r w:rsidRPr="00BC5DA7">
              <w:rPr>
                <w:szCs w:val="18"/>
              </w:rPr>
              <w:lastRenderedPageBreak/>
              <w:t>s. 15.04</w:t>
            </w:r>
          </w:p>
        </w:tc>
        <w:tc>
          <w:tcPr>
            <w:tcW w:w="6288" w:type="dxa"/>
          </w:tcPr>
          <w:p w14:paraId="3DCF2DB1" w14:textId="503D1BE4" w:rsidR="00460619" w:rsidRPr="00BC5DA7" w:rsidRDefault="00460619" w:rsidP="00BB4C53">
            <w:pPr>
              <w:pStyle w:val="TableOfAmend"/>
              <w:spacing w:after="60"/>
              <w:rPr>
                <w:szCs w:val="18"/>
              </w:rPr>
            </w:pPr>
            <w:r w:rsidRPr="00BC5DA7">
              <w:rPr>
                <w:szCs w:val="18"/>
              </w:rPr>
              <w:t xml:space="preserve">ad. </w:t>
            </w:r>
            <w:r w:rsidRPr="00BC5DA7">
              <w:rPr>
                <w:rFonts w:cs="Arial"/>
                <w:color w:val="000000"/>
                <w:szCs w:val="18"/>
              </w:rPr>
              <w:t>F2020L01249</w:t>
            </w:r>
          </w:p>
        </w:tc>
      </w:tr>
      <w:tr w:rsidR="00460619" w:rsidRPr="00BC5DA7" w14:paraId="5ED29E9C" w14:textId="77777777" w:rsidTr="00DD0911">
        <w:trPr>
          <w:cantSplit/>
        </w:trPr>
        <w:tc>
          <w:tcPr>
            <w:tcW w:w="2643" w:type="dxa"/>
          </w:tcPr>
          <w:p w14:paraId="619453F4" w14:textId="27B9108B" w:rsidR="00460619" w:rsidRPr="00BC5DA7" w:rsidRDefault="00460619" w:rsidP="00BB4C53">
            <w:pPr>
              <w:pStyle w:val="TableOfAmend"/>
              <w:spacing w:after="60"/>
              <w:rPr>
                <w:szCs w:val="18"/>
              </w:rPr>
            </w:pPr>
            <w:r w:rsidRPr="00BC5DA7">
              <w:rPr>
                <w:szCs w:val="18"/>
              </w:rPr>
              <w:t>s. 15.05</w:t>
            </w:r>
          </w:p>
        </w:tc>
        <w:tc>
          <w:tcPr>
            <w:tcW w:w="6288" w:type="dxa"/>
          </w:tcPr>
          <w:p w14:paraId="6ED167A5" w14:textId="77777777" w:rsidR="00291794" w:rsidRPr="00BC5DA7" w:rsidRDefault="00460619" w:rsidP="00BB4C53">
            <w:pPr>
              <w:pStyle w:val="TableOfAmend"/>
              <w:spacing w:after="60"/>
              <w:rPr>
                <w:rFonts w:cs="Arial"/>
                <w:color w:val="000000"/>
                <w:szCs w:val="18"/>
              </w:rPr>
            </w:pPr>
            <w:r w:rsidRPr="00BC5DA7">
              <w:rPr>
                <w:szCs w:val="18"/>
              </w:rPr>
              <w:t xml:space="preserve">ad. </w:t>
            </w:r>
            <w:r w:rsidRPr="00BC5DA7">
              <w:rPr>
                <w:rFonts w:cs="Arial"/>
                <w:color w:val="000000"/>
                <w:szCs w:val="18"/>
              </w:rPr>
              <w:t>F2020L01249</w:t>
            </w:r>
          </w:p>
          <w:p w14:paraId="12659A06" w14:textId="0439E0D1" w:rsidR="00460619" w:rsidRPr="00BC5DA7" w:rsidRDefault="001A49F1" w:rsidP="00BB4C53">
            <w:pPr>
              <w:pStyle w:val="TableOfAmend"/>
              <w:spacing w:after="60"/>
              <w:rPr>
                <w:szCs w:val="18"/>
              </w:rPr>
            </w:pPr>
            <w:r w:rsidRPr="00BC5DA7">
              <w:rPr>
                <w:rFonts w:cs="Arial"/>
                <w:color w:val="000000"/>
                <w:szCs w:val="18"/>
              </w:rPr>
              <w:t>am. F2023L00446</w:t>
            </w:r>
          </w:p>
        </w:tc>
      </w:tr>
      <w:tr w:rsidR="001A49F1" w:rsidRPr="00BC5DA7" w14:paraId="0BB43965" w14:textId="77777777" w:rsidTr="00DD0911">
        <w:trPr>
          <w:cantSplit/>
        </w:trPr>
        <w:tc>
          <w:tcPr>
            <w:tcW w:w="2643" w:type="dxa"/>
          </w:tcPr>
          <w:p w14:paraId="351B22B7" w14:textId="4B2556A5" w:rsidR="001A49F1" w:rsidRPr="00BC5DA7" w:rsidRDefault="009C6CD1" w:rsidP="00BB4C53">
            <w:pPr>
              <w:pStyle w:val="TableOfAmend"/>
              <w:spacing w:after="60"/>
              <w:rPr>
                <w:szCs w:val="18"/>
              </w:rPr>
            </w:pPr>
            <w:r w:rsidRPr="00BC5DA7">
              <w:rPr>
                <w:szCs w:val="18"/>
              </w:rPr>
              <w:t>Schedule 1</w:t>
            </w:r>
          </w:p>
        </w:tc>
        <w:tc>
          <w:tcPr>
            <w:tcW w:w="6288" w:type="dxa"/>
          </w:tcPr>
          <w:p w14:paraId="6D0FA184" w14:textId="05C0CABF" w:rsidR="001A49F1" w:rsidRPr="00BC5DA7" w:rsidRDefault="009C6CD1" w:rsidP="00BB4C53">
            <w:pPr>
              <w:pStyle w:val="TableOfAmend"/>
              <w:spacing w:after="60"/>
              <w:rPr>
                <w:szCs w:val="18"/>
              </w:rPr>
            </w:pPr>
            <w:r w:rsidRPr="00BC5DA7">
              <w:rPr>
                <w:rFonts w:cs="Arial"/>
                <w:color w:val="000000"/>
                <w:szCs w:val="18"/>
              </w:rPr>
              <w:t>am. F2023L00446</w:t>
            </w:r>
          </w:p>
        </w:tc>
      </w:tr>
      <w:tr w:rsidR="00460619" w:rsidRPr="00BC5DA7" w14:paraId="64C984BA" w14:textId="77777777" w:rsidTr="00DD0911">
        <w:trPr>
          <w:cantSplit/>
        </w:trPr>
        <w:tc>
          <w:tcPr>
            <w:tcW w:w="2643" w:type="dxa"/>
          </w:tcPr>
          <w:p w14:paraId="4FDA3FE9" w14:textId="4542DA09" w:rsidR="00460619" w:rsidRPr="00BC5DA7" w:rsidRDefault="00460619" w:rsidP="00BB4C53">
            <w:pPr>
              <w:pStyle w:val="TableOfAmend"/>
              <w:spacing w:after="60"/>
              <w:rPr>
                <w:szCs w:val="18"/>
              </w:rPr>
            </w:pPr>
            <w:r w:rsidRPr="00BC5DA7">
              <w:rPr>
                <w:szCs w:val="18"/>
              </w:rPr>
              <w:t>Schedule 4, Appendix 1</w:t>
            </w:r>
          </w:p>
        </w:tc>
        <w:tc>
          <w:tcPr>
            <w:tcW w:w="6288" w:type="dxa"/>
          </w:tcPr>
          <w:p w14:paraId="02D29C79" w14:textId="05B5E727" w:rsidR="00460619" w:rsidRPr="00BC5DA7" w:rsidRDefault="00460619" w:rsidP="00BB4C53">
            <w:pPr>
              <w:pStyle w:val="TableOfAmend"/>
              <w:spacing w:after="60"/>
              <w:rPr>
                <w:szCs w:val="18"/>
              </w:rPr>
            </w:pPr>
            <w:r w:rsidRPr="00BC5DA7">
              <w:rPr>
                <w:szCs w:val="18"/>
              </w:rPr>
              <w:t xml:space="preserve">am. </w:t>
            </w:r>
            <w:r w:rsidRPr="00BC5DA7">
              <w:rPr>
                <w:rFonts w:cs="Arial"/>
                <w:color w:val="000000"/>
                <w:szCs w:val="18"/>
              </w:rPr>
              <w:t>F2019L01686, F2022L00448</w:t>
            </w:r>
            <w:r w:rsidR="00910ADD" w:rsidRPr="00BC5DA7">
              <w:rPr>
                <w:rFonts w:cs="Arial"/>
                <w:color w:val="000000"/>
                <w:szCs w:val="18"/>
              </w:rPr>
              <w:t>, F2023L00446</w:t>
            </w:r>
          </w:p>
        </w:tc>
      </w:tr>
      <w:tr w:rsidR="009C6CD1" w:rsidRPr="00BC5DA7" w14:paraId="1426D532" w14:textId="77777777" w:rsidTr="00DD0911">
        <w:trPr>
          <w:cantSplit/>
        </w:trPr>
        <w:tc>
          <w:tcPr>
            <w:tcW w:w="2643" w:type="dxa"/>
          </w:tcPr>
          <w:p w14:paraId="2296B49F" w14:textId="77777777" w:rsidR="009C6CD1" w:rsidRPr="00BC5DA7" w:rsidRDefault="009C6CD1" w:rsidP="00923FFE">
            <w:pPr>
              <w:pStyle w:val="TableOfAmend"/>
              <w:spacing w:after="0"/>
              <w:rPr>
                <w:szCs w:val="18"/>
              </w:rPr>
            </w:pPr>
            <w:r w:rsidRPr="00BC5DA7">
              <w:rPr>
                <w:szCs w:val="18"/>
              </w:rPr>
              <w:t>Schedule 4, Appendix 1 (second occurring)</w:t>
            </w:r>
          </w:p>
          <w:p w14:paraId="7A900DF2" w14:textId="0DA44F39" w:rsidR="009C6CD1" w:rsidRPr="00BC5DA7" w:rsidRDefault="009C6CD1" w:rsidP="00923FFE">
            <w:pPr>
              <w:pStyle w:val="TableOfAmend"/>
              <w:spacing w:before="0" w:after="60"/>
              <w:rPr>
                <w:szCs w:val="18"/>
              </w:rPr>
            </w:pPr>
            <w:r w:rsidRPr="00BC5DA7">
              <w:rPr>
                <w:szCs w:val="18"/>
              </w:rPr>
              <w:t>   renumbered Appendix 1A</w:t>
            </w:r>
          </w:p>
        </w:tc>
        <w:tc>
          <w:tcPr>
            <w:tcW w:w="6288" w:type="dxa"/>
          </w:tcPr>
          <w:p w14:paraId="0373FFBE" w14:textId="390140AF" w:rsidR="009C6CD1" w:rsidRPr="00BC5DA7" w:rsidRDefault="009C6CD1" w:rsidP="00BB4C53">
            <w:pPr>
              <w:pStyle w:val="TableOfAmend"/>
              <w:spacing w:after="60"/>
              <w:rPr>
                <w:szCs w:val="18"/>
              </w:rPr>
            </w:pPr>
            <w:r w:rsidRPr="00BC5DA7">
              <w:rPr>
                <w:rFonts w:cs="Arial"/>
                <w:color w:val="000000"/>
                <w:szCs w:val="18"/>
              </w:rPr>
              <w:t>am. F2023L00446</w:t>
            </w:r>
          </w:p>
        </w:tc>
      </w:tr>
      <w:tr w:rsidR="00460619" w:rsidRPr="00BC5DA7" w14:paraId="18AF7680" w14:textId="77777777" w:rsidTr="00DD0911">
        <w:trPr>
          <w:cantSplit/>
        </w:trPr>
        <w:tc>
          <w:tcPr>
            <w:tcW w:w="2643" w:type="dxa"/>
          </w:tcPr>
          <w:p w14:paraId="777C83A7" w14:textId="58BE9CA9" w:rsidR="00460619" w:rsidRPr="00BC5DA7" w:rsidRDefault="00460619" w:rsidP="00BB4C53">
            <w:pPr>
              <w:pStyle w:val="TableOfAmend"/>
              <w:spacing w:after="60"/>
              <w:rPr>
                <w:szCs w:val="18"/>
              </w:rPr>
            </w:pPr>
            <w:r w:rsidRPr="00BC5DA7">
              <w:rPr>
                <w:szCs w:val="18"/>
              </w:rPr>
              <w:t>Schedule 4, Appendix 5</w:t>
            </w:r>
          </w:p>
        </w:tc>
        <w:tc>
          <w:tcPr>
            <w:tcW w:w="6288" w:type="dxa"/>
          </w:tcPr>
          <w:p w14:paraId="7ED3A6B5" w14:textId="4077BC40" w:rsidR="00460619" w:rsidRPr="00BC5DA7" w:rsidRDefault="00460619" w:rsidP="00BB4C53">
            <w:pPr>
              <w:pStyle w:val="TableOfAmend"/>
              <w:spacing w:after="60"/>
              <w:rPr>
                <w:szCs w:val="18"/>
              </w:rPr>
            </w:pPr>
            <w:r w:rsidRPr="00BC5DA7">
              <w:rPr>
                <w:szCs w:val="18"/>
              </w:rPr>
              <w:t xml:space="preserve">am. </w:t>
            </w:r>
            <w:r w:rsidRPr="00BC5DA7">
              <w:rPr>
                <w:rFonts w:cs="Arial"/>
                <w:color w:val="000000"/>
                <w:szCs w:val="18"/>
              </w:rPr>
              <w:t>F2019L01686</w:t>
            </w:r>
          </w:p>
        </w:tc>
      </w:tr>
      <w:tr w:rsidR="009C6CD1" w:rsidRPr="00BC5DA7" w14:paraId="3F97B7D8" w14:textId="77777777" w:rsidTr="00DD0911">
        <w:trPr>
          <w:cantSplit/>
        </w:trPr>
        <w:tc>
          <w:tcPr>
            <w:tcW w:w="2643" w:type="dxa"/>
          </w:tcPr>
          <w:p w14:paraId="330BC629" w14:textId="744811F5" w:rsidR="009C6CD1" w:rsidRPr="00BC5DA7" w:rsidRDefault="009C6CD1" w:rsidP="00BB4C53">
            <w:pPr>
              <w:pStyle w:val="TableOfAmend"/>
              <w:spacing w:after="60"/>
              <w:rPr>
                <w:szCs w:val="18"/>
              </w:rPr>
            </w:pPr>
            <w:r w:rsidRPr="00BC5DA7">
              <w:rPr>
                <w:szCs w:val="18"/>
              </w:rPr>
              <w:t>Schedule 5, Appendix 1</w:t>
            </w:r>
          </w:p>
        </w:tc>
        <w:tc>
          <w:tcPr>
            <w:tcW w:w="6288" w:type="dxa"/>
          </w:tcPr>
          <w:p w14:paraId="65BDDB6C" w14:textId="7D37338C" w:rsidR="009C6CD1" w:rsidRPr="00BC5DA7" w:rsidRDefault="009C6CD1" w:rsidP="00BB4C53">
            <w:pPr>
              <w:pStyle w:val="TableOfAmend"/>
              <w:spacing w:after="60"/>
              <w:rPr>
                <w:szCs w:val="18"/>
              </w:rPr>
            </w:pPr>
            <w:r w:rsidRPr="00BC5DA7">
              <w:rPr>
                <w:rFonts w:cs="Arial"/>
                <w:color w:val="000000"/>
                <w:szCs w:val="18"/>
              </w:rPr>
              <w:t>am. F2023L00446</w:t>
            </w:r>
          </w:p>
        </w:tc>
      </w:tr>
      <w:tr w:rsidR="00460619" w:rsidRPr="00BC5DA7" w14:paraId="24A58A6D" w14:textId="77777777" w:rsidTr="00DD0911">
        <w:trPr>
          <w:cantSplit/>
        </w:trPr>
        <w:tc>
          <w:tcPr>
            <w:tcW w:w="2643" w:type="dxa"/>
          </w:tcPr>
          <w:p w14:paraId="7DAE0BC4" w14:textId="4B9D9B13" w:rsidR="00460619" w:rsidRPr="00BC5DA7" w:rsidRDefault="00460619" w:rsidP="00BB4C53">
            <w:pPr>
              <w:pStyle w:val="TableOfAmend"/>
              <w:spacing w:after="60"/>
              <w:rPr>
                <w:szCs w:val="18"/>
              </w:rPr>
            </w:pPr>
            <w:r w:rsidRPr="00BC5DA7">
              <w:rPr>
                <w:szCs w:val="18"/>
              </w:rPr>
              <w:t>Schedule 5, Appendix 2</w:t>
            </w:r>
          </w:p>
        </w:tc>
        <w:tc>
          <w:tcPr>
            <w:tcW w:w="6288" w:type="dxa"/>
          </w:tcPr>
          <w:p w14:paraId="19066035" w14:textId="49C18476" w:rsidR="00460619" w:rsidRPr="00BC5DA7" w:rsidRDefault="00460619" w:rsidP="00BB4C53">
            <w:pPr>
              <w:pStyle w:val="TableOfAmend"/>
              <w:spacing w:after="60"/>
              <w:rPr>
                <w:szCs w:val="18"/>
              </w:rPr>
            </w:pPr>
            <w:r w:rsidRPr="00BC5DA7">
              <w:rPr>
                <w:szCs w:val="18"/>
              </w:rPr>
              <w:t xml:space="preserve">am. </w:t>
            </w:r>
            <w:r w:rsidRPr="00BC5DA7">
              <w:rPr>
                <w:rFonts w:cs="Arial"/>
                <w:color w:val="000000"/>
                <w:szCs w:val="18"/>
              </w:rPr>
              <w:t>F2022L00448</w:t>
            </w:r>
            <w:r w:rsidR="009C6CD1" w:rsidRPr="00BC5DA7">
              <w:rPr>
                <w:rFonts w:cs="Arial"/>
                <w:color w:val="000000"/>
                <w:szCs w:val="18"/>
              </w:rPr>
              <w:t>, F2023L00446</w:t>
            </w:r>
          </w:p>
        </w:tc>
      </w:tr>
      <w:tr w:rsidR="00460619" w:rsidRPr="00BC5DA7" w14:paraId="76CD70E8" w14:textId="77777777" w:rsidTr="00DD0911">
        <w:trPr>
          <w:cantSplit/>
        </w:trPr>
        <w:tc>
          <w:tcPr>
            <w:tcW w:w="2643" w:type="dxa"/>
          </w:tcPr>
          <w:p w14:paraId="01E3BABE" w14:textId="21576024" w:rsidR="00460619" w:rsidRPr="00BC5DA7" w:rsidRDefault="00460619" w:rsidP="00BB4C53">
            <w:pPr>
              <w:pStyle w:val="TableOfAmend"/>
              <w:spacing w:after="60"/>
              <w:rPr>
                <w:szCs w:val="18"/>
              </w:rPr>
            </w:pPr>
            <w:r w:rsidRPr="00BC5DA7">
              <w:rPr>
                <w:szCs w:val="18"/>
              </w:rPr>
              <w:t>Schedule 5, Appendix 3</w:t>
            </w:r>
          </w:p>
        </w:tc>
        <w:tc>
          <w:tcPr>
            <w:tcW w:w="6288" w:type="dxa"/>
          </w:tcPr>
          <w:p w14:paraId="187FB848" w14:textId="20036D6C" w:rsidR="00460619" w:rsidRPr="00BC5DA7" w:rsidRDefault="00460619" w:rsidP="00BB4C53">
            <w:pPr>
              <w:pStyle w:val="TableOfAmend"/>
              <w:spacing w:after="60"/>
              <w:rPr>
                <w:szCs w:val="18"/>
              </w:rPr>
            </w:pPr>
            <w:r w:rsidRPr="00BC5DA7">
              <w:rPr>
                <w:szCs w:val="18"/>
              </w:rPr>
              <w:t xml:space="preserve">am. </w:t>
            </w:r>
            <w:r w:rsidRPr="00BC5DA7">
              <w:rPr>
                <w:rFonts w:cs="Arial"/>
                <w:color w:val="000000"/>
                <w:szCs w:val="18"/>
              </w:rPr>
              <w:t>F2022L00448</w:t>
            </w:r>
            <w:r w:rsidR="009C6CD1" w:rsidRPr="00BC5DA7">
              <w:rPr>
                <w:rFonts w:cs="Arial"/>
                <w:color w:val="000000"/>
                <w:szCs w:val="18"/>
              </w:rPr>
              <w:t>, F2023L00446</w:t>
            </w:r>
          </w:p>
        </w:tc>
      </w:tr>
      <w:tr w:rsidR="00460619" w:rsidRPr="00BC5DA7" w14:paraId="7B49DA6A" w14:textId="77777777" w:rsidTr="00DD0911">
        <w:trPr>
          <w:cantSplit/>
        </w:trPr>
        <w:tc>
          <w:tcPr>
            <w:tcW w:w="2643" w:type="dxa"/>
          </w:tcPr>
          <w:p w14:paraId="6BB82D43" w14:textId="716E5DDB" w:rsidR="00460619" w:rsidRPr="00BC5DA7" w:rsidRDefault="00460619" w:rsidP="00BB4C53">
            <w:pPr>
              <w:pStyle w:val="TableOfAmend"/>
              <w:spacing w:after="60"/>
              <w:rPr>
                <w:szCs w:val="18"/>
              </w:rPr>
            </w:pPr>
            <w:r w:rsidRPr="00BC5DA7">
              <w:rPr>
                <w:szCs w:val="18"/>
              </w:rPr>
              <w:t>Schedule 5, Appendix 4</w:t>
            </w:r>
          </w:p>
        </w:tc>
        <w:tc>
          <w:tcPr>
            <w:tcW w:w="6288" w:type="dxa"/>
          </w:tcPr>
          <w:p w14:paraId="13AD52B0" w14:textId="3E8997CF" w:rsidR="00460619" w:rsidRPr="00BC5DA7" w:rsidRDefault="00460619" w:rsidP="00BB4C53">
            <w:pPr>
              <w:pStyle w:val="TableOfAmend"/>
              <w:spacing w:after="60"/>
              <w:rPr>
                <w:szCs w:val="18"/>
              </w:rPr>
            </w:pPr>
            <w:r w:rsidRPr="00BC5DA7">
              <w:rPr>
                <w:szCs w:val="18"/>
              </w:rPr>
              <w:t xml:space="preserve">am. </w:t>
            </w:r>
            <w:r w:rsidRPr="00BC5DA7">
              <w:rPr>
                <w:rFonts w:cs="Arial"/>
                <w:color w:val="000000"/>
                <w:szCs w:val="18"/>
              </w:rPr>
              <w:t>F2022L00448</w:t>
            </w:r>
            <w:r w:rsidR="009C6CD1" w:rsidRPr="00BC5DA7">
              <w:rPr>
                <w:rFonts w:cs="Arial"/>
                <w:color w:val="000000"/>
                <w:szCs w:val="18"/>
              </w:rPr>
              <w:t>, F2023L00446</w:t>
            </w:r>
          </w:p>
        </w:tc>
      </w:tr>
      <w:tr w:rsidR="00460619" w:rsidRPr="00BC5DA7" w14:paraId="6208EC69" w14:textId="77777777" w:rsidTr="00DD0911">
        <w:trPr>
          <w:cantSplit/>
        </w:trPr>
        <w:tc>
          <w:tcPr>
            <w:tcW w:w="2643" w:type="dxa"/>
          </w:tcPr>
          <w:p w14:paraId="2E925DE0" w14:textId="268C0F14" w:rsidR="00460619" w:rsidRPr="00BC5DA7" w:rsidRDefault="00460619" w:rsidP="00BB4C53">
            <w:pPr>
              <w:pStyle w:val="TableOfAmend"/>
              <w:spacing w:after="60"/>
              <w:rPr>
                <w:szCs w:val="18"/>
              </w:rPr>
            </w:pPr>
            <w:r w:rsidRPr="00BC5DA7">
              <w:rPr>
                <w:szCs w:val="18"/>
              </w:rPr>
              <w:t>Schedule 5, Appendix 5</w:t>
            </w:r>
          </w:p>
        </w:tc>
        <w:tc>
          <w:tcPr>
            <w:tcW w:w="6288" w:type="dxa"/>
          </w:tcPr>
          <w:p w14:paraId="40283869" w14:textId="3F91B64B" w:rsidR="00460619" w:rsidRPr="00BC5DA7" w:rsidRDefault="00460619" w:rsidP="00BB4C53">
            <w:pPr>
              <w:pStyle w:val="TableOfAmend"/>
              <w:spacing w:after="60"/>
              <w:rPr>
                <w:szCs w:val="18"/>
              </w:rPr>
            </w:pPr>
            <w:r w:rsidRPr="00BC5DA7">
              <w:rPr>
                <w:szCs w:val="18"/>
              </w:rPr>
              <w:t xml:space="preserve">am. </w:t>
            </w:r>
            <w:r w:rsidRPr="00BC5DA7">
              <w:rPr>
                <w:rFonts w:cs="Arial"/>
                <w:color w:val="000000"/>
                <w:szCs w:val="18"/>
              </w:rPr>
              <w:t>F2022L00448</w:t>
            </w:r>
            <w:r w:rsidR="009C6CD1" w:rsidRPr="00BC5DA7">
              <w:rPr>
                <w:rFonts w:cs="Arial"/>
                <w:color w:val="000000"/>
                <w:szCs w:val="18"/>
              </w:rPr>
              <w:t>, F2023L00446</w:t>
            </w:r>
          </w:p>
        </w:tc>
      </w:tr>
      <w:tr w:rsidR="00460619" w:rsidRPr="00BC5DA7" w14:paraId="7778CC31" w14:textId="77777777" w:rsidTr="00DD0911">
        <w:trPr>
          <w:cantSplit/>
        </w:trPr>
        <w:tc>
          <w:tcPr>
            <w:tcW w:w="2643" w:type="dxa"/>
          </w:tcPr>
          <w:p w14:paraId="0F803BD5" w14:textId="218D1C6D" w:rsidR="00460619" w:rsidRPr="00BC5DA7" w:rsidRDefault="00460619" w:rsidP="00BB4C53">
            <w:pPr>
              <w:pStyle w:val="TableOfAmend"/>
              <w:spacing w:after="60"/>
              <w:rPr>
                <w:szCs w:val="18"/>
              </w:rPr>
            </w:pPr>
            <w:r w:rsidRPr="00BC5DA7">
              <w:rPr>
                <w:szCs w:val="18"/>
              </w:rPr>
              <w:t>Schedule 6, Appendix 1</w:t>
            </w:r>
          </w:p>
        </w:tc>
        <w:tc>
          <w:tcPr>
            <w:tcW w:w="6288" w:type="dxa"/>
          </w:tcPr>
          <w:p w14:paraId="45841725" w14:textId="540B29C5" w:rsidR="00460619" w:rsidRPr="00BC5DA7" w:rsidRDefault="00460619" w:rsidP="00BB4C53">
            <w:pPr>
              <w:pStyle w:val="TableOfAmend"/>
              <w:spacing w:after="60"/>
              <w:rPr>
                <w:szCs w:val="18"/>
              </w:rPr>
            </w:pPr>
            <w:r w:rsidRPr="00BC5DA7">
              <w:rPr>
                <w:szCs w:val="18"/>
              </w:rPr>
              <w:t xml:space="preserve">am. </w:t>
            </w:r>
            <w:r w:rsidRPr="00BC5DA7">
              <w:rPr>
                <w:rFonts w:cs="Arial"/>
                <w:color w:val="000000"/>
                <w:szCs w:val="18"/>
              </w:rPr>
              <w:t>F2019L01686, F2022L00448</w:t>
            </w:r>
            <w:r w:rsidR="009C6CD1" w:rsidRPr="00BC5DA7">
              <w:rPr>
                <w:rFonts w:cs="Arial"/>
                <w:color w:val="000000"/>
                <w:szCs w:val="18"/>
              </w:rPr>
              <w:t>, F2023L00446</w:t>
            </w:r>
          </w:p>
        </w:tc>
      </w:tr>
      <w:tr w:rsidR="00460619" w:rsidRPr="00BC5DA7" w14:paraId="671E8183" w14:textId="77777777" w:rsidTr="00DD0911">
        <w:trPr>
          <w:cantSplit/>
        </w:trPr>
        <w:tc>
          <w:tcPr>
            <w:tcW w:w="2643" w:type="dxa"/>
          </w:tcPr>
          <w:p w14:paraId="3DFA11CD" w14:textId="7E35B980" w:rsidR="00460619" w:rsidRPr="00BC5DA7" w:rsidRDefault="00460619" w:rsidP="00BB4C53">
            <w:pPr>
              <w:pStyle w:val="TableOfAmend"/>
              <w:spacing w:after="60"/>
              <w:rPr>
                <w:szCs w:val="18"/>
              </w:rPr>
            </w:pPr>
            <w:r w:rsidRPr="00BC5DA7">
              <w:rPr>
                <w:szCs w:val="18"/>
              </w:rPr>
              <w:t>Schedule 6, Appendix 2</w:t>
            </w:r>
          </w:p>
        </w:tc>
        <w:tc>
          <w:tcPr>
            <w:tcW w:w="6288" w:type="dxa"/>
          </w:tcPr>
          <w:p w14:paraId="3D89B62C" w14:textId="4B4E5231" w:rsidR="00460619" w:rsidRPr="00BC5DA7" w:rsidRDefault="00460619" w:rsidP="00BB4C53">
            <w:pPr>
              <w:pStyle w:val="TableOfAmend"/>
              <w:spacing w:after="60"/>
              <w:rPr>
                <w:szCs w:val="18"/>
              </w:rPr>
            </w:pPr>
            <w:r w:rsidRPr="00BC5DA7">
              <w:rPr>
                <w:szCs w:val="18"/>
              </w:rPr>
              <w:t xml:space="preserve">am. </w:t>
            </w:r>
            <w:r w:rsidRPr="00BC5DA7">
              <w:rPr>
                <w:rFonts w:cs="Arial"/>
                <w:color w:val="000000"/>
                <w:szCs w:val="18"/>
              </w:rPr>
              <w:t>F2019L01686, F2022L00448</w:t>
            </w:r>
            <w:r w:rsidR="009C6CD1" w:rsidRPr="00BC5DA7">
              <w:rPr>
                <w:rFonts w:cs="Arial"/>
                <w:color w:val="000000"/>
                <w:szCs w:val="18"/>
              </w:rPr>
              <w:t>, F2023L00446</w:t>
            </w:r>
          </w:p>
        </w:tc>
      </w:tr>
      <w:tr w:rsidR="00460619" w:rsidRPr="00BC5DA7" w14:paraId="331C0BFE" w14:textId="77777777" w:rsidTr="00DD0911">
        <w:trPr>
          <w:cantSplit/>
        </w:trPr>
        <w:tc>
          <w:tcPr>
            <w:tcW w:w="2643" w:type="dxa"/>
          </w:tcPr>
          <w:p w14:paraId="185B5C07" w14:textId="01F4AA3C" w:rsidR="00460619" w:rsidRPr="00BC5DA7" w:rsidRDefault="00460619" w:rsidP="00BB4C53">
            <w:pPr>
              <w:pStyle w:val="TableOfAmend"/>
              <w:spacing w:after="60"/>
              <w:rPr>
                <w:szCs w:val="18"/>
              </w:rPr>
            </w:pPr>
            <w:r w:rsidRPr="00BC5DA7">
              <w:rPr>
                <w:szCs w:val="18"/>
              </w:rPr>
              <w:t>Schedule 6, Appendix 3</w:t>
            </w:r>
          </w:p>
        </w:tc>
        <w:tc>
          <w:tcPr>
            <w:tcW w:w="6288" w:type="dxa"/>
          </w:tcPr>
          <w:p w14:paraId="03E63F6E" w14:textId="16B403A9" w:rsidR="00460619" w:rsidRPr="00BC5DA7" w:rsidRDefault="00460619" w:rsidP="00BB4C53">
            <w:pPr>
              <w:pStyle w:val="TableOfAmend"/>
              <w:spacing w:after="60"/>
              <w:rPr>
                <w:szCs w:val="18"/>
              </w:rPr>
            </w:pPr>
            <w:r w:rsidRPr="00BC5DA7">
              <w:rPr>
                <w:szCs w:val="18"/>
              </w:rPr>
              <w:t xml:space="preserve">am. </w:t>
            </w:r>
            <w:r w:rsidRPr="00BC5DA7">
              <w:rPr>
                <w:rFonts w:cs="Arial"/>
                <w:color w:val="000000"/>
                <w:szCs w:val="18"/>
              </w:rPr>
              <w:t>F2019L01686, F2022L00448</w:t>
            </w:r>
            <w:r w:rsidR="009C6CD1" w:rsidRPr="00BC5DA7">
              <w:rPr>
                <w:rFonts w:cs="Arial"/>
                <w:color w:val="000000"/>
                <w:szCs w:val="18"/>
              </w:rPr>
              <w:t>, F2023L00446</w:t>
            </w:r>
          </w:p>
        </w:tc>
      </w:tr>
      <w:tr w:rsidR="00460619" w:rsidRPr="00BC5DA7" w14:paraId="1ACE265A" w14:textId="77777777" w:rsidTr="00F7613D">
        <w:trPr>
          <w:cantSplit/>
        </w:trPr>
        <w:tc>
          <w:tcPr>
            <w:tcW w:w="2643" w:type="dxa"/>
          </w:tcPr>
          <w:p w14:paraId="5604EF7B" w14:textId="27D1F906" w:rsidR="00460619" w:rsidRPr="00BC5DA7" w:rsidRDefault="00460619" w:rsidP="00BB4C53">
            <w:pPr>
              <w:pStyle w:val="TableOfAmend"/>
              <w:spacing w:after="60"/>
              <w:rPr>
                <w:szCs w:val="18"/>
              </w:rPr>
            </w:pPr>
            <w:r w:rsidRPr="00BC5DA7">
              <w:rPr>
                <w:szCs w:val="18"/>
              </w:rPr>
              <w:t>Schedule 6, Appendix 4</w:t>
            </w:r>
          </w:p>
        </w:tc>
        <w:tc>
          <w:tcPr>
            <w:tcW w:w="6288" w:type="dxa"/>
          </w:tcPr>
          <w:p w14:paraId="16642438" w14:textId="12FD266A" w:rsidR="00460619" w:rsidRPr="00BC5DA7" w:rsidRDefault="00460619" w:rsidP="00BB4C53">
            <w:pPr>
              <w:pStyle w:val="TableOfAmend"/>
              <w:spacing w:after="60"/>
              <w:rPr>
                <w:szCs w:val="18"/>
              </w:rPr>
            </w:pPr>
            <w:r w:rsidRPr="00BC5DA7">
              <w:rPr>
                <w:szCs w:val="18"/>
              </w:rPr>
              <w:t xml:space="preserve">am. </w:t>
            </w:r>
            <w:r w:rsidRPr="00BC5DA7">
              <w:rPr>
                <w:rFonts w:cs="Arial"/>
                <w:color w:val="000000"/>
                <w:szCs w:val="18"/>
              </w:rPr>
              <w:t>F2019L01686, F2022L00448</w:t>
            </w:r>
            <w:r w:rsidR="009C6CD1" w:rsidRPr="00BC5DA7">
              <w:rPr>
                <w:rFonts w:cs="Arial"/>
                <w:color w:val="000000"/>
                <w:szCs w:val="18"/>
              </w:rPr>
              <w:t>, F2023L00446</w:t>
            </w:r>
          </w:p>
        </w:tc>
      </w:tr>
      <w:tr w:rsidR="009C6CD1" w:rsidRPr="00306F1D" w14:paraId="7DBC2BDC" w14:textId="77777777" w:rsidTr="00F7613D">
        <w:trPr>
          <w:cantSplit/>
        </w:trPr>
        <w:tc>
          <w:tcPr>
            <w:tcW w:w="2643" w:type="dxa"/>
            <w:tcBorders>
              <w:bottom w:val="single" w:sz="4" w:space="0" w:color="auto"/>
            </w:tcBorders>
          </w:tcPr>
          <w:p w14:paraId="7F3DC011" w14:textId="2DDCE4A3" w:rsidR="009C6CD1" w:rsidRPr="00BC5DA7" w:rsidRDefault="009C6CD1" w:rsidP="00BB4C53">
            <w:pPr>
              <w:pStyle w:val="TableOfAmend"/>
              <w:spacing w:after="60"/>
              <w:rPr>
                <w:szCs w:val="18"/>
              </w:rPr>
            </w:pPr>
            <w:r w:rsidRPr="00BC5DA7">
              <w:rPr>
                <w:szCs w:val="18"/>
              </w:rPr>
              <w:t>Schedule 6, Appendix 5</w:t>
            </w:r>
          </w:p>
        </w:tc>
        <w:tc>
          <w:tcPr>
            <w:tcW w:w="6288" w:type="dxa"/>
            <w:tcBorders>
              <w:bottom w:val="single" w:sz="4" w:space="0" w:color="auto"/>
            </w:tcBorders>
          </w:tcPr>
          <w:p w14:paraId="7EFE52D2" w14:textId="56D3776B" w:rsidR="009C6CD1" w:rsidRPr="00306F1D" w:rsidRDefault="009C6CD1" w:rsidP="00BB4C53">
            <w:pPr>
              <w:pStyle w:val="TableOfAmend"/>
              <w:spacing w:after="60"/>
              <w:rPr>
                <w:szCs w:val="18"/>
              </w:rPr>
            </w:pPr>
            <w:r w:rsidRPr="00BC5DA7">
              <w:rPr>
                <w:szCs w:val="18"/>
              </w:rPr>
              <w:t xml:space="preserve">am. </w:t>
            </w:r>
            <w:r w:rsidRPr="00BC5DA7">
              <w:rPr>
                <w:rFonts w:cs="Arial"/>
                <w:color w:val="000000"/>
                <w:szCs w:val="18"/>
              </w:rPr>
              <w:t>F2023L00446</w:t>
            </w:r>
          </w:p>
        </w:tc>
      </w:tr>
    </w:tbl>
    <w:p w14:paraId="591CF4A2" w14:textId="77777777" w:rsidR="00B37F9D" w:rsidRPr="00306F1D" w:rsidRDefault="00B37F9D" w:rsidP="008C1677">
      <w:pPr>
        <w:spacing w:after="0" w:line="240" w:lineRule="auto"/>
        <w:rPr>
          <w:szCs w:val="24"/>
        </w:rPr>
      </w:pPr>
    </w:p>
    <w:sectPr w:rsidR="00B37F9D" w:rsidRPr="00306F1D" w:rsidSect="001B2618">
      <w:headerReference w:type="even" r:id="rId23"/>
      <w:headerReference w:type="default" r:id="rId24"/>
      <w:footerReference w:type="even" r:id="rId25"/>
      <w:footerReference w:type="default" r:id="rId26"/>
      <w:headerReference w:type="first" r:id="rId27"/>
      <w:footerReference w:type="first" r:id="rId28"/>
      <w:pgSz w:w="11907" w:h="16840" w:code="9"/>
      <w:pgMar w:top="1418" w:right="1678" w:bottom="1202" w:left="132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E2C97" w14:textId="77777777" w:rsidR="002B6D49" w:rsidRDefault="002B6D49">
      <w:r>
        <w:separator/>
      </w:r>
    </w:p>
  </w:endnote>
  <w:endnote w:type="continuationSeparator" w:id="0">
    <w:p w14:paraId="46164882" w14:textId="77777777" w:rsidR="002B6D49" w:rsidRDefault="002B6D49">
      <w:r>
        <w:continuationSeparator/>
      </w:r>
    </w:p>
  </w:endnote>
  <w:endnote w:type="continuationNotice" w:id="1">
    <w:p w14:paraId="188479C8" w14:textId="77777777" w:rsidR="002B6D49" w:rsidRDefault="002B6D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W1)">
    <w:altName w:val="Times New Roman"/>
    <w:charset w:val="00"/>
    <w:family w:val="roman"/>
    <w:pitch w:val="variable"/>
    <w:sig w:usb0="00000000"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233928"/>
      <w:docPartObj>
        <w:docPartGallery w:val="Page Numbers (Bottom of Page)"/>
        <w:docPartUnique/>
      </w:docPartObj>
    </w:sdtPr>
    <w:sdtEndPr>
      <w:rPr>
        <w:noProof/>
      </w:rPr>
    </w:sdtEndPr>
    <w:sdtContent>
      <w:p w14:paraId="39680D8B" w14:textId="413201E3" w:rsidR="002B6D49" w:rsidRDefault="002B6D49" w:rsidP="00802A9A">
        <w:pPr>
          <w:pStyle w:val="Footer"/>
          <w:jc w:val="right"/>
        </w:pPr>
        <w:r w:rsidRPr="0044393E">
          <w:t xml:space="preserve">Page </w:t>
        </w:r>
        <w:r w:rsidRPr="0044393E">
          <w:rPr>
            <w:rStyle w:val="PageNumber"/>
          </w:rPr>
          <w:fldChar w:fldCharType="begin"/>
        </w:r>
        <w:r w:rsidRPr="0044393E">
          <w:rPr>
            <w:rStyle w:val="PageNumber"/>
          </w:rPr>
          <w:instrText xml:space="preserve"> PAGE </w:instrText>
        </w:r>
        <w:r w:rsidRPr="0044393E">
          <w:rPr>
            <w:rStyle w:val="PageNumber"/>
          </w:rPr>
          <w:fldChar w:fldCharType="separate"/>
        </w:r>
        <w:r w:rsidR="00133854">
          <w:rPr>
            <w:rStyle w:val="PageNumber"/>
            <w:noProof/>
          </w:rPr>
          <w:t>4</w:t>
        </w:r>
        <w:r w:rsidRPr="0044393E">
          <w:rPr>
            <w:rStyle w:val="PageNumber"/>
          </w:rPr>
          <w:fldChar w:fldCharType="end"/>
        </w:r>
        <w:r w:rsidRPr="0044393E">
          <w:rPr>
            <w:rStyle w:val="PageNumber"/>
          </w:rPr>
          <w:t xml:space="preserve"> of </w:t>
        </w:r>
        <w:r w:rsidRPr="0044393E">
          <w:rPr>
            <w:rStyle w:val="PageNumber"/>
          </w:rPr>
          <w:fldChar w:fldCharType="begin"/>
        </w:r>
        <w:r w:rsidRPr="0044393E">
          <w:rPr>
            <w:rStyle w:val="PageNumber"/>
          </w:rPr>
          <w:instrText xml:space="preserve"> NUMPAGES   \* MERGEFORMAT </w:instrText>
        </w:r>
        <w:r w:rsidRPr="0044393E">
          <w:rPr>
            <w:rStyle w:val="PageNumber"/>
          </w:rPr>
          <w:fldChar w:fldCharType="separate"/>
        </w:r>
        <w:r w:rsidR="00133854">
          <w:rPr>
            <w:rStyle w:val="PageNumber"/>
            <w:noProof/>
          </w:rPr>
          <w:t>202</w:t>
        </w:r>
        <w:r w:rsidRPr="0044393E">
          <w:rPr>
            <w:rStyle w:val="PageNumber"/>
          </w:rPr>
          <w:fldChar w:fldCharType="end"/>
        </w:r>
        <w:r w:rsidRPr="0044393E">
          <w:rPr>
            <w:rStyle w:val="PageNumber"/>
          </w:rPr>
          <w:t xml:space="preserve"> page</w:t>
        </w:r>
        <w:r>
          <w:rPr>
            <w:rStyle w:val="PageNumber"/>
          </w:rPr>
          <w:t>s</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1570364"/>
      <w:docPartObj>
        <w:docPartGallery w:val="Page Numbers (Bottom of Page)"/>
        <w:docPartUnique/>
      </w:docPartObj>
    </w:sdtPr>
    <w:sdtEndPr>
      <w:rPr>
        <w:noProof/>
      </w:rPr>
    </w:sdtEndPr>
    <w:sdtContent>
      <w:p w14:paraId="5F99F53E" w14:textId="77777777" w:rsidR="002B6D49" w:rsidRDefault="002B6D49" w:rsidP="00802A9A">
        <w:pPr>
          <w:pStyle w:val="Footer"/>
          <w:jc w:val="right"/>
        </w:pPr>
        <w:r w:rsidRPr="0044393E">
          <w:t xml:space="preserve">Page </w:t>
        </w:r>
        <w:r w:rsidRPr="0044393E">
          <w:rPr>
            <w:rStyle w:val="PageNumber"/>
          </w:rPr>
          <w:fldChar w:fldCharType="begin"/>
        </w:r>
        <w:r w:rsidRPr="0044393E">
          <w:rPr>
            <w:rStyle w:val="PageNumber"/>
          </w:rPr>
          <w:instrText xml:space="preserve"> PAGE </w:instrText>
        </w:r>
        <w:r w:rsidRPr="0044393E">
          <w:rPr>
            <w:rStyle w:val="PageNumber"/>
          </w:rPr>
          <w:fldChar w:fldCharType="separate"/>
        </w:r>
        <w:r w:rsidR="00133854">
          <w:rPr>
            <w:rStyle w:val="PageNumber"/>
            <w:noProof/>
          </w:rPr>
          <w:t>1</w:t>
        </w:r>
        <w:r w:rsidRPr="0044393E">
          <w:rPr>
            <w:rStyle w:val="PageNumber"/>
          </w:rPr>
          <w:fldChar w:fldCharType="end"/>
        </w:r>
        <w:r w:rsidRPr="0044393E">
          <w:rPr>
            <w:rStyle w:val="PageNumber"/>
          </w:rPr>
          <w:t xml:space="preserve"> of </w:t>
        </w:r>
        <w:r w:rsidRPr="0044393E">
          <w:rPr>
            <w:rStyle w:val="PageNumber"/>
          </w:rPr>
          <w:fldChar w:fldCharType="begin"/>
        </w:r>
        <w:r w:rsidRPr="0044393E">
          <w:rPr>
            <w:rStyle w:val="PageNumber"/>
          </w:rPr>
          <w:instrText xml:space="preserve"> NUMPAGES   \* MERGEFORMAT </w:instrText>
        </w:r>
        <w:r w:rsidRPr="0044393E">
          <w:rPr>
            <w:rStyle w:val="PageNumber"/>
          </w:rPr>
          <w:fldChar w:fldCharType="separate"/>
        </w:r>
        <w:r w:rsidR="00133854">
          <w:rPr>
            <w:rStyle w:val="PageNumber"/>
            <w:noProof/>
          </w:rPr>
          <w:t>202</w:t>
        </w:r>
        <w:r w:rsidRPr="0044393E">
          <w:rPr>
            <w:rStyle w:val="PageNumber"/>
          </w:rPr>
          <w:fldChar w:fldCharType="end"/>
        </w:r>
        <w:r w:rsidRPr="0044393E">
          <w:rPr>
            <w:rStyle w:val="PageNumber"/>
          </w:rPr>
          <w:t xml:space="preserve"> pages</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6139042"/>
      <w:docPartObj>
        <w:docPartGallery w:val="Page Numbers (Bottom of Page)"/>
        <w:docPartUnique/>
      </w:docPartObj>
    </w:sdtPr>
    <w:sdtEndPr>
      <w:rPr>
        <w:noProof/>
      </w:rPr>
    </w:sdtEndPr>
    <w:sdtContent>
      <w:sdt>
        <w:sdtPr>
          <w:id w:val="1794164948"/>
          <w:docPartObj>
            <w:docPartGallery w:val="Page Numbers (Bottom of Page)"/>
            <w:docPartUnique/>
          </w:docPartObj>
        </w:sdtPr>
        <w:sdtEndPr>
          <w:rPr>
            <w:noProof/>
          </w:rPr>
        </w:sdtEndPr>
        <w:sdtContent>
          <w:p w14:paraId="2F678064" w14:textId="77777777" w:rsidR="002B6D49" w:rsidRDefault="002B6D49" w:rsidP="00BD70A7">
            <w:pPr>
              <w:pStyle w:val="Footer"/>
              <w:jc w:val="right"/>
            </w:pPr>
            <w:r w:rsidRPr="0044393E">
              <w:t xml:space="preserve">Page </w:t>
            </w:r>
            <w:r w:rsidRPr="0044393E">
              <w:rPr>
                <w:rStyle w:val="PageNumber"/>
              </w:rPr>
              <w:fldChar w:fldCharType="begin"/>
            </w:r>
            <w:r w:rsidRPr="0044393E">
              <w:rPr>
                <w:rStyle w:val="PageNumber"/>
              </w:rPr>
              <w:instrText xml:space="preserve"> PAGE </w:instrText>
            </w:r>
            <w:r w:rsidRPr="0044393E">
              <w:rPr>
                <w:rStyle w:val="PageNumber"/>
              </w:rPr>
              <w:fldChar w:fldCharType="separate"/>
            </w:r>
            <w:r w:rsidR="00133854">
              <w:rPr>
                <w:rStyle w:val="PageNumber"/>
                <w:noProof/>
              </w:rPr>
              <w:t>12</w:t>
            </w:r>
            <w:r w:rsidRPr="0044393E">
              <w:rPr>
                <w:rStyle w:val="PageNumber"/>
              </w:rPr>
              <w:fldChar w:fldCharType="end"/>
            </w:r>
            <w:r w:rsidRPr="0044393E">
              <w:rPr>
                <w:rStyle w:val="PageNumber"/>
              </w:rPr>
              <w:t xml:space="preserve"> of </w:t>
            </w:r>
            <w:r w:rsidRPr="0044393E">
              <w:rPr>
                <w:rStyle w:val="PageNumber"/>
              </w:rPr>
              <w:fldChar w:fldCharType="begin"/>
            </w:r>
            <w:r w:rsidRPr="0044393E">
              <w:rPr>
                <w:rStyle w:val="PageNumber"/>
              </w:rPr>
              <w:instrText xml:space="preserve"> NUMPAGES   \* MERGEFORMAT </w:instrText>
            </w:r>
            <w:r w:rsidRPr="0044393E">
              <w:rPr>
                <w:rStyle w:val="PageNumber"/>
              </w:rPr>
              <w:fldChar w:fldCharType="separate"/>
            </w:r>
            <w:r w:rsidR="00133854">
              <w:rPr>
                <w:rStyle w:val="PageNumber"/>
                <w:noProof/>
              </w:rPr>
              <w:t>202</w:t>
            </w:r>
            <w:r w:rsidRPr="0044393E">
              <w:rPr>
                <w:rStyle w:val="PageNumber"/>
              </w:rPr>
              <w:fldChar w:fldCharType="end"/>
            </w:r>
            <w:r w:rsidRPr="0044393E">
              <w:rPr>
                <w:rStyle w:val="PageNumber"/>
              </w:rPr>
              <w:t xml:space="preserve"> pages</w:t>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7230232"/>
      <w:docPartObj>
        <w:docPartGallery w:val="Page Numbers (Bottom of Page)"/>
        <w:docPartUnique/>
      </w:docPartObj>
    </w:sdtPr>
    <w:sdtEndPr>
      <w:rPr>
        <w:noProof/>
      </w:rPr>
    </w:sdtEndPr>
    <w:sdtContent>
      <w:p w14:paraId="34BAE3B2" w14:textId="77777777" w:rsidR="002B6D49" w:rsidRDefault="002B6D49" w:rsidP="00BD70A7">
        <w:pPr>
          <w:pStyle w:val="Footer"/>
          <w:jc w:val="right"/>
        </w:pPr>
        <w:r w:rsidRPr="0044393E">
          <w:t xml:space="preserve">Page </w:t>
        </w:r>
        <w:r w:rsidRPr="0044393E">
          <w:rPr>
            <w:rStyle w:val="PageNumber"/>
          </w:rPr>
          <w:fldChar w:fldCharType="begin"/>
        </w:r>
        <w:r w:rsidRPr="0044393E">
          <w:rPr>
            <w:rStyle w:val="PageNumber"/>
          </w:rPr>
          <w:instrText xml:space="preserve"> PAGE </w:instrText>
        </w:r>
        <w:r w:rsidRPr="0044393E">
          <w:rPr>
            <w:rStyle w:val="PageNumber"/>
          </w:rPr>
          <w:fldChar w:fldCharType="separate"/>
        </w:r>
        <w:r w:rsidR="00133854">
          <w:rPr>
            <w:rStyle w:val="PageNumber"/>
            <w:noProof/>
          </w:rPr>
          <w:t>8</w:t>
        </w:r>
        <w:r w:rsidRPr="0044393E">
          <w:rPr>
            <w:rStyle w:val="PageNumber"/>
          </w:rPr>
          <w:fldChar w:fldCharType="end"/>
        </w:r>
        <w:r w:rsidRPr="0044393E">
          <w:rPr>
            <w:rStyle w:val="PageNumber"/>
          </w:rPr>
          <w:t xml:space="preserve"> of </w:t>
        </w:r>
        <w:r w:rsidRPr="0044393E">
          <w:rPr>
            <w:rStyle w:val="PageNumber"/>
          </w:rPr>
          <w:fldChar w:fldCharType="begin"/>
        </w:r>
        <w:r w:rsidRPr="0044393E">
          <w:rPr>
            <w:rStyle w:val="PageNumber"/>
          </w:rPr>
          <w:instrText xml:space="preserve"> NUMPAGES   \* MERGEFORMAT </w:instrText>
        </w:r>
        <w:r w:rsidRPr="0044393E">
          <w:rPr>
            <w:rStyle w:val="PageNumber"/>
          </w:rPr>
          <w:fldChar w:fldCharType="separate"/>
        </w:r>
        <w:r w:rsidR="00133854">
          <w:rPr>
            <w:rStyle w:val="PageNumber"/>
            <w:noProof/>
          </w:rPr>
          <w:t>202</w:t>
        </w:r>
        <w:r w:rsidRPr="0044393E">
          <w:rPr>
            <w:rStyle w:val="PageNumber"/>
          </w:rPr>
          <w:fldChar w:fldCharType="end"/>
        </w:r>
        <w:r w:rsidRPr="0044393E">
          <w:rPr>
            <w:rStyle w:val="PageNumber"/>
          </w:rPr>
          <w:t xml:space="preserve"> pages</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D4B28" w14:textId="77777777" w:rsidR="002B6D49" w:rsidRDefault="002B6D49" w:rsidP="003765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A92FB9" w14:textId="77777777" w:rsidR="002B6D49" w:rsidRDefault="002B6D49" w:rsidP="00376553">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2737258"/>
      <w:docPartObj>
        <w:docPartGallery w:val="Page Numbers (Bottom of Page)"/>
        <w:docPartUnique/>
      </w:docPartObj>
    </w:sdtPr>
    <w:sdtEndPr>
      <w:rPr>
        <w:noProof/>
      </w:rPr>
    </w:sdtEndPr>
    <w:sdtContent>
      <w:sdt>
        <w:sdtPr>
          <w:id w:val="454375167"/>
          <w:docPartObj>
            <w:docPartGallery w:val="Page Numbers (Bottom of Page)"/>
            <w:docPartUnique/>
          </w:docPartObj>
        </w:sdtPr>
        <w:sdtEndPr>
          <w:rPr>
            <w:noProof/>
          </w:rPr>
        </w:sdtEndPr>
        <w:sdtContent>
          <w:p w14:paraId="141E77EF" w14:textId="1DB107D4" w:rsidR="002B6D49" w:rsidRDefault="002B6D49" w:rsidP="002C3F47">
            <w:pPr>
              <w:pStyle w:val="Footer"/>
              <w:jc w:val="right"/>
            </w:pPr>
            <w:r w:rsidRPr="0044393E">
              <w:t xml:space="preserve">Page </w:t>
            </w:r>
            <w:r w:rsidRPr="0044393E">
              <w:rPr>
                <w:rStyle w:val="PageNumber"/>
              </w:rPr>
              <w:fldChar w:fldCharType="begin"/>
            </w:r>
            <w:r w:rsidRPr="0044393E">
              <w:rPr>
                <w:rStyle w:val="PageNumber"/>
              </w:rPr>
              <w:instrText xml:space="preserve"> PAGE </w:instrText>
            </w:r>
            <w:r w:rsidRPr="0044393E">
              <w:rPr>
                <w:rStyle w:val="PageNumber"/>
              </w:rPr>
              <w:fldChar w:fldCharType="separate"/>
            </w:r>
            <w:r w:rsidR="00133854">
              <w:rPr>
                <w:rStyle w:val="PageNumber"/>
                <w:noProof/>
              </w:rPr>
              <w:t>202</w:t>
            </w:r>
            <w:r w:rsidRPr="0044393E">
              <w:rPr>
                <w:rStyle w:val="PageNumber"/>
              </w:rPr>
              <w:fldChar w:fldCharType="end"/>
            </w:r>
            <w:r w:rsidRPr="0044393E">
              <w:rPr>
                <w:rStyle w:val="PageNumber"/>
              </w:rPr>
              <w:t xml:space="preserve"> of </w:t>
            </w:r>
            <w:r w:rsidRPr="0044393E">
              <w:rPr>
                <w:rStyle w:val="PageNumber"/>
              </w:rPr>
              <w:fldChar w:fldCharType="begin"/>
            </w:r>
            <w:r w:rsidRPr="0044393E">
              <w:rPr>
                <w:rStyle w:val="PageNumber"/>
              </w:rPr>
              <w:instrText xml:space="preserve"> NUMPAGES   \* MERGEFORMAT </w:instrText>
            </w:r>
            <w:r w:rsidRPr="0044393E">
              <w:rPr>
                <w:rStyle w:val="PageNumber"/>
              </w:rPr>
              <w:fldChar w:fldCharType="separate"/>
            </w:r>
            <w:r w:rsidR="00133854">
              <w:rPr>
                <w:rStyle w:val="PageNumber"/>
                <w:noProof/>
              </w:rPr>
              <w:t>202</w:t>
            </w:r>
            <w:r w:rsidRPr="0044393E">
              <w:rPr>
                <w:rStyle w:val="PageNumber"/>
              </w:rPr>
              <w:fldChar w:fldCharType="end"/>
            </w:r>
            <w:r w:rsidRPr="0044393E">
              <w:rPr>
                <w:rStyle w:val="PageNumber"/>
              </w:rPr>
              <w:t xml:space="preserve"> pages</w:t>
            </w:r>
          </w:p>
        </w:sdtContent>
      </w:sdt>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672B9" w14:textId="77777777" w:rsidR="002B6D49" w:rsidRDefault="002B6D49" w:rsidP="00376553">
    <w:pPr>
      <w:pStyle w:val="LD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33854">
      <w:rPr>
        <w:rStyle w:val="PageNumber"/>
        <w:noProof/>
      </w:rPr>
      <w:t>168</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133854">
      <w:rPr>
        <w:rStyle w:val="PageNumber"/>
        <w:noProof/>
      </w:rPr>
      <w:t>202</w:t>
    </w:r>
    <w:r>
      <w:rPr>
        <w:rStyle w:val="PageNumber"/>
      </w:rPr>
      <w:fldChar w:fldCharType="end"/>
    </w:r>
    <w:bookmarkStart w:id="538" w:name="_Toc440360067"/>
    <w:bookmarkStart w:id="539" w:name="_Toc442523069"/>
    <w:bookmarkStart w:id="540" w:name="_Toc61926141"/>
    <w:r>
      <w:rPr>
        <w:rStyle w:val="PageNumber"/>
      </w:rPr>
      <w:t xml:space="preserve"> pages</w:t>
    </w:r>
    <w:bookmarkEnd w:id="538"/>
    <w:bookmarkEnd w:id="539"/>
    <w:bookmarkEnd w:id="54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6503B" w14:textId="77777777" w:rsidR="002B6D49" w:rsidRDefault="002B6D49">
      <w:r>
        <w:separator/>
      </w:r>
    </w:p>
  </w:footnote>
  <w:footnote w:type="continuationSeparator" w:id="0">
    <w:p w14:paraId="7B0F6E1C" w14:textId="77777777" w:rsidR="002B6D49" w:rsidRDefault="002B6D49">
      <w:r>
        <w:continuationSeparator/>
      </w:r>
    </w:p>
  </w:footnote>
  <w:footnote w:type="continuationNotice" w:id="1">
    <w:p w14:paraId="380F3384" w14:textId="77777777" w:rsidR="002B6D49" w:rsidRDefault="002B6D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7E7B9" w14:textId="5178613C" w:rsidR="002B6D49" w:rsidRDefault="002B6D49" w:rsidP="00972287">
    <w:pPr>
      <w:pStyle w:val="Header"/>
      <w:spacing w:after="0" w:line="240" w:lineRule="auto"/>
      <w:ind w:left="-851"/>
    </w:pPr>
    <w:r w:rsidRPr="00BD35B3">
      <w:rPr>
        <w:noProof/>
        <w:lang w:eastAsia="en-AU"/>
      </w:rPr>
      <w:drawing>
        <wp:inline distT="0" distB="0" distL="0" distR="0" wp14:anchorId="12370F3F" wp14:editId="4F4AAF1B">
          <wp:extent cx="4888230" cy="1083310"/>
          <wp:effectExtent l="0" t="0" r="0" b="0"/>
          <wp:docPr id="633415975" name="Picture 633415975" descr="Australian Government/CASA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9" descr="Australian Government/CASA Coat of Arms"/>
                  <pic:cNvPicPr>
                    <a:picLocks noChangeAspect="1" noChangeArrowheads="1"/>
                  </pic:cNvPicPr>
                </pic:nvPicPr>
                <pic:blipFill>
                  <a:blip r:embed="rId1">
                    <a:extLst>
                      <a:ext uri="{28A0092B-C50C-407E-A947-70E740481C1C}">
                        <a14:useLocalDpi xmlns:a14="http://schemas.microsoft.com/office/drawing/2010/main" val="0"/>
                      </a:ext>
                    </a:extLst>
                  </a:blip>
                  <a:srcRect l="2451" t="10715" b="8035"/>
                  <a:stretch>
                    <a:fillRect/>
                  </a:stretch>
                </pic:blipFill>
                <pic:spPr bwMode="auto">
                  <a:xfrm>
                    <a:off x="0" y="0"/>
                    <a:ext cx="4888230" cy="108331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5D1EA" w14:textId="74390F57" w:rsidR="002B6D49" w:rsidRDefault="002B6D49" w:rsidP="00972287">
    <w:pPr>
      <w:pStyle w:val="Header"/>
      <w:spacing w:after="0" w:line="240" w:lineRule="auto"/>
      <w:ind w:left="-85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AA545" w14:textId="2DD13C30" w:rsidR="002B6D49" w:rsidRDefault="002B6D4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58DBA" w14:textId="4EFEB6D5" w:rsidR="002B6D49" w:rsidRDefault="002B6D4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9072E" w14:textId="48FD05B8" w:rsidR="002B6D49" w:rsidRDefault="002B6D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2546CAC"/>
    <w:lvl w:ilvl="0">
      <w:start w:val="1"/>
      <w:numFmt w:val="decimal"/>
      <w:pStyle w:val="ListNumber5"/>
      <w:lvlText w:val="%1."/>
      <w:lvlJc w:val="left"/>
      <w:pPr>
        <w:tabs>
          <w:tab w:val="num" w:pos="-237"/>
        </w:tabs>
        <w:ind w:left="-237" w:hanging="360"/>
      </w:pPr>
    </w:lvl>
  </w:abstractNum>
  <w:abstractNum w:abstractNumId="1" w15:restartNumberingAfterBreak="0">
    <w:nsid w:val="FFFFFF7D"/>
    <w:multiLevelType w:val="singleLevel"/>
    <w:tmpl w:val="6440450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23CCA3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C74D20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BBA44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A838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4A394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F24BF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CD6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1440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F26FD"/>
    <w:multiLevelType w:val="multilevel"/>
    <w:tmpl w:val="D938CF10"/>
    <w:lvl w:ilvl="0">
      <w:start w:val="1"/>
      <w:numFmt w:val="none"/>
      <w:lvlText w:val="%1"/>
      <w:lvlJc w:val="left"/>
      <w:pPr>
        <w:tabs>
          <w:tab w:val="num" w:pos="0"/>
        </w:tabs>
        <w:ind w:left="0" w:firstLine="0"/>
      </w:pPr>
      <w:rPr>
        <w:rFonts w:hint="default"/>
      </w:rPr>
    </w:lvl>
    <w:lvl w:ilvl="1">
      <w:start w:val="1"/>
      <w:numFmt w:val="decimal"/>
      <w:pStyle w:val="LDClauseHeading2"/>
      <w:lvlText w:val="%2."/>
      <w:lvlJc w:val="left"/>
      <w:pPr>
        <w:ind w:left="680" w:hanging="680"/>
      </w:pPr>
      <w:rPr>
        <w:rFonts w:hint="default"/>
      </w:rPr>
    </w:lvl>
    <w:lvl w:ilvl="2">
      <w:start w:val="1"/>
      <w:numFmt w:val="decimal"/>
      <w:lvlText w:val="%2.%3"/>
      <w:lvlJc w:val="left"/>
      <w:pPr>
        <w:ind w:left="680" w:hanging="680"/>
      </w:pPr>
      <w:rPr>
        <w:rFonts w:hint="default"/>
      </w:rPr>
    </w:lvl>
    <w:lvl w:ilvl="3">
      <w:start w:val="1"/>
      <w:numFmt w:val="lowerLetter"/>
      <w:lvlText w:val="(%4)"/>
      <w:lvlJc w:val="left"/>
      <w:pPr>
        <w:ind w:left="1134" w:hanging="454"/>
      </w:pPr>
      <w:rPr>
        <w:rFonts w:hint="default"/>
      </w:rPr>
    </w:lvl>
    <w:lvl w:ilvl="4">
      <w:start w:val="1"/>
      <w:numFmt w:val="lowerRoman"/>
      <w:lvlText w:val="(%5)"/>
      <w:lvlJc w:val="left"/>
      <w:pPr>
        <w:ind w:left="1588" w:hanging="454"/>
      </w:pPr>
      <w:rPr>
        <w:rFonts w:hint="default"/>
      </w:rPr>
    </w:lvl>
    <w:lvl w:ilvl="5">
      <w:start w:val="1"/>
      <w:numFmt w:val="upperLetter"/>
      <w:lvlText w:val="(%6)"/>
      <w:lvlJc w:val="left"/>
      <w:pPr>
        <w:ind w:left="2041" w:hanging="453"/>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86D008E"/>
    <w:multiLevelType w:val="hybridMultilevel"/>
    <w:tmpl w:val="B838BCF2"/>
    <w:lvl w:ilvl="0" w:tplc="8278D06E">
      <w:start w:val="1"/>
      <w:numFmt w:val="lowerRoman"/>
      <w:pStyle w:val="TableTexti"/>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2" w15:restartNumberingAfterBreak="0">
    <w:nsid w:val="0D6C2B63"/>
    <w:multiLevelType w:val="hybridMultilevel"/>
    <w:tmpl w:val="F79A509C"/>
    <w:lvl w:ilvl="0" w:tplc="4EFC87AA">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3" w15:restartNumberingAfterBreak="0">
    <w:nsid w:val="13C64EAF"/>
    <w:multiLevelType w:val="multilevel"/>
    <w:tmpl w:val="FA4A941A"/>
    <w:styleLink w:val="StyleNumbered"/>
    <w:lvl w:ilvl="0">
      <w:start w:val="1"/>
      <w:numFmt w:val="decimal"/>
      <w:lvlText w:val="%1."/>
      <w:lvlJc w:val="left"/>
      <w:pPr>
        <w:tabs>
          <w:tab w:val="num" w:pos="4176"/>
        </w:tabs>
        <w:ind w:left="4248" w:hanging="432"/>
      </w:pPr>
      <w:rPr>
        <w:rFonts w:cs="Times New Roman" w:hint="default"/>
        <w:sz w:val="22"/>
      </w:rPr>
    </w:lvl>
    <w:lvl w:ilvl="1">
      <w:start w:val="1"/>
      <w:numFmt w:val="none"/>
      <w:lvlText w:val="(a)"/>
      <w:lvlJc w:val="left"/>
      <w:pPr>
        <w:tabs>
          <w:tab w:val="num" w:pos="4896"/>
        </w:tabs>
        <w:ind w:left="5040" w:hanging="576"/>
      </w:pPr>
      <w:rPr>
        <w:rFonts w:cs="Times New Roman" w:hint="default"/>
      </w:rPr>
    </w:lvl>
    <w:lvl w:ilvl="2">
      <w:start w:val="1"/>
      <w:numFmt w:val="lowerRoman"/>
      <w:lvlText w:val="%3."/>
      <w:lvlJc w:val="right"/>
      <w:pPr>
        <w:tabs>
          <w:tab w:val="num" w:pos="5616"/>
        </w:tabs>
        <w:ind w:left="5616" w:hanging="180"/>
      </w:pPr>
      <w:rPr>
        <w:rFonts w:cs="Times New Roman" w:hint="default"/>
      </w:rPr>
    </w:lvl>
    <w:lvl w:ilvl="3">
      <w:start w:val="1"/>
      <w:numFmt w:val="decimal"/>
      <w:lvlText w:val="%4."/>
      <w:lvlJc w:val="left"/>
      <w:pPr>
        <w:tabs>
          <w:tab w:val="num" w:pos="6336"/>
        </w:tabs>
        <w:ind w:left="6336" w:hanging="360"/>
      </w:pPr>
      <w:rPr>
        <w:rFonts w:cs="Times New Roman" w:hint="default"/>
      </w:rPr>
    </w:lvl>
    <w:lvl w:ilvl="4">
      <w:start w:val="1"/>
      <w:numFmt w:val="lowerLetter"/>
      <w:lvlText w:val="%5."/>
      <w:lvlJc w:val="left"/>
      <w:pPr>
        <w:tabs>
          <w:tab w:val="num" w:pos="7056"/>
        </w:tabs>
        <w:ind w:left="7056" w:hanging="360"/>
      </w:pPr>
      <w:rPr>
        <w:rFonts w:cs="Times New Roman" w:hint="default"/>
      </w:rPr>
    </w:lvl>
    <w:lvl w:ilvl="5">
      <w:start w:val="1"/>
      <w:numFmt w:val="lowerRoman"/>
      <w:lvlText w:val="%6."/>
      <w:lvlJc w:val="right"/>
      <w:pPr>
        <w:tabs>
          <w:tab w:val="num" w:pos="7776"/>
        </w:tabs>
        <w:ind w:left="7776" w:hanging="180"/>
      </w:pPr>
      <w:rPr>
        <w:rFonts w:cs="Times New Roman" w:hint="default"/>
      </w:rPr>
    </w:lvl>
    <w:lvl w:ilvl="6">
      <w:start w:val="1"/>
      <w:numFmt w:val="decimal"/>
      <w:lvlText w:val="%7."/>
      <w:lvlJc w:val="left"/>
      <w:pPr>
        <w:tabs>
          <w:tab w:val="num" w:pos="8496"/>
        </w:tabs>
        <w:ind w:left="8496" w:hanging="360"/>
      </w:pPr>
      <w:rPr>
        <w:rFonts w:cs="Times New Roman" w:hint="default"/>
      </w:rPr>
    </w:lvl>
    <w:lvl w:ilvl="7">
      <w:start w:val="1"/>
      <w:numFmt w:val="lowerLetter"/>
      <w:lvlText w:val="%8."/>
      <w:lvlJc w:val="left"/>
      <w:pPr>
        <w:tabs>
          <w:tab w:val="num" w:pos="9216"/>
        </w:tabs>
        <w:ind w:left="9216" w:hanging="360"/>
      </w:pPr>
      <w:rPr>
        <w:rFonts w:cs="Times New Roman" w:hint="default"/>
      </w:rPr>
    </w:lvl>
    <w:lvl w:ilvl="8">
      <w:start w:val="1"/>
      <w:numFmt w:val="lowerRoman"/>
      <w:lvlText w:val="%9."/>
      <w:lvlJc w:val="right"/>
      <w:pPr>
        <w:tabs>
          <w:tab w:val="num" w:pos="9936"/>
        </w:tabs>
        <w:ind w:left="9936" w:hanging="180"/>
      </w:pPr>
      <w:rPr>
        <w:rFonts w:cs="Times New Roman" w:hint="default"/>
      </w:rPr>
    </w:lvl>
  </w:abstractNum>
  <w:abstractNum w:abstractNumId="14" w15:restartNumberingAfterBreak="0">
    <w:nsid w:val="148016D1"/>
    <w:multiLevelType w:val="hybridMultilevel"/>
    <w:tmpl w:val="5ECC168A"/>
    <w:lvl w:ilvl="0" w:tplc="7E7CE5DA">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5" w15:restartNumberingAfterBreak="0">
    <w:nsid w:val="19F458B0"/>
    <w:multiLevelType w:val="multilevel"/>
    <w:tmpl w:val="61B49F88"/>
    <w:lvl w:ilvl="0">
      <w:start w:val="1"/>
      <w:numFmt w:val="none"/>
      <w:lvlText w:val="%1"/>
      <w:lvlJc w:val="left"/>
      <w:pPr>
        <w:tabs>
          <w:tab w:val="num" w:pos="0"/>
        </w:tabs>
        <w:ind w:left="0" w:firstLine="0"/>
      </w:pPr>
    </w:lvl>
    <w:lvl w:ilvl="1">
      <w:start w:val="1"/>
      <w:numFmt w:val="decimal"/>
      <w:lvlText w:val="%2."/>
      <w:lvlJc w:val="left"/>
      <w:pPr>
        <w:ind w:left="680" w:hanging="680"/>
      </w:pPr>
    </w:lvl>
    <w:lvl w:ilvl="2">
      <w:start w:val="1"/>
      <w:numFmt w:val="decimal"/>
      <w:lvlText w:val="%2.%3"/>
      <w:lvlJc w:val="left"/>
      <w:pPr>
        <w:ind w:left="680" w:hanging="680"/>
      </w:pPr>
    </w:lvl>
    <w:lvl w:ilvl="3">
      <w:start w:val="1"/>
      <w:numFmt w:val="lowerLetter"/>
      <w:lvlText w:val="(%4)"/>
      <w:lvlJc w:val="left"/>
      <w:pPr>
        <w:ind w:left="1134" w:hanging="454"/>
      </w:pPr>
      <w:rPr>
        <w:rFonts w:hint="default"/>
      </w:rPr>
    </w:lvl>
    <w:lvl w:ilvl="4">
      <w:start w:val="1"/>
      <w:numFmt w:val="lowerRoman"/>
      <w:lvlText w:val="(%5)"/>
      <w:lvlJc w:val="left"/>
      <w:pPr>
        <w:ind w:left="1588" w:hanging="454"/>
      </w:pPr>
    </w:lvl>
    <w:lvl w:ilvl="5">
      <w:start w:val="1"/>
      <w:numFmt w:val="upperLetter"/>
      <w:lvlText w:val="(%6)"/>
      <w:lvlJc w:val="left"/>
      <w:pPr>
        <w:ind w:left="2041" w:hanging="453"/>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B11220F"/>
    <w:multiLevelType w:val="hybridMultilevel"/>
    <w:tmpl w:val="E7BCBA0A"/>
    <w:lvl w:ilvl="0" w:tplc="1EFAC8EE">
      <w:start w:val="1"/>
      <w:numFmt w:val="lowerLetter"/>
      <w:lvlText w:val="(%1)"/>
      <w:lvlJc w:val="left"/>
      <w:pPr>
        <w:ind w:left="1187" w:hanging="45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7" w15:restartNumberingAfterBreak="0">
    <w:nsid w:val="29C51275"/>
    <w:multiLevelType w:val="multilevel"/>
    <w:tmpl w:val="B3AEC6C2"/>
    <w:styleLink w:val="AClist"/>
    <w:lvl w:ilvl="0">
      <w:start w:val="1"/>
      <w:numFmt w:val="none"/>
      <w:lvlText w:val="%1"/>
      <w:lvlJc w:val="left"/>
      <w:pPr>
        <w:ind w:left="851" w:hanging="426"/>
      </w:pPr>
      <w:rPr>
        <w:rFonts w:hint="default"/>
      </w:rPr>
    </w:lvl>
    <w:lvl w:ilvl="1">
      <w:start w:val="1"/>
      <w:numFmt w:val="lowerLetter"/>
      <w:lvlText w:val="%2."/>
      <w:lvlJc w:val="left"/>
      <w:pPr>
        <w:tabs>
          <w:tab w:val="num" w:pos="851"/>
        </w:tabs>
        <w:ind w:left="1276" w:hanging="426"/>
      </w:pPr>
      <w:rPr>
        <w:rFonts w:hint="default"/>
      </w:rPr>
    </w:lvl>
    <w:lvl w:ilvl="2">
      <w:start w:val="1"/>
      <w:numFmt w:val="lowerRoman"/>
      <w:lvlText w:val="%3."/>
      <w:lvlJc w:val="left"/>
      <w:pPr>
        <w:ind w:left="1701" w:hanging="426"/>
      </w:pPr>
      <w:rPr>
        <w:rFonts w:hint="default"/>
      </w:rPr>
    </w:lvl>
    <w:lvl w:ilvl="3">
      <w:start w:val="1"/>
      <w:numFmt w:val="upperLetter"/>
      <w:lvlText w:val="%4."/>
      <w:lvlJc w:val="left"/>
      <w:pPr>
        <w:ind w:left="2126" w:hanging="426"/>
      </w:pPr>
      <w:rPr>
        <w:rFonts w:hint="default"/>
      </w:rPr>
    </w:lvl>
    <w:lvl w:ilvl="4">
      <w:start w:val="1"/>
      <w:numFmt w:val="decimal"/>
      <w:lvlText w:val="%5."/>
      <w:lvlJc w:val="left"/>
      <w:pPr>
        <w:ind w:left="2551" w:hanging="426"/>
      </w:pPr>
      <w:rPr>
        <w:rFonts w:hint="default"/>
      </w:rPr>
    </w:lvl>
    <w:lvl w:ilvl="5">
      <w:start w:val="1"/>
      <w:numFmt w:val="lowerRoman"/>
      <w:lvlText w:val="(%6)"/>
      <w:lvlJc w:val="left"/>
      <w:pPr>
        <w:ind w:left="2976" w:hanging="426"/>
      </w:pPr>
      <w:rPr>
        <w:rFonts w:hint="default"/>
      </w:rPr>
    </w:lvl>
    <w:lvl w:ilvl="6">
      <w:start w:val="1"/>
      <w:numFmt w:val="decimal"/>
      <w:lvlText w:val="%7."/>
      <w:lvlJc w:val="left"/>
      <w:pPr>
        <w:ind w:left="3401" w:hanging="426"/>
      </w:pPr>
      <w:rPr>
        <w:rFonts w:hint="default"/>
      </w:rPr>
    </w:lvl>
    <w:lvl w:ilvl="7">
      <w:start w:val="1"/>
      <w:numFmt w:val="lowerLetter"/>
      <w:lvlText w:val="%8."/>
      <w:lvlJc w:val="left"/>
      <w:pPr>
        <w:ind w:left="3826" w:hanging="426"/>
      </w:pPr>
      <w:rPr>
        <w:rFonts w:hint="default"/>
      </w:rPr>
    </w:lvl>
    <w:lvl w:ilvl="8">
      <w:start w:val="1"/>
      <w:numFmt w:val="lowerRoman"/>
      <w:lvlText w:val="%9."/>
      <w:lvlJc w:val="left"/>
      <w:pPr>
        <w:ind w:left="4251" w:hanging="426"/>
      </w:pPr>
      <w:rPr>
        <w:rFonts w:hint="default"/>
      </w:rPr>
    </w:lvl>
  </w:abstractNum>
  <w:abstractNum w:abstractNumId="18" w15:restartNumberingAfterBreak="0">
    <w:nsid w:val="2B5E764F"/>
    <w:multiLevelType w:val="hybridMultilevel"/>
    <w:tmpl w:val="297CF772"/>
    <w:lvl w:ilvl="0" w:tplc="B5A87F96">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9" w15:restartNumberingAfterBreak="0">
    <w:nsid w:val="2F6616F0"/>
    <w:multiLevelType w:val="hybridMultilevel"/>
    <w:tmpl w:val="8BDAB63C"/>
    <w:lvl w:ilvl="0" w:tplc="1DFCC70C">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0" w15:restartNumberingAfterBreak="0">
    <w:nsid w:val="33EE6848"/>
    <w:multiLevelType w:val="multilevel"/>
    <w:tmpl w:val="A8263410"/>
    <w:lvl w:ilvl="0">
      <w:start w:val="1"/>
      <w:numFmt w:val="none"/>
      <w:lvlText w:val="%1"/>
      <w:lvlJc w:val="left"/>
      <w:pPr>
        <w:tabs>
          <w:tab w:val="num" w:pos="0"/>
        </w:tabs>
        <w:ind w:left="0" w:firstLine="0"/>
      </w:pPr>
    </w:lvl>
    <w:lvl w:ilvl="1">
      <w:start w:val="1"/>
      <w:numFmt w:val="decimal"/>
      <w:lvlText w:val="%2."/>
      <w:lvlJc w:val="left"/>
      <w:pPr>
        <w:ind w:left="680" w:hanging="680"/>
      </w:pPr>
    </w:lvl>
    <w:lvl w:ilvl="2">
      <w:start w:val="1"/>
      <w:numFmt w:val="decimal"/>
      <w:lvlText w:val="%2.%3"/>
      <w:lvlJc w:val="left"/>
      <w:pPr>
        <w:ind w:left="680" w:hanging="680"/>
      </w:pPr>
    </w:lvl>
    <w:lvl w:ilvl="3">
      <w:start w:val="1"/>
      <w:numFmt w:val="lowerLetter"/>
      <w:lvlText w:val="(%4)"/>
      <w:lvlJc w:val="left"/>
      <w:pPr>
        <w:ind w:left="1134" w:hanging="454"/>
      </w:pPr>
      <w:rPr>
        <w:rFonts w:hint="default"/>
      </w:rPr>
    </w:lvl>
    <w:lvl w:ilvl="4">
      <w:start w:val="1"/>
      <w:numFmt w:val="lowerRoman"/>
      <w:lvlText w:val="(%5)"/>
      <w:lvlJc w:val="left"/>
      <w:pPr>
        <w:ind w:left="1588" w:hanging="454"/>
      </w:pPr>
    </w:lvl>
    <w:lvl w:ilvl="5">
      <w:start w:val="1"/>
      <w:numFmt w:val="upperLetter"/>
      <w:lvlText w:val="(%6)"/>
      <w:lvlJc w:val="left"/>
      <w:pPr>
        <w:ind w:left="2041" w:hanging="453"/>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4C82B10"/>
    <w:multiLevelType w:val="hybridMultilevel"/>
    <w:tmpl w:val="5DDC218E"/>
    <w:lvl w:ilvl="0" w:tplc="462C7216">
      <w:start w:val="1"/>
      <w:numFmt w:val="bullet"/>
      <w:pStyle w:val="-Style"/>
      <w:lvlText w:val=""/>
      <w:lvlJc w:val="left"/>
      <w:pPr>
        <w:ind w:left="1494" w:hanging="360"/>
      </w:pPr>
      <w:rPr>
        <w:rFonts w:ascii="Symbol" w:hAnsi="Symbol" w:hint="default"/>
      </w:rPr>
    </w:lvl>
    <w:lvl w:ilvl="1" w:tplc="41A815F4">
      <w:start w:val="1"/>
      <w:numFmt w:val="bullet"/>
      <w:pStyle w:val="TextBullet2"/>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ADD8C54A">
      <w:start w:val="1"/>
      <w:numFmt w:val="bullet"/>
      <w:pStyle w:val="TextBullet4"/>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22" w15:restartNumberingAfterBreak="0">
    <w:nsid w:val="35303884"/>
    <w:multiLevelType w:val="multilevel"/>
    <w:tmpl w:val="BBF8C1EC"/>
    <w:lvl w:ilvl="0">
      <w:start w:val="1"/>
      <w:numFmt w:val="none"/>
      <w:lvlText w:val="%1"/>
      <w:lvlJc w:val="left"/>
      <w:pPr>
        <w:tabs>
          <w:tab w:val="num" w:pos="0"/>
        </w:tabs>
        <w:ind w:left="0" w:firstLine="0"/>
      </w:pPr>
    </w:lvl>
    <w:lvl w:ilvl="1">
      <w:start w:val="1"/>
      <w:numFmt w:val="decimal"/>
      <w:lvlText w:val="%2."/>
      <w:lvlJc w:val="left"/>
      <w:pPr>
        <w:ind w:left="680" w:hanging="680"/>
      </w:pPr>
    </w:lvl>
    <w:lvl w:ilvl="2">
      <w:start w:val="1"/>
      <w:numFmt w:val="decimal"/>
      <w:lvlText w:val="%2.%3"/>
      <w:lvlJc w:val="left"/>
      <w:pPr>
        <w:ind w:left="680" w:hanging="680"/>
      </w:pPr>
    </w:lvl>
    <w:lvl w:ilvl="3">
      <w:start w:val="1"/>
      <w:numFmt w:val="lowerLetter"/>
      <w:lvlText w:val="(%4)"/>
      <w:lvlJc w:val="left"/>
      <w:pPr>
        <w:ind w:left="1134" w:hanging="454"/>
      </w:pPr>
      <w:rPr>
        <w:rFonts w:hint="default"/>
      </w:rPr>
    </w:lvl>
    <w:lvl w:ilvl="4">
      <w:start w:val="1"/>
      <w:numFmt w:val="lowerRoman"/>
      <w:lvlText w:val="(%5)"/>
      <w:lvlJc w:val="left"/>
      <w:pPr>
        <w:ind w:left="1588" w:hanging="454"/>
      </w:pPr>
    </w:lvl>
    <w:lvl w:ilvl="5">
      <w:start w:val="1"/>
      <w:numFmt w:val="upperLetter"/>
      <w:lvlText w:val="(%6)"/>
      <w:lvlJc w:val="left"/>
      <w:pPr>
        <w:ind w:left="2041" w:hanging="453"/>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59F5E73"/>
    <w:multiLevelType w:val="hybridMultilevel"/>
    <w:tmpl w:val="0A06E7D2"/>
    <w:lvl w:ilvl="0" w:tplc="1F264EF2">
      <w:start w:val="1"/>
      <w:numFmt w:val="lowerLetter"/>
      <w:lvlText w:val="(%1)"/>
      <w:lvlJc w:val="left"/>
      <w:pPr>
        <w:ind w:left="567" w:hanging="465"/>
      </w:pPr>
      <w:rPr>
        <w:rFonts w:hint="default"/>
      </w:rPr>
    </w:lvl>
    <w:lvl w:ilvl="1" w:tplc="0C090019" w:tentative="1">
      <w:start w:val="1"/>
      <w:numFmt w:val="lowerLetter"/>
      <w:lvlText w:val="%2."/>
      <w:lvlJc w:val="left"/>
      <w:pPr>
        <w:ind w:left="1182" w:hanging="360"/>
      </w:pPr>
    </w:lvl>
    <w:lvl w:ilvl="2" w:tplc="0C09001B" w:tentative="1">
      <w:start w:val="1"/>
      <w:numFmt w:val="lowerRoman"/>
      <w:lvlText w:val="%3."/>
      <w:lvlJc w:val="right"/>
      <w:pPr>
        <w:ind w:left="1902" w:hanging="180"/>
      </w:pPr>
    </w:lvl>
    <w:lvl w:ilvl="3" w:tplc="0C09000F" w:tentative="1">
      <w:start w:val="1"/>
      <w:numFmt w:val="decimal"/>
      <w:lvlText w:val="%4."/>
      <w:lvlJc w:val="left"/>
      <w:pPr>
        <w:ind w:left="2622" w:hanging="360"/>
      </w:pPr>
    </w:lvl>
    <w:lvl w:ilvl="4" w:tplc="0C090019" w:tentative="1">
      <w:start w:val="1"/>
      <w:numFmt w:val="lowerLetter"/>
      <w:lvlText w:val="%5."/>
      <w:lvlJc w:val="left"/>
      <w:pPr>
        <w:ind w:left="3342" w:hanging="360"/>
      </w:pPr>
    </w:lvl>
    <w:lvl w:ilvl="5" w:tplc="0C09001B" w:tentative="1">
      <w:start w:val="1"/>
      <w:numFmt w:val="lowerRoman"/>
      <w:lvlText w:val="%6."/>
      <w:lvlJc w:val="right"/>
      <w:pPr>
        <w:ind w:left="4062" w:hanging="180"/>
      </w:pPr>
    </w:lvl>
    <w:lvl w:ilvl="6" w:tplc="0C09000F" w:tentative="1">
      <w:start w:val="1"/>
      <w:numFmt w:val="decimal"/>
      <w:lvlText w:val="%7."/>
      <w:lvlJc w:val="left"/>
      <w:pPr>
        <w:ind w:left="4782" w:hanging="360"/>
      </w:pPr>
    </w:lvl>
    <w:lvl w:ilvl="7" w:tplc="0C090019" w:tentative="1">
      <w:start w:val="1"/>
      <w:numFmt w:val="lowerLetter"/>
      <w:lvlText w:val="%8."/>
      <w:lvlJc w:val="left"/>
      <w:pPr>
        <w:ind w:left="5502" w:hanging="360"/>
      </w:pPr>
    </w:lvl>
    <w:lvl w:ilvl="8" w:tplc="0C09001B" w:tentative="1">
      <w:start w:val="1"/>
      <w:numFmt w:val="lowerRoman"/>
      <w:lvlText w:val="%9."/>
      <w:lvlJc w:val="right"/>
      <w:pPr>
        <w:ind w:left="6222" w:hanging="180"/>
      </w:pPr>
    </w:lvl>
  </w:abstractNum>
  <w:abstractNum w:abstractNumId="24" w15:restartNumberingAfterBreak="0">
    <w:nsid w:val="378247C5"/>
    <w:multiLevelType w:val="multilevel"/>
    <w:tmpl w:val="0C09001F"/>
    <w:styleLink w:val="111111"/>
    <w:lvl w:ilvl="0">
      <w:start w:val="1"/>
      <w:numFmt w:val="decimal"/>
      <w:lvlText w:val="%1."/>
      <w:lvlJc w:val="left"/>
      <w:pPr>
        <w:tabs>
          <w:tab w:val="num" w:pos="360"/>
        </w:tabs>
        <w:ind w:left="360" w:hanging="360"/>
      </w:pPr>
      <w:rPr>
        <w:rFonts w:ascii="Arial" w:hAnsi="Arial" w:cs="Times New Roman"/>
        <w:sz w:val="26"/>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5"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6" w15:restartNumberingAfterBreak="0">
    <w:nsid w:val="3F7823D3"/>
    <w:multiLevelType w:val="hybridMultilevel"/>
    <w:tmpl w:val="F5160AA4"/>
    <w:lvl w:ilvl="0" w:tplc="E7AE87B6">
      <w:start w:val="1"/>
      <w:numFmt w:val="lowerLetter"/>
      <w:lvlText w:val="(%1)"/>
      <w:lvlJc w:val="left"/>
      <w:pPr>
        <w:ind w:left="1193" w:hanging="456"/>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7" w15:restartNumberingAfterBreak="0">
    <w:nsid w:val="4693382D"/>
    <w:multiLevelType w:val="hybridMultilevel"/>
    <w:tmpl w:val="C434B278"/>
    <w:lvl w:ilvl="0" w:tplc="79A8A970">
      <w:start w:val="1"/>
      <w:numFmt w:val="upperLetter"/>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8" w15:restartNumberingAfterBreak="0">
    <w:nsid w:val="4B635E4A"/>
    <w:multiLevelType w:val="hybridMultilevel"/>
    <w:tmpl w:val="278ECF02"/>
    <w:lvl w:ilvl="0" w:tplc="BD366CCC">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9" w15:restartNumberingAfterBreak="0">
    <w:nsid w:val="4BB94B65"/>
    <w:multiLevelType w:val="hybridMultilevel"/>
    <w:tmpl w:val="E8D86D40"/>
    <w:lvl w:ilvl="0" w:tplc="B058B4F0">
      <w:start w:val="1"/>
      <w:numFmt w:val="lowerLetter"/>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30" w15:restartNumberingAfterBreak="0">
    <w:nsid w:val="4F5370CD"/>
    <w:multiLevelType w:val="hybridMultilevel"/>
    <w:tmpl w:val="5E7EA3C6"/>
    <w:lvl w:ilvl="0" w:tplc="40F0941C">
      <w:start w:val="1"/>
      <w:numFmt w:val="lowerLetter"/>
      <w:pStyle w:val="TableText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26818FE"/>
    <w:multiLevelType w:val="multilevel"/>
    <w:tmpl w:val="150A93D2"/>
    <w:styleLink w:val="StyleOutlinenumbered"/>
    <w:lvl w:ilvl="0">
      <w:start w:val="1"/>
      <w:numFmt w:val="decimalZero"/>
      <w:suff w:val="space"/>
      <w:lvlText w:val="145.%10"/>
      <w:lvlJc w:val="left"/>
      <w:pPr>
        <w:ind w:left="432" w:hanging="216"/>
      </w:pPr>
      <w:rPr>
        <w:rFonts w:cs="Times New Roman" w:hint="default"/>
        <w:sz w:val="22"/>
      </w:rPr>
    </w:lvl>
    <w:lvl w:ilvl="1">
      <w:start w:val="1"/>
      <w:numFmt w:val="none"/>
      <w:suff w:val="space"/>
      <w:lvlText w:val="(a)"/>
      <w:lvlJc w:val="left"/>
      <w:pPr>
        <w:ind w:left="1008" w:hanging="288"/>
      </w:pPr>
      <w:rPr>
        <w:rFonts w:cs="Times New Roman" w:hint="default"/>
        <w:sz w:val="22"/>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504"/>
      </w:pPr>
      <w:rPr>
        <w:rFonts w:cs="Times New Roman" w:hint="default"/>
      </w:rPr>
    </w:lvl>
    <w:lvl w:ilvl="4">
      <w:start w:val="1"/>
      <w:numFmt w:val="lowerLetter"/>
      <w:lvlText w:val="%5."/>
      <w:lvlJc w:val="left"/>
      <w:pPr>
        <w:tabs>
          <w:tab w:val="num" w:pos="2088"/>
        </w:tabs>
        <w:ind w:left="2088" w:hanging="72"/>
      </w:pPr>
      <w:rPr>
        <w:rFonts w:cs="Times New Roman" w:hint="default"/>
      </w:rPr>
    </w:lvl>
    <w:lvl w:ilvl="5">
      <w:start w:val="1"/>
      <w:numFmt w:val="lowerRoman"/>
      <w:lvlText w:val="%6."/>
      <w:lvlJc w:val="right"/>
      <w:pPr>
        <w:tabs>
          <w:tab w:val="num" w:pos="6912"/>
        </w:tabs>
        <w:ind w:left="6912" w:hanging="360"/>
      </w:pPr>
      <w:rPr>
        <w:rFonts w:cs="Times New Roman" w:hint="default"/>
      </w:rPr>
    </w:lvl>
    <w:lvl w:ilvl="6">
      <w:start w:val="1"/>
      <w:numFmt w:val="decimal"/>
      <w:lvlText w:val="%7."/>
      <w:lvlJc w:val="left"/>
      <w:pPr>
        <w:tabs>
          <w:tab w:val="num" w:pos="9288"/>
        </w:tabs>
        <w:ind w:left="9288" w:hanging="360"/>
      </w:pPr>
      <w:rPr>
        <w:rFonts w:cs="Times New Roman" w:hint="default"/>
      </w:rPr>
    </w:lvl>
    <w:lvl w:ilvl="7">
      <w:start w:val="1"/>
      <w:numFmt w:val="lowerLetter"/>
      <w:lvlText w:val="%8."/>
      <w:lvlJc w:val="left"/>
      <w:pPr>
        <w:tabs>
          <w:tab w:val="num" w:pos="10008"/>
        </w:tabs>
        <w:ind w:left="10008" w:hanging="360"/>
      </w:pPr>
      <w:rPr>
        <w:rFonts w:cs="Times New Roman" w:hint="default"/>
      </w:rPr>
    </w:lvl>
    <w:lvl w:ilvl="8">
      <w:start w:val="1"/>
      <w:numFmt w:val="lowerRoman"/>
      <w:lvlText w:val="%9."/>
      <w:lvlJc w:val="right"/>
      <w:pPr>
        <w:tabs>
          <w:tab w:val="num" w:pos="10728"/>
        </w:tabs>
        <w:ind w:left="10728" w:hanging="180"/>
      </w:pPr>
      <w:rPr>
        <w:rFonts w:cs="Times New Roman" w:hint="default"/>
      </w:rPr>
    </w:lvl>
  </w:abstractNum>
  <w:abstractNum w:abstractNumId="32" w15:restartNumberingAfterBreak="0">
    <w:nsid w:val="5B4811D2"/>
    <w:multiLevelType w:val="hybridMultilevel"/>
    <w:tmpl w:val="23FE22F0"/>
    <w:lvl w:ilvl="0" w:tplc="AB42A9B4">
      <w:start w:val="1"/>
      <w:numFmt w:val="bullet"/>
      <w:pStyle w:val="Norm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09B6455"/>
    <w:multiLevelType w:val="hybridMultilevel"/>
    <w:tmpl w:val="2ADE0842"/>
    <w:lvl w:ilvl="0" w:tplc="F5648A0A">
      <w:start w:val="1"/>
      <w:numFmt w:val="decimal"/>
      <w:lvlText w:val="%1"/>
      <w:lvlJc w:val="left"/>
      <w:pPr>
        <w:ind w:left="1444" w:hanging="480"/>
      </w:pPr>
      <w:rPr>
        <w:rFonts w:hint="default"/>
      </w:rPr>
    </w:lvl>
    <w:lvl w:ilvl="1" w:tplc="0C090019" w:tentative="1">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34" w15:restartNumberingAfterBreak="0">
    <w:nsid w:val="6EE76593"/>
    <w:multiLevelType w:val="multilevel"/>
    <w:tmpl w:val="67DAB3F6"/>
    <w:styleLink w:val="StyleNumbered1"/>
    <w:lvl w:ilvl="0">
      <w:start w:val="1"/>
      <w:numFmt w:val="lowerLetter"/>
      <w:lvlText w:val="(%1)"/>
      <w:lvlJc w:val="left"/>
      <w:pPr>
        <w:tabs>
          <w:tab w:val="num" w:pos="1077"/>
        </w:tabs>
        <w:ind w:left="1440" w:hanging="360"/>
      </w:pPr>
      <w:rPr>
        <w:rFonts w:cs="Times New Roman" w:hint="default"/>
        <w:sz w:val="22"/>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5" w15:restartNumberingAfterBreak="0">
    <w:nsid w:val="6F63778A"/>
    <w:multiLevelType w:val="multilevel"/>
    <w:tmpl w:val="5B1EFD62"/>
    <w:lvl w:ilvl="0">
      <w:start w:val="1"/>
      <w:numFmt w:val="none"/>
      <w:lvlText w:val="%1"/>
      <w:lvlJc w:val="left"/>
      <w:pPr>
        <w:tabs>
          <w:tab w:val="num" w:pos="0"/>
        </w:tabs>
        <w:ind w:left="0" w:firstLine="0"/>
      </w:pPr>
    </w:lvl>
    <w:lvl w:ilvl="1">
      <w:start w:val="1"/>
      <w:numFmt w:val="decimal"/>
      <w:lvlText w:val="%2."/>
      <w:lvlJc w:val="left"/>
      <w:pPr>
        <w:ind w:left="680" w:hanging="680"/>
      </w:pPr>
    </w:lvl>
    <w:lvl w:ilvl="2">
      <w:start w:val="1"/>
      <w:numFmt w:val="decimal"/>
      <w:lvlText w:val="%2.%3"/>
      <w:lvlJc w:val="left"/>
      <w:pPr>
        <w:ind w:left="680" w:hanging="680"/>
      </w:pPr>
    </w:lvl>
    <w:lvl w:ilvl="3">
      <w:start w:val="1"/>
      <w:numFmt w:val="lowerLetter"/>
      <w:lvlText w:val="(%4)"/>
      <w:lvlJc w:val="left"/>
      <w:pPr>
        <w:ind w:left="1134" w:hanging="454"/>
      </w:pPr>
      <w:rPr>
        <w:rFonts w:hint="default"/>
      </w:rPr>
    </w:lvl>
    <w:lvl w:ilvl="4">
      <w:start w:val="1"/>
      <w:numFmt w:val="lowerRoman"/>
      <w:lvlText w:val="(%5)"/>
      <w:lvlJc w:val="left"/>
      <w:pPr>
        <w:ind w:left="1588" w:hanging="454"/>
      </w:pPr>
    </w:lvl>
    <w:lvl w:ilvl="5">
      <w:start w:val="1"/>
      <w:numFmt w:val="upperLetter"/>
      <w:lvlText w:val="(%6)"/>
      <w:lvlJc w:val="left"/>
      <w:pPr>
        <w:ind w:left="2041" w:hanging="453"/>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4564915"/>
    <w:multiLevelType w:val="hybridMultilevel"/>
    <w:tmpl w:val="F620B136"/>
    <w:lvl w:ilvl="0" w:tplc="082E49C2">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37" w15:restartNumberingAfterBreak="0">
    <w:nsid w:val="755A5504"/>
    <w:multiLevelType w:val="hybridMultilevel"/>
    <w:tmpl w:val="4DA41902"/>
    <w:lvl w:ilvl="0" w:tplc="C86C7678">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38" w15:restartNumberingAfterBreak="0">
    <w:nsid w:val="7E607696"/>
    <w:multiLevelType w:val="hybridMultilevel"/>
    <w:tmpl w:val="2EF4C670"/>
    <w:lvl w:ilvl="0" w:tplc="95F66280">
      <w:start w:val="1"/>
      <w:numFmt w:val="lowerLetter"/>
      <w:lvlText w:val="(%1)"/>
      <w:lvlJc w:val="left"/>
      <w:pPr>
        <w:ind w:left="567" w:hanging="465"/>
      </w:pPr>
      <w:rPr>
        <w:rFonts w:hint="default"/>
      </w:rPr>
    </w:lvl>
    <w:lvl w:ilvl="1" w:tplc="0C090019" w:tentative="1">
      <w:start w:val="1"/>
      <w:numFmt w:val="lowerLetter"/>
      <w:lvlText w:val="%2."/>
      <w:lvlJc w:val="left"/>
      <w:pPr>
        <w:ind w:left="1182" w:hanging="360"/>
      </w:pPr>
    </w:lvl>
    <w:lvl w:ilvl="2" w:tplc="0C09001B" w:tentative="1">
      <w:start w:val="1"/>
      <w:numFmt w:val="lowerRoman"/>
      <w:lvlText w:val="%3."/>
      <w:lvlJc w:val="right"/>
      <w:pPr>
        <w:ind w:left="1902" w:hanging="180"/>
      </w:pPr>
    </w:lvl>
    <w:lvl w:ilvl="3" w:tplc="0C09000F" w:tentative="1">
      <w:start w:val="1"/>
      <w:numFmt w:val="decimal"/>
      <w:lvlText w:val="%4."/>
      <w:lvlJc w:val="left"/>
      <w:pPr>
        <w:ind w:left="2622" w:hanging="360"/>
      </w:pPr>
    </w:lvl>
    <w:lvl w:ilvl="4" w:tplc="0C090019" w:tentative="1">
      <w:start w:val="1"/>
      <w:numFmt w:val="lowerLetter"/>
      <w:lvlText w:val="%5."/>
      <w:lvlJc w:val="left"/>
      <w:pPr>
        <w:ind w:left="3342" w:hanging="360"/>
      </w:pPr>
    </w:lvl>
    <w:lvl w:ilvl="5" w:tplc="0C09001B" w:tentative="1">
      <w:start w:val="1"/>
      <w:numFmt w:val="lowerRoman"/>
      <w:lvlText w:val="%6."/>
      <w:lvlJc w:val="right"/>
      <w:pPr>
        <w:ind w:left="4062" w:hanging="180"/>
      </w:pPr>
    </w:lvl>
    <w:lvl w:ilvl="6" w:tplc="0C09000F" w:tentative="1">
      <w:start w:val="1"/>
      <w:numFmt w:val="decimal"/>
      <w:lvlText w:val="%7."/>
      <w:lvlJc w:val="left"/>
      <w:pPr>
        <w:ind w:left="4782" w:hanging="360"/>
      </w:pPr>
    </w:lvl>
    <w:lvl w:ilvl="7" w:tplc="0C090019" w:tentative="1">
      <w:start w:val="1"/>
      <w:numFmt w:val="lowerLetter"/>
      <w:lvlText w:val="%8."/>
      <w:lvlJc w:val="left"/>
      <w:pPr>
        <w:ind w:left="5502" w:hanging="360"/>
      </w:pPr>
    </w:lvl>
    <w:lvl w:ilvl="8" w:tplc="0C09001B" w:tentative="1">
      <w:start w:val="1"/>
      <w:numFmt w:val="lowerRoman"/>
      <w:lvlText w:val="%9."/>
      <w:lvlJc w:val="right"/>
      <w:pPr>
        <w:ind w:left="6222" w:hanging="180"/>
      </w:pPr>
    </w:lvl>
  </w:abstractNum>
  <w:abstractNum w:abstractNumId="39" w15:restartNumberingAfterBreak="0">
    <w:nsid w:val="7EB24C2D"/>
    <w:multiLevelType w:val="hybridMultilevel"/>
    <w:tmpl w:val="0CE63F28"/>
    <w:lvl w:ilvl="0" w:tplc="59CC3C70">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num w:numId="1" w16cid:durableId="1786999344">
    <w:abstractNumId w:val="9"/>
  </w:num>
  <w:num w:numId="2" w16cid:durableId="531312083">
    <w:abstractNumId w:val="7"/>
  </w:num>
  <w:num w:numId="3" w16cid:durableId="1408841076">
    <w:abstractNumId w:val="6"/>
  </w:num>
  <w:num w:numId="4" w16cid:durableId="1869102456">
    <w:abstractNumId w:val="5"/>
  </w:num>
  <w:num w:numId="5" w16cid:durableId="1826585973">
    <w:abstractNumId w:val="4"/>
  </w:num>
  <w:num w:numId="6" w16cid:durableId="1592813140">
    <w:abstractNumId w:val="8"/>
  </w:num>
  <w:num w:numId="7" w16cid:durableId="1303340338">
    <w:abstractNumId w:val="3"/>
  </w:num>
  <w:num w:numId="8" w16cid:durableId="209346950">
    <w:abstractNumId w:val="2"/>
  </w:num>
  <w:num w:numId="9" w16cid:durableId="641468243">
    <w:abstractNumId w:val="1"/>
  </w:num>
  <w:num w:numId="10" w16cid:durableId="715785011">
    <w:abstractNumId w:val="0"/>
  </w:num>
  <w:num w:numId="11" w16cid:durableId="1271012939">
    <w:abstractNumId w:val="13"/>
  </w:num>
  <w:num w:numId="12" w16cid:durableId="1496725120">
    <w:abstractNumId w:val="31"/>
  </w:num>
  <w:num w:numId="13" w16cid:durableId="1461459280">
    <w:abstractNumId w:val="34"/>
  </w:num>
  <w:num w:numId="14" w16cid:durableId="557596484">
    <w:abstractNumId w:val="24"/>
  </w:num>
  <w:num w:numId="15" w16cid:durableId="545944308">
    <w:abstractNumId w:val="17"/>
  </w:num>
  <w:num w:numId="16" w16cid:durableId="1752846255">
    <w:abstractNumId w:val="21"/>
  </w:num>
  <w:num w:numId="17" w16cid:durableId="894244790">
    <w:abstractNumId w:val="25"/>
  </w:num>
  <w:num w:numId="18" w16cid:durableId="1841698246">
    <w:abstractNumId w:val="32"/>
  </w:num>
  <w:num w:numId="19" w16cid:durableId="2029790233">
    <w:abstractNumId w:val="11"/>
  </w:num>
  <w:num w:numId="20" w16cid:durableId="1849100202">
    <w:abstractNumId w:val="27"/>
  </w:num>
  <w:num w:numId="21" w16cid:durableId="5015988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64467256">
    <w:abstractNumId w:val="10"/>
  </w:num>
  <w:num w:numId="23" w16cid:durableId="1785463522">
    <w:abstractNumId w:val="30"/>
  </w:num>
  <w:num w:numId="24" w16cid:durableId="632488578">
    <w:abstractNumId w:val="35"/>
  </w:num>
  <w:num w:numId="25" w16cid:durableId="1356272117">
    <w:abstractNumId w:val="20"/>
  </w:num>
  <w:num w:numId="26" w16cid:durableId="495808535">
    <w:abstractNumId w:val="22"/>
  </w:num>
  <w:num w:numId="27" w16cid:durableId="1544050316">
    <w:abstractNumId w:val="15"/>
  </w:num>
  <w:num w:numId="28" w16cid:durableId="2121753487">
    <w:abstractNumId w:val="29"/>
  </w:num>
  <w:num w:numId="29" w16cid:durableId="1678576043">
    <w:abstractNumId w:val="38"/>
  </w:num>
  <w:num w:numId="30" w16cid:durableId="76825635">
    <w:abstractNumId w:val="23"/>
  </w:num>
  <w:num w:numId="31" w16cid:durableId="1710689039">
    <w:abstractNumId w:val="16"/>
  </w:num>
  <w:num w:numId="32" w16cid:durableId="563489003">
    <w:abstractNumId w:val="39"/>
  </w:num>
  <w:num w:numId="33" w16cid:durableId="1074544230">
    <w:abstractNumId w:val="14"/>
  </w:num>
  <w:num w:numId="34" w16cid:durableId="1470632787">
    <w:abstractNumId w:val="19"/>
  </w:num>
  <w:num w:numId="35" w16cid:durableId="1353384536">
    <w:abstractNumId w:val="36"/>
  </w:num>
  <w:num w:numId="36" w16cid:durableId="958490054">
    <w:abstractNumId w:val="28"/>
  </w:num>
  <w:num w:numId="37" w16cid:durableId="2003778632">
    <w:abstractNumId w:val="12"/>
  </w:num>
  <w:num w:numId="38" w16cid:durableId="2092386468">
    <w:abstractNumId w:val="18"/>
  </w:num>
  <w:num w:numId="39" w16cid:durableId="1375806561">
    <w:abstractNumId w:val="37"/>
  </w:num>
  <w:num w:numId="40" w16cid:durableId="1167210401">
    <w:abstractNumId w:val="33"/>
  </w:num>
  <w:num w:numId="41" w16cid:durableId="548418696">
    <w:abstractNumId w:val="26"/>
  </w:num>
  <w:num w:numId="42" w16cid:durableId="204873526">
    <w:abstractNumId w:val="10"/>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oNotTrackFormatting/>
  <w:defaultTabStop w:val="720"/>
  <w:drawingGridHorizontalSpacing w:val="120"/>
  <w:drawingGridVerticalSpacing w:val="163"/>
  <w:displayHorizontalDrawingGridEvery w:val="0"/>
  <w:displayVerticalDrawingGridEvery w:val="2"/>
  <w:characterSpacingControl w:val="doNotCompress"/>
  <w:hdrShapeDefaults>
    <o:shapedefaults v:ext="edit" spidmax="2529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553"/>
    <w:rsid w:val="0000024D"/>
    <w:rsid w:val="00000389"/>
    <w:rsid w:val="00000CD0"/>
    <w:rsid w:val="00000FAE"/>
    <w:rsid w:val="0000201D"/>
    <w:rsid w:val="000023C9"/>
    <w:rsid w:val="00002733"/>
    <w:rsid w:val="00002B55"/>
    <w:rsid w:val="00002BC2"/>
    <w:rsid w:val="000030EC"/>
    <w:rsid w:val="00004119"/>
    <w:rsid w:val="00004817"/>
    <w:rsid w:val="00005804"/>
    <w:rsid w:val="00005FEF"/>
    <w:rsid w:val="00006170"/>
    <w:rsid w:val="0000684A"/>
    <w:rsid w:val="00006964"/>
    <w:rsid w:val="00006983"/>
    <w:rsid w:val="00006D4E"/>
    <w:rsid w:val="0000724F"/>
    <w:rsid w:val="000078F0"/>
    <w:rsid w:val="0000795C"/>
    <w:rsid w:val="000101EF"/>
    <w:rsid w:val="000108AF"/>
    <w:rsid w:val="00010F3C"/>
    <w:rsid w:val="0001133F"/>
    <w:rsid w:val="00011663"/>
    <w:rsid w:val="000116B4"/>
    <w:rsid w:val="0001173F"/>
    <w:rsid w:val="000118BD"/>
    <w:rsid w:val="00011D3F"/>
    <w:rsid w:val="00012D39"/>
    <w:rsid w:val="00012F17"/>
    <w:rsid w:val="00013EF5"/>
    <w:rsid w:val="000140CB"/>
    <w:rsid w:val="00014968"/>
    <w:rsid w:val="00014BF5"/>
    <w:rsid w:val="00014C32"/>
    <w:rsid w:val="00014D52"/>
    <w:rsid w:val="00015A7E"/>
    <w:rsid w:val="00015BC1"/>
    <w:rsid w:val="00015FD2"/>
    <w:rsid w:val="000161EE"/>
    <w:rsid w:val="00016F32"/>
    <w:rsid w:val="00016F42"/>
    <w:rsid w:val="00016F54"/>
    <w:rsid w:val="00017B10"/>
    <w:rsid w:val="00017BF9"/>
    <w:rsid w:val="00017C39"/>
    <w:rsid w:val="000201F8"/>
    <w:rsid w:val="000202EB"/>
    <w:rsid w:val="000207B1"/>
    <w:rsid w:val="00020CF0"/>
    <w:rsid w:val="00020ECA"/>
    <w:rsid w:val="0002110D"/>
    <w:rsid w:val="00021ED8"/>
    <w:rsid w:val="0002216B"/>
    <w:rsid w:val="00022768"/>
    <w:rsid w:val="00022CA8"/>
    <w:rsid w:val="00022CE6"/>
    <w:rsid w:val="00023840"/>
    <w:rsid w:val="0002387E"/>
    <w:rsid w:val="00023B56"/>
    <w:rsid w:val="00023EC4"/>
    <w:rsid w:val="0002526A"/>
    <w:rsid w:val="00025439"/>
    <w:rsid w:val="00025C05"/>
    <w:rsid w:val="00026001"/>
    <w:rsid w:val="00026341"/>
    <w:rsid w:val="0003020F"/>
    <w:rsid w:val="00030B64"/>
    <w:rsid w:val="0003175B"/>
    <w:rsid w:val="00031936"/>
    <w:rsid w:val="00032E2A"/>
    <w:rsid w:val="00032FD3"/>
    <w:rsid w:val="00033699"/>
    <w:rsid w:val="00033954"/>
    <w:rsid w:val="000343D6"/>
    <w:rsid w:val="00034CF0"/>
    <w:rsid w:val="00035238"/>
    <w:rsid w:val="000359B5"/>
    <w:rsid w:val="00035D4B"/>
    <w:rsid w:val="00036495"/>
    <w:rsid w:val="00036523"/>
    <w:rsid w:val="00036A54"/>
    <w:rsid w:val="00036D0D"/>
    <w:rsid w:val="0003738F"/>
    <w:rsid w:val="000407C0"/>
    <w:rsid w:val="0004092B"/>
    <w:rsid w:val="00040CC8"/>
    <w:rsid w:val="00040F30"/>
    <w:rsid w:val="00042035"/>
    <w:rsid w:val="000424E3"/>
    <w:rsid w:val="0004253F"/>
    <w:rsid w:val="0004286F"/>
    <w:rsid w:val="00042D8D"/>
    <w:rsid w:val="00043630"/>
    <w:rsid w:val="0004363F"/>
    <w:rsid w:val="00043ADD"/>
    <w:rsid w:val="00043BC2"/>
    <w:rsid w:val="00043FBA"/>
    <w:rsid w:val="00044C62"/>
    <w:rsid w:val="00044F85"/>
    <w:rsid w:val="000452DC"/>
    <w:rsid w:val="00045837"/>
    <w:rsid w:val="000459A4"/>
    <w:rsid w:val="000461AC"/>
    <w:rsid w:val="00046291"/>
    <w:rsid w:val="00046611"/>
    <w:rsid w:val="0004670F"/>
    <w:rsid w:val="00046952"/>
    <w:rsid w:val="00047068"/>
    <w:rsid w:val="00047654"/>
    <w:rsid w:val="00050CD8"/>
    <w:rsid w:val="00051A03"/>
    <w:rsid w:val="00052BAA"/>
    <w:rsid w:val="000533EE"/>
    <w:rsid w:val="00053402"/>
    <w:rsid w:val="000534B1"/>
    <w:rsid w:val="0005353C"/>
    <w:rsid w:val="00053697"/>
    <w:rsid w:val="00053B37"/>
    <w:rsid w:val="00053DE8"/>
    <w:rsid w:val="0005427B"/>
    <w:rsid w:val="000543CD"/>
    <w:rsid w:val="0005449B"/>
    <w:rsid w:val="00054F79"/>
    <w:rsid w:val="00055F60"/>
    <w:rsid w:val="000563D2"/>
    <w:rsid w:val="0005659B"/>
    <w:rsid w:val="00056A25"/>
    <w:rsid w:val="00056F6E"/>
    <w:rsid w:val="000576BD"/>
    <w:rsid w:val="0006153D"/>
    <w:rsid w:val="00061574"/>
    <w:rsid w:val="000635EC"/>
    <w:rsid w:val="00063756"/>
    <w:rsid w:val="000638CC"/>
    <w:rsid w:val="00063B45"/>
    <w:rsid w:val="00063D8F"/>
    <w:rsid w:val="0006434F"/>
    <w:rsid w:val="00064EEC"/>
    <w:rsid w:val="00066D5B"/>
    <w:rsid w:val="000671D0"/>
    <w:rsid w:val="00067664"/>
    <w:rsid w:val="00070031"/>
    <w:rsid w:val="00070490"/>
    <w:rsid w:val="0007067B"/>
    <w:rsid w:val="00070F9F"/>
    <w:rsid w:val="00071074"/>
    <w:rsid w:val="00071ADC"/>
    <w:rsid w:val="00071E9C"/>
    <w:rsid w:val="00071F30"/>
    <w:rsid w:val="00071FB2"/>
    <w:rsid w:val="000721DF"/>
    <w:rsid w:val="000723ED"/>
    <w:rsid w:val="00072722"/>
    <w:rsid w:val="000736C5"/>
    <w:rsid w:val="00073C59"/>
    <w:rsid w:val="00074402"/>
    <w:rsid w:val="00074974"/>
    <w:rsid w:val="00074E10"/>
    <w:rsid w:val="00075423"/>
    <w:rsid w:val="00075F24"/>
    <w:rsid w:val="0007627F"/>
    <w:rsid w:val="00077151"/>
    <w:rsid w:val="00077CA9"/>
    <w:rsid w:val="000805AF"/>
    <w:rsid w:val="000805EA"/>
    <w:rsid w:val="000810B2"/>
    <w:rsid w:val="000812DA"/>
    <w:rsid w:val="000818EF"/>
    <w:rsid w:val="00081900"/>
    <w:rsid w:val="00081CB3"/>
    <w:rsid w:val="00082D8B"/>
    <w:rsid w:val="00083163"/>
    <w:rsid w:val="00083211"/>
    <w:rsid w:val="00083FB8"/>
    <w:rsid w:val="000860D7"/>
    <w:rsid w:val="00086472"/>
    <w:rsid w:val="00086627"/>
    <w:rsid w:val="00086A0A"/>
    <w:rsid w:val="00086DE6"/>
    <w:rsid w:val="000873AC"/>
    <w:rsid w:val="00087514"/>
    <w:rsid w:val="00087A72"/>
    <w:rsid w:val="000909F7"/>
    <w:rsid w:val="00090A56"/>
    <w:rsid w:val="00090B6D"/>
    <w:rsid w:val="0009153C"/>
    <w:rsid w:val="000917DF"/>
    <w:rsid w:val="00091B10"/>
    <w:rsid w:val="000926D9"/>
    <w:rsid w:val="00092A85"/>
    <w:rsid w:val="00092BBF"/>
    <w:rsid w:val="00092F68"/>
    <w:rsid w:val="00093597"/>
    <w:rsid w:val="000937FC"/>
    <w:rsid w:val="00093BE4"/>
    <w:rsid w:val="0009481E"/>
    <w:rsid w:val="0009492E"/>
    <w:rsid w:val="00094BE2"/>
    <w:rsid w:val="00095778"/>
    <w:rsid w:val="00095B15"/>
    <w:rsid w:val="00095DA0"/>
    <w:rsid w:val="00096678"/>
    <w:rsid w:val="0009682C"/>
    <w:rsid w:val="00096CC1"/>
    <w:rsid w:val="00097FF1"/>
    <w:rsid w:val="000A01F4"/>
    <w:rsid w:val="000A1457"/>
    <w:rsid w:val="000A1CDE"/>
    <w:rsid w:val="000A2445"/>
    <w:rsid w:val="000A27A5"/>
    <w:rsid w:val="000A29EB"/>
    <w:rsid w:val="000A2B94"/>
    <w:rsid w:val="000A30C2"/>
    <w:rsid w:val="000A34BE"/>
    <w:rsid w:val="000A3909"/>
    <w:rsid w:val="000A3D70"/>
    <w:rsid w:val="000A4896"/>
    <w:rsid w:val="000A4C75"/>
    <w:rsid w:val="000A517E"/>
    <w:rsid w:val="000A5238"/>
    <w:rsid w:val="000A5970"/>
    <w:rsid w:val="000A5B6D"/>
    <w:rsid w:val="000A608E"/>
    <w:rsid w:val="000A6FC6"/>
    <w:rsid w:val="000A7117"/>
    <w:rsid w:val="000A74EF"/>
    <w:rsid w:val="000A786C"/>
    <w:rsid w:val="000B0C96"/>
    <w:rsid w:val="000B0DF7"/>
    <w:rsid w:val="000B1CCE"/>
    <w:rsid w:val="000B3032"/>
    <w:rsid w:val="000B4094"/>
    <w:rsid w:val="000B6C48"/>
    <w:rsid w:val="000B6D73"/>
    <w:rsid w:val="000B6F78"/>
    <w:rsid w:val="000B7088"/>
    <w:rsid w:val="000B7BA6"/>
    <w:rsid w:val="000C0314"/>
    <w:rsid w:val="000C03F5"/>
    <w:rsid w:val="000C0A46"/>
    <w:rsid w:val="000C0F25"/>
    <w:rsid w:val="000C1122"/>
    <w:rsid w:val="000C21CF"/>
    <w:rsid w:val="000C2951"/>
    <w:rsid w:val="000C2CCC"/>
    <w:rsid w:val="000C3007"/>
    <w:rsid w:val="000C347B"/>
    <w:rsid w:val="000C3615"/>
    <w:rsid w:val="000C42F9"/>
    <w:rsid w:val="000C47B7"/>
    <w:rsid w:val="000C4D50"/>
    <w:rsid w:val="000C5036"/>
    <w:rsid w:val="000C5636"/>
    <w:rsid w:val="000C576A"/>
    <w:rsid w:val="000C65CD"/>
    <w:rsid w:val="000C6781"/>
    <w:rsid w:val="000C7548"/>
    <w:rsid w:val="000C796F"/>
    <w:rsid w:val="000C7F2F"/>
    <w:rsid w:val="000C7FFC"/>
    <w:rsid w:val="000D0231"/>
    <w:rsid w:val="000D06F2"/>
    <w:rsid w:val="000D0FE6"/>
    <w:rsid w:val="000D1470"/>
    <w:rsid w:val="000D165E"/>
    <w:rsid w:val="000D1E54"/>
    <w:rsid w:val="000D1FA9"/>
    <w:rsid w:val="000D21F9"/>
    <w:rsid w:val="000D2398"/>
    <w:rsid w:val="000D2565"/>
    <w:rsid w:val="000D2712"/>
    <w:rsid w:val="000D27F6"/>
    <w:rsid w:val="000D28CC"/>
    <w:rsid w:val="000D3310"/>
    <w:rsid w:val="000D33D2"/>
    <w:rsid w:val="000D3915"/>
    <w:rsid w:val="000D3FB6"/>
    <w:rsid w:val="000D406E"/>
    <w:rsid w:val="000D41BB"/>
    <w:rsid w:val="000D5A57"/>
    <w:rsid w:val="000D6584"/>
    <w:rsid w:val="000D6A63"/>
    <w:rsid w:val="000D6C63"/>
    <w:rsid w:val="000D732F"/>
    <w:rsid w:val="000D7415"/>
    <w:rsid w:val="000D7547"/>
    <w:rsid w:val="000D79F7"/>
    <w:rsid w:val="000D7AE3"/>
    <w:rsid w:val="000E0103"/>
    <w:rsid w:val="000E018E"/>
    <w:rsid w:val="000E0295"/>
    <w:rsid w:val="000E054F"/>
    <w:rsid w:val="000E19DF"/>
    <w:rsid w:val="000E33C2"/>
    <w:rsid w:val="000E3946"/>
    <w:rsid w:val="000E3E8E"/>
    <w:rsid w:val="000E4355"/>
    <w:rsid w:val="000E51C9"/>
    <w:rsid w:val="000E58BB"/>
    <w:rsid w:val="000E67FC"/>
    <w:rsid w:val="000E7833"/>
    <w:rsid w:val="000F0A6C"/>
    <w:rsid w:val="000F1000"/>
    <w:rsid w:val="000F170C"/>
    <w:rsid w:val="000F25FD"/>
    <w:rsid w:val="000F35D0"/>
    <w:rsid w:val="000F3931"/>
    <w:rsid w:val="000F3AAD"/>
    <w:rsid w:val="000F3BD0"/>
    <w:rsid w:val="000F3C2A"/>
    <w:rsid w:val="000F40D7"/>
    <w:rsid w:val="000F4623"/>
    <w:rsid w:val="000F68E2"/>
    <w:rsid w:val="000F756F"/>
    <w:rsid w:val="000F75DF"/>
    <w:rsid w:val="001001F5"/>
    <w:rsid w:val="00100206"/>
    <w:rsid w:val="0010037A"/>
    <w:rsid w:val="00100826"/>
    <w:rsid w:val="0010142F"/>
    <w:rsid w:val="00101656"/>
    <w:rsid w:val="00101B88"/>
    <w:rsid w:val="0010220C"/>
    <w:rsid w:val="0010233C"/>
    <w:rsid w:val="00103167"/>
    <w:rsid w:val="001031A4"/>
    <w:rsid w:val="001031C5"/>
    <w:rsid w:val="00103943"/>
    <w:rsid w:val="00103BB7"/>
    <w:rsid w:val="00104075"/>
    <w:rsid w:val="00104BB1"/>
    <w:rsid w:val="001055E0"/>
    <w:rsid w:val="00105D62"/>
    <w:rsid w:val="00105DD1"/>
    <w:rsid w:val="0010609F"/>
    <w:rsid w:val="00106DED"/>
    <w:rsid w:val="001074FB"/>
    <w:rsid w:val="00107636"/>
    <w:rsid w:val="001076C3"/>
    <w:rsid w:val="00110657"/>
    <w:rsid w:val="001106AC"/>
    <w:rsid w:val="00110740"/>
    <w:rsid w:val="00110780"/>
    <w:rsid w:val="001107F3"/>
    <w:rsid w:val="0011121C"/>
    <w:rsid w:val="0011194B"/>
    <w:rsid w:val="00111A4D"/>
    <w:rsid w:val="00111CF0"/>
    <w:rsid w:val="00113089"/>
    <w:rsid w:val="001131B5"/>
    <w:rsid w:val="00113822"/>
    <w:rsid w:val="00114083"/>
    <w:rsid w:val="001141D1"/>
    <w:rsid w:val="00114224"/>
    <w:rsid w:val="001143DA"/>
    <w:rsid w:val="001145E8"/>
    <w:rsid w:val="0011499F"/>
    <w:rsid w:val="00114D84"/>
    <w:rsid w:val="00115FAC"/>
    <w:rsid w:val="00115FD0"/>
    <w:rsid w:val="00116E1D"/>
    <w:rsid w:val="00117389"/>
    <w:rsid w:val="001175EC"/>
    <w:rsid w:val="0011794C"/>
    <w:rsid w:val="00120E82"/>
    <w:rsid w:val="001227A1"/>
    <w:rsid w:val="001229DF"/>
    <w:rsid w:val="00122B7A"/>
    <w:rsid w:val="00122D68"/>
    <w:rsid w:val="00123576"/>
    <w:rsid w:val="00123B98"/>
    <w:rsid w:val="00123BE2"/>
    <w:rsid w:val="00123BE6"/>
    <w:rsid w:val="001240C5"/>
    <w:rsid w:val="00124FA6"/>
    <w:rsid w:val="00125057"/>
    <w:rsid w:val="0012734F"/>
    <w:rsid w:val="0012755D"/>
    <w:rsid w:val="00127996"/>
    <w:rsid w:val="00127A0E"/>
    <w:rsid w:val="00127B00"/>
    <w:rsid w:val="00127EF7"/>
    <w:rsid w:val="00127FEB"/>
    <w:rsid w:val="00130503"/>
    <w:rsid w:val="00130EF0"/>
    <w:rsid w:val="00130F53"/>
    <w:rsid w:val="00131015"/>
    <w:rsid w:val="0013263D"/>
    <w:rsid w:val="0013367E"/>
    <w:rsid w:val="00133854"/>
    <w:rsid w:val="00134202"/>
    <w:rsid w:val="00134411"/>
    <w:rsid w:val="00134420"/>
    <w:rsid w:val="00134740"/>
    <w:rsid w:val="00134EA4"/>
    <w:rsid w:val="001351C9"/>
    <w:rsid w:val="00135C7F"/>
    <w:rsid w:val="00136098"/>
    <w:rsid w:val="0013659A"/>
    <w:rsid w:val="00137EE4"/>
    <w:rsid w:val="00141167"/>
    <w:rsid w:val="001418CA"/>
    <w:rsid w:val="001422D9"/>
    <w:rsid w:val="00142493"/>
    <w:rsid w:val="001426A4"/>
    <w:rsid w:val="00142A2E"/>
    <w:rsid w:val="0014387D"/>
    <w:rsid w:val="0014398E"/>
    <w:rsid w:val="00144B02"/>
    <w:rsid w:val="0014544B"/>
    <w:rsid w:val="00145596"/>
    <w:rsid w:val="001458E2"/>
    <w:rsid w:val="00145BA7"/>
    <w:rsid w:val="0014614E"/>
    <w:rsid w:val="001466BB"/>
    <w:rsid w:val="001467F3"/>
    <w:rsid w:val="0014693E"/>
    <w:rsid w:val="00146B87"/>
    <w:rsid w:val="00146DDE"/>
    <w:rsid w:val="0014727A"/>
    <w:rsid w:val="00150B79"/>
    <w:rsid w:val="0015131F"/>
    <w:rsid w:val="001513CA"/>
    <w:rsid w:val="00151DD7"/>
    <w:rsid w:val="0015245B"/>
    <w:rsid w:val="00152BF1"/>
    <w:rsid w:val="00153143"/>
    <w:rsid w:val="0015323C"/>
    <w:rsid w:val="00153405"/>
    <w:rsid w:val="00153855"/>
    <w:rsid w:val="00153C47"/>
    <w:rsid w:val="00153E32"/>
    <w:rsid w:val="00154167"/>
    <w:rsid w:val="00154259"/>
    <w:rsid w:val="00154B02"/>
    <w:rsid w:val="00156548"/>
    <w:rsid w:val="001566CF"/>
    <w:rsid w:val="00156E7F"/>
    <w:rsid w:val="0015702C"/>
    <w:rsid w:val="00157359"/>
    <w:rsid w:val="00157A40"/>
    <w:rsid w:val="00157F55"/>
    <w:rsid w:val="00160636"/>
    <w:rsid w:val="001610C9"/>
    <w:rsid w:val="00161748"/>
    <w:rsid w:val="00161817"/>
    <w:rsid w:val="00162486"/>
    <w:rsid w:val="00162F9F"/>
    <w:rsid w:val="00163E43"/>
    <w:rsid w:val="00164D17"/>
    <w:rsid w:val="00165880"/>
    <w:rsid w:val="001658AE"/>
    <w:rsid w:val="001658E4"/>
    <w:rsid w:val="00166538"/>
    <w:rsid w:val="00166E99"/>
    <w:rsid w:val="001678E5"/>
    <w:rsid w:val="00167B03"/>
    <w:rsid w:val="0017035F"/>
    <w:rsid w:val="001707D3"/>
    <w:rsid w:val="00171315"/>
    <w:rsid w:val="001714BF"/>
    <w:rsid w:val="00171EDE"/>
    <w:rsid w:val="00171F7E"/>
    <w:rsid w:val="00172477"/>
    <w:rsid w:val="00172877"/>
    <w:rsid w:val="001737B2"/>
    <w:rsid w:val="00173E70"/>
    <w:rsid w:val="0017423E"/>
    <w:rsid w:val="00174707"/>
    <w:rsid w:val="001749CC"/>
    <w:rsid w:val="0017513F"/>
    <w:rsid w:val="001757AD"/>
    <w:rsid w:val="00175822"/>
    <w:rsid w:val="00175A6D"/>
    <w:rsid w:val="00175C17"/>
    <w:rsid w:val="00175CFE"/>
    <w:rsid w:val="001761D3"/>
    <w:rsid w:val="00176704"/>
    <w:rsid w:val="001768B0"/>
    <w:rsid w:val="00176DCE"/>
    <w:rsid w:val="00176EC9"/>
    <w:rsid w:val="00176F18"/>
    <w:rsid w:val="0017755C"/>
    <w:rsid w:val="001778FD"/>
    <w:rsid w:val="00177A99"/>
    <w:rsid w:val="00180AD8"/>
    <w:rsid w:val="00180BF4"/>
    <w:rsid w:val="00181A30"/>
    <w:rsid w:val="00181A3D"/>
    <w:rsid w:val="00181C40"/>
    <w:rsid w:val="00181CD0"/>
    <w:rsid w:val="0018208E"/>
    <w:rsid w:val="001821EF"/>
    <w:rsid w:val="00182B54"/>
    <w:rsid w:val="00182F17"/>
    <w:rsid w:val="0018321D"/>
    <w:rsid w:val="0018363C"/>
    <w:rsid w:val="001838CF"/>
    <w:rsid w:val="001850DA"/>
    <w:rsid w:val="001855B7"/>
    <w:rsid w:val="00185FBB"/>
    <w:rsid w:val="00186903"/>
    <w:rsid w:val="0018709C"/>
    <w:rsid w:val="00190356"/>
    <w:rsid w:val="00190C93"/>
    <w:rsid w:val="001912D9"/>
    <w:rsid w:val="00191493"/>
    <w:rsid w:val="00191575"/>
    <w:rsid w:val="001917E5"/>
    <w:rsid w:val="00191ACA"/>
    <w:rsid w:val="00192B88"/>
    <w:rsid w:val="001930E8"/>
    <w:rsid w:val="00193694"/>
    <w:rsid w:val="001936C4"/>
    <w:rsid w:val="00193C0F"/>
    <w:rsid w:val="001943C0"/>
    <w:rsid w:val="0019487D"/>
    <w:rsid w:val="00194A99"/>
    <w:rsid w:val="00194B6A"/>
    <w:rsid w:val="00194ED0"/>
    <w:rsid w:val="00194F6E"/>
    <w:rsid w:val="001958ED"/>
    <w:rsid w:val="001965B1"/>
    <w:rsid w:val="001967CD"/>
    <w:rsid w:val="00196AD5"/>
    <w:rsid w:val="00196E43"/>
    <w:rsid w:val="0019737E"/>
    <w:rsid w:val="001A0838"/>
    <w:rsid w:val="001A1564"/>
    <w:rsid w:val="001A1B5D"/>
    <w:rsid w:val="001A229E"/>
    <w:rsid w:val="001A27BE"/>
    <w:rsid w:val="001A3411"/>
    <w:rsid w:val="001A3AE2"/>
    <w:rsid w:val="001A41E6"/>
    <w:rsid w:val="001A45DC"/>
    <w:rsid w:val="001A49F1"/>
    <w:rsid w:val="001A4ED9"/>
    <w:rsid w:val="001A570B"/>
    <w:rsid w:val="001A5B82"/>
    <w:rsid w:val="001A5CA7"/>
    <w:rsid w:val="001A69D3"/>
    <w:rsid w:val="001A7093"/>
    <w:rsid w:val="001A7685"/>
    <w:rsid w:val="001A7964"/>
    <w:rsid w:val="001A79C5"/>
    <w:rsid w:val="001A7C53"/>
    <w:rsid w:val="001B060A"/>
    <w:rsid w:val="001B0908"/>
    <w:rsid w:val="001B0BF5"/>
    <w:rsid w:val="001B0F86"/>
    <w:rsid w:val="001B1100"/>
    <w:rsid w:val="001B1300"/>
    <w:rsid w:val="001B2098"/>
    <w:rsid w:val="001B21C8"/>
    <w:rsid w:val="001B2618"/>
    <w:rsid w:val="001B2EEC"/>
    <w:rsid w:val="001B3471"/>
    <w:rsid w:val="001B3F41"/>
    <w:rsid w:val="001B4DA7"/>
    <w:rsid w:val="001B52A0"/>
    <w:rsid w:val="001B58E1"/>
    <w:rsid w:val="001B5F21"/>
    <w:rsid w:val="001B72F6"/>
    <w:rsid w:val="001B7395"/>
    <w:rsid w:val="001C0D54"/>
    <w:rsid w:val="001C0F4A"/>
    <w:rsid w:val="001C11DD"/>
    <w:rsid w:val="001C1C88"/>
    <w:rsid w:val="001C235F"/>
    <w:rsid w:val="001C2BC7"/>
    <w:rsid w:val="001C2E2A"/>
    <w:rsid w:val="001C2FFB"/>
    <w:rsid w:val="001C4146"/>
    <w:rsid w:val="001C42D7"/>
    <w:rsid w:val="001C518B"/>
    <w:rsid w:val="001C57D3"/>
    <w:rsid w:val="001C5908"/>
    <w:rsid w:val="001C64F6"/>
    <w:rsid w:val="001C7134"/>
    <w:rsid w:val="001C7407"/>
    <w:rsid w:val="001D03AB"/>
    <w:rsid w:val="001D0652"/>
    <w:rsid w:val="001D10A6"/>
    <w:rsid w:val="001D1410"/>
    <w:rsid w:val="001D2F19"/>
    <w:rsid w:val="001D3053"/>
    <w:rsid w:val="001D385A"/>
    <w:rsid w:val="001D3C2A"/>
    <w:rsid w:val="001D40F0"/>
    <w:rsid w:val="001D496F"/>
    <w:rsid w:val="001D51F6"/>
    <w:rsid w:val="001D5339"/>
    <w:rsid w:val="001D54AE"/>
    <w:rsid w:val="001D553A"/>
    <w:rsid w:val="001D5E17"/>
    <w:rsid w:val="001D5E65"/>
    <w:rsid w:val="001D64B2"/>
    <w:rsid w:val="001D666B"/>
    <w:rsid w:val="001D67EF"/>
    <w:rsid w:val="001D6ED9"/>
    <w:rsid w:val="001D7424"/>
    <w:rsid w:val="001D7509"/>
    <w:rsid w:val="001E0FDC"/>
    <w:rsid w:val="001E1042"/>
    <w:rsid w:val="001E166A"/>
    <w:rsid w:val="001E18C9"/>
    <w:rsid w:val="001E251C"/>
    <w:rsid w:val="001E25CB"/>
    <w:rsid w:val="001E269C"/>
    <w:rsid w:val="001E2835"/>
    <w:rsid w:val="001E3A82"/>
    <w:rsid w:val="001E3C92"/>
    <w:rsid w:val="001E42F2"/>
    <w:rsid w:val="001E5059"/>
    <w:rsid w:val="001E5523"/>
    <w:rsid w:val="001E5AB3"/>
    <w:rsid w:val="001E61F7"/>
    <w:rsid w:val="001E669C"/>
    <w:rsid w:val="001E67B5"/>
    <w:rsid w:val="001E6B36"/>
    <w:rsid w:val="001E6E9A"/>
    <w:rsid w:val="001E6F00"/>
    <w:rsid w:val="001E73E0"/>
    <w:rsid w:val="001E7972"/>
    <w:rsid w:val="001E7D60"/>
    <w:rsid w:val="001F045B"/>
    <w:rsid w:val="001F068A"/>
    <w:rsid w:val="001F0B7F"/>
    <w:rsid w:val="001F104D"/>
    <w:rsid w:val="001F105D"/>
    <w:rsid w:val="001F1439"/>
    <w:rsid w:val="001F16C2"/>
    <w:rsid w:val="001F2190"/>
    <w:rsid w:val="001F2427"/>
    <w:rsid w:val="001F2573"/>
    <w:rsid w:val="001F25D4"/>
    <w:rsid w:val="001F29E2"/>
    <w:rsid w:val="001F3922"/>
    <w:rsid w:val="001F39A9"/>
    <w:rsid w:val="001F3BA9"/>
    <w:rsid w:val="001F3CE6"/>
    <w:rsid w:val="001F3CFC"/>
    <w:rsid w:val="001F3E44"/>
    <w:rsid w:val="001F402D"/>
    <w:rsid w:val="001F4666"/>
    <w:rsid w:val="001F49B3"/>
    <w:rsid w:val="001F49D4"/>
    <w:rsid w:val="001F4BC5"/>
    <w:rsid w:val="001F5439"/>
    <w:rsid w:val="001F5565"/>
    <w:rsid w:val="001F5D57"/>
    <w:rsid w:val="001F6498"/>
    <w:rsid w:val="001F74B0"/>
    <w:rsid w:val="001F78FB"/>
    <w:rsid w:val="001F7A01"/>
    <w:rsid w:val="001F7AA0"/>
    <w:rsid w:val="00200832"/>
    <w:rsid w:val="00200C33"/>
    <w:rsid w:val="00200CAC"/>
    <w:rsid w:val="00201048"/>
    <w:rsid w:val="00201E3A"/>
    <w:rsid w:val="0020226B"/>
    <w:rsid w:val="002027A5"/>
    <w:rsid w:val="00202995"/>
    <w:rsid w:val="00202DB5"/>
    <w:rsid w:val="00203673"/>
    <w:rsid w:val="0020391F"/>
    <w:rsid w:val="00203B2B"/>
    <w:rsid w:val="00203B8B"/>
    <w:rsid w:val="002042F2"/>
    <w:rsid w:val="00204B7F"/>
    <w:rsid w:val="00204BA8"/>
    <w:rsid w:val="0020581A"/>
    <w:rsid w:val="00205CBB"/>
    <w:rsid w:val="00206871"/>
    <w:rsid w:val="00206B49"/>
    <w:rsid w:val="00206C48"/>
    <w:rsid w:val="0020713F"/>
    <w:rsid w:val="002071C3"/>
    <w:rsid w:val="002072DA"/>
    <w:rsid w:val="002073ED"/>
    <w:rsid w:val="0020755E"/>
    <w:rsid w:val="0021078C"/>
    <w:rsid w:val="00210AEF"/>
    <w:rsid w:val="00210F22"/>
    <w:rsid w:val="00211640"/>
    <w:rsid w:val="00211D07"/>
    <w:rsid w:val="00213971"/>
    <w:rsid w:val="00213B67"/>
    <w:rsid w:val="002152FD"/>
    <w:rsid w:val="002159FD"/>
    <w:rsid w:val="00215CBF"/>
    <w:rsid w:val="00215D83"/>
    <w:rsid w:val="0021620D"/>
    <w:rsid w:val="00216419"/>
    <w:rsid w:val="0021711C"/>
    <w:rsid w:val="00217567"/>
    <w:rsid w:val="002179F4"/>
    <w:rsid w:val="00217C46"/>
    <w:rsid w:val="00220CD4"/>
    <w:rsid w:val="0022122A"/>
    <w:rsid w:val="0022122F"/>
    <w:rsid w:val="0022135F"/>
    <w:rsid w:val="00221728"/>
    <w:rsid w:val="00223640"/>
    <w:rsid w:val="00223830"/>
    <w:rsid w:val="00223B05"/>
    <w:rsid w:val="00224012"/>
    <w:rsid w:val="00224BF7"/>
    <w:rsid w:val="00225207"/>
    <w:rsid w:val="00225C6A"/>
    <w:rsid w:val="002263B8"/>
    <w:rsid w:val="00227BB2"/>
    <w:rsid w:val="0023022D"/>
    <w:rsid w:val="00230794"/>
    <w:rsid w:val="002307ED"/>
    <w:rsid w:val="002313D5"/>
    <w:rsid w:val="00231AFC"/>
    <w:rsid w:val="00232279"/>
    <w:rsid w:val="0023340C"/>
    <w:rsid w:val="00233796"/>
    <w:rsid w:val="0023409D"/>
    <w:rsid w:val="00234777"/>
    <w:rsid w:val="0023499D"/>
    <w:rsid w:val="002350DB"/>
    <w:rsid w:val="002356CD"/>
    <w:rsid w:val="00237062"/>
    <w:rsid w:val="002372EA"/>
    <w:rsid w:val="00237AF7"/>
    <w:rsid w:val="00237F0C"/>
    <w:rsid w:val="00240478"/>
    <w:rsid w:val="002405BD"/>
    <w:rsid w:val="00240C91"/>
    <w:rsid w:val="00241EBB"/>
    <w:rsid w:val="0024218E"/>
    <w:rsid w:val="002428A6"/>
    <w:rsid w:val="00242ABB"/>
    <w:rsid w:val="00243E21"/>
    <w:rsid w:val="002444F5"/>
    <w:rsid w:val="00244734"/>
    <w:rsid w:val="0024511F"/>
    <w:rsid w:val="0024581E"/>
    <w:rsid w:val="00246851"/>
    <w:rsid w:val="00246AB6"/>
    <w:rsid w:val="00246F80"/>
    <w:rsid w:val="00247046"/>
    <w:rsid w:val="00247A95"/>
    <w:rsid w:val="00247E31"/>
    <w:rsid w:val="00247E87"/>
    <w:rsid w:val="00250367"/>
    <w:rsid w:val="00250C92"/>
    <w:rsid w:val="002511F8"/>
    <w:rsid w:val="00251F0B"/>
    <w:rsid w:val="00252841"/>
    <w:rsid w:val="00252857"/>
    <w:rsid w:val="00252B45"/>
    <w:rsid w:val="00253629"/>
    <w:rsid w:val="00254AC6"/>
    <w:rsid w:val="0025535A"/>
    <w:rsid w:val="00255E51"/>
    <w:rsid w:val="00256DD3"/>
    <w:rsid w:val="00257CB0"/>
    <w:rsid w:val="00257FEF"/>
    <w:rsid w:val="002614D3"/>
    <w:rsid w:val="002618AC"/>
    <w:rsid w:val="00262D1A"/>
    <w:rsid w:val="0026345E"/>
    <w:rsid w:val="00263655"/>
    <w:rsid w:val="00264D95"/>
    <w:rsid w:val="0026527A"/>
    <w:rsid w:val="002654D2"/>
    <w:rsid w:val="0026633F"/>
    <w:rsid w:val="002663F2"/>
    <w:rsid w:val="002666BA"/>
    <w:rsid w:val="00266A7E"/>
    <w:rsid w:val="0026717F"/>
    <w:rsid w:val="0026738D"/>
    <w:rsid w:val="00267DD8"/>
    <w:rsid w:val="00270628"/>
    <w:rsid w:val="00270754"/>
    <w:rsid w:val="00270AFE"/>
    <w:rsid w:val="00270EC5"/>
    <w:rsid w:val="00271365"/>
    <w:rsid w:val="00271433"/>
    <w:rsid w:val="00271E92"/>
    <w:rsid w:val="00272CE5"/>
    <w:rsid w:val="002737AD"/>
    <w:rsid w:val="00273AD1"/>
    <w:rsid w:val="00273D45"/>
    <w:rsid w:val="00274266"/>
    <w:rsid w:val="002750E3"/>
    <w:rsid w:val="00275337"/>
    <w:rsid w:val="00275A9C"/>
    <w:rsid w:val="00276142"/>
    <w:rsid w:val="002768C0"/>
    <w:rsid w:val="00276E0A"/>
    <w:rsid w:val="00276E67"/>
    <w:rsid w:val="00276FFC"/>
    <w:rsid w:val="00277404"/>
    <w:rsid w:val="00277D4F"/>
    <w:rsid w:val="0028086D"/>
    <w:rsid w:val="00281B39"/>
    <w:rsid w:val="00281DFD"/>
    <w:rsid w:val="0028225C"/>
    <w:rsid w:val="00282C2B"/>
    <w:rsid w:val="00282D7E"/>
    <w:rsid w:val="0028318E"/>
    <w:rsid w:val="0028373F"/>
    <w:rsid w:val="00284829"/>
    <w:rsid w:val="002848C4"/>
    <w:rsid w:val="002848DF"/>
    <w:rsid w:val="00284DF7"/>
    <w:rsid w:val="00284EB3"/>
    <w:rsid w:val="002850AC"/>
    <w:rsid w:val="00285EE5"/>
    <w:rsid w:val="00285FAC"/>
    <w:rsid w:val="002860CB"/>
    <w:rsid w:val="002868F2"/>
    <w:rsid w:val="00287238"/>
    <w:rsid w:val="00287660"/>
    <w:rsid w:val="00287E63"/>
    <w:rsid w:val="00290341"/>
    <w:rsid w:val="0029095E"/>
    <w:rsid w:val="00290C3E"/>
    <w:rsid w:val="00291794"/>
    <w:rsid w:val="00291C5D"/>
    <w:rsid w:val="002921AC"/>
    <w:rsid w:val="0029224A"/>
    <w:rsid w:val="002926BC"/>
    <w:rsid w:val="00292BD6"/>
    <w:rsid w:val="00292CCC"/>
    <w:rsid w:val="002935BF"/>
    <w:rsid w:val="00293AD8"/>
    <w:rsid w:val="00293D78"/>
    <w:rsid w:val="00294256"/>
    <w:rsid w:val="0029454D"/>
    <w:rsid w:val="0029496E"/>
    <w:rsid w:val="00294A50"/>
    <w:rsid w:val="00294B48"/>
    <w:rsid w:val="00294B9F"/>
    <w:rsid w:val="00294CA5"/>
    <w:rsid w:val="00294EEA"/>
    <w:rsid w:val="00295DC3"/>
    <w:rsid w:val="00296133"/>
    <w:rsid w:val="00296568"/>
    <w:rsid w:val="00296D1E"/>
    <w:rsid w:val="00296F49"/>
    <w:rsid w:val="00297280"/>
    <w:rsid w:val="002972BC"/>
    <w:rsid w:val="00297A29"/>
    <w:rsid w:val="002A159F"/>
    <w:rsid w:val="002A19E0"/>
    <w:rsid w:val="002A1C6A"/>
    <w:rsid w:val="002A1E7E"/>
    <w:rsid w:val="002A2076"/>
    <w:rsid w:val="002A2AB8"/>
    <w:rsid w:val="002A2B96"/>
    <w:rsid w:val="002A349B"/>
    <w:rsid w:val="002A354E"/>
    <w:rsid w:val="002A3CDC"/>
    <w:rsid w:val="002A3E52"/>
    <w:rsid w:val="002A42F3"/>
    <w:rsid w:val="002A4372"/>
    <w:rsid w:val="002A4BEF"/>
    <w:rsid w:val="002A4F2E"/>
    <w:rsid w:val="002A5960"/>
    <w:rsid w:val="002A5F98"/>
    <w:rsid w:val="002A5FCA"/>
    <w:rsid w:val="002A682F"/>
    <w:rsid w:val="002A7957"/>
    <w:rsid w:val="002B018F"/>
    <w:rsid w:val="002B08CE"/>
    <w:rsid w:val="002B0D53"/>
    <w:rsid w:val="002B1148"/>
    <w:rsid w:val="002B11D3"/>
    <w:rsid w:val="002B12AA"/>
    <w:rsid w:val="002B157B"/>
    <w:rsid w:val="002B1802"/>
    <w:rsid w:val="002B198E"/>
    <w:rsid w:val="002B1E8D"/>
    <w:rsid w:val="002B25CF"/>
    <w:rsid w:val="002B2653"/>
    <w:rsid w:val="002B34B7"/>
    <w:rsid w:val="002B3718"/>
    <w:rsid w:val="002B3A99"/>
    <w:rsid w:val="002B41C7"/>
    <w:rsid w:val="002B492F"/>
    <w:rsid w:val="002B4DE5"/>
    <w:rsid w:val="002B4E1A"/>
    <w:rsid w:val="002B4E36"/>
    <w:rsid w:val="002B53CB"/>
    <w:rsid w:val="002B53CD"/>
    <w:rsid w:val="002B557A"/>
    <w:rsid w:val="002B5BFA"/>
    <w:rsid w:val="002B6719"/>
    <w:rsid w:val="002B6D49"/>
    <w:rsid w:val="002B7566"/>
    <w:rsid w:val="002B7843"/>
    <w:rsid w:val="002B78FA"/>
    <w:rsid w:val="002C0270"/>
    <w:rsid w:val="002C02E4"/>
    <w:rsid w:val="002C15E0"/>
    <w:rsid w:val="002C201E"/>
    <w:rsid w:val="002C242A"/>
    <w:rsid w:val="002C27CD"/>
    <w:rsid w:val="002C2E6C"/>
    <w:rsid w:val="002C3841"/>
    <w:rsid w:val="002C3F47"/>
    <w:rsid w:val="002C42F4"/>
    <w:rsid w:val="002C4559"/>
    <w:rsid w:val="002C4BC8"/>
    <w:rsid w:val="002C5A6F"/>
    <w:rsid w:val="002C5C5E"/>
    <w:rsid w:val="002C66F3"/>
    <w:rsid w:val="002C71EB"/>
    <w:rsid w:val="002D035B"/>
    <w:rsid w:val="002D0FE4"/>
    <w:rsid w:val="002D1058"/>
    <w:rsid w:val="002D1168"/>
    <w:rsid w:val="002D18BB"/>
    <w:rsid w:val="002D1CD8"/>
    <w:rsid w:val="002D222D"/>
    <w:rsid w:val="002D2CFA"/>
    <w:rsid w:val="002D2DD1"/>
    <w:rsid w:val="002D3E39"/>
    <w:rsid w:val="002D4437"/>
    <w:rsid w:val="002D48CF"/>
    <w:rsid w:val="002D4BEB"/>
    <w:rsid w:val="002D4D4E"/>
    <w:rsid w:val="002D4E0D"/>
    <w:rsid w:val="002D5239"/>
    <w:rsid w:val="002D5C0D"/>
    <w:rsid w:val="002D5FA8"/>
    <w:rsid w:val="002D66F7"/>
    <w:rsid w:val="002D6A0D"/>
    <w:rsid w:val="002D7967"/>
    <w:rsid w:val="002D7D14"/>
    <w:rsid w:val="002E07AF"/>
    <w:rsid w:val="002E0F49"/>
    <w:rsid w:val="002E130D"/>
    <w:rsid w:val="002E1356"/>
    <w:rsid w:val="002E1663"/>
    <w:rsid w:val="002E1DBA"/>
    <w:rsid w:val="002E312D"/>
    <w:rsid w:val="002E3647"/>
    <w:rsid w:val="002E36D5"/>
    <w:rsid w:val="002E36DF"/>
    <w:rsid w:val="002E390C"/>
    <w:rsid w:val="002E4E15"/>
    <w:rsid w:val="002E4FB4"/>
    <w:rsid w:val="002E53C2"/>
    <w:rsid w:val="002E53F7"/>
    <w:rsid w:val="002E6DCF"/>
    <w:rsid w:val="002E73B5"/>
    <w:rsid w:val="002F000E"/>
    <w:rsid w:val="002F00C3"/>
    <w:rsid w:val="002F0BEC"/>
    <w:rsid w:val="002F2BE0"/>
    <w:rsid w:val="002F356B"/>
    <w:rsid w:val="002F384F"/>
    <w:rsid w:val="002F39C4"/>
    <w:rsid w:val="002F3D5B"/>
    <w:rsid w:val="002F3E0F"/>
    <w:rsid w:val="002F4B85"/>
    <w:rsid w:val="002F55E4"/>
    <w:rsid w:val="002F5919"/>
    <w:rsid w:val="002F5C0C"/>
    <w:rsid w:val="002F602B"/>
    <w:rsid w:val="002F6536"/>
    <w:rsid w:val="002F6FD2"/>
    <w:rsid w:val="002F7159"/>
    <w:rsid w:val="002F71FF"/>
    <w:rsid w:val="002F7738"/>
    <w:rsid w:val="00300351"/>
    <w:rsid w:val="0030039B"/>
    <w:rsid w:val="00300C5C"/>
    <w:rsid w:val="00301A9C"/>
    <w:rsid w:val="003025D9"/>
    <w:rsid w:val="00302B6E"/>
    <w:rsid w:val="003035F1"/>
    <w:rsid w:val="0030379B"/>
    <w:rsid w:val="00303BA1"/>
    <w:rsid w:val="0030440C"/>
    <w:rsid w:val="0030452E"/>
    <w:rsid w:val="00304823"/>
    <w:rsid w:val="00304AE3"/>
    <w:rsid w:val="00304B14"/>
    <w:rsid w:val="00304C19"/>
    <w:rsid w:val="00306064"/>
    <w:rsid w:val="0030611D"/>
    <w:rsid w:val="003062A9"/>
    <w:rsid w:val="0030631D"/>
    <w:rsid w:val="00306421"/>
    <w:rsid w:val="00306A91"/>
    <w:rsid w:val="00306F1D"/>
    <w:rsid w:val="0030720E"/>
    <w:rsid w:val="00307422"/>
    <w:rsid w:val="00307BE2"/>
    <w:rsid w:val="0031001D"/>
    <w:rsid w:val="0031003E"/>
    <w:rsid w:val="0031118B"/>
    <w:rsid w:val="003111D9"/>
    <w:rsid w:val="003113D3"/>
    <w:rsid w:val="0031175C"/>
    <w:rsid w:val="00312E19"/>
    <w:rsid w:val="00313781"/>
    <w:rsid w:val="003137DC"/>
    <w:rsid w:val="003159EA"/>
    <w:rsid w:val="00315A08"/>
    <w:rsid w:val="00315A1E"/>
    <w:rsid w:val="0031641E"/>
    <w:rsid w:val="003166D8"/>
    <w:rsid w:val="00317318"/>
    <w:rsid w:val="003174C9"/>
    <w:rsid w:val="00317AD4"/>
    <w:rsid w:val="003208C6"/>
    <w:rsid w:val="00320C87"/>
    <w:rsid w:val="00320CEC"/>
    <w:rsid w:val="00321420"/>
    <w:rsid w:val="003215F3"/>
    <w:rsid w:val="00321BD5"/>
    <w:rsid w:val="00322181"/>
    <w:rsid w:val="003227DC"/>
    <w:rsid w:val="00322AC1"/>
    <w:rsid w:val="00322DCB"/>
    <w:rsid w:val="00323364"/>
    <w:rsid w:val="003239E7"/>
    <w:rsid w:val="003245B8"/>
    <w:rsid w:val="00324A5F"/>
    <w:rsid w:val="0032529C"/>
    <w:rsid w:val="00325E97"/>
    <w:rsid w:val="00326797"/>
    <w:rsid w:val="003269B9"/>
    <w:rsid w:val="00326B36"/>
    <w:rsid w:val="00327489"/>
    <w:rsid w:val="003274F0"/>
    <w:rsid w:val="00327CA9"/>
    <w:rsid w:val="003310FA"/>
    <w:rsid w:val="00331109"/>
    <w:rsid w:val="0033130D"/>
    <w:rsid w:val="00331499"/>
    <w:rsid w:val="0033158F"/>
    <w:rsid w:val="00331B66"/>
    <w:rsid w:val="00331C01"/>
    <w:rsid w:val="00333BE3"/>
    <w:rsid w:val="00333C02"/>
    <w:rsid w:val="00333EDC"/>
    <w:rsid w:val="00334345"/>
    <w:rsid w:val="00335836"/>
    <w:rsid w:val="00335D47"/>
    <w:rsid w:val="00335DF4"/>
    <w:rsid w:val="00336A15"/>
    <w:rsid w:val="0033705E"/>
    <w:rsid w:val="003370F1"/>
    <w:rsid w:val="00337456"/>
    <w:rsid w:val="00337F80"/>
    <w:rsid w:val="00340979"/>
    <w:rsid w:val="00341160"/>
    <w:rsid w:val="00342642"/>
    <w:rsid w:val="003438F3"/>
    <w:rsid w:val="00343B63"/>
    <w:rsid w:val="00343BB7"/>
    <w:rsid w:val="003443F2"/>
    <w:rsid w:val="00344AF2"/>
    <w:rsid w:val="0034502E"/>
    <w:rsid w:val="0034534B"/>
    <w:rsid w:val="0034575A"/>
    <w:rsid w:val="003457FB"/>
    <w:rsid w:val="0034624D"/>
    <w:rsid w:val="0034631A"/>
    <w:rsid w:val="003467D0"/>
    <w:rsid w:val="00347839"/>
    <w:rsid w:val="00347F6A"/>
    <w:rsid w:val="00350B56"/>
    <w:rsid w:val="003523BC"/>
    <w:rsid w:val="003523D3"/>
    <w:rsid w:val="00352644"/>
    <w:rsid w:val="003531C7"/>
    <w:rsid w:val="00354728"/>
    <w:rsid w:val="00354AB7"/>
    <w:rsid w:val="00354FE0"/>
    <w:rsid w:val="003555D6"/>
    <w:rsid w:val="00355A6D"/>
    <w:rsid w:val="00356972"/>
    <w:rsid w:val="00356A95"/>
    <w:rsid w:val="00356B91"/>
    <w:rsid w:val="0035708B"/>
    <w:rsid w:val="00357F74"/>
    <w:rsid w:val="0036093D"/>
    <w:rsid w:val="00360AB6"/>
    <w:rsid w:val="003616DF"/>
    <w:rsid w:val="00361888"/>
    <w:rsid w:val="00361B6B"/>
    <w:rsid w:val="0036219A"/>
    <w:rsid w:val="00362D3C"/>
    <w:rsid w:val="0036305E"/>
    <w:rsid w:val="003631E2"/>
    <w:rsid w:val="003632D4"/>
    <w:rsid w:val="003635A6"/>
    <w:rsid w:val="003635E3"/>
    <w:rsid w:val="00363A1A"/>
    <w:rsid w:val="00363F5A"/>
    <w:rsid w:val="00364305"/>
    <w:rsid w:val="00364583"/>
    <w:rsid w:val="0036467B"/>
    <w:rsid w:val="00364B7F"/>
    <w:rsid w:val="00364D8A"/>
    <w:rsid w:val="0036508E"/>
    <w:rsid w:val="0036555F"/>
    <w:rsid w:val="00365886"/>
    <w:rsid w:val="003662C6"/>
    <w:rsid w:val="00366C95"/>
    <w:rsid w:val="00366FB7"/>
    <w:rsid w:val="0036718A"/>
    <w:rsid w:val="0036797A"/>
    <w:rsid w:val="0037186F"/>
    <w:rsid w:val="003718CA"/>
    <w:rsid w:val="003718EC"/>
    <w:rsid w:val="00371F7C"/>
    <w:rsid w:val="003725EF"/>
    <w:rsid w:val="003739E3"/>
    <w:rsid w:val="003740B2"/>
    <w:rsid w:val="003741A5"/>
    <w:rsid w:val="00374CC7"/>
    <w:rsid w:val="0037595A"/>
    <w:rsid w:val="00375C99"/>
    <w:rsid w:val="0037631A"/>
    <w:rsid w:val="00376553"/>
    <w:rsid w:val="0037676C"/>
    <w:rsid w:val="003771AA"/>
    <w:rsid w:val="00380F6D"/>
    <w:rsid w:val="003824DC"/>
    <w:rsid w:val="00382BEA"/>
    <w:rsid w:val="003837FC"/>
    <w:rsid w:val="00383D85"/>
    <w:rsid w:val="00384011"/>
    <w:rsid w:val="0038482B"/>
    <w:rsid w:val="00384E23"/>
    <w:rsid w:val="00384FB9"/>
    <w:rsid w:val="00385239"/>
    <w:rsid w:val="00385437"/>
    <w:rsid w:val="00385EBE"/>
    <w:rsid w:val="003865E9"/>
    <w:rsid w:val="0038688D"/>
    <w:rsid w:val="00386BBF"/>
    <w:rsid w:val="00386E48"/>
    <w:rsid w:val="00387240"/>
    <w:rsid w:val="00387392"/>
    <w:rsid w:val="003876CA"/>
    <w:rsid w:val="00390815"/>
    <w:rsid w:val="00390A2F"/>
    <w:rsid w:val="00390D3F"/>
    <w:rsid w:val="00390FBE"/>
    <w:rsid w:val="00391524"/>
    <w:rsid w:val="00391568"/>
    <w:rsid w:val="003919B9"/>
    <w:rsid w:val="003920C6"/>
    <w:rsid w:val="0039216D"/>
    <w:rsid w:val="003921C6"/>
    <w:rsid w:val="0039239E"/>
    <w:rsid w:val="00393401"/>
    <w:rsid w:val="003942B7"/>
    <w:rsid w:val="00394928"/>
    <w:rsid w:val="00394939"/>
    <w:rsid w:val="003952B5"/>
    <w:rsid w:val="0039539D"/>
    <w:rsid w:val="0039573C"/>
    <w:rsid w:val="00395D51"/>
    <w:rsid w:val="00395FA8"/>
    <w:rsid w:val="0039646B"/>
    <w:rsid w:val="003972D2"/>
    <w:rsid w:val="00397691"/>
    <w:rsid w:val="003979E4"/>
    <w:rsid w:val="00397B81"/>
    <w:rsid w:val="00397C3A"/>
    <w:rsid w:val="003A0F76"/>
    <w:rsid w:val="003A1A94"/>
    <w:rsid w:val="003A2279"/>
    <w:rsid w:val="003A3503"/>
    <w:rsid w:val="003A39B7"/>
    <w:rsid w:val="003A3C71"/>
    <w:rsid w:val="003A4463"/>
    <w:rsid w:val="003A4969"/>
    <w:rsid w:val="003A5FAF"/>
    <w:rsid w:val="003A66C6"/>
    <w:rsid w:val="003A6840"/>
    <w:rsid w:val="003A7007"/>
    <w:rsid w:val="003A76CC"/>
    <w:rsid w:val="003A7C2B"/>
    <w:rsid w:val="003B04DB"/>
    <w:rsid w:val="003B054D"/>
    <w:rsid w:val="003B2981"/>
    <w:rsid w:val="003B2A9F"/>
    <w:rsid w:val="003B3841"/>
    <w:rsid w:val="003B3FD7"/>
    <w:rsid w:val="003B4007"/>
    <w:rsid w:val="003B4715"/>
    <w:rsid w:val="003B4EBA"/>
    <w:rsid w:val="003B5678"/>
    <w:rsid w:val="003B613E"/>
    <w:rsid w:val="003B6278"/>
    <w:rsid w:val="003B66BA"/>
    <w:rsid w:val="003B6C1B"/>
    <w:rsid w:val="003B73D4"/>
    <w:rsid w:val="003B7708"/>
    <w:rsid w:val="003B7964"/>
    <w:rsid w:val="003C0A27"/>
    <w:rsid w:val="003C0D1E"/>
    <w:rsid w:val="003C130A"/>
    <w:rsid w:val="003C13A3"/>
    <w:rsid w:val="003C3251"/>
    <w:rsid w:val="003C32CF"/>
    <w:rsid w:val="003C3CF1"/>
    <w:rsid w:val="003C3FCF"/>
    <w:rsid w:val="003C4CD5"/>
    <w:rsid w:val="003C4EC2"/>
    <w:rsid w:val="003C508A"/>
    <w:rsid w:val="003C65FC"/>
    <w:rsid w:val="003C6CFC"/>
    <w:rsid w:val="003C75F6"/>
    <w:rsid w:val="003C762B"/>
    <w:rsid w:val="003D024E"/>
    <w:rsid w:val="003D081F"/>
    <w:rsid w:val="003D0932"/>
    <w:rsid w:val="003D093E"/>
    <w:rsid w:val="003D0A79"/>
    <w:rsid w:val="003D0C64"/>
    <w:rsid w:val="003D1FE0"/>
    <w:rsid w:val="003D2104"/>
    <w:rsid w:val="003D26D9"/>
    <w:rsid w:val="003D27C0"/>
    <w:rsid w:val="003D2C8D"/>
    <w:rsid w:val="003D2DC5"/>
    <w:rsid w:val="003D3811"/>
    <w:rsid w:val="003D3D47"/>
    <w:rsid w:val="003D4A57"/>
    <w:rsid w:val="003D4D72"/>
    <w:rsid w:val="003D50F4"/>
    <w:rsid w:val="003D5B19"/>
    <w:rsid w:val="003D69BC"/>
    <w:rsid w:val="003D6C3D"/>
    <w:rsid w:val="003D6CA7"/>
    <w:rsid w:val="003D7651"/>
    <w:rsid w:val="003E008E"/>
    <w:rsid w:val="003E010A"/>
    <w:rsid w:val="003E0458"/>
    <w:rsid w:val="003E08BB"/>
    <w:rsid w:val="003E0B7F"/>
    <w:rsid w:val="003E273E"/>
    <w:rsid w:val="003E2AE5"/>
    <w:rsid w:val="003E3B73"/>
    <w:rsid w:val="003E406B"/>
    <w:rsid w:val="003E4500"/>
    <w:rsid w:val="003E4907"/>
    <w:rsid w:val="003E49B8"/>
    <w:rsid w:val="003E4B75"/>
    <w:rsid w:val="003E564F"/>
    <w:rsid w:val="003E5D10"/>
    <w:rsid w:val="003E634F"/>
    <w:rsid w:val="003E6458"/>
    <w:rsid w:val="003E6F15"/>
    <w:rsid w:val="003E72C2"/>
    <w:rsid w:val="003E73CC"/>
    <w:rsid w:val="003F009A"/>
    <w:rsid w:val="003F00F6"/>
    <w:rsid w:val="003F0525"/>
    <w:rsid w:val="003F0C14"/>
    <w:rsid w:val="003F0DA7"/>
    <w:rsid w:val="003F11FE"/>
    <w:rsid w:val="003F1A03"/>
    <w:rsid w:val="003F288B"/>
    <w:rsid w:val="003F2C79"/>
    <w:rsid w:val="003F3457"/>
    <w:rsid w:val="003F3D3F"/>
    <w:rsid w:val="003F3D9C"/>
    <w:rsid w:val="003F42AB"/>
    <w:rsid w:val="003F57B8"/>
    <w:rsid w:val="003F59FF"/>
    <w:rsid w:val="003F5D05"/>
    <w:rsid w:val="003F6217"/>
    <w:rsid w:val="003F6411"/>
    <w:rsid w:val="003F681D"/>
    <w:rsid w:val="003F713D"/>
    <w:rsid w:val="003F79AF"/>
    <w:rsid w:val="003F7FFA"/>
    <w:rsid w:val="004008CC"/>
    <w:rsid w:val="00400FB0"/>
    <w:rsid w:val="0040164E"/>
    <w:rsid w:val="004026CC"/>
    <w:rsid w:val="0040394A"/>
    <w:rsid w:val="00403D14"/>
    <w:rsid w:val="00403EF7"/>
    <w:rsid w:val="00403F21"/>
    <w:rsid w:val="00403F95"/>
    <w:rsid w:val="0040442B"/>
    <w:rsid w:val="00404719"/>
    <w:rsid w:val="00404896"/>
    <w:rsid w:val="004049DD"/>
    <w:rsid w:val="004055C4"/>
    <w:rsid w:val="004058E0"/>
    <w:rsid w:val="00405979"/>
    <w:rsid w:val="0040630C"/>
    <w:rsid w:val="00406500"/>
    <w:rsid w:val="0040651B"/>
    <w:rsid w:val="00407525"/>
    <w:rsid w:val="00407712"/>
    <w:rsid w:val="00407928"/>
    <w:rsid w:val="00407975"/>
    <w:rsid w:val="0041065C"/>
    <w:rsid w:val="00411285"/>
    <w:rsid w:val="0041177E"/>
    <w:rsid w:val="004117CB"/>
    <w:rsid w:val="00411A3C"/>
    <w:rsid w:val="004122CD"/>
    <w:rsid w:val="00412DAF"/>
    <w:rsid w:val="00413C6F"/>
    <w:rsid w:val="004146E4"/>
    <w:rsid w:val="00414836"/>
    <w:rsid w:val="0041511F"/>
    <w:rsid w:val="00415A98"/>
    <w:rsid w:val="00415E46"/>
    <w:rsid w:val="00416310"/>
    <w:rsid w:val="00417111"/>
    <w:rsid w:val="00417625"/>
    <w:rsid w:val="0041795A"/>
    <w:rsid w:val="004206ED"/>
    <w:rsid w:val="00421032"/>
    <w:rsid w:val="00421250"/>
    <w:rsid w:val="00421B3D"/>
    <w:rsid w:val="00421D76"/>
    <w:rsid w:val="004223E0"/>
    <w:rsid w:val="00422710"/>
    <w:rsid w:val="00422A7E"/>
    <w:rsid w:val="004235B0"/>
    <w:rsid w:val="0042449E"/>
    <w:rsid w:val="004245F6"/>
    <w:rsid w:val="00424C55"/>
    <w:rsid w:val="004251E1"/>
    <w:rsid w:val="004253C2"/>
    <w:rsid w:val="00425C1F"/>
    <w:rsid w:val="004268C5"/>
    <w:rsid w:val="00426B36"/>
    <w:rsid w:val="00426D40"/>
    <w:rsid w:val="00427CDE"/>
    <w:rsid w:val="004302FA"/>
    <w:rsid w:val="0043072A"/>
    <w:rsid w:val="00431630"/>
    <w:rsid w:val="00431CE9"/>
    <w:rsid w:val="004329EE"/>
    <w:rsid w:val="00432B19"/>
    <w:rsid w:val="00433371"/>
    <w:rsid w:val="00433887"/>
    <w:rsid w:val="0043509E"/>
    <w:rsid w:val="00435A7C"/>
    <w:rsid w:val="00435E7F"/>
    <w:rsid w:val="0043666D"/>
    <w:rsid w:val="00437257"/>
    <w:rsid w:val="0043735E"/>
    <w:rsid w:val="00437ECF"/>
    <w:rsid w:val="00437F5D"/>
    <w:rsid w:val="0044026A"/>
    <w:rsid w:val="004413EB"/>
    <w:rsid w:val="00441902"/>
    <w:rsid w:val="00442384"/>
    <w:rsid w:val="0044317B"/>
    <w:rsid w:val="00443808"/>
    <w:rsid w:val="00443C08"/>
    <w:rsid w:val="00443E80"/>
    <w:rsid w:val="00443F96"/>
    <w:rsid w:val="004449ED"/>
    <w:rsid w:val="00444A51"/>
    <w:rsid w:val="00444E47"/>
    <w:rsid w:val="004454AB"/>
    <w:rsid w:val="00445881"/>
    <w:rsid w:val="004459F4"/>
    <w:rsid w:val="00445A3B"/>
    <w:rsid w:val="00447311"/>
    <w:rsid w:val="00447A27"/>
    <w:rsid w:val="004512B3"/>
    <w:rsid w:val="004512C1"/>
    <w:rsid w:val="00451AEE"/>
    <w:rsid w:val="00451D01"/>
    <w:rsid w:val="00452105"/>
    <w:rsid w:val="00452431"/>
    <w:rsid w:val="0045270E"/>
    <w:rsid w:val="004535C3"/>
    <w:rsid w:val="00453A24"/>
    <w:rsid w:val="00453B06"/>
    <w:rsid w:val="00454275"/>
    <w:rsid w:val="004548C6"/>
    <w:rsid w:val="00455789"/>
    <w:rsid w:val="00455C5B"/>
    <w:rsid w:val="0045694B"/>
    <w:rsid w:val="0045722A"/>
    <w:rsid w:val="004575EB"/>
    <w:rsid w:val="00457D26"/>
    <w:rsid w:val="00457E33"/>
    <w:rsid w:val="00460619"/>
    <w:rsid w:val="004607CF"/>
    <w:rsid w:val="00460CD6"/>
    <w:rsid w:val="00461590"/>
    <w:rsid w:val="00461599"/>
    <w:rsid w:val="004616F9"/>
    <w:rsid w:val="00461AA6"/>
    <w:rsid w:val="00461B01"/>
    <w:rsid w:val="004620CE"/>
    <w:rsid w:val="00462EEF"/>
    <w:rsid w:val="00463415"/>
    <w:rsid w:val="004637BD"/>
    <w:rsid w:val="0046387F"/>
    <w:rsid w:val="00463E59"/>
    <w:rsid w:val="00464021"/>
    <w:rsid w:val="00464649"/>
    <w:rsid w:val="00464746"/>
    <w:rsid w:val="00464B2E"/>
    <w:rsid w:val="00464B7D"/>
    <w:rsid w:val="00464D5D"/>
    <w:rsid w:val="00465A5E"/>
    <w:rsid w:val="00465FE1"/>
    <w:rsid w:val="0046625C"/>
    <w:rsid w:val="004663D0"/>
    <w:rsid w:val="00466AEF"/>
    <w:rsid w:val="00466F51"/>
    <w:rsid w:val="00467585"/>
    <w:rsid w:val="004679E7"/>
    <w:rsid w:val="00467CF6"/>
    <w:rsid w:val="0047008D"/>
    <w:rsid w:val="004704FB"/>
    <w:rsid w:val="004705AE"/>
    <w:rsid w:val="00470B06"/>
    <w:rsid w:val="00470DE7"/>
    <w:rsid w:val="00471298"/>
    <w:rsid w:val="00472424"/>
    <w:rsid w:val="00472595"/>
    <w:rsid w:val="0047261E"/>
    <w:rsid w:val="00472BC6"/>
    <w:rsid w:val="004733D9"/>
    <w:rsid w:val="00473897"/>
    <w:rsid w:val="00474111"/>
    <w:rsid w:val="004745FA"/>
    <w:rsid w:val="0047562E"/>
    <w:rsid w:val="00475B3F"/>
    <w:rsid w:val="004760E2"/>
    <w:rsid w:val="00476390"/>
    <w:rsid w:val="004766FB"/>
    <w:rsid w:val="00476A92"/>
    <w:rsid w:val="00477112"/>
    <w:rsid w:val="0047719E"/>
    <w:rsid w:val="0047735E"/>
    <w:rsid w:val="004774FB"/>
    <w:rsid w:val="0047774C"/>
    <w:rsid w:val="0047794D"/>
    <w:rsid w:val="00477D93"/>
    <w:rsid w:val="00480451"/>
    <w:rsid w:val="00480609"/>
    <w:rsid w:val="004806C9"/>
    <w:rsid w:val="0048091C"/>
    <w:rsid w:val="00480B07"/>
    <w:rsid w:val="00481050"/>
    <w:rsid w:val="00481571"/>
    <w:rsid w:val="004816DB"/>
    <w:rsid w:val="00482E27"/>
    <w:rsid w:val="00482F3C"/>
    <w:rsid w:val="004833B2"/>
    <w:rsid w:val="00483A62"/>
    <w:rsid w:val="0048406D"/>
    <w:rsid w:val="00484230"/>
    <w:rsid w:val="00484368"/>
    <w:rsid w:val="004849F7"/>
    <w:rsid w:val="0048523B"/>
    <w:rsid w:val="004868F9"/>
    <w:rsid w:val="00486C93"/>
    <w:rsid w:val="004902D2"/>
    <w:rsid w:val="004914A9"/>
    <w:rsid w:val="004921B0"/>
    <w:rsid w:val="004929E8"/>
    <w:rsid w:val="004940F5"/>
    <w:rsid w:val="004942F5"/>
    <w:rsid w:val="0049445C"/>
    <w:rsid w:val="00494E00"/>
    <w:rsid w:val="00494E11"/>
    <w:rsid w:val="0049505F"/>
    <w:rsid w:val="00495128"/>
    <w:rsid w:val="0049551D"/>
    <w:rsid w:val="00496C7E"/>
    <w:rsid w:val="00496E9B"/>
    <w:rsid w:val="004973FE"/>
    <w:rsid w:val="00497C78"/>
    <w:rsid w:val="00497FAE"/>
    <w:rsid w:val="004A02E1"/>
    <w:rsid w:val="004A114D"/>
    <w:rsid w:val="004A1160"/>
    <w:rsid w:val="004A14F7"/>
    <w:rsid w:val="004A34EE"/>
    <w:rsid w:val="004A35B2"/>
    <w:rsid w:val="004A3A4E"/>
    <w:rsid w:val="004A3BD7"/>
    <w:rsid w:val="004A3F8F"/>
    <w:rsid w:val="004A43C9"/>
    <w:rsid w:val="004A4DA5"/>
    <w:rsid w:val="004A63FC"/>
    <w:rsid w:val="004A6A7A"/>
    <w:rsid w:val="004A6C56"/>
    <w:rsid w:val="004B009C"/>
    <w:rsid w:val="004B02CE"/>
    <w:rsid w:val="004B030E"/>
    <w:rsid w:val="004B0400"/>
    <w:rsid w:val="004B20CF"/>
    <w:rsid w:val="004B24D1"/>
    <w:rsid w:val="004B2A30"/>
    <w:rsid w:val="004B2ADE"/>
    <w:rsid w:val="004B2BE4"/>
    <w:rsid w:val="004B3656"/>
    <w:rsid w:val="004B3685"/>
    <w:rsid w:val="004B40F2"/>
    <w:rsid w:val="004B44AC"/>
    <w:rsid w:val="004B49D0"/>
    <w:rsid w:val="004B4D9C"/>
    <w:rsid w:val="004B5605"/>
    <w:rsid w:val="004B577C"/>
    <w:rsid w:val="004B5B04"/>
    <w:rsid w:val="004B5FBC"/>
    <w:rsid w:val="004B6105"/>
    <w:rsid w:val="004B696F"/>
    <w:rsid w:val="004B6B13"/>
    <w:rsid w:val="004B7285"/>
    <w:rsid w:val="004B7E1A"/>
    <w:rsid w:val="004C0372"/>
    <w:rsid w:val="004C0926"/>
    <w:rsid w:val="004C120E"/>
    <w:rsid w:val="004C22F1"/>
    <w:rsid w:val="004C2457"/>
    <w:rsid w:val="004C2842"/>
    <w:rsid w:val="004C2928"/>
    <w:rsid w:val="004C39E4"/>
    <w:rsid w:val="004C40BC"/>
    <w:rsid w:val="004C435B"/>
    <w:rsid w:val="004C4A56"/>
    <w:rsid w:val="004C4B02"/>
    <w:rsid w:val="004C4EAB"/>
    <w:rsid w:val="004C5917"/>
    <w:rsid w:val="004C622C"/>
    <w:rsid w:val="004C624D"/>
    <w:rsid w:val="004C6944"/>
    <w:rsid w:val="004C6C7A"/>
    <w:rsid w:val="004C6E44"/>
    <w:rsid w:val="004D0192"/>
    <w:rsid w:val="004D0236"/>
    <w:rsid w:val="004D03DD"/>
    <w:rsid w:val="004D0BDA"/>
    <w:rsid w:val="004D1162"/>
    <w:rsid w:val="004D142B"/>
    <w:rsid w:val="004D2C93"/>
    <w:rsid w:val="004D3772"/>
    <w:rsid w:val="004D3C27"/>
    <w:rsid w:val="004D4EC2"/>
    <w:rsid w:val="004D5A1A"/>
    <w:rsid w:val="004D5F0F"/>
    <w:rsid w:val="004D6215"/>
    <w:rsid w:val="004D723D"/>
    <w:rsid w:val="004E04EF"/>
    <w:rsid w:val="004E06EC"/>
    <w:rsid w:val="004E0CB6"/>
    <w:rsid w:val="004E0D7E"/>
    <w:rsid w:val="004E1D4F"/>
    <w:rsid w:val="004E20FD"/>
    <w:rsid w:val="004E2AA1"/>
    <w:rsid w:val="004E2E0E"/>
    <w:rsid w:val="004E30BF"/>
    <w:rsid w:val="004E3D05"/>
    <w:rsid w:val="004E5A91"/>
    <w:rsid w:val="004E5C82"/>
    <w:rsid w:val="004E5F2B"/>
    <w:rsid w:val="004E645C"/>
    <w:rsid w:val="004E690E"/>
    <w:rsid w:val="004E6BA8"/>
    <w:rsid w:val="004E7057"/>
    <w:rsid w:val="004E74F2"/>
    <w:rsid w:val="004E7598"/>
    <w:rsid w:val="004E7716"/>
    <w:rsid w:val="004E7C74"/>
    <w:rsid w:val="004F0327"/>
    <w:rsid w:val="004F0913"/>
    <w:rsid w:val="004F0C0B"/>
    <w:rsid w:val="004F0D11"/>
    <w:rsid w:val="004F13ED"/>
    <w:rsid w:val="004F1B43"/>
    <w:rsid w:val="004F214B"/>
    <w:rsid w:val="004F2DB3"/>
    <w:rsid w:val="004F3620"/>
    <w:rsid w:val="004F378C"/>
    <w:rsid w:val="004F3C37"/>
    <w:rsid w:val="004F3CEF"/>
    <w:rsid w:val="004F405C"/>
    <w:rsid w:val="004F4273"/>
    <w:rsid w:val="004F4426"/>
    <w:rsid w:val="004F4CDA"/>
    <w:rsid w:val="004F5018"/>
    <w:rsid w:val="004F52DE"/>
    <w:rsid w:val="004F548F"/>
    <w:rsid w:val="004F5671"/>
    <w:rsid w:val="004F7071"/>
    <w:rsid w:val="004F72D0"/>
    <w:rsid w:val="004F7DAC"/>
    <w:rsid w:val="0050065F"/>
    <w:rsid w:val="00500B0E"/>
    <w:rsid w:val="0050133F"/>
    <w:rsid w:val="0050262E"/>
    <w:rsid w:val="00502DE0"/>
    <w:rsid w:val="00502FB0"/>
    <w:rsid w:val="005044B8"/>
    <w:rsid w:val="005054FF"/>
    <w:rsid w:val="00505644"/>
    <w:rsid w:val="00505754"/>
    <w:rsid w:val="00505AF9"/>
    <w:rsid w:val="00506CDE"/>
    <w:rsid w:val="005070DE"/>
    <w:rsid w:val="00507878"/>
    <w:rsid w:val="00507EC2"/>
    <w:rsid w:val="00510ABA"/>
    <w:rsid w:val="00510ACA"/>
    <w:rsid w:val="00510EC7"/>
    <w:rsid w:val="00511046"/>
    <w:rsid w:val="005111CB"/>
    <w:rsid w:val="00511242"/>
    <w:rsid w:val="00511A6D"/>
    <w:rsid w:val="005134BA"/>
    <w:rsid w:val="0051350A"/>
    <w:rsid w:val="0051367E"/>
    <w:rsid w:val="00513A35"/>
    <w:rsid w:val="00513ADA"/>
    <w:rsid w:val="00515AC8"/>
    <w:rsid w:val="00515D29"/>
    <w:rsid w:val="00516E2E"/>
    <w:rsid w:val="00517AAB"/>
    <w:rsid w:val="0052082C"/>
    <w:rsid w:val="00520C23"/>
    <w:rsid w:val="00520DA8"/>
    <w:rsid w:val="00521280"/>
    <w:rsid w:val="00521C1E"/>
    <w:rsid w:val="00521CC2"/>
    <w:rsid w:val="00521D10"/>
    <w:rsid w:val="00521D23"/>
    <w:rsid w:val="005227B2"/>
    <w:rsid w:val="00522C1F"/>
    <w:rsid w:val="005245F2"/>
    <w:rsid w:val="00524872"/>
    <w:rsid w:val="00525352"/>
    <w:rsid w:val="005258B8"/>
    <w:rsid w:val="005265A1"/>
    <w:rsid w:val="00526C73"/>
    <w:rsid w:val="00526CFB"/>
    <w:rsid w:val="00527C27"/>
    <w:rsid w:val="0053049E"/>
    <w:rsid w:val="00530A95"/>
    <w:rsid w:val="005319DC"/>
    <w:rsid w:val="00531A42"/>
    <w:rsid w:val="0053212F"/>
    <w:rsid w:val="005327A3"/>
    <w:rsid w:val="00532BCE"/>
    <w:rsid w:val="0053348C"/>
    <w:rsid w:val="00534307"/>
    <w:rsid w:val="005348A1"/>
    <w:rsid w:val="00534AFA"/>
    <w:rsid w:val="0053510F"/>
    <w:rsid w:val="00535185"/>
    <w:rsid w:val="0053523A"/>
    <w:rsid w:val="00535530"/>
    <w:rsid w:val="0053561D"/>
    <w:rsid w:val="00535AA7"/>
    <w:rsid w:val="00535C03"/>
    <w:rsid w:val="00535D58"/>
    <w:rsid w:val="00536005"/>
    <w:rsid w:val="00536154"/>
    <w:rsid w:val="00536667"/>
    <w:rsid w:val="0053729F"/>
    <w:rsid w:val="005372CA"/>
    <w:rsid w:val="00537D74"/>
    <w:rsid w:val="00537DF4"/>
    <w:rsid w:val="00537F21"/>
    <w:rsid w:val="005401D0"/>
    <w:rsid w:val="00541313"/>
    <w:rsid w:val="0054147D"/>
    <w:rsid w:val="00541E6E"/>
    <w:rsid w:val="00541E8F"/>
    <w:rsid w:val="00542657"/>
    <w:rsid w:val="005429AE"/>
    <w:rsid w:val="005429C0"/>
    <w:rsid w:val="00542BF7"/>
    <w:rsid w:val="00543159"/>
    <w:rsid w:val="005431B9"/>
    <w:rsid w:val="0054360E"/>
    <w:rsid w:val="00544338"/>
    <w:rsid w:val="00544470"/>
    <w:rsid w:val="00544EF9"/>
    <w:rsid w:val="0054657B"/>
    <w:rsid w:val="005466E3"/>
    <w:rsid w:val="00546E4F"/>
    <w:rsid w:val="005473C7"/>
    <w:rsid w:val="00547E53"/>
    <w:rsid w:val="0055063B"/>
    <w:rsid w:val="00550894"/>
    <w:rsid w:val="00550BC1"/>
    <w:rsid w:val="00550DD2"/>
    <w:rsid w:val="00551962"/>
    <w:rsid w:val="005519C8"/>
    <w:rsid w:val="00551CAA"/>
    <w:rsid w:val="00551F39"/>
    <w:rsid w:val="00552738"/>
    <w:rsid w:val="00552F2B"/>
    <w:rsid w:val="00553815"/>
    <w:rsid w:val="005540B8"/>
    <w:rsid w:val="00554412"/>
    <w:rsid w:val="005551BA"/>
    <w:rsid w:val="00555F07"/>
    <w:rsid w:val="00557320"/>
    <w:rsid w:val="00557473"/>
    <w:rsid w:val="0055763D"/>
    <w:rsid w:val="00560A77"/>
    <w:rsid w:val="00560A7F"/>
    <w:rsid w:val="00560C9A"/>
    <w:rsid w:val="0056145F"/>
    <w:rsid w:val="00561A3A"/>
    <w:rsid w:val="00561E59"/>
    <w:rsid w:val="00562705"/>
    <w:rsid w:val="005628CC"/>
    <w:rsid w:val="00562926"/>
    <w:rsid w:val="00562B81"/>
    <w:rsid w:val="00562BC8"/>
    <w:rsid w:val="00562D81"/>
    <w:rsid w:val="005630BC"/>
    <w:rsid w:val="00563105"/>
    <w:rsid w:val="00563419"/>
    <w:rsid w:val="005639D6"/>
    <w:rsid w:val="00564459"/>
    <w:rsid w:val="00564FB4"/>
    <w:rsid w:val="00565704"/>
    <w:rsid w:val="00565AEB"/>
    <w:rsid w:val="005663DD"/>
    <w:rsid w:val="005665A9"/>
    <w:rsid w:val="005665C9"/>
    <w:rsid w:val="00570066"/>
    <w:rsid w:val="00570A79"/>
    <w:rsid w:val="00570AC9"/>
    <w:rsid w:val="00570E64"/>
    <w:rsid w:val="00572A35"/>
    <w:rsid w:val="005731F7"/>
    <w:rsid w:val="005735C3"/>
    <w:rsid w:val="00573F03"/>
    <w:rsid w:val="005741B7"/>
    <w:rsid w:val="00574735"/>
    <w:rsid w:val="005747C0"/>
    <w:rsid w:val="00575296"/>
    <w:rsid w:val="005753A9"/>
    <w:rsid w:val="00575816"/>
    <w:rsid w:val="0057624F"/>
    <w:rsid w:val="00576485"/>
    <w:rsid w:val="005769C2"/>
    <w:rsid w:val="00576E04"/>
    <w:rsid w:val="00576EA2"/>
    <w:rsid w:val="0057736E"/>
    <w:rsid w:val="00577834"/>
    <w:rsid w:val="00580F6F"/>
    <w:rsid w:val="00581D70"/>
    <w:rsid w:val="00581EE9"/>
    <w:rsid w:val="00582464"/>
    <w:rsid w:val="00582AEC"/>
    <w:rsid w:val="00582B1F"/>
    <w:rsid w:val="00582D93"/>
    <w:rsid w:val="00582D9C"/>
    <w:rsid w:val="00584057"/>
    <w:rsid w:val="00585A31"/>
    <w:rsid w:val="00585B76"/>
    <w:rsid w:val="00585DFD"/>
    <w:rsid w:val="005864BE"/>
    <w:rsid w:val="005865EA"/>
    <w:rsid w:val="005868A0"/>
    <w:rsid w:val="00586E27"/>
    <w:rsid w:val="005870DF"/>
    <w:rsid w:val="005876AE"/>
    <w:rsid w:val="005902AE"/>
    <w:rsid w:val="00591BEC"/>
    <w:rsid w:val="00591C9D"/>
    <w:rsid w:val="00591DCB"/>
    <w:rsid w:val="005929F6"/>
    <w:rsid w:val="0059314C"/>
    <w:rsid w:val="005935BD"/>
    <w:rsid w:val="00593628"/>
    <w:rsid w:val="0059399B"/>
    <w:rsid w:val="00594EBF"/>
    <w:rsid w:val="00596132"/>
    <w:rsid w:val="005969DE"/>
    <w:rsid w:val="005977FF"/>
    <w:rsid w:val="00597CF8"/>
    <w:rsid w:val="005A0054"/>
    <w:rsid w:val="005A146C"/>
    <w:rsid w:val="005A1E4B"/>
    <w:rsid w:val="005A23A4"/>
    <w:rsid w:val="005A29E7"/>
    <w:rsid w:val="005A2F39"/>
    <w:rsid w:val="005A41C8"/>
    <w:rsid w:val="005A42EE"/>
    <w:rsid w:val="005A433B"/>
    <w:rsid w:val="005A43DA"/>
    <w:rsid w:val="005A5468"/>
    <w:rsid w:val="005A58CC"/>
    <w:rsid w:val="005A5E2C"/>
    <w:rsid w:val="005A7094"/>
    <w:rsid w:val="005A716B"/>
    <w:rsid w:val="005A753C"/>
    <w:rsid w:val="005A7E3E"/>
    <w:rsid w:val="005B0D85"/>
    <w:rsid w:val="005B1359"/>
    <w:rsid w:val="005B1598"/>
    <w:rsid w:val="005B1FE0"/>
    <w:rsid w:val="005B21AF"/>
    <w:rsid w:val="005B28E1"/>
    <w:rsid w:val="005B2A2C"/>
    <w:rsid w:val="005B2D4F"/>
    <w:rsid w:val="005B2FE0"/>
    <w:rsid w:val="005B3590"/>
    <w:rsid w:val="005B4827"/>
    <w:rsid w:val="005B51B1"/>
    <w:rsid w:val="005B5652"/>
    <w:rsid w:val="005B5DD8"/>
    <w:rsid w:val="005B63B2"/>
    <w:rsid w:val="005B6633"/>
    <w:rsid w:val="005B690F"/>
    <w:rsid w:val="005B6F9E"/>
    <w:rsid w:val="005B71D5"/>
    <w:rsid w:val="005C03E1"/>
    <w:rsid w:val="005C075E"/>
    <w:rsid w:val="005C0BCA"/>
    <w:rsid w:val="005C0E8F"/>
    <w:rsid w:val="005C20FC"/>
    <w:rsid w:val="005C28D9"/>
    <w:rsid w:val="005C295A"/>
    <w:rsid w:val="005C2C58"/>
    <w:rsid w:val="005C2D4E"/>
    <w:rsid w:val="005C31F5"/>
    <w:rsid w:val="005C4082"/>
    <w:rsid w:val="005C454D"/>
    <w:rsid w:val="005C4841"/>
    <w:rsid w:val="005C4B23"/>
    <w:rsid w:val="005C5295"/>
    <w:rsid w:val="005C5416"/>
    <w:rsid w:val="005C5849"/>
    <w:rsid w:val="005C5AE8"/>
    <w:rsid w:val="005C5D82"/>
    <w:rsid w:val="005C61CD"/>
    <w:rsid w:val="005C629B"/>
    <w:rsid w:val="005C63CC"/>
    <w:rsid w:val="005C6891"/>
    <w:rsid w:val="005C6A72"/>
    <w:rsid w:val="005C725B"/>
    <w:rsid w:val="005C794E"/>
    <w:rsid w:val="005C7FCE"/>
    <w:rsid w:val="005D0AE8"/>
    <w:rsid w:val="005D0D9A"/>
    <w:rsid w:val="005D1B77"/>
    <w:rsid w:val="005D1DD3"/>
    <w:rsid w:val="005D267E"/>
    <w:rsid w:val="005D2726"/>
    <w:rsid w:val="005D293F"/>
    <w:rsid w:val="005D37E7"/>
    <w:rsid w:val="005D3B23"/>
    <w:rsid w:val="005D4B4A"/>
    <w:rsid w:val="005D52A6"/>
    <w:rsid w:val="005D55E2"/>
    <w:rsid w:val="005D5658"/>
    <w:rsid w:val="005D5DD6"/>
    <w:rsid w:val="005D6003"/>
    <w:rsid w:val="005D6A77"/>
    <w:rsid w:val="005D6EBE"/>
    <w:rsid w:val="005D7266"/>
    <w:rsid w:val="005D73A1"/>
    <w:rsid w:val="005D7B11"/>
    <w:rsid w:val="005E0BC7"/>
    <w:rsid w:val="005E0F2F"/>
    <w:rsid w:val="005E1504"/>
    <w:rsid w:val="005E18D0"/>
    <w:rsid w:val="005E1F53"/>
    <w:rsid w:val="005E277D"/>
    <w:rsid w:val="005E28B4"/>
    <w:rsid w:val="005E2B5D"/>
    <w:rsid w:val="005E2BF2"/>
    <w:rsid w:val="005E2C3B"/>
    <w:rsid w:val="005E4D87"/>
    <w:rsid w:val="005E4E55"/>
    <w:rsid w:val="005E5789"/>
    <w:rsid w:val="005E5853"/>
    <w:rsid w:val="005E6168"/>
    <w:rsid w:val="005E63BE"/>
    <w:rsid w:val="005F06F7"/>
    <w:rsid w:val="005F1538"/>
    <w:rsid w:val="005F1660"/>
    <w:rsid w:val="005F1FD3"/>
    <w:rsid w:val="005F217D"/>
    <w:rsid w:val="005F289E"/>
    <w:rsid w:val="005F29E9"/>
    <w:rsid w:val="005F3085"/>
    <w:rsid w:val="005F3A69"/>
    <w:rsid w:val="005F4E54"/>
    <w:rsid w:val="005F54CA"/>
    <w:rsid w:val="005F5A37"/>
    <w:rsid w:val="005F6A6F"/>
    <w:rsid w:val="005F73A4"/>
    <w:rsid w:val="005F7410"/>
    <w:rsid w:val="005F76D1"/>
    <w:rsid w:val="006006F1"/>
    <w:rsid w:val="00600CA6"/>
    <w:rsid w:val="00600D9A"/>
    <w:rsid w:val="00600FA7"/>
    <w:rsid w:val="0060100B"/>
    <w:rsid w:val="006011DE"/>
    <w:rsid w:val="00602013"/>
    <w:rsid w:val="0060218E"/>
    <w:rsid w:val="00602421"/>
    <w:rsid w:val="00602B2F"/>
    <w:rsid w:val="00602CC2"/>
    <w:rsid w:val="00602F8E"/>
    <w:rsid w:val="00603051"/>
    <w:rsid w:val="006034C9"/>
    <w:rsid w:val="0060354F"/>
    <w:rsid w:val="0060550D"/>
    <w:rsid w:val="00605730"/>
    <w:rsid w:val="00606B3D"/>
    <w:rsid w:val="00606B9A"/>
    <w:rsid w:val="00606CC7"/>
    <w:rsid w:val="00606E5D"/>
    <w:rsid w:val="00607005"/>
    <w:rsid w:val="0060739F"/>
    <w:rsid w:val="00607A69"/>
    <w:rsid w:val="00607E42"/>
    <w:rsid w:val="0061086B"/>
    <w:rsid w:val="00610979"/>
    <w:rsid w:val="00610D64"/>
    <w:rsid w:val="006112ED"/>
    <w:rsid w:val="00612194"/>
    <w:rsid w:val="006128AC"/>
    <w:rsid w:val="00612C02"/>
    <w:rsid w:val="00614296"/>
    <w:rsid w:val="006142B5"/>
    <w:rsid w:val="0061433C"/>
    <w:rsid w:val="00614D2B"/>
    <w:rsid w:val="00615B97"/>
    <w:rsid w:val="00615F25"/>
    <w:rsid w:val="00616213"/>
    <w:rsid w:val="006164B5"/>
    <w:rsid w:val="0061740A"/>
    <w:rsid w:val="00617ABA"/>
    <w:rsid w:val="00617E1B"/>
    <w:rsid w:val="0062043A"/>
    <w:rsid w:val="0062263B"/>
    <w:rsid w:val="00622C5B"/>
    <w:rsid w:val="00622C95"/>
    <w:rsid w:val="00624715"/>
    <w:rsid w:val="006254B6"/>
    <w:rsid w:val="006262BC"/>
    <w:rsid w:val="00626D3C"/>
    <w:rsid w:val="00627A0B"/>
    <w:rsid w:val="00627C34"/>
    <w:rsid w:val="00630F71"/>
    <w:rsid w:val="00632313"/>
    <w:rsid w:val="00632644"/>
    <w:rsid w:val="00632AAE"/>
    <w:rsid w:val="00633D33"/>
    <w:rsid w:val="00634584"/>
    <w:rsid w:val="006347B0"/>
    <w:rsid w:val="006347B2"/>
    <w:rsid w:val="0063489C"/>
    <w:rsid w:val="00635938"/>
    <w:rsid w:val="00635E25"/>
    <w:rsid w:val="006365FF"/>
    <w:rsid w:val="006366E8"/>
    <w:rsid w:val="0063679B"/>
    <w:rsid w:val="006367BC"/>
    <w:rsid w:val="00636C1A"/>
    <w:rsid w:val="00637168"/>
    <w:rsid w:val="006378BC"/>
    <w:rsid w:val="00637AC1"/>
    <w:rsid w:val="0064133F"/>
    <w:rsid w:val="0064192E"/>
    <w:rsid w:val="006419C7"/>
    <w:rsid w:val="0064214D"/>
    <w:rsid w:val="00642638"/>
    <w:rsid w:val="006428A2"/>
    <w:rsid w:val="00643326"/>
    <w:rsid w:val="00643397"/>
    <w:rsid w:val="00643B30"/>
    <w:rsid w:val="00643BCC"/>
    <w:rsid w:val="00643BFF"/>
    <w:rsid w:val="006440C2"/>
    <w:rsid w:val="00644280"/>
    <w:rsid w:val="0064439C"/>
    <w:rsid w:val="0064480C"/>
    <w:rsid w:val="00645525"/>
    <w:rsid w:val="00646025"/>
    <w:rsid w:val="00646579"/>
    <w:rsid w:val="00646D12"/>
    <w:rsid w:val="00647601"/>
    <w:rsid w:val="006477BF"/>
    <w:rsid w:val="00647AF6"/>
    <w:rsid w:val="00647CF8"/>
    <w:rsid w:val="00647ED5"/>
    <w:rsid w:val="00650BF9"/>
    <w:rsid w:val="006510B9"/>
    <w:rsid w:val="00651DDE"/>
    <w:rsid w:val="0065221E"/>
    <w:rsid w:val="00652480"/>
    <w:rsid w:val="00653178"/>
    <w:rsid w:val="00653762"/>
    <w:rsid w:val="006549EC"/>
    <w:rsid w:val="00654DFB"/>
    <w:rsid w:val="00655661"/>
    <w:rsid w:val="006557C4"/>
    <w:rsid w:val="00655D0A"/>
    <w:rsid w:val="00656765"/>
    <w:rsid w:val="006569C8"/>
    <w:rsid w:val="006605E8"/>
    <w:rsid w:val="00660A78"/>
    <w:rsid w:val="00661702"/>
    <w:rsid w:val="00662078"/>
    <w:rsid w:val="00662107"/>
    <w:rsid w:val="006621AC"/>
    <w:rsid w:val="006628BA"/>
    <w:rsid w:val="0066290E"/>
    <w:rsid w:val="00662C74"/>
    <w:rsid w:val="00662EE5"/>
    <w:rsid w:val="006640B3"/>
    <w:rsid w:val="006647C2"/>
    <w:rsid w:val="006664D7"/>
    <w:rsid w:val="00666688"/>
    <w:rsid w:val="0066707C"/>
    <w:rsid w:val="006675A8"/>
    <w:rsid w:val="0066763D"/>
    <w:rsid w:val="00667853"/>
    <w:rsid w:val="00667A6B"/>
    <w:rsid w:val="0067009F"/>
    <w:rsid w:val="0067166D"/>
    <w:rsid w:val="00671905"/>
    <w:rsid w:val="00671BC8"/>
    <w:rsid w:val="00671DFA"/>
    <w:rsid w:val="00672D76"/>
    <w:rsid w:val="00673155"/>
    <w:rsid w:val="006731DA"/>
    <w:rsid w:val="0067358C"/>
    <w:rsid w:val="00673691"/>
    <w:rsid w:val="0067379B"/>
    <w:rsid w:val="00673A31"/>
    <w:rsid w:val="00673C5F"/>
    <w:rsid w:val="00674436"/>
    <w:rsid w:val="00674F4F"/>
    <w:rsid w:val="00675308"/>
    <w:rsid w:val="00675CBC"/>
    <w:rsid w:val="00675DF3"/>
    <w:rsid w:val="006761E9"/>
    <w:rsid w:val="00676A49"/>
    <w:rsid w:val="00676B35"/>
    <w:rsid w:val="00676D6E"/>
    <w:rsid w:val="006775FB"/>
    <w:rsid w:val="006803F5"/>
    <w:rsid w:val="00681D69"/>
    <w:rsid w:val="00681F46"/>
    <w:rsid w:val="00682272"/>
    <w:rsid w:val="00682278"/>
    <w:rsid w:val="00682C30"/>
    <w:rsid w:val="00682DE7"/>
    <w:rsid w:val="00682E3F"/>
    <w:rsid w:val="0068326B"/>
    <w:rsid w:val="00683B79"/>
    <w:rsid w:val="006844D2"/>
    <w:rsid w:val="006849C6"/>
    <w:rsid w:val="00684A91"/>
    <w:rsid w:val="00684BD7"/>
    <w:rsid w:val="00684F9E"/>
    <w:rsid w:val="00685074"/>
    <w:rsid w:val="006858C7"/>
    <w:rsid w:val="00685C3E"/>
    <w:rsid w:val="00686FA1"/>
    <w:rsid w:val="00687051"/>
    <w:rsid w:val="00687817"/>
    <w:rsid w:val="00687821"/>
    <w:rsid w:val="00687C13"/>
    <w:rsid w:val="00687FD8"/>
    <w:rsid w:val="00690423"/>
    <w:rsid w:val="00690C41"/>
    <w:rsid w:val="006914B3"/>
    <w:rsid w:val="00691ACC"/>
    <w:rsid w:val="00691B4B"/>
    <w:rsid w:val="006921E1"/>
    <w:rsid w:val="00692863"/>
    <w:rsid w:val="006948E1"/>
    <w:rsid w:val="00695295"/>
    <w:rsid w:val="00695BCB"/>
    <w:rsid w:val="00695DF5"/>
    <w:rsid w:val="00695F97"/>
    <w:rsid w:val="006968B0"/>
    <w:rsid w:val="00696A6F"/>
    <w:rsid w:val="006976CA"/>
    <w:rsid w:val="00697FFE"/>
    <w:rsid w:val="006A03EE"/>
    <w:rsid w:val="006A0A54"/>
    <w:rsid w:val="006A0BCE"/>
    <w:rsid w:val="006A119D"/>
    <w:rsid w:val="006A177A"/>
    <w:rsid w:val="006A1C97"/>
    <w:rsid w:val="006A1DBB"/>
    <w:rsid w:val="006A1F09"/>
    <w:rsid w:val="006A3049"/>
    <w:rsid w:val="006A36A1"/>
    <w:rsid w:val="006A4875"/>
    <w:rsid w:val="006A5C71"/>
    <w:rsid w:val="006A671F"/>
    <w:rsid w:val="006A6F8C"/>
    <w:rsid w:val="006A7535"/>
    <w:rsid w:val="006B1C8D"/>
    <w:rsid w:val="006B211F"/>
    <w:rsid w:val="006B2247"/>
    <w:rsid w:val="006B248D"/>
    <w:rsid w:val="006B473A"/>
    <w:rsid w:val="006B48FE"/>
    <w:rsid w:val="006B4AB1"/>
    <w:rsid w:val="006B4AB3"/>
    <w:rsid w:val="006B4EE6"/>
    <w:rsid w:val="006B520A"/>
    <w:rsid w:val="006B5AAB"/>
    <w:rsid w:val="006B5EAE"/>
    <w:rsid w:val="006B5F8C"/>
    <w:rsid w:val="006B6126"/>
    <w:rsid w:val="006B6376"/>
    <w:rsid w:val="006B6626"/>
    <w:rsid w:val="006B6D31"/>
    <w:rsid w:val="006B6F8D"/>
    <w:rsid w:val="006C0935"/>
    <w:rsid w:val="006C0973"/>
    <w:rsid w:val="006C0A87"/>
    <w:rsid w:val="006C11F0"/>
    <w:rsid w:val="006C1499"/>
    <w:rsid w:val="006C1CB0"/>
    <w:rsid w:val="006C1D98"/>
    <w:rsid w:val="006C1F57"/>
    <w:rsid w:val="006C271B"/>
    <w:rsid w:val="006C28A5"/>
    <w:rsid w:val="006C3692"/>
    <w:rsid w:val="006C3E00"/>
    <w:rsid w:val="006C4131"/>
    <w:rsid w:val="006C425D"/>
    <w:rsid w:val="006C4BF1"/>
    <w:rsid w:val="006C4E97"/>
    <w:rsid w:val="006C52AF"/>
    <w:rsid w:val="006C55C8"/>
    <w:rsid w:val="006C5927"/>
    <w:rsid w:val="006C6B53"/>
    <w:rsid w:val="006C79BB"/>
    <w:rsid w:val="006C7F62"/>
    <w:rsid w:val="006D056D"/>
    <w:rsid w:val="006D2214"/>
    <w:rsid w:val="006D25C6"/>
    <w:rsid w:val="006D27BE"/>
    <w:rsid w:val="006D28D5"/>
    <w:rsid w:val="006D2998"/>
    <w:rsid w:val="006D2F2D"/>
    <w:rsid w:val="006D3273"/>
    <w:rsid w:val="006D4193"/>
    <w:rsid w:val="006D4308"/>
    <w:rsid w:val="006D4AC7"/>
    <w:rsid w:val="006D4FB7"/>
    <w:rsid w:val="006D5577"/>
    <w:rsid w:val="006D5725"/>
    <w:rsid w:val="006D57B5"/>
    <w:rsid w:val="006D5CD5"/>
    <w:rsid w:val="006D5E39"/>
    <w:rsid w:val="006D69B8"/>
    <w:rsid w:val="006D766A"/>
    <w:rsid w:val="006D7927"/>
    <w:rsid w:val="006D7B41"/>
    <w:rsid w:val="006D7B91"/>
    <w:rsid w:val="006E0DC1"/>
    <w:rsid w:val="006E0F7E"/>
    <w:rsid w:val="006E15CA"/>
    <w:rsid w:val="006E1AE7"/>
    <w:rsid w:val="006E1EE0"/>
    <w:rsid w:val="006E1FAC"/>
    <w:rsid w:val="006E25C8"/>
    <w:rsid w:val="006E2D2E"/>
    <w:rsid w:val="006E2D84"/>
    <w:rsid w:val="006E2DA3"/>
    <w:rsid w:val="006E3B2C"/>
    <w:rsid w:val="006E3B82"/>
    <w:rsid w:val="006E3C10"/>
    <w:rsid w:val="006E444A"/>
    <w:rsid w:val="006E5654"/>
    <w:rsid w:val="006E58F2"/>
    <w:rsid w:val="006E5926"/>
    <w:rsid w:val="006E600A"/>
    <w:rsid w:val="006E62A7"/>
    <w:rsid w:val="006E66BC"/>
    <w:rsid w:val="006E7007"/>
    <w:rsid w:val="006E767C"/>
    <w:rsid w:val="006E7798"/>
    <w:rsid w:val="006F0791"/>
    <w:rsid w:val="006F1915"/>
    <w:rsid w:val="006F197A"/>
    <w:rsid w:val="006F2533"/>
    <w:rsid w:val="006F267F"/>
    <w:rsid w:val="006F2709"/>
    <w:rsid w:val="006F2B0E"/>
    <w:rsid w:val="006F3B38"/>
    <w:rsid w:val="006F3EAB"/>
    <w:rsid w:val="006F3FCC"/>
    <w:rsid w:val="006F4C71"/>
    <w:rsid w:val="006F4E50"/>
    <w:rsid w:val="006F518D"/>
    <w:rsid w:val="006F5963"/>
    <w:rsid w:val="006F66A7"/>
    <w:rsid w:val="006F6702"/>
    <w:rsid w:val="006F6E79"/>
    <w:rsid w:val="006F712D"/>
    <w:rsid w:val="006F76D1"/>
    <w:rsid w:val="0070152E"/>
    <w:rsid w:val="0070271D"/>
    <w:rsid w:val="00702D99"/>
    <w:rsid w:val="007031CF"/>
    <w:rsid w:val="00703557"/>
    <w:rsid w:val="00703900"/>
    <w:rsid w:val="00704769"/>
    <w:rsid w:val="007048AC"/>
    <w:rsid w:val="007059BB"/>
    <w:rsid w:val="00706288"/>
    <w:rsid w:val="0070670D"/>
    <w:rsid w:val="00706FA7"/>
    <w:rsid w:val="007071E5"/>
    <w:rsid w:val="00707C27"/>
    <w:rsid w:val="00707C88"/>
    <w:rsid w:val="00707E18"/>
    <w:rsid w:val="00707ED3"/>
    <w:rsid w:val="0071017A"/>
    <w:rsid w:val="0071037C"/>
    <w:rsid w:val="00710CFF"/>
    <w:rsid w:val="007115BB"/>
    <w:rsid w:val="00711B7B"/>
    <w:rsid w:val="00711C0D"/>
    <w:rsid w:val="007122E8"/>
    <w:rsid w:val="007134E9"/>
    <w:rsid w:val="00713CBE"/>
    <w:rsid w:val="00713F8E"/>
    <w:rsid w:val="00713FC3"/>
    <w:rsid w:val="007141AE"/>
    <w:rsid w:val="00714C38"/>
    <w:rsid w:val="00715440"/>
    <w:rsid w:val="0071589D"/>
    <w:rsid w:val="00716141"/>
    <w:rsid w:val="00716C2C"/>
    <w:rsid w:val="00716D8D"/>
    <w:rsid w:val="00717997"/>
    <w:rsid w:val="0072086F"/>
    <w:rsid w:val="0072091E"/>
    <w:rsid w:val="007221A9"/>
    <w:rsid w:val="0072223D"/>
    <w:rsid w:val="00722265"/>
    <w:rsid w:val="007231D9"/>
    <w:rsid w:val="00723744"/>
    <w:rsid w:val="00723CB9"/>
    <w:rsid w:val="00724383"/>
    <w:rsid w:val="00724626"/>
    <w:rsid w:val="007247D8"/>
    <w:rsid w:val="007247EC"/>
    <w:rsid w:val="007248AB"/>
    <w:rsid w:val="00724941"/>
    <w:rsid w:val="00725751"/>
    <w:rsid w:val="00725A9E"/>
    <w:rsid w:val="00725DA0"/>
    <w:rsid w:val="00725F22"/>
    <w:rsid w:val="00726CE4"/>
    <w:rsid w:val="00727317"/>
    <w:rsid w:val="007277B0"/>
    <w:rsid w:val="0073029F"/>
    <w:rsid w:val="0073049F"/>
    <w:rsid w:val="00731632"/>
    <w:rsid w:val="00731C74"/>
    <w:rsid w:val="00731DBF"/>
    <w:rsid w:val="00732033"/>
    <w:rsid w:val="0073273B"/>
    <w:rsid w:val="0073278D"/>
    <w:rsid w:val="00732814"/>
    <w:rsid w:val="007329AE"/>
    <w:rsid w:val="0073312A"/>
    <w:rsid w:val="00733574"/>
    <w:rsid w:val="00733A37"/>
    <w:rsid w:val="00733ECA"/>
    <w:rsid w:val="007344A1"/>
    <w:rsid w:val="0073489E"/>
    <w:rsid w:val="007356C2"/>
    <w:rsid w:val="007357DE"/>
    <w:rsid w:val="0073581A"/>
    <w:rsid w:val="00735B20"/>
    <w:rsid w:val="00735CDD"/>
    <w:rsid w:val="00736443"/>
    <w:rsid w:val="007365B6"/>
    <w:rsid w:val="007367AC"/>
    <w:rsid w:val="00736845"/>
    <w:rsid w:val="00736CA5"/>
    <w:rsid w:val="0073730A"/>
    <w:rsid w:val="0073747B"/>
    <w:rsid w:val="00740619"/>
    <w:rsid w:val="00740D3C"/>
    <w:rsid w:val="00741248"/>
    <w:rsid w:val="0074140E"/>
    <w:rsid w:val="00741517"/>
    <w:rsid w:val="00742FFB"/>
    <w:rsid w:val="0074369B"/>
    <w:rsid w:val="00743E6E"/>
    <w:rsid w:val="007443B0"/>
    <w:rsid w:val="00744CA7"/>
    <w:rsid w:val="00745332"/>
    <w:rsid w:val="00745A1E"/>
    <w:rsid w:val="007464BB"/>
    <w:rsid w:val="00747004"/>
    <w:rsid w:val="00747130"/>
    <w:rsid w:val="00747C58"/>
    <w:rsid w:val="00747C9E"/>
    <w:rsid w:val="00750076"/>
    <w:rsid w:val="00750440"/>
    <w:rsid w:val="00750FE3"/>
    <w:rsid w:val="007511EA"/>
    <w:rsid w:val="007517FD"/>
    <w:rsid w:val="00752033"/>
    <w:rsid w:val="0075280C"/>
    <w:rsid w:val="007528D7"/>
    <w:rsid w:val="00753024"/>
    <w:rsid w:val="00753942"/>
    <w:rsid w:val="007541B1"/>
    <w:rsid w:val="007551D4"/>
    <w:rsid w:val="00755399"/>
    <w:rsid w:val="007555C9"/>
    <w:rsid w:val="007560F5"/>
    <w:rsid w:val="007564A2"/>
    <w:rsid w:val="00757197"/>
    <w:rsid w:val="007576BA"/>
    <w:rsid w:val="0075771D"/>
    <w:rsid w:val="00760C7C"/>
    <w:rsid w:val="00761242"/>
    <w:rsid w:val="00761699"/>
    <w:rsid w:val="007619C9"/>
    <w:rsid w:val="00761BC6"/>
    <w:rsid w:val="00761C82"/>
    <w:rsid w:val="00761FFF"/>
    <w:rsid w:val="0076269C"/>
    <w:rsid w:val="00762DED"/>
    <w:rsid w:val="00762F64"/>
    <w:rsid w:val="007632A5"/>
    <w:rsid w:val="0076339A"/>
    <w:rsid w:val="0076345E"/>
    <w:rsid w:val="0076351E"/>
    <w:rsid w:val="00763808"/>
    <w:rsid w:val="00763B70"/>
    <w:rsid w:val="00763D64"/>
    <w:rsid w:val="00764046"/>
    <w:rsid w:val="007646ED"/>
    <w:rsid w:val="00764910"/>
    <w:rsid w:val="00765821"/>
    <w:rsid w:val="00766BC3"/>
    <w:rsid w:val="00766C3F"/>
    <w:rsid w:val="00767558"/>
    <w:rsid w:val="00770072"/>
    <w:rsid w:val="00770559"/>
    <w:rsid w:val="00771731"/>
    <w:rsid w:val="00771C38"/>
    <w:rsid w:val="0077267E"/>
    <w:rsid w:val="00772754"/>
    <w:rsid w:val="00772DD5"/>
    <w:rsid w:val="007735F4"/>
    <w:rsid w:val="0077385A"/>
    <w:rsid w:val="00773FAF"/>
    <w:rsid w:val="00774116"/>
    <w:rsid w:val="00774379"/>
    <w:rsid w:val="00774851"/>
    <w:rsid w:val="007759D8"/>
    <w:rsid w:val="00775F72"/>
    <w:rsid w:val="00776297"/>
    <w:rsid w:val="007770A5"/>
    <w:rsid w:val="0077759D"/>
    <w:rsid w:val="00777892"/>
    <w:rsid w:val="00777A0B"/>
    <w:rsid w:val="00777F95"/>
    <w:rsid w:val="007800E4"/>
    <w:rsid w:val="00780B06"/>
    <w:rsid w:val="00780C34"/>
    <w:rsid w:val="00780E5D"/>
    <w:rsid w:val="0078209B"/>
    <w:rsid w:val="00782E89"/>
    <w:rsid w:val="00783841"/>
    <w:rsid w:val="00783896"/>
    <w:rsid w:val="00784669"/>
    <w:rsid w:val="0078477F"/>
    <w:rsid w:val="00784B74"/>
    <w:rsid w:val="007854BE"/>
    <w:rsid w:val="00785A18"/>
    <w:rsid w:val="00786008"/>
    <w:rsid w:val="007862E0"/>
    <w:rsid w:val="007863F2"/>
    <w:rsid w:val="00786735"/>
    <w:rsid w:val="007873E8"/>
    <w:rsid w:val="00787D43"/>
    <w:rsid w:val="00787F78"/>
    <w:rsid w:val="00787FC6"/>
    <w:rsid w:val="00791141"/>
    <w:rsid w:val="007916F3"/>
    <w:rsid w:val="007931AE"/>
    <w:rsid w:val="00793418"/>
    <w:rsid w:val="00793B50"/>
    <w:rsid w:val="00793C23"/>
    <w:rsid w:val="0079433F"/>
    <w:rsid w:val="00795186"/>
    <w:rsid w:val="007951F6"/>
    <w:rsid w:val="00795E02"/>
    <w:rsid w:val="00796A3D"/>
    <w:rsid w:val="00797B5E"/>
    <w:rsid w:val="00797CA0"/>
    <w:rsid w:val="00797ED0"/>
    <w:rsid w:val="007A028F"/>
    <w:rsid w:val="007A02F6"/>
    <w:rsid w:val="007A042F"/>
    <w:rsid w:val="007A2475"/>
    <w:rsid w:val="007A2C25"/>
    <w:rsid w:val="007A31FB"/>
    <w:rsid w:val="007A39A4"/>
    <w:rsid w:val="007A4754"/>
    <w:rsid w:val="007A4792"/>
    <w:rsid w:val="007A56CC"/>
    <w:rsid w:val="007A6CC3"/>
    <w:rsid w:val="007A7465"/>
    <w:rsid w:val="007A78D5"/>
    <w:rsid w:val="007B0585"/>
    <w:rsid w:val="007B081E"/>
    <w:rsid w:val="007B0874"/>
    <w:rsid w:val="007B1143"/>
    <w:rsid w:val="007B186C"/>
    <w:rsid w:val="007B2179"/>
    <w:rsid w:val="007B2418"/>
    <w:rsid w:val="007B2604"/>
    <w:rsid w:val="007B2849"/>
    <w:rsid w:val="007B3A76"/>
    <w:rsid w:val="007B3D51"/>
    <w:rsid w:val="007B425F"/>
    <w:rsid w:val="007B463C"/>
    <w:rsid w:val="007B47C4"/>
    <w:rsid w:val="007B49E0"/>
    <w:rsid w:val="007B5EC3"/>
    <w:rsid w:val="007B6051"/>
    <w:rsid w:val="007B612C"/>
    <w:rsid w:val="007B6A1E"/>
    <w:rsid w:val="007B6C2F"/>
    <w:rsid w:val="007B7747"/>
    <w:rsid w:val="007B7C3C"/>
    <w:rsid w:val="007C0023"/>
    <w:rsid w:val="007C10A6"/>
    <w:rsid w:val="007C190F"/>
    <w:rsid w:val="007C19B7"/>
    <w:rsid w:val="007C19D8"/>
    <w:rsid w:val="007C1A44"/>
    <w:rsid w:val="007C1C7B"/>
    <w:rsid w:val="007C21B3"/>
    <w:rsid w:val="007C22B6"/>
    <w:rsid w:val="007C2441"/>
    <w:rsid w:val="007C2883"/>
    <w:rsid w:val="007C28B3"/>
    <w:rsid w:val="007C2F83"/>
    <w:rsid w:val="007C42FC"/>
    <w:rsid w:val="007C4335"/>
    <w:rsid w:val="007C43C8"/>
    <w:rsid w:val="007C4403"/>
    <w:rsid w:val="007C4F14"/>
    <w:rsid w:val="007C52FC"/>
    <w:rsid w:val="007C568E"/>
    <w:rsid w:val="007C57B3"/>
    <w:rsid w:val="007C5CCA"/>
    <w:rsid w:val="007C5D98"/>
    <w:rsid w:val="007C5F99"/>
    <w:rsid w:val="007C6DF0"/>
    <w:rsid w:val="007C6E97"/>
    <w:rsid w:val="007D08D6"/>
    <w:rsid w:val="007D098E"/>
    <w:rsid w:val="007D0B44"/>
    <w:rsid w:val="007D0B5E"/>
    <w:rsid w:val="007D0BB6"/>
    <w:rsid w:val="007D1229"/>
    <w:rsid w:val="007D1874"/>
    <w:rsid w:val="007D243E"/>
    <w:rsid w:val="007D274C"/>
    <w:rsid w:val="007D2E46"/>
    <w:rsid w:val="007D2E50"/>
    <w:rsid w:val="007D43A3"/>
    <w:rsid w:val="007D43A5"/>
    <w:rsid w:val="007D4592"/>
    <w:rsid w:val="007D46C4"/>
    <w:rsid w:val="007D522A"/>
    <w:rsid w:val="007D5D86"/>
    <w:rsid w:val="007D5FF3"/>
    <w:rsid w:val="007D61D0"/>
    <w:rsid w:val="007D63E4"/>
    <w:rsid w:val="007D6E76"/>
    <w:rsid w:val="007D73A2"/>
    <w:rsid w:val="007D75D7"/>
    <w:rsid w:val="007D7C1D"/>
    <w:rsid w:val="007E0229"/>
    <w:rsid w:val="007E0D63"/>
    <w:rsid w:val="007E0E66"/>
    <w:rsid w:val="007E2F9B"/>
    <w:rsid w:val="007E32A3"/>
    <w:rsid w:val="007E3CD1"/>
    <w:rsid w:val="007E3D29"/>
    <w:rsid w:val="007E3F47"/>
    <w:rsid w:val="007E420E"/>
    <w:rsid w:val="007E4B52"/>
    <w:rsid w:val="007E4FBF"/>
    <w:rsid w:val="007E54FD"/>
    <w:rsid w:val="007E58B4"/>
    <w:rsid w:val="007E601D"/>
    <w:rsid w:val="007E6188"/>
    <w:rsid w:val="007E638B"/>
    <w:rsid w:val="007E657E"/>
    <w:rsid w:val="007E6711"/>
    <w:rsid w:val="007E6819"/>
    <w:rsid w:val="007E6B7A"/>
    <w:rsid w:val="007E7320"/>
    <w:rsid w:val="007E796A"/>
    <w:rsid w:val="007F06D3"/>
    <w:rsid w:val="007F0F05"/>
    <w:rsid w:val="007F1900"/>
    <w:rsid w:val="007F1AB3"/>
    <w:rsid w:val="007F2FE8"/>
    <w:rsid w:val="007F31ED"/>
    <w:rsid w:val="007F50B2"/>
    <w:rsid w:val="007F564E"/>
    <w:rsid w:val="007F577D"/>
    <w:rsid w:val="007F66CF"/>
    <w:rsid w:val="007F74D5"/>
    <w:rsid w:val="007F7ADC"/>
    <w:rsid w:val="007F7BDC"/>
    <w:rsid w:val="008007D7"/>
    <w:rsid w:val="00800A45"/>
    <w:rsid w:val="00800B45"/>
    <w:rsid w:val="00800EE7"/>
    <w:rsid w:val="008017FB"/>
    <w:rsid w:val="00801B59"/>
    <w:rsid w:val="00802547"/>
    <w:rsid w:val="00802A7D"/>
    <w:rsid w:val="00802A9A"/>
    <w:rsid w:val="0080368F"/>
    <w:rsid w:val="00804CDB"/>
    <w:rsid w:val="00804DB7"/>
    <w:rsid w:val="00805952"/>
    <w:rsid w:val="00805E4B"/>
    <w:rsid w:val="008066EC"/>
    <w:rsid w:val="00806C89"/>
    <w:rsid w:val="00806DC5"/>
    <w:rsid w:val="00807324"/>
    <w:rsid w:val="0080758E"/>
    <w:rsid w:val="008078F6"/>
    <w:rsid w:val="00807DC1"/>
    <w:rsid w:val="00807E9E"/>
    <w:rsid w:val="00810166"/>
    <w:rsid w:val="00810265"/>
    <w:rsid w:val="0081031E"/>
    <w:rsid w:val="008103D3"/>
    <w:rsid w:val="00810531"/>
    <w:rsid w:val="00812841"/>
    <w:rsid w:val="00812937"/>
    <w:rsid w:val="0081312C"/>
    <w:rsid w:val="0081392C"/>
    <w:rsid w:val="00814103"/>
    <w:rsid w:val="00814857"/>
    <w:rsid w:val="008149E0"/>
    <w:rsid w:val="00814B1E"/>
    <w:rsid w:val="00815162"/>
    <w:rsid w:val="00815485"/>
    <w:rsid w:val="0081614D"/>
    <w:rsid w:val="0081620A"/>
    <w:rsid w:val="00816E39"/>
    <w:rsid w:val="00817613"/>
    <w:rsid w:val="00817D52"/>
    <w:rsid w:val="00817FA8"/>
    <w:rsid w:val="00820500"/>
    <w:rsid w:val="00820E87"/>
    <w:rsid w:val="00821097"/>
    <w:rsid w:val="008217EE"/>
    <w:rsid w:val="00821D92"/>
    <w:rsid w:val="00822080"/>
    <w:rsid w:val="008225EE"/>
    <w:rsid w:val="0082260C"/>
    <w:rsid w:val="00822E6A"/>
    <w:rsid w:val="008234CD"/>
    <w:rsid w:val="00823763"/>
    <w:rsid w:val="00824AFC"/>
    <w:rsid w:val="008254F9"/>
    <w:rsid w:val="00825754"/>
    <w:rsid w:val="008263A9"/>
    <w:rsid w:val="00826735"/>
    <w:rsid w:val="00826E22"/>
    <w:rsid w:val="00826EE4"/>
    <w:rsid w:val="00826FD2"/>
    <w:rsid w:val="00827092"/>
    <w:rsid w:val="00827817"/>
    <w:rsid w:val="00827C5D"/>
    <w:rsid w:val="00827E11"/>
    <w:rsid w:val="00830513"/>
    <w:rsid w:val="00830711"/>
    <w:rsid w:val="00830E1F"/>
    <w:rsid w:val="0083150F"/>
    <w:rsid w:val="00831B37"/>
    <w:rsid w:val="00831DD2"/>
    <w:rsid w:val="00832090"/>
    <w:rsid w:val="00832B08"/>
    <w:rsid w:val="00832F2E"/>
    <w:rsid w:val="00833F86"/>
    <w:rsid w:val="0083462F"/>
    <w:rsid w:val="00834880"/>
    <w:rsid w:val="00835C52"/>
    <w:rsid w:val="00835D32"/>
    <w:rsid w:val="008362AF"/>
    <w:rsid w:val="00836AAD"/>
    <w:rsid w:val="00836D7F"/>
    <w:rsid w:val="008372BA"/>
    <w:rsid w:val="00837B34"/>
    <w:rsid w:val="00837BE4"/>
    <w:rsid w:val="0084037C"/>
    <w:rsid w:val="008410A8"/>
    <w:rsid w:val="008414B0"/>
    <w:rsid w:val="00841599"/>
    <w:rsid w:val="008417BD"/>
    <w:rsid w:val="00841CA5"/>
    <w:rsid w:val="00843BE4"/>
    <w:rsid w:val="00844E24"/>
    <w:rsid w:val="0084515C"/>
    <w:rsid w:val="00845305"/>
    <w:rsid w:val="00845565"/>
    <w:rsid w:val="00845A9E"/>
    <w:rsid w:val="00845C0A"/>
    <w:rsid w:val="0084613C"/>
    <w:rsid w:val="008462F3"/>
    <w:rsid w:val="00846659"/>
    <w:rsid w:val="00846F12"/>
    <w:rsid w:val="00847092"/>
    <w:rsid w:val="0085054F"/>
    <w:rsid w:val="0085098F"/>
    <w:rsid w:val="00850DE6"/>
    <w:rsid w:val="00850DEF"/>
    <w:rsid w:val="00850F7A"/>
    <w:rsid w:val="00851B3B"/>
    <w:rsid w:val="008531ED"/>
    <w:rsid w:val="00853947"/>
    <w:rsid w:val="00853A7F"/>
    <w:rsid w:val="00853CC0"/>
    <w:rsid w:val="00853E7F"/>
    <w:rsid w:val="00853E82"/>
    <w:rsid w:val="0085404F"/>
    <w:rsid w:val="00854154"/>
    <w:rsid w:val="008544B5"/>
    <w:rsid w:val="00854582"/>
    <w:rsid w:val="008547B4"/>
    <w:rsid w:val="00854B25"/>
    <w:rsid w:val="00854CFE"/>
    <w:rsid w:val="008550F2"/>
    <w:rsid w:val="00855B02"/>
    <w:rsid w:val="00856031"/>
    <w:rsid w:val="008561B9"/>
    <w:rsid w:val="008561F0"/>
    <w:rsid w:val="00856C19"/>
    <w:rsid w:val="00856C6F"/>
    <w:rsid w:val="00856E7E"/>
    <w:rsid w:val="0085720F"/>
    <w:rsid w:val="00857B4D"/>
    <w:rsid w:val="00857C0E"/>
    <w:rsid w:val="00860048"/>
    <w:rsid w:val="008601BB"/>
    <w:rsid w:val="00860A7A"/>
    <w:rsid w:val="00860ADE"/>
    <w:rsid w:val="00860B72"/>
    <w:rsid w:val="00860DAA"/>
    <w:rsid w:val="0086120B"/>
    <w:rsid w:val="0086254E"/>
    <w:rsid w:val="008631E3"/>
    <w:rsid w:val="008636B6"/>
    <w:rsid w:val="008637BF"/>
    <w:rsid w:val="00863C4E"/>
    <w:rsid w:val="00864160"/>
    <w:rsid w:val="0086486A"/>
    <w:rsid w:val="0086537C"/>
    <w:rsid w:val="008653F1"/>
    <w:rsid w:val="00865DA1"/>
    <w:rsid w:val="00865DC4"/>
    <w:rsid w:val="00866875"/>
    <w:rsid w:val="00866E03"/>
    <w:rsid w:val="00866EB2"/>
    <w:rsid w:val="00866EEB"/>
    <w:rsid w:val="00866F3A"/>
    <w:rsid w:val="0087039A"/>
    <w:rsid w:val="0087065B"/>
    <w:rsid w:val="00870B1B"/>
    <w:rsid w:val="00870D66"/>
    <w:rsid w:val="00871984"/>
    <w:rsid w:val="00871A21"/>
    <w:rsid w:val="00871A44"/>
    <w:rsid w:val="00872B4B"/>
    <w:rsid w:val="00873104"/>
    <w:rsid w:val="008738F8"/>
    <w:rsid w:val="00874362"/>
    <w:rsid w:val="008745D1"/>
    <w:rsid w:val="008747E9"/>
    <w:rsid w:val="00874B0E"/>
    <w:rsid w:val="00874D33"/>
    <w:rsid w:val="00875034"/>
    <w:rsid w:val="00875396"/>
    <w:rsid w:val="0087616A"/>
    <w:rsid w:val="00876788"/>
    <w:rsid w:val="00876A2B"/>
    <w:rsid w:val="00876F4F"/>
    <w:rsid w:val="008772EB"/>
    <w:rsid w:val="008803DA"/>
    <w:rsid w:val="008808B7"/>
    <w:rsid w:val="008808C3"/>
    <w:rsid w:val="008808E1"/>
    <w:rsid w:val="00880C2F"/>
    <w:rsid w:val="00880DA4"/>
    <w:rsid w:val="0088105D"/>
    <w:rsid w:val="00881587"/>
    <w:rsid w:val="008822FC"/>
    <w:rsid w:val="00882602"/>
    <w:rsid w:val="00882667"/>
    <w:rsid w:val="008826B0"/>
    <w:rsid w:val="00883015"/>
    <w:rsid w:val="00885124"/>
    <w:rsid w:val="008851E9"/>
    <w:rsid w:val="0088527B"/>
    <w:rsid w:val="008854C8"/>
    <w:rsid w:val="00885822"/>
    <w:rsid w:val="0088666D"/>
    <w:rsid w:val="00887315"/>
    <w:rsid w:val="00887EB6"/>
    <w:rsid w:val="00890BF6"/>
    <w:rsid w:val="00891262"/>
    <w:rsid w:val="00891CEE"/>
    <w:rsid w:val="00891F34"/>
    <w:rsid w:val="008921F2"/>
    <w:rsid w:val="00892833"/>
    <w:rsid w:val="00893027"/>
    <w:rsid w:val="008933C1"/>
    <w:rsid w:val="0089374A"/>
    <w:rsid w:val="008944F2"/>
    <w:rsid w:val="00895372"/>
    <w:rsid w:val="0089546E"/>
    <w:rsid w:val="008960CE"/>
    <w:rsid w:val="00896195"/>
    <w:rsid w:val="00896496"/>
    <w:rsid w:val="0089684F"/>
    <w:rsid w:val="00896CF4"/>
    <w:rsid w:val="00896DBA"/>
    <w:rsid w:val="00896E42"/>
    <w:rsid w:val="008971B1"/>
    <w:rsid w:val="00897556"/>
    <w:rsid w:val="008A0053"/>
    <w:rsid w:val="008A0582"/>
    <w:rsid w:val="008A059F"/>
    <w:rsid w:val="008A060F"/>
    <w:rsid w:val="008A1997"/>
    <w:rsid w:val="008A1FFC"/>
    <w:rsid w:val="008A2BCB"/>
    <w:rsid w:val="008A2F61"/>
    <w:rsid w:val="008A3AFA"/>
    <w:rsid w:val="008A4193"/>
    <w:rsid w:val="008A480B"/>
    <w:rsid w:val="008A4B8E"/>
    <w:rsid w:val="008A4D6D"/>
    <w:rsid w:val="008A50B3"/>
    <w:rsid w:val="008A557C"/>
    <w:rsid w:val="008A5ACC"/>
    <w:rsid w:val="008A5F9C"/>
    <w:rsid w:val="008A60E0"/>
    <w:rsid w:val="008A622C"/>
    <w:rsid w:val="008A64C6"/>
    <w:rsid w:val="008A6554"/>
    <w:rsid w:val="008A6836"/>
    <w:rsid w:val="008A743E"/>
    <w:rsid w:val="008A7902"/>
    <w:rsid w:val="008B0247"/>
    <w:rsid w:val="008B02B0"/>
    <w:rsid w:val="008B0368"/>
    <w:rsid w:val="008B06CC"/>
    <w:rsid w:val="008B1388"/>
    <w:rsid w:val="008B152B"/>
    <w:rsid w:val="008B1B6A"/>
    <w:rsid w:val="008B2171"/>
    <w:rsid w:val="008B254C"/>
    <w:rsid w:val="008B31C8"/>
    <w:rsid w:val="008B37CC"/>
    <w:rsid w:val="008B3ED9"/>
    <w:rsid w:val="008B4089"/>
    <w:rsid w:val="008B4924"/>
    <w:rsid w:val="008B4BAD"/>
    <w:rsid w:val="008B5288"/>
    <w:rsid w:val="008B53D7"/>
    <w:rsid w:val="008B6457"/>
    <w:rsid w:val="008B6856"/>
    <w:rsid w:val="008B76ED"/>
    <w:rsid w:val="008B77C7"/>
    <w:rsid w:val="008C0441"/>
    <w:rsid w:val="008C0E2E"/>
    <w:rsid w:val="008C1677"/>
    <w:rsid w:val="008C1A43"/>
    <w:rsid w:val="008C1D66"/>
    <w:rsid w:val="008C20F3"/>
    <w:rsid w:val="008C3262"/>
    <w:rsid w:val="008C3DED"/>
    <w:rsid w:val="008C4387"/>
    <w:rsid w:val="008C43C6"/>
    <w:rsid w:val="008C5431"/>
    <w:rsid w:val="008C5C36"/>
    <w:rsid w:val="008C5EBA"/>
    <w:rsid w:val="008C602C"/>
    <w:rsid w:val="008C60C4"/>
    <w:rsid w:val="008C7591"/>
    <w:rsid w:val="008C77BE"/>
    <w:rsid w:val="008D0D49"/>
    <w:rsid w:val="008D1370"/>
    <w:rsid w:val="008D2179"/>
    <w:rsid w:val="008D23BA"/>
    <w:rsid w:val="008D3354"/>
    <w:rsid w:val="008D390A"/>
    <w:rsid w:val="008D40AA"/>
    <w:rsid w:val="008D413E"/>
    <w:rsid w:val="008D417E"/>
    <w:rsid w:val="008D464A"/>
    <w:rsid w:val="008D49C3"/>
    <w:rsid w:val="008D4A0B"/>
    <w:rsid w:val="008D4DEA"/>
    <w:rsid w:val="008D5C4E"/>
    <w:rsid w:val="008D7685"/>
    <w:rsid w:val="008D7AE4"/>
    <w:rsid w:val="008E0804"/>
    <w:rsid w:val="008E0EE3"/>
    <w:rsid w:val="008E1890"/>
    <w:rsid w:val="008E1BC9"/>
    <w:rsid w:val="008E1CE5"/>
    <w:rsid w:val="008E1F2A"/>
    <w:rsid w:val="008E2013"/>
    <w:rsid w:val="008E22C6"/>
    <w:rsid w:val="008E26BF"/>
    <w:rsid w:val="008E2CB3"/>
    <w:rsid w:val="008E363B"/>
    <w:rsid w:val="008E36EB"/>
    <w:rsid w:val="008E396F"/>
    <w:rsid w:val="008E43BC"/>
    <w:rsid w:val="008E43F0"/>
    <w:rsid w:val="008E456C"/>
    <w:rsid w:val="008E54C1"/>
    <w:rsid w:val="008E5641"/>
    <w:rsid w:val="008E5984"/>
    <w:rsid w:val="008E64B6"/>
    <w:rsid w:val="008E6AD3"/>
    <w:rsid w:val="008E6C6C"/>
    <w:rsid w:val="008E6ED9"/>
    <w:rsid w:val="008E7017"/>
    <w:rsid w:val="008E7020"/>
    <w:rsid w:val="008E74C6"/>
    <w:rsid w:val="008E7B8C"/>
    <w:rsid w:val="008E7C71"/>
    <w:rsid w:val="008E7DA1"/>
    <w:rsid w:val="008F002C"/>
    <w:rsid w:val="008F0E3C"/>
    <w:rsid w:val="008F10E4"/>
    <w:rsid w:val="008F13C3"/>
    <w:rsid w:val="008F18D0"/>
    <w:rsid w:val="008F1951"/>
    <w:rsid w:val="008F1B89"/>
    <w:rsid w:val="008F1F40"/>
    <w:rsid w:val="008F1F93"/>
    <w:rsid w:val="008F2771"/>
    <w:rsid w:val="008F28F0"/>
    <w:rsid w:val="008F29B9"/>
    <w:rsid w:val="008F303A"/>
    <w:rsid w:val="008F38FA"/>
    <w:rsid w:val="008F51D1"/>
    <w:rsid w:val="008F5968"/>
    <w:rsid w:val="008F5BF4"/>
    <w:rsid w:val="008F6104"/>
    <w:rsid w:val="008F665E"/>
    <w:rsid w:val="009001A0"/>
    <w:rsid w:val="00900518"/>
    <w:rsid w:val="00900650"/>
    <w:rsid w:val="009006B2"/>
    <w:rsid w:val="009007F5"/>
    <w:rsid w:val="00900DE5"/>
    <w:rsid w:val="00900E77"/>
    <w:rsid w:val="0090178D"/>
    <w:rsid w:val="009017DC"/>
    <w:rsid w:val="009018CB"/>
    <w:rsid w:val="00902049"/>
    <w:rsid w:val="009023DF"/>
    <w:rsid w:val="009031B4"/>
    <w:rsid w:val="009032CA"/>
    <w:rsid w:val="00903617"/>
    <w:rsid w:val="00903A43"/>
    <w:rsid w:val="00903CE6"/>
    <w:rsid w:val="00904242"/>
    <w:rsid w:val="00904307"/>
    <w:rsid w:val="00904319"/>
    <w:rsid w:val="00904748"/>
    <w:rsid w:val="00904EF6"/>
    <w:rsid w:val="00904F97"/>
    <w:rsid w:val="00904FCA"/>
    <w:rsid w:val="00905287"/>
    <w:rsid w:val="00905ED7"/>
    <w:rsid w:val="00906743"/>
    <w:rsid w:val="00906908"/>
    <w:rsid w:val="00906E26"/>
    <w:rsid w:val="00906F3D"/>
    <w:rsid w:val="009071E5"/>
    <w:rsid w:val="00907FE9"/>
    <w:rsid w:val="00910722"/>
    <w:rsid w:val="00910ADD"/>
    <w:rsid w:val="00911123"/>
    <w:rsid w:val="00911302"/>
    <w:rsid w:val="00911763"/>
    <w:rsid w:val="009122E1"/>
    <w:rsid w:val="009130F2"/>
    <w:rsid w:val="00913492"/>
    <w:rsid w:val="00914201"/>
    <w:rsid w:val="009142B1"/>
    <w:rsid w:val="009149DC"/>
    <w:rsid w:val="00914BB5"/>
    <w:rsid w:val="00915335"/>
    <w:rsid w:val="00915464"/>
    <w:rsid w:val="00915FFC"/>
    <w:rsid w:val="009165ED"/>
    <w:rsid w:val="00916B63"/>
    <w:rsid w:val="00917121"/>
    <w:rsid w:val="00917AB6"/>
    <w:rsid w:val="00917DB4"/>
    <w:rsid w:val="00917E63"/>
    <w:rsid w:val="00917EB6"/>
    <w:rsid w:val="00920810"/>
    <w:rsid w:val="00920B1B"/>
    <w:rsid w:val="009237C9"/>
    <w:rsid w:val="00923FFE"/>
    <w:rsid w:val="009240F7"/>
    <w:rsid w:val="00924566"/>
    <w:rsid w:val="00924EB4"/>
    <w:rsid w:val="00925B6C"/>
    <w:rsid w:val="009265B1"/>
    <w:rsid w:val="00926CF0"/>
    <w:rsid w:val="00927BCE"/>
    <w:rsid w:val="00927F04"/>
    <w:rsid w:val="00930204"/>
    <w:rsid w:val="009310C5"/>
    <w:rsid w:val="009319AD"/>
    <w:rsid w:val="00933016"/>
    <w:rsid w:val="009333A3"/>
    <w:rsid w:val="0093386E"/>
    <w:rsid w:val="00933F1E"/>
    <w:rsid w:val="00934066"/>
    <w:rsid w:val="00934559"/>
    <w:rsid w:val="00934C7F"/>
    <w:rsid w:val="00935D6C"/>
    <w:rsid w:val="009366BB"/>
    <w:rsid w:val="00936DC8"/>
    <w:rsid w:val="00936F9F"/>
    <w:rsid w:val="00937AA8"/>
    <w:rsid w:val="00937C32"/>
    <w:rsid w:val="009406A0"/>
    <w:rsid w:val="00940BEA"/>
    <w:rsid w:val="00940F4F"/>
    <w:rsid w:val="009411B5"/>
    <w:rsid w:val="00941611"/>
    <w:rsid w:val="00941A64"/>
    <w:rsid w:val="009424AF"/>
    <w:rsid w:val="009429C2"/>
    <w:rsid w:val="00942C5A"/>
    <w:rsid w:val="009438F0"/>
    <w:rsid w:val="00945333"/>
    <w:rsid w:val="00945BC5"/>
    <w:rsid w:val="009468AB"/>
    <w:rsid w:val="00947A67"/>
    <w:rsid w:val="00947C84"/>
    <w:rsid w:val="0095002F"/>
    <w:rsid w:val="009500E6"/>
    <w:rsid w:val="0095086B"/>
    <w:rsid w:val="00951732"/>
    <w:rsid w:val="009527A4"/>
    <w:rsid w:val="009528D8"/>
    <w:rsid w:val="00952AEF"/>
    <w:rsid w:val="00953747"/>
    <w:rsid w:val="00953D0C"/>
    <w:rsid w:val="009541C5"/>
    <w:rsid w:val="00954200"/>
    <w:rsid w:val="00954803"/>
    <w:rsid w:val="00954F0F"/>
    <w:rsid w:val="009550A3"/>
    <w:rsid w:val="009553D9"/>
    <w:rsid w:val="009556C1"/>
    <w:rsid w:val="00955B6F"/>
    <w:rsid w:val="00955BA5"/>
    <w:rsid w:val="00955FC5"/>
    <w:rsid w:val="00956735"/>
    <w:rsid w:val="00956975"/>
    <w:rsid w:val="009569E1"/>
    <w:rsid w:val="009573EC"/>
    <w:rsid w:val="00957A1E"/>
    <w:rsid w:val="00960040"/>
    <w:rsid w:val="00960267"/>
    <w:rsid w:val="00960F5E"/>
    <w:rsid w:val="00961CD7"/>
    <w:rsid w:val="00961E5E"/>
    <w:rsid w:val="0096306F"/>
    <w:rsid w:val="00963390"/>
    <w:rsid w:val="00964657"/>
    <w:rsid w:val="00964697"/>
    <w:rsid w:val="00964721"/>
    <w:rsid w:val="009648D8"/>
    <w:rsid w:val="00964994"/>
    <w:rsid w:val="009653BC"/>
    <w:rsid w:val="0096574C"/>
    <w:rsid w:val="00965ECD"/>
    <w:rsid w:val="00966DA5"/>
    <w:rsid w:val="00967518"/>
    <w:rsid w:val="00967962"/>
    <w:rsid w:val="009679D9"/>
    <w:rsid w:val="009702B9"/>
    <w:rsid w:val="009702F9"/>
    <w:rsid w:val="0097092A"/>
    <w:rsid w:val="00970930"/>
    <w:rsid w:val="00970A19"/>
    <w:rsid w:val="00971101"/>
    <w:rsid w:val="00971BC0"/>
    <w:rsid w:val="00971D4C"/>
    <w:rsid w:val="00971E5D"/>
    <w:rsid w:val="00971F2C"/>
    <w:rsid w:val="00972287"/>
    <w:rsid w:val="00972615"/>
    <w:rsid w:val="00973131"/>
    <w:rsid w:val="0097426C"/>
    <w:rsid w:val="0097433E"/>
    <w:rsid w:val="00976256"/>
    <w:rsid w:val="0097695C"/>
    <w:rsid w:val="00976AA9"/>
    <w:rsid w:val="00977A07"/>
    <w:rsid w:val="00977A1A"/>
    <w:rsid w:val="0098023A"/>
    <w:rsid w:val="00980617"/>
    <w:rsid w:val="0098083B"/>
    <w:rsid w:val="009808C2"/>
    <w:rsid w:val="009810D0"/>
    <w:rsid w:val="00981573"/>
    <w:rsid w:val="0098241F"/>
    <w:rsid w:val="009840C9"/>
    <w:rsid w:val="009857E2"/>
    <w:rsid w:val="00985D85"/>
    <w:rsid w:val="00986138"/>
    <w:rsid w:val="009866D3"/>
    <w:rsid w:val="0098691D"/>
    <w:rsid w:val="0098757B"/>
    <w:rsid w:val="00987A48"/>
    <w:rsid w:val="00990041"/>
    <w:rsid w:val="009900F3"/>
    <w:rsid w:val="00990116"/>
    <w:rsid w:val="00990E40"/>
    <w:rsid w:val="00990E71"/>
    <w:rsid w:val="009911E7"/>
    <w:rsid w:val="0099185B"/>
    <w:rsid w:val="00991AC7"/>
    <w:rsid w:val="00991E2F"/>
    <w:rsid w:val="009926EF"/>
    <w:rsid w:val="00992AE8"/>
    <w:rsid w:val="00992D38"/>
    <w:rsid w:val="00993B89"/>
    <w:rsid w:val="009940EB"/>
    <w:rsid w:val="00994479"/>
    <w:rsid w:val="00994979"/>
    <w:rsid w:val="00995269"/>
    <w:rsid w:val="00995911"/>
    <w:rsid w:val="00996317"/>
    <w:rsid w:val="00996402"/>
    <w:rsid w:val="00996A39"/>
    <w:rsid w:val="00996F20"/>
    <w:rsid w:val="00996F8E"/>
    <w:rsid w:val="009970E4"/>
    <w:rsid w:val="00997184"/>
    <w:rsid w:val="00997E58"/>
    <w:rsid w:val="009A013C"/>
    <w:rsid w:val="009A061E"/>
    <w:rsid w:val="009A0D65"/>
    <w:rsid w:val="009A146E"/>
    <w:rsid w:val="009A1910"/>
    <w:rsid w:val="009A1B5B"/>
    <w:rsid w:val="009A22E5"/>
    <w:rsid w:val="009A295A"/>
    <w:rsid w:val="009A2F31"/>
    <w:rsid w:val="009A3015"/>
    <w:rsid w:val="009A3768"/>
    <w:rsid w:val="009A3D62"/>
    <w:rsid w:val="009A4B34"/>
    <w:rsid w:val="009A52D4"/>
    <w:rsid w:val="009A55AE"/>
    <w:rsid w:val="009A58EC"/>
    <w:rsid w:val="009A6494"/>
    <w:rsid w:val="009A67D6"/>
    <w:rsid w:val="009A76C8"/>
    <w:rsid w:val="009A7A8F"/>
    <w:rsid w:val="009B0042"/>
    <w:rsid w:val="009B10DB"/>
    <w:rsid w:val="009B1183"/>
    <w:rsid w:val="009B186D"/>
    <w:rsid w:val="009B1874"/>
    <w:rsid w:val="009B2895"/>
    <w:rsid w:val="009B4A5E"/>
    <w:rsid w:val="009B540C"/>
    <w:rsid w:val="009B5965"/>
    <w:rsid w:val="009B596F"/>
    <w:rsid w:val="009B5A66"/>
    <w:rsid w:val="009B5C42"/>
    <w:rsid w:val="009B5F07"/>
    <w:rsid w:val="009B6697"/>
    <w:rsid w:val="009B7E7F"/>
    <w:rsid w:val="009C21EF"/>
    <w:rsid w:val="009C2AFE"/>
    <w:rsid w:val="009C2E63"/>
    <w:rsid w:val="009C3736"/>
    <w:rsid w:val="009C4891"/>
    <w:rsid w:val="009C5A27"/>
    <w:rsid w:val="009C5C40"/>
    <w:rsid w:val="009C5E5F"/>
    <w:rsid w:val="009C600D"/>
    <w:rsid w:val="009C60FF"/>
    <w:rsid w:val="009C62D6"/>
    <w:rsid w:val="009C6501"/>
    <w:rsid w:val="009C6526"/>
    <w:rsid w:val="009C69F1"/>
    <w:rsid w:val="009C6BD8"/>
    <w:rsid w:val="009C6CD1"/>
    <w:rsid w:val="009C6FBB"/>
    <w:rsid w:val="009C730C"/>
    <w:rsid w:val="009C7A04"/>
    <w:rsid w:val="009D01C8"/>
    <w:rsid w:val="009D10CA"/>
    <w:rsid w:val="009D2324"/>
    <w:rsid w:val="009D2AAC"/>
    <w:rsid w:val="009D3156"/>
    <w:rsid w:val="009D3213"/>
    <w:rsid w:val="009D3273"/>
    <w:rsid w:val="009D35C0"/>
    <w:rsid w:val="009D367E"/>
    <w:rsid w:val="009D3CB5"/>
    <w:rsid w:val="009D4FB0"/>
    <w:rsid w:val="009D51FD"/>
    <w:rsid w:val="009D5D2E"/>
    <w:rsid w:val="009D7343"/>
    <w:rsid w:val="009D78B1"/>
    <w:rsid w:val="009E018C"/>
    <w:rsid w:val="009E053D"/>
    <w:rsid w:val="009E0995"/>
    <w:rsid w:val="009E1C55"/>
    <w:rsid w:val="009E1DE9"/>
    <w:rsid w:val="009E22DC"/>
    <w:rsid w:val="009E3BE4"/>
    <w:rsid w:val="009E4155"/>
    <w:rsid w:val="009E4268"/>
    <w:rsid w:val="009E43C0"/>
    <w:rsid w:val="009E4772"/>
    <w:rsid w:val="009E4930"/>
    <w:rsid w:val="009E50B5"/>
    <w:rsid w:val="009E54E9"/>
    <w:rsid w:val="009E5836"/>
    <w:rsid w:val="009E6A9F"/>
    <w:rsid w:val="009E70CA"/>
    <w:rsid w:val="009E7383"/>
    <w:rsid w:val="009E7868"/>
    <w:rsid w:val="009E7895"/>
    <w:rsid w:val="009E7B8F"/>
    <w:rsid w:val="009F021F"/>
    <w:rsid w:val="009F05FB"/>
    <w:rsid w:val="009F07D5"/>
    <w:rsid w:val="009F1C5A"/>
    <w:rsid w:val="009F224A"/>
    <w:rsid w:val="009F3338"/>
    <w:rsid w:val="009F376A"/>
    <w:rsid w:val="009F389D"/>
    <w:rsid w:val="009F3D44"/>
    <w:rsid w:val="009F41F1"/>
    <w:rsid w:val="009F5B07"/>
    <w:rsid w:val="009F62B7"/>
    <w:rsid w:val="009F6340"/>
    <w:rsid w:val="009F6406"/>
    <w:rsid w:val="009F7A1C"/>
    <w:rsid w:val="009F7E2A"/>
    <w:rsid w:val="00A005F9"/>
    <w:rsid w:val="00A0069D"/>
    <w:rsid w:val="00A00BC6"/>
    <w:rsid w:val="00A01650"/>
    <w:rsid w:val="00A02277"/>
    <w:rsid w:val="00A0267A"/>
    <w:rsid w:val="00A0282E"/>
    <w:rsid w:val="00A04468"/>
    <w:rsid w:val="00A04578"/>
    <w:rsid w:val="00A045FB"/>
    <w:rsid w:val="00A04867"/>
    <w:rsid w:val="00A054C4"/>
    <w:rsid w:val="00A05DA1"/>
    <w:rsid w:val="00A06A1D"/>
    <w:rsid w:val="00A07569"/>
    <w:rsid w:val="00A075BB"/>
    <w:rsid w:val="00A1020E"/>
    <w:rsid w:val="00A10A61"/>
    <w:rsid w:val="00A10E87"/>
    <w:rsid w:val="00A11080"/>
    <w:rsid w:val="00A111C7"/>
    <w:rsid w:val="00A12839"/>
    <w:rsid w:val="00A13708"/>
    <w:rsid w:val="00A13848"/>
    <w:rsid w:val="00A13F4A"/>
    <w:rsid w:val="00A148C7"/>
    <w:rsid w:val="00A14F37"/>
    <w:rsid w:val="00A152D9"/>
    <w:rsid w:val="00A159B0"/>
    <w:rsid w:val="00A15A73"/>
    <w:rsid w:val="00A15C5C"/>
    <w:rsid w:val="00A161B7"/>
    <w:rsid w:val="00A16297"/>
    <w:rsid w:val="00A16733"/>
    <w:rsid w:val="00A16783"/>
    <w:rsid w:val="00A16EA0"/>
    <w:rsid w:val="00A16F77"/>
    <w:rsid w:val="00A17301"/>
    <w:rsid w:val="00A17D5C"/>
    <w:rsid w:val="00A17D82"/>
    <w:rsid w:val="00A17F8E"/>
    <w:rsid w:val="00A20246"/>
    <w:rsid w:val="00A202C7"/>
    <w:rsid w:val="00A20B80"/>
    <w:rsid w:val="00A20C06"/>
    <w:rsid w:val="00A20DC3"/>
    <w:rsid w:val="00A20F00"/>
    <w:rsid w:val="00A21190"/>
    <w:rsid w:val="00A21559"/>
    <w:rsid w:val="00A22149"/>
    <w:rsid w:val="00A222B7"/>
    <w:rsid w:val="00A23813"/>
    <w:rsid w:val="00A243B8"/>
    <w:rsid w:val="00A25C32"/>
    <w:rsid w:val="00A26C74"/>
    <w:rsid w:val="00A26FAD"/>
    <w:rsid w:val="00A2733C"/>
    <w:rsid w:val="00A27FC6"/>
    <w:rsid w:val="00A302CF"/>
    <w:rsid w:val="00A3066D"/>
    <w:rsid w:val="00A3104A"/>
    <w:rsid w:val="00A319AD"/>
    <w:rsid w:val="00A31E70"/>
    <w:rsid w:val="00A31F34"/>
    <w:rsid w:val="00A3258D"/>
    <w:rsid w:val="00A33074"/>
    <w:rsid w:val="00A33247"/>
    <w:rsid w:val="00A34207"/>
    <w:rsid w:val="00A343EE"/>
    <w:rsid w:val="00A34667"/>
    <w:rsid w:val="00A347B9"/>
    <w:rsid w:val="00A352A1"/>
    <w:rsid w:val="00A35356"/>
    <w:rsid w:val="00A36140"/>
    <w:rsid w:val="00A36271"/>
    <w:rsid w:val="00A3640D"/>
    <w:rsid w:val="00A367E9"/>
    <w:rsid w:val="00A36CF4"/>
    <w:rsid w:val="00A37D6C"/>
    <w:rsid w:val="00A37E13"/>
    <w:rsid w:val="00A41038"/>
    <w:rsid w:val="00A4111C"/>
    <w:rsid w:val="00A41330"/>
    <w:rsid w:val="00A41A3F"/>
    <w:rsid w:val="00A42098"/>
    <w:rsid w:val="00A42406"/>
    <w:rsid w:val="00A4241B"/>
    <w:rsid w:val="00A42C2B"/>
    <w:rsid w:val="00A42F8C"/>
    <w:rsid w:val="00A43528"/>
    <w:rsid w:val="00A4380C"/>
    <w:rsid w:val="00A43812"/>
    <w:rsid w:val="00A43D40"/>
    <w:rsid w:val="00A43E9A"/>
    <w:rsid w:val="00A44575"/>
    <w:rsid w:val="00A44765"/>
    <w:rsid w:val="00A44C51"/>
    <w:rsid w:val="00A4518F"/>
    <w:rsid w:val="00A453AF"/>
    <w:rsid w:val="00A4758A"/>
    <w:rsid w:val="00A477B6"/>
    <w:rsid w:val="00A5065E"/>
    <w:rsid w:val="00A5077B"/>
    <w:rsid w:val="00A5082F"/>
    <w:rsid w:val="00A5097D"/>
    <w:rsid w:val="00A50CF0"/>
    <w:rsid w:val="00A51298"/>
    <w:rsid w:val="00A52042"/>
    <w:rsid w:val="00A5234B"/>
    <w:rsid w:val="00A52C2A"/>
    <w:rsid w:val="00A53240"/>
    <w:rsid w:val="00A53F5B"/>
    <w:rsid w:val="00A54759"/>
    <w:rsid w:val="00A55044"/>
    <w:rsid w:val="00A55F88"/>
    <w:rsid w:val="00A56961"/>
    <w:rsid w:val="00A57023"/>
    <w:rsid w:val="00A573DB"/>
    <w:rsid w:val="00A57809"/>
    <w:rsid w:val="00A60948"/>
    <w:rsid w:val="00A60B45"/>
    <w:rsid w:val="00A615A2"/>
    <w:rsid w:val="00A619D2"/>
    <w:rsid w:val="00A61F85"/>
    <w:rsid w:val="00A62C31"/>
    <w:rsid w:val="00A62F4E"/>
    <w:rsid w:val="00A6377D"/>
    <w:rsid w:val="00A63B42"/>
    <w:rsid w:val="00A6419C"/>
    <w:rsid w:val="00A646A6"/>
    <w:rsid w:val="00A64925"/>
    <w:rsid w:val="00A650A8"/>
    <w:rsid w:val="00A65901"/>
    <w:rsid w:val="00A659FF"/>
    <w:rsid w:val="00A65B40"/>
    <w:rsid w:val="00A66908"/>
    <w:rsid w:val="00A67073"/>
    <w:rsid w:val="00A6737E"/>
    <w:rsid w:val="00A67DEE"/>
    <w:rsid w:val="00A70771"/>
    <w:rsid w:val="00A71619"/>
    <w:rsid w:val="00A718FA"/>
    <w:rsid w:val="00A71A04"/>
    <w:rsid w:val="00A71AB5"/>
    <w:rsid w:val="00A71BC2"/>
    <w:rsid w:val="00A71DB1"/>
    <w:rsid w:val="00A71DF1"/>
    <w:rsid w:val="00A72973"/>
    <w:rsid w:val="00A72AA4"/>
    <w:rsid w:val="00A72B2F"/>
    <w:rsid w:val="00A72C61"/>
    <w:rsid w:val="00A72D99"/>
    <w:rsid w:val="00A7324A"/>
    <w:rsid w:val="00A732F2"/>
    <w:rsid w:val="00A73E2F"/>
    <w:rsid w:val="00A74665"/>
    <w:rsid w:val="00A74AD3"/>
    <w:rsid w:val="00A751BE"/>
    <w:rsid w:val="00A75F06"/>
    <w:rsid w:val="00A76DC6"/>
    <w:rsid w:val="00A77113"/>
    <w:rsid w:val="00A7733D"/>
    <w:rsid w:val="00A80788"/>
    <w:rsid w:val="00A80846"/>
    <w:rsid w:val="00A80B63"/>
    <w:rsid w:val="00A81171"/>
    <w:rsid w:val="00A8134E"/>
    <w:rsid w:val="00A813F9"/>
    <w:rsid w:val="00A8351D"/>
    <w:rsid w:val="00A83ED7"/>
    <w:rsid w:val="00A83F38"/>
    <w:rsid w:val="00A84470"/>
    <w:rsid w:val="00A84527"/>
    <w:rsid w:val="00A845AB"/>
    <w:rsid w:val="00A845CF"/>
    <w:rsid w:val="00A8464B"/>
    <w:rsid w:val="00A84DAC"/>
    <w:rsid w:val="00A857CF"/>
    <w:rsid w:val="00A86EAC"/>
    <w:rsid w:val="00A86F0C"/>
    <w:rsid w:val="00A87009"/>
    <w:rsid w:val="00A87539"/>
    <w:rsid w:val="00A87A4D"/>
    <w:rsid w:val="00A90051"/>
    <w:rsid w:val="00A90162"/>
    <w:rsid w:val="00A9185B"/>
    <w:rsid w:val="00A91869"/>
    <w:rsid w:val="00A925EF"/>
    <w:rsid w:val="00A928C6"/>
    <w:rsid w:val="00A9308D"/>
    <w:rsid w:val="00A9438B"/>
    <w:rsid w:val="00A9480F"/>
    <w:rsid w:val="00A94F8C"/>
    <w:rsid w:val="00A9517E"/>
    <w:rsid w:val="00A9545E"/>
    <w:rsid w:val="00A95EE5"/>
    <w:rsid w:val="00A96916"/>
    <w:rsid w:val="00A969A0"/>
    <w:rsid w:val="00A974EE"/>
    <w:rsid w:val="00AA115E"/>
    <w:rsid w:val="00AA1E53"/>
    <w:rsid w:val="00AA368A"/>
    <w:rsid w:val="00AA3AAA"/>
    <w:rsid w:val="00AA6826"/>
    <w:rsid w:val="00AA6918"/>
    <w:rsid w:val="00AA6AA6"/>
    <w:rsid w:val="00AA6CE9"/>
    <w:rsid w:val="00AB02C2"/>
    <w:rsid w:val="00AB051A"/>
    <w:rsid w:val="00AB10E7"/>
    <w:rsid w:val="00AB1D6F"/>
    <w:rsid w:val="00AB2A6C"/>
    <w:rsid w:val="00AB2AF6"/>
    <w:rsid w:val="00AB2DB3"/>
    <w:rsid w:val="00AB3192"/>
    <w:rsid w:val="00AB3E8B"/>
    <w:rsid w:val="00AB4035"/>
    <w:rsid w:val="00AB473A"/>
    <w:rsid w:val="00AB4C17"/>
    <w:rsid w:val="00AB5704"/>
    <w:rsid w:val="00AB5E06"/>
    <w:rsid w:val="00AB61FC"/>
    <w:rsid w:val="00AB62CF"/>
    <w:rsid w:val="00AB657E"/>
    <w:rsid w:val="00AB718A"/>
    <w:rsid w:val="00AB7A99"/>
    <w:rsid w:val="00AB7AEF"/>
    <w:rsid w:val="00AC04CA"/>
    <w:rsid w:val="00AC09E8"/>
    <w:rsid w:val="00AC0AA7"/>
    <w:rsid w:val="00AC10EA"/>
    <w:rsid w:val="00AC115B"/>
    <w:rsid w:val="00AC1215"/>
    <w:rsid w:val="00AC2188"/>
    <w:rsid w:val="00AC2962"/>
    <w:rsid w:val="00AC314A"/>
    <w:rsid w:val="00AC37D9"/>
    <w:rsid w:val="00AC3A86"/>
    <w:rsid w:val="00AC3F45"/>
    <w:rsid w:val="00AC4272"/>
    <w:rsid w:val="00AC42BF"/>
    <w:rsid w:val="00AC474E"/>
    <w:rsid w:val="00AC4CF9"/>
    <w:rsid w:val="00AC5C99"/>
    <w:rsid w:val="00AC6457"/>
    <w:rsid w:val="00AC6ACB"/>
    <w:rsid w:val="00AC6D2A"/>
    <w:rsid w:val="00AC6FD6"/>
    <w:rsid w:val="00AC78BE"/>
    <w:rsid w:val="00AC78F4"/>
    <w:rsid w:val="00AD0366"/>
    <w:rsid w:val="00AD107E"/>
    <w:rsid w:val="00AD1774"/>
    <w:rsid w:val="00AD1A1E"/>
    <w:rsid w:val="00AD1C8C"/>
    <w:rsid w:val="00AD22A6"/>
    <w:rsid w:val="00AD23F8"/>
    <w:rsid w:val="00AD277C"/>
    <w:rsid w:val="00AD2A71"/>
    <w:rsid w:val="00AD30B6"/>
    <w:rsid w:val="00AD34D7"/>
    <w:rsid w:val="00AD3814"/>
    <w:rsid w:val="00AD422C"/>
    <w:rsid w:val="00AD4438"/>
    <w:rsid w:val="00AD4933"/>
    <w:rsid w:val="00AD5362"/>
    <w:rsid w:val="00AD56B8"/>
    <w:rsid w:val="00AD57D7"/>
    <w:rsid w:val="00AD599C"/>
    <w:rsid w:val="00AD5FAC"/>
    <w:rsid w:val="00AD6099"/>
    <w:rsid w:val="00AD6315"/>
    <w:rsid w:val="00AD644C"/>
    <w:rsid w:val="00AD670C"/>
    <w:rsid w:val="00AD675E"/>
    <w:rsid w:val="00AD6A9F"/>
    <w:rsid w:val="00AD6CB6"/>
    <w:rsid w:val="00AD752F"/>
    <w:rsid w:val="00AD7722"/>
    <w:rsid w:val="00AD7827"/>
    <w:rsid w:val="00AD7910"/>
    <w:rsid w:val="00AE001B"/>
    <w:rsid w:val="00AE0E34"/>
    <w:rsid w:val="00AE0F7A"/>
    <w:rsid w:val="00AE1581"/>
    <w:rsid w:val="00AE17EB"/>
    <w:rsid w:val="00AE1A71"/>
    <w:rsid w:val="00AE1F45"/>
    <w:rsid w:val="00AE2896"/>
    <w:rsid w:val="00AE2DE3"/>
    <w:rsid w:val="00AE3E0C"/>
    <w:rsid w:val="00AE3E17"/>
    <w:rsid w:val="00AE3EC4"/>
    <w:rsid w:val="00AE4CE9"/>
    <w:rsid w:val="00AE52B1"/>
    <w:rsid w:val="00AE5A3A"/>
    <w:rsid w:val="00AE5D70"/>
    <w:rsid w:val="00AE5F54"/>
    <w:rsid w:val="00AE67BD"/>
    <w:rsid w:val="00AE6D3C"/>
    <w:rsid w:val="00AE7007"/>
    <w:rsid w:val="00AE7F31"/>
    <w:rsid w:val="00AF0842"/>
    <w:rsid w:val="00AF096E"/>
    <w:rsid w:val="00AF0E86"/>
    <w:rsid w:val="00AF1746"/>
    <w:rsid w:val="00AF2526"/>
    <w:rsid w:val="00AF28EF"/>
    <w:rsid w:val="00AF362F"/>
    <w:rsid w:val="00AF3B43"/>
    <w:rsid w:val="00AF48E1"/>
    <w:rsid w:val="00AF4C51"/>
    <w:rsid w:val="00AF4E5D"/>
    <w:rsid w:val="00AF5533"/>
    <w:rsid w:val="00AF5754"/>
    <w:rsid w:val="00AF5C57"/>
    <w:rsid w:val="00AF6741"/>
    <w:rsid w:val="00AF6CAE"/>
    <w:rsid w:val="00AF7179"/>
    <w:rsid w:val="00AF71B0"/>
    <w:rsid w:val="00AF732D"/>
    <w:rsid w:val="00AF74CA"/>
    <w:rsid w:val="00AF7752"/>
    <w:rsid w:val="00AF7F09"/>
    <w:rsid w:val="00B003E4"/>
    <w:rsid w:val="00B0145E"/>
    <w:rsid w:val="00B0285D"/>
    <w:rsid w:val="00B03124"/>
    <w:rsid w:val="00B0363D"/>
    <w:rsid w:val="00B0492E"/>
    <w:rsid w:val="00B04E30"/>
    <w:rsid w:val="00B0536A"/>
    <w:rsid w:val="00B056C2"/>
    <w:rsid w:val="00B0572B"/>
    <w:rsid w:val="00B05A62"/>
    <w:rsid w:val="00B05B7D"/>
    <w:rsid w:val="00B061AC"/>
    <w:rsid w:val="00B06492"/>
    <w:rsid w:val="00B06A16"/>
    <w:rsid w:val="00B072E2"/>
    <w:rsid w:val="00B07751"/>
    <w:rsid w:val="00B07BBE"/>
    <w:rsid w:val="00B07D4A"/>
    <w:rsid w:val="00B112E6"/>
    <w:rsid w:val="00B11830"/>
    <w:rsid w:val="00B11B02"/>
    <w:rsid w:val="00B11D57"/>
    <w:rsid w:val="00B1206D"/>
    <w:rsid w:val="00B12243"/>
    <w:rsid w:val="00B126CD"/>
    <w:rsid w:val="00B1272E"/>
    <w:rsid w:val="00B12F2F"/>
    <w:rsid w:val="00B13705"/>
    <w:rsid w:val="00B1373B"/>
    <w:rsid w:val="00B13CAA"/>
    <w:rsid w:val="00B13CAB"/>
    <w:rsid w:val="00B14648"/>
    <w:rsid w:val="00B14E62"/>
    <w:rsid w:val="00B1617E"/>
    <w:rsid w:val="00B16607"/>
    <w:rsid w:val="00B16CE6"/>
    <w:rsid w:val="00B17896"/>
    <w:rsid w:val="00B17FB6"/>
    <w:rsid w:val="00B2138D"/>
    <w:rsid w:val="00B219DF"/>
    <w:rsid w:val="00B2207B"/>
    <w:rsid w:val="00B230FA"/>
    <w:rsid w:val="00B2325B"/>
    <w:rsid w:val="00B2421E"/>
    <w:rsid w:val="00B24603"/>
    <w:rsid w:val="00B248D5"/>
    <w:rsid w:val="00B24E5D"/>
    <w:rsid w:val="00B24FFB"/>
    <w:rsid w:val="00B25BE3"/>
    <w:rsid w:val="00B26839"/>
    <w:rsid w:val="00B26CE5"/>
    <w:rsid w:val="00B2766F"/>
    <w:rsid w:val="00B30CE8"/>
    <w:rsid w:val="00B3146B"/>
    <w:rsid w:val="00B31AFC"/>
    <w:rsid w:val="00B31C51"/>
    <w:rsid w:val="00B32717"/>
    <w:rsid w:val="00B3313D"/>
    <w:rsid w:val="00B334FA"/>
    <w:rsid w:val="00B34A69"/>
    <w:rsid w:val="00B34D95"/>
    <w:rsid w:val="00B36A20"/>
    <w:rsid w:val="00B36A63"/>
    <w:rsid w:val="00B36A7B"/>
    <w:rsid w:val="00B36CCB"/>
    <w:rsid w:val="00B37A9C"/>
    <w:rsid w:val="00B37F9D"/>
    <w:rsid w:val="00B4020E"/>
    <w:rsid w:val="00B40410"/>
    <w:rsid w:val="00B405CF"/>
    <w:rsid w:val="00B40D1B"/>
    <w:rsid w:val="00B41B07"/>
    <w:rsid w:val="00B41F02"/>
    <w:rsid w:val="00B422BD"/>
    <w:rsid w:val="00B422D3"/>
    <w:rsid w:val="00B43411"/>
    <w:rsid w:val="00B43884"/>
    <w:rsid w:val="00B446EB"/>
    <w:rsid w:val="00B44C95"/>
    <w:rsid w:val="00B44FFA"/>
    <w:rsid w:val="00B45D67"/>
    <w:rsid w:val="00B465E5"/>
    <w:rsid w:val="00B469AD"/>
    <w:rsid w:val="00B46B89"/>
    <w:rsid w:val="00B47AD1"/>
    <w:rsid w:val="00B5000A"/>
    <w:rsid w:val="00B51573"/>
    <w:rsid w:val="00B5226B"/>
    <w:rsid w:val="00B522FA"/>
    <w:rsid w:val="00B52391"/>
    <w:rsid w:val="00B5374D"/>
    <w:rsid w:val="00B53D48"/>
    <w:rsid w:val="00B53DD6"/>
    <w:rsid w:val="00B53F82"/>
    <w:rsid w:val="00B54213"/>
    <w:rsid w:val="00B5465B"/>
    <w:rsid w:val="00B54718"/>
    <w:rsid w:val="00B547ED"/>
    <w:rsid w:val="00B54B47"/>
    <w:rsid w:val="00B552EC"/>
    <w:rsid w:val="00B5537D"/>
    <w:rsid w:val="00B55572"/>
    <w:rsid w:val="00B563B3"/>
    <w:rsid w:val="00B56655"/>
    <w:rsid w:val="00B57099"/>
    <w:rsid w:val="00B57B0F"/>
    <w:rsid w:val="00B60705"/>
    <w:rsid w:val="00B60CA4"/>
    <w:rsid w:val="00B6264A"/>
    <w:rsid w:val="00B62769"/>
    <w:rsid w:val="00B627D4"/>
    <w:rsid w:val="00B632EE"/>
    <w:rsid w:val="00B63631"/>
    <w:rsid w:val="00B63876"/>
    <w:rsid w:val="00B63B5A"/>
    <w:rsid w:val="00B63E61"/>
    <w:rsid w:val="00B64722"/>
    <w:rsid w:val="00B64770"/>
    <w:rsid w:val="00B64ADE"/>
    <w:rsid w:val="00B64C03"/>
    <w:rsid w:val="00B65416"/>
    <w:rsid w:val="00B655F4"/>
    <w:rsid w:val="00B6564A"/>
    <w:rsid w:val="00B658D6"/>
    <w:rsid w:val="00B65CF1"/>
    <w:rsid w:val="00B65CFC"/>
    <w:rsid w:val="00B65F34"/>
    <w:rsid w:val="00B66A99"/>
    <w:rsid w:val="00B66EFA"/>
    <w:rsid w:val="00B66FE2"/>
    <w:rsid w:val="00B674DB"/>
    <w:rsid w:val="00B67D87"/>
    <w:rsid w:val="00B703B9"/>
    <w:rsid w:val="00B70D7B"/>
    <w:rsid w:val="00B70F5D"/>
    <w:rsid w:val="00B71AED"/>
    <w:rsid w:val="00B71DB7"/>
    <w:rsid w:val="00B7244C"/>
    <w:rsid w:val="00B735D7"/>
    <w:rsid w:val="00B73622"/>
    <w:rsid w:val="00B73792"/>
    <w:rsid w:val="00B739AE"/>
    <w:rsid w:val="00B739F3"/>
    <w:rsid w:val="00B73DC5"/>
    <w:rsid w:val="00B7418B"/>
    <w:rsid w:val="00B74200"/>
    <w:rsid w:val="00B753FD"/>
    <w:rsid w:val="00B75632"/>
    <w:rsid w:val="00B757E8"/>
    <w:rsid w:val="00B75AB4"/>
    <w:rsid w:val="00B75F6C"/>
    <w:rsid w:val="00B762B9"/>
    <w:rsid w:val="00B7638C"/>
    <w:rsid w:val="00B765D7"/>
    <w:rsid w:val="00B77267"/>
    <w:rsid w:val="00B77649"/>
    <w:rsid w:val="00B776EE"/>
    <w:rsid w:val="00B77779"/>
    <w:rsid w:val="00B807AC"/>
    <w:rsid w:val="00B817B6"/>
    <w:rsid w:val="00B817CD"/>
    <w:rsid w:val="00B81CCC"/>
    <w:rsid w:val="00B828C6"/>
    <w:rsid w:val="00B83D9C"/>
    <w:rsid w:val="00B84B97"/>
    <w:rsid w:val="00B85702"/>
    <w:rsid w:val="00B858DD"/>
    <w:rsid w:val="00B85A61"/>
    <w:rsid w:val="00B85ACB"/>
    <w:rsid w:val="00B85CAB"/>
    <w:rsid w:val="00B860F4"/>
    <w:rsid w:val="00B864A0"/>
    <w:rsid w:val="00B87329"/>
    <w:rsid w:val="00B90172"/>
    <w:rsid w:val="00B90222"/>
    <w:rsid w:val="00B90D8C"/>
    <w:rsid w:val="00B922A8"/>
    <w:rsid w:val="00B92C49"/>
    <w:rsid w:val="00B930F3"/>
    <w:rsid w:val="00B93707"/>
    <w:rsid w:val="00B93A7D"/>
    <w:rsid w:val="00B93D26"/>
    <w:rsid w:val="00B93EC2"/>
    <w:rsid w:val="00B9401A"/>
    <w:rsid w:val="00B945C2"/>
    <w:rsid w:val="00B94A67"/>
    <w:rsid w:val="00B962A2"/>
    <w:rsid w:val="00B96636"/>
    <w:rsid w:val="00B966DC"/>
    <w:rsid w:val="00B96852"/>
    <w:rsid w:val="00B970FE"/>
    <w:rsid w:val="00B97514"/>
    <w:rsid w:val="00B97DCE"/>
    <w:rsid w:val="00BA0523"/>
    <w:rsid w:val="00BA074F"/>
    <w:rsid w:val="00BA1053"/>
    <w:rsid w:val="00BA2A4A"/>
    <w:rsid w:val="00BA33B5"/>
    <w:rsid w:val="00BA34A6"/>
    <w:rsid w:val="00BA3740"/>
    <w:rsid w:val="00BA3AD0"/>
    <w:rsid w:val="00BA4038"/>
    <w:rsid w:val="00BA46B1"/>
    <w:rsid w:val="00BA48CB"/>
    <w:rsid w:val="00BA4B58"/>
    <w:rsid w:val="00BA4B9D"/>
    <w:rsid w:val="00BA4ED4"/>
    <w:rsid w:val="00BA544A"/>
    <w:rsid w:val="00BA54F6"/>
    <w:rsid w:val="00BA5606"/>
    <w:rsid w:val="00BA5862"/>
    <w:rsid w:val="00BA5C4D"/>
    <w:rsid w:val="00BA7D25"/>
    <w:rsid w:val="00BA7F65"/>
    <w:rsid w:val="00BA7FF7"/>
    <w:rsid w:val="00BB0087"/>
    <w:rsid w:val="00BB01F9"/>
    <w:rsid w:val="00BB0384"/>
    <w:rsid w:val="00BB045A"/>
    <w:rsid w:val="00BB0472"/>
    <w:rsid w:val="00BB09EB"/>
    <w:rsid w:val="00BB255B"/>
    <w:rsid w:val="00BB2D77"/>
    <w:rsid w:val="00BB335F"/>
    <w:rsid w:val="00BB37D9"/>
    <w:rsid w:val="00BB41DC"/>
    <w:rsid w:val="00BB4776"/>
    <w:rsid w:val="00BB4A81"/>
    <w:rsid w:val="00BB4BE9"/>
    <w:rsid w:val="00BB4C53"/>
    <w:rsid w:val="00BB4F57"/>
    <w:rsid w:val="00BB6B4A"/>
    <w:rsid w:val="00BB6E63"/>
    <w:rsid w:val="00BB7849"/>
    <w:rsid w:val="00BC0AAC"/>
    <w:rsid w:val="00BC0AC4"/>
    <w:rsid w:val="00BC149C"/>
    <w:rsid w:val="00BC15BC"/>
    <w:rsid w:val="00BC15EE"/>
    <w:rsid w:val="00BC1962"/>
    <w:rsid w:val="00BC1B39"/>
    <w:rsid w:val="00BC286E"/>
    <w:rsid w:val="00BC2B5C"/>
    <w:rsid w:val="00BC381A"/>
    <w:rsid w:val="00BC3C1A"/>
    <w:rsid w:val="00BC44F0"/>
    <w:rsid w:val="00BC549B"/>
    <w:rsid w:val="00BC5B43"/>
    <w:rsid w:val="00BC5B86"/>
    <w:rsid w:val="00BC5DA7"/>
    <w:rsid w:val="00BC5E12"/>
    <w:rsid w:val="00BC5E86"/>
    <w:rsid w:val="00BC66AC"/>
    <w:rsid w:val="00BC7635"/>
    <w:rsid w:val="00BC79AD"/>
    <w:rsid w:val="00BD06B0"/>
    <w:rsid w:val="00BD0B83"/>
    <w:rsid w:val="00BD0BF2"/>
    <w:rsid w:val="00BD123E"/>
    <w:rsid w:val="00BD1319"/>
    <w:rsid w:val="00BD1CD6"/>
    <w:rsid w:val="00BD228C"/>
    <w:rsid w:val="00BD2C67"/>
    <w:rsid w:val="00BD354F"/>
    <w:rsid w:val="00BD35DC"/>
    <w:rsid w:val="00BD442B"/>
    <w:rsid w:val="00BD4A51"/>
    <w:rsid w:val="00BD4B85"/>
    <w:rsid w:val="00BD4BFF"/>
    <w:rsid w:val="00BD5006"/>
    <w:rsid w:val="00BD5443"/>
    <w:rsid w:val="00BD5816"/>
    <w:rsid w:val="00BD60BF"/>
    <w:rsid w:val="00BD6377"/>
    <w:rsid w:val="00BD6676"/>
    <w:rsid w:val="00BD70A7"/>
    <w:rsid w:val="00BD795C"/>
    <w:rsid w:val="00BE1034"/>
    <w:rsid w:val="00BE1122"/>
    <w:rsid w:val="00BE1376"/>
    <w:rsid w:val="00BE1C12"/>
    <w:rsid w:val="00BE2385"/>
    <w:rsid w:val="00BE26C1"/>
    <w:rsid w:val="00BE2755"/>
    <w:rsid w:val="00BE3145"/>
    <w:rsid w:val="00BE3C18"/>
    <w:rsid w:val="00BE400C"/>
    <w:rsid w:val="00BE556C"/>
    <w:rsid w:val="00BE5ABE"/>
    <w:rsid w:val="00BE69CF"/>
    <w:rsid w:val="00BE6CFE"/>
    <w:rsid w:val="00BE70D7"/>
    <w:rsid w:val="00BE7C99"/>
    <w:rsid w:val="00BE7F58"/>
    <w:rsid w:val="00BE7F69"/>
    <w:rsid w:val="00BF129E"/>
    <w:rsid w:val="00BF12DD"/>
    <w:rsid w:val="00BF148C"/>
    <w:rsid w:val="00BF222D"/>
    <w:rsid w:val="00BF262D"/>
    <w:rsid w:val="00BF26DD"/>
    <w:rsid w:val="00BF28EF"/>
    <w:rsid w:val="00BF4DD6"/>
    <w:rsid w:val="00BF4F69"/>
    <w:rsid w:val="00BF5316"/>
    <w:rsid w:val="00BF616C"/>
    <w:rsid w:val="00BF6AA5"/>
    <w:rsid w:val="00BF7305"/>
    <w:rsid w:val="00C00D56"/>
    <w:rsid w:val="00C00E25"/>
    <w:rsid w:val="00C01260"/>
    <w:rsid w:val="00C018C5"/>
    <w:rsid w:val="00C01A15"/>
    <w:rsid w:val="00C01FE3"/>
    <w:rsid w:val="00C02125"/>
    <w:rsid w:val="00C03355"/>
    <w:rsid w:val="00C034B3"/>
    <w:rsid w:val="00C036D5"/>
    <w:rsid w:val="00C03967"/>
    <w:rsid w:val="00C04313"/>
    <w:rsid w:val="00C04BC0"/>
    <w:rsid w:val="00C056AD"/>
    <w:rsid w:val="00C05D60"/>
    <w:rsid w:val="00C06229"/>
    <w:rsid w:val="00C0684F"/>
    <w:rsid w:val="00C06FCD"/>
    <w:rsid w:val="00C0754B"/>
    <w:rsid w:val="00C10684"/>
    <w:rsid w:val="00C10737"/>
    <w:rsid w:val="00C10E6A"/>
    <w:rsid w:val="00C10FE1"/>
    <w:rsid w:val="00C11BCC"/>
    <w:rsid w:val="00C11CE5"/>
    <w:rsid w:val="00C135F9"/>
    <w:rsid w:val="00C136D3"/>
    <w:rsid w:val="00C146A1"/>
    <w:rsid w:val="00C147F1"/>
    <w:rsid w:val="00C1482F"/>
    <w:rsid w:val="00C16070"/>
    <w:rsid w:val="00C160F2"/>
    <w:rsid w:val="00C163A7"/>
    <w:rsid w:val="00C1652F"/>
    <w:rsid w:val="00C17526"/>
    <w:rsid w:val="00C1790E"/>
    <w:rsid w:val="00C20318"/>
    <w:rsid w:val="00C209EA"/>
    <w:rsid w:val="00C21366"/>
    <w:rsid w:val="00C21B97"/>
    <w:rsid w:val="00C220D4"/>
    <w:rsid w:val="00C224F2"/>
    <w:rsid w:val="00C22A8B"/>
    <w:rsid w:val="00C23246"/>
    <w:rsid w:val="00C23F63"/>
    <w:rsid w:val="00C2420F"/>
    <w:rsid w:val="00C242B0"/>
    <w:rsid w:val="00C2462A"/>
    <w:rsid w:val="00C24AE9"/>
    <w:rsid w:val="00C25969"/>
    <w:rsid w:val="00C265EA"/>
    <w:rsid w:val="00C26CB1"/>
    <w:rsid w:val="00C26E9D"/>
    <w:rsid w:val="00C2717F"/>
    <w:rsid w:val="00C27334"/>
    <w:rsid w:val="00C27389"/>
    <w:rsid w:val="00C279BA"/>
    <w:rsid w:val="00C30677"/>
    <w:rsid w:val="00C30FC7"/>
    <w:rsid w:val="00C31104"/>
    <w:rsid w:val="00C32520"/>
    <w:rsid w:val="00C33A13"/>
    <w:rsid w:val="00C349F4"/>
    <w:rsid w:val="00C34FB5"/>
    <w:rsid w:val="00C350A9"/>
    <w:rsid w:val="00C35213"/>
    <w:rsid w:val="00C3552C"/>
    <w:rsid w:val="00C35839"/>
    <w:rsid w:val="00C35BD5"/>
    <w:rsid w:val="00C3610A"/>
    <w:rsid w:val="00C369D6"/>
    <w:rsid w:val="00C37C8B"/>
    <w:rsid w:val="00C37E44"/>
    <w:rsid w:val="00C4040B"/>
    <w:rsid w:val="00C40448"/>
    <w:rsid w:val="00C4092C"/>
    <w:rsid w:val="00C40CF8"/>
    <w:rsid w:val="00C415AC"/>
    <w:rsid w:val="00C41BA9"/>
    <w:rsid w:val="00C420E3"/>
    <w:rsid w:val="00C421FB"/>
    <w:rsid w:val="00C42CA7"/>
    <w:rsid w:val="00C435A3"/>
    <w:rsid w:val="00C4375A"/>
    <w:rsid w:val="00C43792"/>
    <w:rsid w:val="00C441FB"/>
    <w:rsid w:val="00C443F3"/>
    <w:rsid w:val="00C4457F"/>
    <w:rsid w:val="00C44ED1"/>
    <w:rsid w:val="00C461E2"/>
    <w:rsid w:val="00C4621A"/>
    <w:rsid w:val="00C46DE5"/>
    <w:rsid w:val="00C47C18"/>
    <w:rsid w:val="00C47C7C"/>
    <w:rsid w:val="00C502E4"/>
    <w:rsid w:val="00C50546"/>
    <w:rsid w:val="00C50AA2"/>
    <w:rsid w:val="00C50C7E"/>
    <w:rsid w:val="00C50D2E"/>
    <w:rsid w:val="00C514A6"/>
    <w:rsid w:val="00C51CCA"/>
    <w:rsid w:val="00C52017"/>
    <w:rsid w:val="00C52B5D"/>
    <w:rsid w:val="00C52FF4"/>
    <w:rsid w:val="00C53B68"/>
    <w:rsid w:val="00C53E50"/>
    <w:rsid w:val="00C54161"/>
    <w:rsid w:val="00C545D5"/>
    <w:rsid w:val="00C5473F"/>
    <w:rsid w:val="00C55825"/>
    <w:rsid w:val="00C55B9D"/>
    <w:rsid w:val="00C55E51"/>
    <w:rsid w:val="00C56070"/>
    <w:rsid w:val="00C56A0B"/>
    <w:rsid w:val="00C56FCE"/>
    <w:rsid w:val="00C573A8"/>
    <w:rsid w:val="00C57A2F"/>
    <w:rsid w:val="00C60291"/>
    <w:rsid w:val="00C60DBE"/>
    <w:rsid w:val="00C61568"/>
    <w:rsid w:val="00C6176A"/>
    <w:rsid w:val="00C61AAE"/>
    <w:rsid w:val="00C61DA1"/>
    <w:rsid w:val="00C623AC"/>
    <w:rsid w:val="00C6240E"/>
    <w:rsid w:val="00C625ED"/>
    <w:rsid w:val="00C6289B"/>
    <w:rsid w:val="00C62DF4"/>
    <w:rsid w:val="00C6300E"/>
    <w:rsid w:val="00C63AE4"/>
    <w:rsid w:val="00C64A00"/>
    <w:rsid w:val="00C64BC9"/>
    <w:rsid w:val="00C64D63"/>
    <w:rsid w:val="00C652BB"/>
    <w:rsid w:val="00C65908"/>
    <w:rsid w:val="00C712D1"/>
    <w:rsid w:val="00C714FF"/>
    <w:rsid w:val="00C71CEE"/>
    <w:rsid w:val="00C72553"/>
    <w:rsid w:val="00C7271A"/>
    <w:rsid w:val="00C72B84"/>
    <w:rsid w:val="00C72CA1"/>
    <w:rsid w:val="00C72F8E"/>
    <w:rsid w:val="00C735F8"/>
    <w:rsid w:val="00C74986"/>
    <w:rsid w:val="00C75AD7"/>
    <w:rsid w:val="00C7676A"/>
    <w:rsid w:val="00C7698D"/>
    <w:rsid w:val="00C7708E"/>
    <w:rsid w:val="00C77BD0"/>
    <w:rsid w:val="00C80174"/>
    <w:rsid w:val="00C80B39"/>
    <w:rsid w:val="00C8196C"/>
    <w:rsid w:val="00C81BE0"/>
    <w:rsid w:val="00C823D2"/>
    <w:rsid w:val="00C8250B"/>
    <w:rsid w:val="00C82946"/>
    <w:rsid w:val="00C82FFF"/>
    <w:rsid w:val="00C8304D"/>
    <w:rsid w:val="00C8317C"/>
    <w:rsid w:val="00C8323A"/>
    <w:rsid w:val="00C83395"/>
    <w:rsid w:val="00C83931"/>
    <w:rsid w:val="00C83A0B"/>
    <w:rsid w:val="00C843D9"/>
    <w:rsid w:val="00C8461D"/>
    <w:rsid w:val="00C84F17"/>
    <w:rsid w:val="00C8518D"/>
    <w:rsid w:val="00C854EC"/>
    <w:rsid w:val="00C85B90"/>
    <w:rsid w:val="00C85BBD"/>
    <w:rsid w:val="00C85C01"/>
    <w:rsid w:val="00C86DA8"/>
    <w:rsid w:val="00C8746C"/>
    <w:rsid w:val="00C87F19"/>
    <w:rsid w:val="00C9015E"/>
    <w:rsid w:val="00C90670"/>
    <w:rsid w:val="00C908BC"/>
    <w:rsid w:val="00C90BDC"/>
    <w:rsid w:val="00C90D32"/>
    <w:rsid w:val="00C9143E"/>
    <w:rsid w:val="00C9230C"/>
    <w:rsid w:val="00C92C99"/>
    <w:rsid w:val="00C92EB3"/>
    <w:rsid w:val="00C938F7"/>
    <w:rsid w:val="00C93A61"/>
    <w:rsid w:val="00C94EFA"/>
    <w:rsid w:val="00C94F88"/>
    <w:rsid w:val="00C9550E"/>
    <w:rsid w:val="00C963C4"/>
    <w:rsid w:val="00C96568"/>
    <w:rsid w:val="00C96C9A"/>
    <w:rsid w:val="00C9719C"/>
    <w:rsid w:val="00C9748D"/>
    <w:rsid w:val="00CA05B7"/>
    <w:rsid w:val="00CA0EB2"/>
    <w:rsid w:val="00CA19AD"/>
    <w:rsid w:val="00CA1C02"/>
    <w:rsid w:val="00CA2B40"/>
    <w:rsid w:val="00CA2E98"/>
    <w:rsid w:val="00CA31CD"/>
    <w:rsid w:val="00CA3B3C"/>
    <w:rsid w:val="00CA3BD1"/>
    <w:rsid w:val="00CA4156"/>
    <w:rsid w:val="00CA4455"/>
    <w:rsid w:val="00CA465A"/>
    <w:rsid w:val="00CA485B"/>
    <w:rsid w:val="00CA5189"/>
    <w:rsid w:val="00CA575E"/>
    <w:rsid w:val="00CA6629"/>
    <w:rsid w:val="00CA68CC"/>
    <w:rsid w:val="00CA690C"/>
    <w:rsid w:val="00CA6E18"/>
    <w:rsid w:val="00CA6E20"/>
    <w:rsid w:val="00CA7415"/>
    <w:rsid w:val="00CA7F50"/>
    <w:rsid w:val="00CB0438"/>
    <w:rsid w:val="00CB0749"/>
    <w:rsid w:val="00CB0B19"/>
    <w:rsid w:val="00CB0F15"/>
    <w:rsid w:val="00CB2AC1"/>
    <w:rsid w:val="00CB3898"/>
    <w:rsid w:val="00CB3A53"/>
    <w:rsid w:val="00CB3D28"/>
    <w:rsid w:val="00CB44C1"/>
    <w:rsid w:val="00CB46E3"/>
    <w:rsid w:val="00CB4DA7"/>
    <w:rsid w:val="00CB4E9E"/>
    <w:rsid w:val="00CB5516"/>
    <w:rsid w:val="00CB5629"/>
    <w:rsid w:val="00CB5668"/>
    <w:rsid w:val="00CB60E5"/>
    <w:rsid w:val="00CB62E2"/>
    <w:rsid w:val="00CB7080"/>
    <w:rsid w:val="00CC07E4"/>
    <w:rsid w:val="00CC0A8C"/>
    <w:rsid w:val="00CC1076"/>
    <w:rsid w:val="00CC1999"/>
    <w:rsid w:val="00CC1FFA"/>
    <w:rsid w:val="00CC26E0"/>
    <w:rsid w:val="00CC2B57"/>
    <w:rsid w:val="00CC2CAC"/>
    <w:rsid w:val="00CC2DFC"/>
    <w:rsid w:val="00CC303F"/>
    <w:rsid w:val="00CC3194"/>
    <w:rsid w:val="00CC35E3"/>
    <w:rsid w:val="00CC37E9"/>
    <w:rsid w:val="00CC39F1"/>
    <w:rsid w:val="00CC4005"/>
    <w:rsid w:val="00CC53F6"/>
    <w:rsid w:val="00CC5A90"/>
    <w:rsid w:val="00CC675E"/>
    <w:rsid w:val="00CC6DA2"/>
    <w:rsid w:val="00CC7136"/>
    <w:rsid w:val="00CC7179"/>
    <w:rsid w:val="00CC77E5"/>
    <w:rsid w:val="00CC7A2A"/>
    <w:rsid w:val="00CD01E4"/>
    <w:rsid w:val="00CD0227"/>
    <w:rsid w:val="00CD0CF1"/>
    <w:rsid w:val="00CD1B64"/>
    <w:rsid w:val="00CD1E0B"/>
    <w:rsid w:val="00CD1F2F"/>
    <w:rsid w:val="00CD1FBB"/>
    <w:rsid w:val="00CD2583"/>
    <w:rsid w:val="00CD33B9"/>
    <w:rsid w:val="00CD3505"/>
    <w:rsid w:val="00CD3570"/>
    <w:rsid w:val="00CD36E4"/>
    <w:rsid w:val="00CD3E3C"/>
    <w:rsid w:val="00CD3EEE"/>
    <w:rsid w:val="00CD421A"/>
    <w:rsid w:val="00CD47AB"/>
    <w:rsid w:val="00CD4A06"/>
    <w:rsid w:val="00CD4ACA"/>
    <w:rsid w:val="00CD542E"/>
    <w:rsid w:val="00CD55BA"/>
    <w:rsid w:val="00CD55ED"/>
    <w:rsid w:val="00CD56EA"/>
    <w:rsid w:val="00CD576F"/>
    <w:rsid w:val="00CD5BA1"/>
    <w:rsid w:val="00CD5E40"/>
    <w:rsid w:val="00CD6B8B"/>
    <w:rsid w:val="00CD6E33"/>
    <w:rsid w:val="00CD72F9"/>
    <w:rsid w:val="00CE0CE3"/>
    <w:rsid w:val="00CE1479"/>
    <w:rsid w:val="00CE1BF4"/>
    <w:rsid w:val="00CE20BA"/>
    <w:rsid w:val="00CE3A02"/>
    <w:rsid w:val="00CE3A32"/>
    <w:rsid w:val="00CE470F"/>
    <w:rsid w:val="00CE485B"/>
    <w:rsid w:val="00CE4B7D"/>
    <w:rsid w:val="00CE5167"/>
    <w:rsid w:val="00CE6905"/>
    <w:rsid w:val="00CE6B70"/>
    <w:rsid w:val="00CE6C5F"/>
    <w:rsid w:val="00CE7187"/>
    <w:rsid w:val="00CE7493"/>
    <w:rsid w:val="00CE758E"/>
    <w:rsid w:val="00CE7C1B"/>
    <w:rsid w:val="00CF006B"/>
    <w:rsid w:val="00CF09A5"/>
    <w:rsid w:val="00CF0C11"/>
    <w:rsid w:val="00CF11C3"/>
    <w:rsid w:val="00CF1501"/>
    <w:rsid w:val="00CF1939"/>
    <w:rsid w:val="00CF1A2F"/>
    <w:rsid w:val="00CF24F0"/>
    <w:rsid w:val="00CF2B00"/>
    <w:rsid w:val="00CF2B09"/>
    <w:rsid w:val="00CF2CEE"/>
    <w:rsid w:val="00CF2D3F"/>
    <w:rsid w:val="00CF34DF"/>
    <w:rsid w:val="00CF3F57"/>
    <w:rsid w:val="00CF41AF"/>
    <w:rsid w:val="00CF41B1"/>
    <w:rsid w:val="00CF4833"/>
    <w:rsid w:val="00CF5FAF"/>
    <w:rsid w:val="00CF61A6"/>
    <w:rsid w:val="00CF64DC"/>
    <w:rsid w:val="00CF6908"/>
    <w:rsid w:val="00CF6F93"/>
    <w:rsid w:val="00CF70B7"/>
    <w:rsid w:val="00CF73A7"/>
    <w:rsid w:val="00CF7807"/>
    <w:rsid w:val="00CF7E96"/>
    <w:rsid w:val="00D005F0"/>
    <w:rsid w:val="00D009A2"/>
    <w:rsid w:val="00D0101D"/>
    <w:rsid w:val="00D013EA"/>
    <w:rsid w:val="00D01A4C"/>
    <w:rsid w:val="00D01A68"/>
    <w:rsid w:val="00D01F26"/>
    <w:rsid w:val="00D023B2"/>
    <w:rsid w:val="00D026AB"/>
    <w:rsid w:val="00D02915"/>
    <w:rsid w:val="00D02CCB"/>
    <w:rsid w:val="00D02E5D"/>
    <w:rsid w:val="00D02EF3"/>
    <w:rsid w:val="00D0345B"/>
    <w:rsid w:val="00D034AA"/>
    <w:rsid w:val="00D03ABA"/>
    <w:rsid w:val="00D03D90"/>
    <w:rsid w:val="00D04390"/>
    <w:rsid w:val="00D051E7"/>
    <w:rsid w:val="00D05269"/>
    <w:rsid w:val="00D05333"/>
    <w:rsid w:val="00D05379"/>
    <w:rsid w:val="00D06037"/>
    <w:rsid w:val="00D0664E"/>
    <w:rsid w:val="00D066B5"/>
    <w:rsid w:val="00D06D14"/>
    <w:rsid w:val="00D0787A"/>
    <w:rsid w:val="00D07AB1"/>
    <w:rsid w:val="00D07B68"/>
    <w:rsid w:val="00D07FC7"/>
    <w:rsid w:val="00D102FB"/>
    <w:rsid w:val="00D104A7"/>
    <w:rsid w:val="00D10965"/>
    <w:rsid w:val="00D10FA2"/>
    <w:rsid w:val="00D11054"/>
    <w:rsid w:val="00D11869"/>
    <w:rsid w:val="00D119BF"/>
    <w:rsid w:val="00D1315C"/>
    <w:rsid w:val="00D13682"/>
    <w:rsid w:val="00D13949"/>
    <w:rsid w:val="00D13E91"/>
    <w:rsid w:val="00D14372"/>
    <w:rsid w:val="00D14973"/>
    <w:rsid w:val="00D14EA4"/>
    <w:rsid w:val="00D14EF0"/>
    <w:rsid w:val="00D15677"/>
    <w:rsid w:val="00D1619C"/>
    <w:rsid w:val="00D16690"/>
    <w:rsid w:val="00D166F7"/>
    <w:rsid w:val="00D16B5A"/>
    <w:rsid w:val="00D16CE8"/>
    <w:rsid w:val="00D1742C"/>
    <w:rsid w:val="00D17FEF"/>
    <w:rsid w:val="00D205C0"/>
    <w:rsid w:val="00D20FFE"/>
    <w:rsid w:val="00D21C66"/>
    <w:rsid w:val="00D21CB8"/>
    <w:rsid w:val="00D21FD7"/>
    <w:rsid w:val="00D233F1"/>
    <w:rsid w:val="00D23BBC"/>
    <w:rsid w:val="00D242A9"/>
    <w:rsid w:val="00D24864"/>
    <w:rsid w:val="00D248F2"/>
    <w:rsid w:val="00D254FF"/>
    <w:rsid w:val="00D2561C"/>
    <w:rsid w:val="00D25FAD"/>
    <w:rsid w:val="00D26827"/>
    <w:rsid w:val="00D27040"/>
    <w:rsid w:val="00D272A7"/>
    <w:rsid w:val="00D27355"/>
    <w:rsid w:val="00D274C4"/>
    <w:rsid w:val="00D2779F"/>
    <w:rsid w:val="00D2793B"/>
    <w:rsid w:val="00D27B9A"/>
    <w:rsid w:val="00D30DBE"/>
    <w:rsid w:val="00D313EC"/>
    <w:rsid w:val="00D315FE"/>
    <w:rsid w:val="00D31B30"/>
    <w:rsid w:val="00D3281A"/>
    <w:rsid w:val="00D32B7C"/>
    <w:rsid w:val="00D344EE"/>
    <w:rsid w:val="00D349A2"/>
    <w:rsid w:val="00D3514D"/>
    <w:rsid w:val="00D35D3A"/>
    <w:rsid w:val="00D3657E"/>
    <w:rsid w:val="00D36DDA"/>
    <w:rsid w:val="00D374BA"/>
    <w:rsid w:val="00D37C27"/>
    <w:rsid w:val="00D407D9"/>
    <w:rsid w:val="00D40A37"/>
    <w:rsid w:val="00D40BDA"/>
    <w:rsid w:val="00D40CB3"/>
    <w:rsid w:val="00D40F7A"/>
    <w:rsid w:val="00D42655"/>
    <w:rsid w:val="00D4272C"/>
    <w:rsid w:val="00D427DB"/>
    <w:rsid w:val="00D42A8B"/>
    <w:rsid w:val="00D43D62"/>
    <w:rsid w:val="00D44297"/>
    <w:rsid w:val="00D445C7"/>
    <w:rsid w:val="00D4462E"/>
    <w:rsid w:val="00D446B8"/>
    <w:rsid w:val="00D4550D"/>
    <w:rsid w:val="00D45655"/>
    <w:rsid w:val="00D4654B"/>
    <w:rsid w:val="00D47EAF"/>
    <w:rsid w:val="00D50552"/>
    <w:rsid w:val="00D50B8F"/>
    <w:rsid w:val="00D50E8D"/>
    <w:rsid w:val="00D5186A"/>
    <w:rsid w:val="00D51BAA"/>
    <w:rsid w:val="00D52130"/>
    <w:rsid w:val="00D522D6"/>
    <w:rsid w:val="00D52756"/>
    <w:rsid w:val="00D52B21"/>
    <w:rsid w:val="00D52B9B"/>
    <w:rsid w:val="00D52D14"/>
    <w:rsid w:val="00D53B64"/>
    <w:rsid w:val="00D541F5"/>
    <w:rsid w:val="00D545EE"/>
    <w:rsid w:val="00D54C6A"/>
    <w:rsid w:val="00D55846"/>
    <w:rsid w:val="00D56F42"/>
    <w:rsid w:val="00D570E9"/>
    <w:rsid w:val="00D57B6E"/>
    <w:rsid w:val="00D57E86"/>
    <w:rsid w:val="00D616B8"/>
    <w:rsid w:val="00D61D38"/>
    <w:rsid w:val="00D61D57"/>
    <w:rsid w:val="00D6200D"/>
    <w:rsid w:val="00D62124"/>
    <w:rsid w:val="00D62D20"/>
    <w:rsid w:val="00D64737"/>
    <w:rsid w:val="00D64B6B"/>
    <w:rsid w:val="00D64BA9"/>
    <w:rsid w:val="00D6513D"/>
    <w:rsid w:val="00D666B0"/>
    <w:rsid w:val="00D67EF0"/>
    <w:rsid w:val="00D704D1"/>
    <w:rsid w:val="00D7084A"/>
    <w:rsid w:val="00D70E4F"/>
    <w:rsid w:val="00D71A5E"/>
    <w:rsid w:val="00D72397"/>
    <w:rsid w:val="00D723D8"/>
    <w:rsid w:val="00D7257B"/>
    <w:rsid w:val="00D729DE"/>
    <w:rsid w:val="00D72A59"/>
    <w:rsid w:val="00D733B7"/>
    <w:rsid w:val="00D7341B"/>
    <w:rsid w:val="00D738C0"/>
    <w:rsid w:val="00D73A90"/>
    <w:rsid w:val="00D73C0E"/>
    <w:rsid w:val="00D73C69"/>
    <w:rsid w:val="00D74866"/>
    <w:rsid w:val="00D74D6F"/>
    <w:rsid w:val="00D757F5"/>
    <w:rsid w:val="00D763AE"/>
    <w:rsid w:val="00D76408"/>
    <w:rsid w:val="00D769B6"/>
    <w:rsid w:val="00D76A6A"/>
    <w:rsid w:val="00D77261"/>
    <w:rsid w:val="00D77322"/>
    <w:rsid w:val="00D77553"/>
    <w:rsid w:val="00D804E5"/>
    <w:rsid w:val="00D80C45"/>
    <w:rsid w:val="00D81270"/>
    <w:rsid w:val="00D815D2"/>
    <w:rsid w:val="00D81CC7"/>
    <w:rsid w:val="00D81FDE"/>
    <w:rsid w:val="00D83FB5"/>
    <w:rsid w:val="00D84827"/>
    <w:rsid w:val="00D84B47"/>
    <w:rsid w:val="00D84DE1"/>
    <w:rsid w:val="00D868AD"/>
    <w:rsid w:val="00D86B46"/>
    <w:rsid w:val="00D86BD9"/>
    <w:rsid w:val="00D86F6D"/>
    <w:rsid w:val="00D87332"/>
    <w:rsid w:val="00D87AEF"/>
    <w:rsid w:val="00D901FF"/>
    <w:rsid w:val="00D90324"/>
    <w:rsid w:val="00D906A5"/>
    <w:rsid w:val="00D9078D"/>
    <w:rsid w:val="00D90DF6"/>
    <w:rsid w:val="00D915D9"/>
    <w:rsid w:val="00D91913"/>
    <w:rsid w:val="00D9255B"/>
    <w:rsid w:val="00D926A3"/>
    <w:rsid w:val="00D928BE"/>
    <w:rsid w:val="00D9294E"/>
    <w:rsid w:val="00D929A6"/>
    <w:rsid w:val="00D9320C"/>
    <w:rsid w:val="00D93721"/>
    <w:rsid w:val="00D940F7"/>
    <w:rsid w:val="00D94288"/>
    <w:rsid w:val="00D944F7"/>
    <w:rsid w:val="00D94DD5"/>
    <w:rsid w:val="00D95D6C"/>
    <w:rsid w:val="00D96721"/>
    <w:rsid w:val="00D9754F"/>
    <w:rsid w:val="00DA053C"/>
    <w:rsid w:val="00DA1337"/>
    <w:rsid w:val="00DA150C"/>
    <w:rsid w:val="00DA169C"/>
    <w:rsid w:val="00DA195C"/>
    <w:rsid w:val="00DA2620"/>
    <w:rsid w:val="00DA266F"/>
    <w:rsid w:val="00DA2C55"/>
    <w:rsid w:val="00DA3B16"/>
    <w:rsid w:val="00DA4D66"/>
    <w:rsid w:val="00DA560D"/>
    <w:rsid w:val="00DA591E"/>
    <w:rsid w:val="00DA6431"/>
    <w:rsid w:val="00DA714F"/>
    <w:rsid w:val="00DA7763"/>
    <w:rsid w:val="00DA790F"/>
    <w:rsid w:val="00DA79A9"/>
    <w:rsid w:val="00DA7FB0"/>
    <w:rsid w:val="00DB13B3"/>
    <w:rsid w:val="00DB15A9"/>
    <w:rsid w:val="00DB15CD"/>
    <w:rsid w:val="00DB248A"/>
    <w:rsid w:val="00DB4AC8"/>
    <w:rsid w:val="00DB6B0B"/>
    <w:rsid w:val="00DB7200"/>
    <w:rsid w:val="00DB7784"/>
    <w:rsid w:val="00DC0169"/>
    <w:rsid w:val="00DC05E6"/>
    <w:rsid w:val="00DC1507"/>
    <w:rsid w:val="00DC226B"/>
    <w:rsid w:val="00DC256A"/>
    <w:rsid w:val="00DC2E69"/>
    <w:rsid w:val="00DC2FE1"/>
    <w:rsid w:val="00DC308D"/>
    <w:rsid w:val="00DC373F"/>
    <w:rsid w:val="00DC412A"/>
    <w:rsid w:val="00DC45AF"/>
    <w:rsid w:val="00DC5285"/>
    <w:rsid w:val="00DC5465"/>
    <w:rsid w:val="00DC6A52"/>
    <w:rsid w:val="00DC6AA7"/>
    <w:rsid w:val="00DC759B"/>
    <w:rsid w:val="00DC76C6"/>
    <w:rsid w:val="00DC7C9B"/>
    <w:rsid w:val="00DC7FD0"/>
    <w:rsid w:val="00DD0911"/>
    <w:rsid w:val="00DD1473"/>
    <w:rsid w:val="00DD15BD"/>
    <w:rsid w:val="00DD1A32"/>
    <w:rsid w:val="00DD1FED"/>
    <w:rsid w:val="00DD2064"/>
    <w:rsid w:val="00DD2231"/>
    <w:rsid w:val="00DD2236"/>
    <w:rsid w:val="00DD271F"/>
    <w:rsid w:val="00DD2A51"/>
    <w:rsid w:val="00DD3355"/>
    <w:rsid w:val="00DD377E"/>
    <w:rsid w:val="00DD3C62"/>
    <w:rsid w:val="00DD47E7"/>
    <w:rsid w:val="00DD4C45"/>
    <w:rsid w:val="00DD5268"/>
    <w:rsid w:val="00DD52E3"/>
    <w:rsid w:val="00DD5CD5"/>
    <w:rsid w:val="00DD5E77"/>
    <w:rsid w:val="00DD6BE7"/>
    <w:rsid w:val="00DD6CB3"/>
    <w:rsid w:val="00DD7B4E"/>
    <w:rsid w:val="00DE1504"/>
    <w:rsid w:val="00DE1C40"/>
    <w:rsid w:val="00DE1D65"/>
    <w:rsid w:val="00DE1DCD"/>
    <w:rsid w:val="00DE20E6"/>
    <w:rsid w:val="00DE2519"/>
    <w:rsid w:val="00DE319A"/>
    <w:rsid w:val="00DE376A"/>
    <w:rsid w:val="00DE37BC"/>
    <w:rsid w:val="00DE3A67"/>
    <w:rsid w:val="00DE3E87"/>
    <w:rsid w:val="00DE431B"/>
    <w:rsid w:val="00DE457F"/>
    <w:rsid w:val="00DE46E8"/>
    <w:rsid w:val="00DE4763"/>
    <w:rsid w:val="00DE47D6"/>
    <w:rsid w:val="00DE4877"/>
    <w:rsid w:val="00DE60FA"/>
    <w:rsid w:val="00DE629C"/>
    <w:rsid w:val="00DE6675"/>
    <w:rsid w:val="00DE6984"/>
    <w:rsid w:val="00DE6F7F"/>
    <w:rsid w:val="00DE70DF"/>
    <w:rsid w:val="00DE7184"/>
    <w:rsid w:val="00DE7315"/>
    <w:rsid w:val="00DE7785"/>
    <w:rsid w:val="00DF00D0"/>
    <w:rsid w:val="00DF01F1"/>
    <w:rsid w:val="00DF0B2A"/>
    <w:rsid w:val="00DF1351"/>
    <w:rsid w:val="00DF1568"/>
    <w:rsid w:val="00DF1987"/>
    <w:rsid w:val="00DF1BA8"/>
    <w:rsid w:val="00DF2571"/>
    <w:rsid w:val="00DF2ABF"/>
    <w:rsid w:val="00DF3303"/>
    <w:rsid w:val="00DF395A"/>
    <w:rsid w:val="00DF475B"/>
    <w:rsid w:val="00DF5498"/>
    <w:rsid w:val="00DF5A1E"/>
    <w:rsid w:val="00DF5A6A"/>
    <w:rsid w:val="00DF5E13"/>
    <w:rsid w:val="00DF5FBD"/>
    <w:rsid w:val="00DF6C6A"/>
    <w:rsid w:val="00DF6DA4"/>
    <w:rsid w:val="00E00FC0"/>
    <w:rsid w:val="00E022AF"/>
    <w:rsid w:val="00E02DC7"/>
    <w:rsid w:val="00E0378C"/>
    <w:rsid w:val="00E0384B"/>
    <w:rsid w:val="00E039B8"/>
    <w:rsid w:val="00E03A35"/>
    <w:rsid w:val="00E0415B"/>
    <w:rsid w:val="00E04B1B"/>
    <w:rsid w:val="00E04DC5"/>
    <w:rsid w:val="00E054C9"/>
    <w:rsid w:val="00E056E9"/>
    <w:rsid w:val="00E05C79"/>
    <w:rsid w:val="00E06A94"/>
    <w:rsid w:val="00E07B8B"/>
    <w:rsid w:val="00E07EF5"/>
    <w:rsid w:val="00E101BE"/>
    <w:rsid w:val="00E107D9"/>
    <w:rsid w:val="00E10B9B"/>
    <w:rsid w:val="00E10E51"/>
    <w:rsid w:val="00E120B4"/>
    <w:rsid w:val="00E1299D"/>
    <w:rsid w:val="00E13593"/>
    <w:rsid w:val="00E13C63"/>
    <w:rsid w:val="00E13DA4"/>
    <w:rsid w:val="00E13FA7"/>
    <w:rsid w:val="00E140E6"/>
    <w:rsid w:val="00E1438D"/>
    <w:rsid w:val="00E146DE"/>
    <w:rsid w:val="00E14DEB"/>
    <w:rsid w:val="00E14ED2"/>
    <w:rsid w:val="00E15E1A"/>
    <w:rsid w:val="00E16791"/>
    <w:rsid w:val="00E16995"/>
    <w:rsid w:val="00E16B6B"/>
    <w:rsid w:val="00E16DE1"/>
    <w:rsid w:val="00E1709F"/>
    <w:rsid w:val="00E17299"/>
    <w:rsid w:val="00E17FD4"/>
    <w:rsid w:val="00E17FFD"/>
    <w:rsid w:val="00E2016E"/>
    <w:rsid w:val="00E20E60"/>
    <w:rsid w:val="00E21D81"/>
    <w:rsid w:val="00E221D8"/>
    <w:rsid w:val="00E225A0"/>
    <w:rsid w:val="00E229B2"/>
    <w:rsid w:val="00E229EC"/>
    <w:rsid w:val="00E22BD1"/>
    <w:rsid w:val="00E234D4"/>
    <w:rsid w:val="00E23DE6"/>
    <w:rsid w:val="00E24016"/>
    <w:rsid w:val="00E2409C"/>
    <w:rsid w:val="00E243AE"/>
    <w:rsid w:val="00E254CB"/>
    <w:rsid w:val="00E258AF"/>
    <w:rsid w:val="00E25E35"/>
    <w:rsid w:val="00E26510"/>
    <w:rsid w:val="00E26875"/>
    <w:rsid w:val="00E26CAD"/>
    <w:rsid w:val="00E26CC6"/>
    <w:rsid w:val="00E307D5"/>
    <w:rsid w:val="00E32393"/>
    <w:rsid w:val="00E32826"/>
    <w:rsid w:val="00E33379"/>
    <w:rsid w:val="00E337C5"/>
    <w:rsid w:val="00E33A15"/>
    <w:rsid w:val="00E33F25"/>
    <w:rsid w:val="00E34B8A"/>
    <w:rsid w:val="00E34FED"/>
    <w:rsid w:val="00E357A9"/>
    <w:rsid w:val="00E35D6F"/>
    <w:rsid w:val="00E36282"/>
    <w:rsid w:val="00E37337"/>
    <w:rsid w:val="00E374AF"/>
    <w:rsid w:val="00E3788F"/>
    <w:rsid w:val="00E37AE2"/>
    <w:rsid w:val="00E37D66"/>
    <w:rsid w:val="00E4048D"/>
    <w:rsid w:val="00E40F6F"/>
    <w:rsid w:val="00E417FC"/>
    <w:rsid w:val="00E41E20"/>
    <w:rsid w:val="00E41E96"/>
    <w:rsid w:val="00E42721"/>
    <w:rsid w:val="00E42AFB"/>
    <w:rsid w:val="00E4328C"/>
    <w:rsid w:val="00E442C3"/>
    <w:rsid w:val="00E44C66"/>
    <w:rsid w:val="00E44C9B"/>
    <w:rsid w:val="00E451B3"/>
    <w:rsid w:val="00E457A4"/>
    <w:rsid w:val="00E45809"/>
    <w:rsid w:val="00E45F4E"/>
    <w:rsid w:val="00E4650C"/>
    <w:rsid w:val="00E46655"/>
    <w:rsid w:val="00E46B80"/>
    <w:rsid w:val="00E46F1F"/>
    <w:rsid w:val="00E4725D"/>
    <w:rsid w:val="00E47C0E"/>
    <w:rsid w:val="00E47CE2"/>
    <w:rsid w:val="00E47FF3"/>
    <w:rsid w:val="00E50B79"/>
    <w:rsid w:val="00E50E55"/>
    <w:rsid w:val="00E5129B"/>
    <w:rsid w:val="00E52EF2"/>
    <w:rsid w:val="00E52F13"/>
    <w:rsid w:val="00E534DA"/>
    <w:rsid w:val="00E535C5"/>
    <w:rsid w:val="00E53F70"/>
    <w:rsid w:val="00E54B70"/>
    <w:rsid w:val="00E56389"/>
    <w:rsid w:val="00E56896"/>
    <w:rsid w:val="00E56E4A"/>
    <w:rsid w:val="00E57551"/>
    <w:rsid w:val="00E60234"/>
    <w:rsid w:val="00E6023B"/>
    <w:rsid w:val="00E60548"/>
    <w:rsid w:val="00E607A6"/>
    <w:rsid w:val="00E609C8"/>
    <w:rsid w:val="00E60F56"/>
    <w:rsid w:val="00E61C14"/>
    <w:rsid w:val="00E61FD1"/>
    <w:rsid w:val="00E62342"/>
    <w:rsid w:val="00E6243E"/>
    <w:rsid w:val="00E6286A"/>
    <w:rsid w:val="00E63C7D"/>
    <w:rsid w:val="00E64544"/>
    <w:rsid w:val="00E65105"/>
    <w:rsid w:val="00E65666"/>
    <w:rsid w:val="00E66380"/>
    <w:rsid w:val="00E66AB5"/>
    <w:rsid w:val="00E67974"/>
    <w:rsid w:val="00E703C4"/>
    <w:rsid w:val="00E703D3"/>
    <w:rsid w:val="00E70764"/>
    <w:rsid w:val="00E70F06"/>
    <w:rsid w:val="00E70FD9"/>
    <w:rsid w:val="00E71610"/>
    <w:rsid w:val="00E71C84"/>
    <w:rsid w:val="00E734B3"/>
    <w:rsid w:val="00E735A4"/>
    <w:rsid w:val="00E735D8"/>
    <w:rsid w:val="00E73821"/>
    <w:rsid w:val="00E73A56"/>
    <w:rsid w:val="00E73D03"/>
    <w:rsid w:val="00E74228"/>
    <w:rsid w:val="00E7436B"/>
    <w:rsid w:val="00E752A7"/>
    <w:rsid w:val="00E759C8"/>
    <w:rsid w:val="00E76383"/>
    <w:rsid w:val="00E76CB1"/>
    <w:rsid w:val="00E76E0D"/>
    <w:rsid w:val="00E77303"/>
    <w:rsid w:val="00E77E35"/>
    <w:rsid w:val="00E804ED"/>
    <w:rsid w:val="00E81EF6"/>
    <w:rsid w:val="00E82BE2"/>
    <w:rsid w:val="00E83579"/>
    <w:rsid w:val="00E836CB"/>
    <w:rsid w:val="00E83DAB"/>
    <w:rsid w:val="00E83E04"/>
    <w:rsid w:val="00E83E1A"/>
    <w:rsid w:val="00E842C5"/>
    <w:rsid w:val="00E84899"/>
    <w:rsid w:val="00E84A70"/>
    <w:rsid w:val="00E84C51"/>
    <w:rsid w:val="00E8528A"/>
    <w:rsid w:val="00E85476"/>
    <w:rsid w:val="00E85922"/>
    <w:rsid w:val="00E860DD"/>
    <w:rsid w:val="00E8616E"/>
    <w:rsid w:val="00E86634"/>
    <w:rsid w:val="00E86DA0"/>
    <w:rsid w:val="00E875F3"/>
    <w:rsid w:val="00E878A6"/>
    <w:rsid w:val="00E90D28"/>
    <w:rsid w:val="00E91383"/>
    <w:rsid w:val="00E91A14"/>
    <w:rsid w:val="00E91D35"/>
    <w:rsid w:val="00E91EBE"/>
    <w:rsid w:val="00E91FD5"/>
    <w:rsid w:val="00E92A7C"/>
    <w:rsid w:val="00E931AB"/>
    <w:rsid w:val="00E93248"/>
    <w:rsid w:val="00E93551"/>
    <w:rsid w:val="00E935B7"/>
    <w:rsid w:val="00E949BA"/>
    <w:rsid w:val="00E95B13"/>
    <w:rsid w:val="00E95E3C"/>
    <w:rsid w:val="00E95FE6"/>
    <w:rsid w:val="00E96050"/>
    <w:rsid w:val="00E961E0"/>
    <w:rsid w:val="00E9736A"/>
    <w:rsid w:val="00E97B16"/>
    <w:rsid w:val="00EA0D91"/>
    <w:rsid w:val="00EA0FAE"/>
    <w:rsid w:val="00EA15A3"/>
    <w:rsid w:val="00EA177B"/>
    <w:rsid w:val="00EA1F1E"/>
    <w:rsid w:val="00EA21C0"/>
    <w:rsid w:val="00EA259A"/>
    <w:rsid w:val="00EA265B"/>
    <w:rsid w:val="00EA2B17"/>
    <w:rsid w:val="00EA2D7F"/>
    <w:rsid w:val="00EA3ECC"/>
    <w:rsid w:val="00EA4331"/>
    <w:rsid w:val="00EA4B97"/>
    <w:rsid w:val="00EA573B"/>
    <w:rsid w:val="00EA5DD7"/>
    <w:rsid w:val="00EA655A"/>
    <w:rsid w:val="00EA655E"/>
    <w:rsid w:val="00EA6F9E"/>
    <w:rsid w:val="00EA711A"/>
    <w:rsid w:val="00EA7AFA"/>
    <w:rsid w:val="00EA7B48"/>
    <w:rsid w:val="00EA7E9C"/>
    <w:rsid w:val="00EB019B"/>
    <w:rsid w:val="00EB04DB"/>
    <w:rsid w:val="00EB0823"/>
    <w:rsid w:val="00EB0DD8"/>
    <w:rsid w:val="00EB1A03"/>
    <w:rsid w:val="00EB2070"/>
    <w:rsid w:val="00EB22E2"/>
    <w:rsid w:val="00EB2C37"/>
    <w:rsid w:val="00EB3270"/>
    <w:rsid w:val="00EB365D"/>
    <w:rsid w:val="00EB371C"/>
    <w:rsid w:val="00EB3743"/>
    <w:rsid w:val="00EB3E5D"/>
    <w:rsid w:val="00EB46BD"/>
    <w:rsid w:val="00EB4A08"/>
    <w:rsid w:val="00EB4BF5"/>
    <w:rsid w:val="00EB5BDA"/>
    <w:rsid w:val="00EB5EC3"/>
    <w:rsid w:val="00EB615B"/>
    <w:rsid w:val="00EB64CE"/>
    <w:rsid w:val="00EB6D45"/>
    <w:rsid w:val="00EB7348"/>
    <w:rsid w:val="00EB74F5"/>
    <w:rsid w:val="00EC0081"/>
    <w:rsid w:val="00EC02DC"/>
    <w:rsid w:val="00EC0EFA"/>
    <w:rsid w:val="00EC0F47"/>
    <w:rsid w:val="00EC1456"/>
    <w:rsid w:val="00EC1636"/>
    <w:rsid w:val="00EC24B5"/>
    <w:rsid w:val="00EC30A5"/>
    <w:rsid w:val="00EC3536"/>
    <w:rsid w:val="00EC3624"/>
    <w:rsid w:val="00EC40F6"/>
    <w:rsid w:val="00EC42A8"/>
    <w:rsid w:val="00EC4785"/>
    <w:rsid w:val="00EC628C"/>
    <w:rsid w:val="00EC65E3"/>
    <w:rsid w:val="00EC65EF"/>
    <w:rsid w:val="00EC6F65"/>
    <w:rsid w:val="00EC7515"/>
    <w:rsid w:val="00EC7706"/>
    <w:rsid w:val="00EC77F6"/>
    <w:rsid w:val="00EC7A69"/>
    <w:rsid w:val="00ED126D"/>
    <w:rsid w:val="00ED1BA0"/>
    <w:rsid w:val="00ED1E2F"/>
    <w:rsid w:val="00ED1F5C"/>
    <w:rsid w:val="00ED2B3F"/>
    <w:rsid w:val="00ED3401"/>
    <w:rsid w:val="00ED361A"/>
    <w:rsid w:val="00ED4435"/>
    <w:rsid w:val="00ED49FA"/>
    <w:rsid w:val="00ED4F92"/>
    <w:rsid w:val="00ED5200"/>
    <w:rsid w:val="00ED5323"/>
    <w:rsid w:val="00ED5976"/>
    <w:rsid w:val="00ED5F3E"/>
    <w:rsid w:val="00ED60CA"/>
    <w:rsid w:val="00ED6270"/>
    <w:rsid w:val="00ED6849"/>
    <w:rsid w:val="00ED69F8"/>
    <w:rsid w:val="00ED73AA"/>
    <w:rsid w:val="00EE0042"/>
    <w:rsid w:val="00EE1071"/>
    <w:rsid w:val="00EE1257"/>
    <w:rsid w:val="00EE1425"/>
    <w:rsid w:val="00EE1B06"/>
    <w:rsid w:val="00EE23AF"/>
    <w:rsid w:val="00EE2533"/>
    <w:rsid w:val="00EE316B"/>
    <w:rsid w:val="00EE39E0"/>
    <w:rsid w:val="00EE3ECE"/>
    <w:rsid w:val="00EE404B"/>
    <w:rsid w:val="00EE40C8"/>
    <w:rsid w:val="00EE4578"/>
    <w:rsid w:val="00EE5297"/>
    <w:rsid w:val="00EE53E2"/>
    <w:rsid w:val="00EE5923"/>
    <w:rsid w:val="00EE5957"/>
    <w:rsid w:val="00EE754A"/>
    <w:rsid w:val="00EE7633"/>
    <w:rsid w:val="00EF18C0"/>
    <w:rsid w:val="00EF1BEA"/>
    <w:rsid w:val="00EF3EE2"/>
    <w:rsid w:val="00EF48C5"/>
    <w:rsid w:val="00EF5090"/>
    <w:rsid w:val="00EF51D9"/>
    <w:rsid w:val="00EF5750"/>
    <w:rsid w:val="00EF5CFB"/>
    <w:rsid w:val="00EF6029"/>
    <w:rsid w:val="00EF6311"/>
    <w:rsid w:val="00EF6905"/>
    <w:rsid w:val="00EF6F9A"/>
    <w:rsid w:val="00EF742E"/>
    <w:rsid w:val="00F0013E"/>
    <w:rsid w:val="00F01BAA"/>
    <w:rsid w:val="00F02EDB"/>
    <w:rsid w:val="00F036FD"/>
    <w:rsid w:val="00F03C4B"/>
    <w:rsid w:val="00F03CD3"/>
    <w:rsid w:val="00F03DEC"/>
    <w:rsid w:val="00F04E34"/>
    <w:rsid w:val="00F04ED0"/>
    <w:rsid w:val="00F04FA6"/>
    <w:rsid w:val="00F05269"/>
    <w:rsid w:val="00F0620B"/>
    <w:rsid w:val="00F06C41"/>
    <w:rsid w:val="00F06FC5"/>
    <w:rsid w:val="00F07220"/>
    <w:rsid w:val="00F074B6"/>
    <w:rsid w:val="00F07671"/>
    <w:rsid w:val="00F078AF"/>
    <w:rsid w:val="00F07FE4"/>
    <w:rsid w:val="00F10A82"/>
    <w:rsid w:val="00F10DB3"/>
    <w:rsid w:val="00F1121A"/>
    <w:rsid w:val="00F11810"/>
    <w:rsid w:val="00F11981"/>
    <w:rsid w:val="00F11AA3"/>
    <w:rsid w:val="00F11BCB"/>
    <w:rsid w:val="00F11FBD"/>
    <w:rsid w:val="00F123F6"/>
    <w:rsid w:val="00F12748"/>
    <w:rsid w:val="00F12BEA"/>
    <w:rsid w:val="00F135BE"/>
    <w:rsid w:val="00F13ECF"/>
    <w:rsid w:val="00F14300"/>
    <w:rsid w:val="00F14C54"/>
    <w:rsid w:val="00F15B49"/>
    <w:rsid w:val="00F15EAA"/>
    <w:rsid w:val="00F172B3"/>
    <w:rsid w:val="00F1769C"/>
    <w:rsid w:val="00F17AB0"/>
    <w:rsid w:val="00F17D97"/>
    <w:rsid w:val="00F17FE9"/>
    <w:rsid w:val="00F2063F"/>
    <w:rsid w:val="00F20733"/>
    <w:rsid w:val="00F20A99"/>
    <w:rsid w:val="00F213B7"/>
    <w:rsid w:val="00F22D4F"/>
    <w:rsid w:val="00F241B0"/>
    <w:rsid w:val="00F24940"/>
    <w:rsid w:val="00F24FAF"/>
    <w:rsid w:val="00F24FC4"/>
    <w:rsid w:val="00F26CA7"/>
    <w:rsid w:val="00F26E33"/>
    <w:rsid w:val="00F2703B"/>
    <w:rsid w:val="00F273DC"/>
    <w:rsid w:val="00F27577"/>
    <w:rsid w:val="00F27969"/>
    <w:rsid w:val="00F27D5E"/>
    <w:rsid w:val="00F309D0"/>
    <w:rsid w:val="00F31FAE"/>
    <w:rsid w:val="00F327E0"/>
    <w:rsid w:val="00F3337B"/>
    <w:rsid w:val="00F33651"/>
    <w:rsid w:val="00F33905"/>
    <w:rsid w:val="00F33E53"/>
    <w:rsid w:val="00F33FB2"/>
    <w:rsid w:val="00F345A9"/>
    <w:rsid w:val="00F34CA3"/>
    <w:rsid w:val="00F34D65"/>
    <w:rsid w:val="00F35AEA"/>
    <w:rsid w:val="00F35E6A"/>
    <w:rsid w:val="00F36092"/>
    <w:rsid w:val="00F3680B"/>
    <w:rsid w:val="00F3750D"/>
    <w:rsid w:val="00F37787"/>
    <w:rsid w:val="00F37BD9"/>
    <w:rsid w:val="00F37EA3"/>
    <w:rsid w:val="00F40071"/>
    <w:rsid w:val="00F40072"/>
    <w:rsid w:val="00F4007D"/>
    <w:rsid w:val="00F4065A"/>
    <w:rsid w:val="00F407A4"/>
    <w:rsid w:val="00F4168C"/>
    <w:rsid w:val="00F42EB5"/>
    <w:rsid w:val="00F43384"/>
    <w:rsid w:val="00F43CAF"/>
    <w:rsid w:val="00F44692"/>
    <w:rsid w:val="00F44855"/>
    <w:rsid w:val="00F4545B"/>
    <w:rsid w:val="00F45B73"/>
    <w:rsid w:val="00F46DFE"/>
    <w:rsid w:val="00F47268"/>
    <w:rsid w:val="00F5024C"/>
    <w:rsid w:val="00F50DC9"/>
    <w:rsid w:val="00F51ABF"/>
    <w:rsid w:val="00F527E0"/>
    <w:rsid w:val="00F530C9"/>
    <w:rsid w:val="00F533F0"/>
    <w:rsid w:val="00F53B22"/>
    <w:rsid w:val="00F53BFC"/>
    <w:rsid w:val="00F53F2B"/>
    <w:rsid w:val="00F54274"/>
    <w:rsid w:val="00F55351"/>
    <w:rsid w:val="00F5550C"/>
    <w:rsid w:val="00F5567A"/>
    <w:rsid w:val="00F56541"/>
    <w:rsid w:val="00F565A7"/>
    <w:rsid w:val="00F567EC"/>
    <w:rsid w:val="00F56A5B"/>
    <w:rsid w:val="00F57107"/>
    <w:rsid w:val="00F57740"/>
    <w:rsid w:val="00F57B80"/>
    <w:rsid w:val="00F57F4D"/>
    <w:rsid w:val="00F600E3"/>
    <w:rsid w:val="00F6051C"/>
    <w:rsid w:val="00F610BF"/>
    <w:rsid w:val="00F6131B"/>
    <w:rsid w:val="00F6176A"/>
    <w:rsid w:val="00F61C3A"/>
    <w:rsid w:val="00F62103"/>
    <w:rsid w:val="00F62779"/>
    <w:rsid w:val="00F63249"/>
    <w:rsid w:val="00F637B6"/>
    <w:rsid w:val="00F6384C"/>
    <w:rsid w:val="00F63F66"/>
    <w:rsid w:val="00F64292"/>
    <w:rsid w:val="00F643F8"/>
    <w:rsid w:val="00F64C9F"/>
    <w:rsid w:val="00F64EF1"/>
    <w:rsid w:val="00F650A3"/>
    <w:rsid w:val="00F65276"/>
    <w:rsid w:val="00F654E5"/>
    <w:rsid w:val="00F65604"/>
    <w:rsid w:val="00F65717"/>
    <w:rsid w:val="00F65A11"/>
    <w:rsid w:val="00F65A31"/>
    <w:rsid w:val="00F660EA"/>
    <w:rsid w:val="00F664F3"/>
    <w:rsid w:val="00F671AE"/>
    <w:rsid w:val="00F7013F"/>
    <w:rsid w:val="00F70C7C"/>
    <w:rsid w:val="00F70D6D"/>
    <w:rsid w:val="00F710EC"/>
    <w:rsid w:val="00F71439"/>
    <w:rsid w:val="00F71520"/>
    <w:rsid w:val="00F71D03"/>
    <w:rsid w:val="00F71FF9"/>
    <w:rsid w:val="00F720F6"/>
    <w:rsid w:val="00F7291D"/>
    <w:rsid w:val="00F72F29"/>
    <w:rsid w:val="00F73555"/>
    <w:rsid w:val="00F7466A"/>
    <w:rsid w:val="00F74751"/>
    <w:rsid w:val="00F74920"/>
    <w:rsid w:val="00F750D4"/>
    <w:rsid w:val="00F757BC"/>
    <w:rsid w:val="00F7613D"/>
    <w:rsid w:val="00F769F3"/>
    <w:rsid w:val="00F76F14"/>
    <w:rsid w:val="00F76F25"/>
    <w:rsid w:val="00F77581"/>
    <w:rsid w:val="00F77601"/>
    <w:rsid w:val="00F7797F"/>
    <w:rsid w:val="00F77CE0"/>
    <w:rsid w:val="00F80A0A"/>
    <w:rsid w:val="00F8121C"/>
    <w:rsid w:val="00F82685"/>
    <w:rsid w:val="00F826C7"/>
    <w:rsid w:val="00F8329E"/>
    <w:rsid w:val="00F832AB"/>
    <w:rsid w:val="00F83873"/>
    <w:rsid w:val="00F838AB"/>
    <w:rsid w:val="00F848EA"/>
    <w:rsid w:val="00F84A2A"/>
    <w:rsid w:val="00F85D29"/>
    <w:rsid w:val="00F860CE"/>
    <w:rsid w:val="00F864F2"/>
    <w:rsid w:val="00F867DC"/>
    <w:rsid w:val="00F86A5C"/>
    <w:rsid w:val="00F872F6"/>
    <w:rsid w:val="00F87CB2"/>
    <w:rsid w:val="00F90DB6"/>
    <w:rsid w:val="00F912E4"/>
    <w:rsid w:val="00F9145D"/>
    <w:rsid w:val="00F9309E"/>
    <w:rsid w:val="00F9337D"/>
    <w:rsid w:val="00F9348D"/>
    <w:rsid w:val="00F93836"/>
    <w:rsid w:val="00F941F5"/>
    <w:rsid w:val="00F94D2B"/>
    <w:rsid w:val="00F95365"/>
    <w:rsid w:val="00F958B3"/>
    <w:rsid w:val="00F95D1F"/>
    <w:rsid w:val="00F961F1"/>
    <w:rsid w:val="00F964D8"/>
    <w:rsid w:val="00F967C3"/>
    <w:rsid w:val="00F96A2D"/>
    <w:rsid w:val="00F97EEA"/>
    <w:rsid w:val="00FA05C1"/>
    <w:rsid w:val="00FA0831"/>
    <w:rsid w:val="00FA0B6A"/>
    <w:rsid w:val="00FA0CB4"/>
    <w:rsid w:val="00FA0CEA"/>
    <w:rsid w:val="00FA2447"/>
    <w:rsid w:val="00FA25E4"/>
    <w:rsid w:val="00FA2CB7"/>
    <w:rsid w:val="00FA2DEC"/>
    <w:rsid w:val="00FA2F23"/>
    <w:rsid w:val="00FA2FDE"/>
    <w:rsid w:val="00FA308D"/>
    <w:rsid w:val="00FA355D"/>
    <w:rsid w:val="00FA392D"/>
    <w:rsid w:val="00FA3974"/>
    <w:rsid w:val="00FA3A52"/>
    <w:rsid w:val="00FA3C38"/>
    <w:rsid w:val="00FA4859"/>
    <w:rsid w:val="00FA4EA6"/>
    <w:rsid w:val="00FA5281"/>
    <w:rsid w:val="00FA6759"/>
    <w:rsid w:val="00FA68FF"/>
    <w:rsid w:val="00FA6F4C"/>
    <w:rsid w:val="00FA700B"/>
    <w:rsid w:val="00FA71DE"/>
    <w:rsid w:val="00FA74ED"/>
    <w:rsid w:val="00FA7B27"/>
    <w:rsid w:val="00FA7B7F"/>
    <w:rsid w:val="00FA7BD1"/>
    <w:rsid w:val="00FA7E50"/>
    <w:rsid w:val="00FB0A94"/>
    <w:rsid w:val="00FB0B91"/>
    <w:rsid w:val="00FB0FD2"/>
    <w:rsid w:val="00FB139C"/>
    <w:rsid w:val="00FB183F"/>
    <w:rsid w:val="00FB1C3A"/>
    <w:rsid w:val="00FB2647"/>
    <w:rsid w:val="00FB2B64"/>
    <w:rsid w:val="00FB3063"/>
    <w:rsid w:val="00FB30F8"/>
    <w:rsid w:val="00FB340B"/>
    <w:rsid w:val="00FB38BE"/>
    <w:rsid w:val="00FB3C10"/>
    <w:rsid w:val="00FB5026"/>
    <w:rsid w:val="00FB5095"/>
    <w:rsid w:val="00FB5B2C"/>
    <w:rsid w:val="00FB70C8"/>
    <w:rsid w:val="00FB7491"/>
    <w:rsid w:val="00FC0B71"/>
    <w:rsid w:val="00FC154E"/>
    <w:rsid w:val="00FC1693"/>
    <w:rsid w:val="00FC2882"/>
    <w:rsid w:val="00FC2B00"/>
    <w:rsid w:val="00FC2B7E"/>
    <w:rsid w:val="00FC2C4E"/>
    <w:rsid w:val="00FC4197"/>
    <w:rsid w:val="00FC42FD"/>
    <w:rsid w:val="00FC45BA"/>
    <w:rsid w:val="00FC4864"/>
    <w:rsid w:val="00FC4BE9"/>
    <w:rsid w:val="00FC54A7"/>
    <w:rsid w:val="00FC6E67"/>
    <w:rsid w:val="00FC758C"/>
    <w:rsid w:val="00FD075C"/>
    <w:rsid w:val="00FD106B"/>
    <w:rsid w:val="00FD11B2"/>
    <w:rsid w:val="00FD14E0"/>
    <w:rsid w:val="00FD1640"/>
    <w:rsid w:val="00FD1793"/>
    <w:rsid w:val="00FD2538"/>
    <w:rsid w:val="00FD47F6"/>
    <w:rsid w:val="00FD4A95"/>
    <w:rsid w:val="00FD6EA3"/>
    <w:rsid w:val="00FD6EAB"/>
    <w:rsid w:val="00FD7BC5"/>
    <w:rsid w:val="00FD7FE7"/>
    <w:rsid w:val="00FE0404"/>
    <w:rsid w:val="00FE09AF"/>
    <w:rsid w:val="00FE19BB"/>
    <w:rsid w:val="00FE2154"/>
    <w:rsid w:val="00FE328C"/>
    <w:rsid w:val="00FE33B1"/>
    <w:rsid w:val="00FE3406"/>
    <w:rsid w:val="00FE374D"/>
    <w:rsid w:val="00FE37F8"/>
    <w:rsid w:val="00FE4140"/>
    <w:rsid w:val="00FE4262"/>
    <w:rsid w:val="00FE4625"/>
    <w:rsid w:val="00FE47F6"/>
    <w:rsid w:val="00FE4FBE"/>
    <w:rsid w:val="00FE5669"/>
    <w:rsid w:val="00FE6397"/>
    <w:rsid w:val="00FE7C82"/>
    <w:rsid w:val="00FE7DB1"/>
    <w:rsid w:val="00FF090D"/>
    <w:rsid w:val="00FF0ABB"/>
    <w:rsid w:val="00FF0C63"/>
    <w:rsid w:val="00FF1947"/>
    <w:rsid w:val="00FF1AA1"/>
    <w:rsid w:val="00FF1C52"/>
    <w:rsid w:val="00FF2814"/>
    <w:rsid w:val="00FF3D10"/>
    <w:rsid w:val="00FF4DD5"/>
    <w:rsid w:val="00FF5075"/>
    <w:rsid w:val="00FF5BE2"/>
    <w:rsid w:val="00FF5D0C"/>
    <w:rsid w:val="00FF6107"/>
    <w:rsid w:val="00FF64F2"/>
    <w:rsid w:val="00FF67CB"/>
    <w:rsid w:val="00FF692D"/>
    <w:rsid w:val="00FF697B"/>
    <w:rsid w:val="00FF7073"/>
    <w:rsid w:val="00FF714D"/>
    <w:rsid w:val="00FF77BE"/>
    <w:rsid w:val="00FF7999"/>
    <w:rsid w:val="00FF7B6C"/>
    <w:rsid w:val="00FF7B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2929"/>
    <o:shapelayout v:ext="edit">
      <o:idmap v:ext="edit" data="1"/>
    </o:shapelayout>
  </w:shapeDefaults>
  <w:decimalSymbol w:val="."/>
  <w:listSeparator w:val=","/>
  <w14:docId w14:val="4788CD31"/>
  <w15:docId w15:val="{07118F56-82C9-4F70-BD4F-958460194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iPriority="99" w:unhideWhenUsed="1"/>
    <w:lsdException w:name="List Continue" w:semiHidden="1" w:unhideWhenUsed="1"/>
    <w:lsdException w:name="List Continue 4" w:uiPriority="99"/>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7F4D"/>
    <w:pPr>
      <w:spacing w:after="160" w:line="259" w:lineRule="auto"/>
    </w:pPr>
    <w:rPr>
      <w:rFonts w:eastAsiaTheme="minorHAnsi" w:cstheme="minorBidi"/>
      <w:sz w:val="24"/>
      <w:szCs w:val="22"/>
      <w:lang w:eastAsia="en-US"/>
    </w:rPr>
  </w:style>
  <w:style w:type="paragraph" w:styleId="Heading1">
    <w:name w:val="heading 1"/>
    <w:aliases w:val="title heading"/>
    <w:next w:val="Normal"/>
    <w:link w:val="Heading1Char"/>
    <w:uiPriority w:val="9"/>
    <w:qFormat/>
    <w:rsid w:val="00A75F06"/>
    <w:pPr>
      <w:keepNext/>
      <w:outlineLvl w:val="0"/>
    </w:pPr>
    <w:rPr>
      <w:rFonts w:ascii="Arial" w:hAnsi="Arial"/>
      <w:sz w:val="24"/>
      <w:szCs w:val="24"/>
      <w:lang w:eastAsia="en-US"/>
    </w:rPr>
  </w:style>
  <w:style w:type="paragraph" w:styleId="Heading2">
    <w:name w:val="heading 2"/>
    <w:aliases w:val="Part Heading"/>
    <w:basedOn w:val="Normal"/>
    <w:next w:val="Normal"/>
    <w:link w:val="Heading2Char"/>
    <w:uiPriority w:val="9"/>
    <w:qFormat/>
    <w:rsid w:val="00A75F06"/>
    <w:pPr>
      <w:keepNext/>
      <w:outlineLvl w:val="1"/>
    </w:pPr>
    <w:rPr>
      <w:rFonts w:ascii="Arial" w:hAnsi="Arial" w:cs="Arial"/>
      <w:b/>
    </w:rPr>
  </w:style>
  <w:style w:type="paragraph" w:styleId="Heading3">
    <w:name w:val="heading 3"/>
    <w:aliases w:val="LDClause Heading"/>
    <w:basedOn w:val="Normal"/>
    <w:next w:val="Normal"/>
    <w:link w:val="Heading3Char"/>
    <w:uiPriority w:val="9"/>
    <w:qFormat/>
    <w:rsid w:val="00A75F06"/>
    <w:pPr>
      <w:keepNext/>
      <w:spacing w:before="240" w:after="60"/>
      <w:outlineLvl w:val="2"/>
    </w:pPr>
    <w:rPr>
      <w:rFonts w:ascii="Arial" w:hAnsi="Arial" w:cs="Arial"/>
      <w:b/>
      <w:bCs/>
      <w:szCs w:val="26"/>
    </w:rPr>
  </w:style>
  <w:style w:type="paragraph" w:styleId="Heading4">
    <w:name w:val="heading 4"/>
    <w:basedOn w:val="Normal"/>
    <w:next w:val="Normal"/>
    <w:link w:val="Heading4Char"/>
    <w:uiPriority w:val="9"/>
    <w:qFormat/>
    <w:rsid w:val="00A75F06"/>
    <w:pPr>
      <w:keepNext/>
      <w:spacing w:before="240" w:after="60"/>
      <w:outlineLvl w:val="3"/>
    </w:pPr>
    <w:rPr>
      <w:b/>
      <w:bCs/>
      <w:sz w:val="28"/>
      <w:szCs w:val="28"/>
    </w:rPr>
  </w:style>
  <w:style w:type="paragraph" w:styleId="Heading5">
    <w:name w:val="heading 5"/>
    <w:basedOn w:val="Normal"/>
    <w:next w:val="Normal"/>
    <w:link w:val="Heading5Char"/>
    <w:uiPriority w:val="9"/>
    <w:qFormat/>
    <w:rsid w:val="00A75F06"/>
    <w:pPr>
      <w:spacing w:before="240" w:after="60"/>
      <w:outlineLvl w:val="4"/>
    </w:pPr>
    <w:rPr>
      <w:b/>
      <w:bCs/>
      <w:i/>
      <w:iCs/>
      <w:szCs w:val="26"/>
    </w:rPr>
  </w:style>
  <w:style w:type="paragraph" w:styleId="Heading6">
    <w:name w:val="heading 6"/>
    <w:basedOn w:val="Normal"/>
    <w:next w:val="Normal"/>
    <w:link w:val="Heading6Char"/>
    <w:uiPriority w:val="9"/>
    <w:qFormat/>
    <w:rsid w:val="00A75F06"/>
    <w:pPr>
      <w:spacing w:before="240" w:after="60"/>
      <w:outlineLvl w:val="5"/>
    </w:pPr>
    <w:rPr>
      <w:b/>
      <w:bCs/>
      <w:sz w:val="22"/>
    </w:rPr>
  </w:style>
  <w:style w:type="paragraph" w:styleId="Heading7">
    <w:name w:val="heading 7"/>
    <w:basedOn w:val="Normal"/>
    <w:next w:val="Normal"/>
    <w:link w:val="Heading7Char"/>
    <w:qFormat/>
    <w:rsid w:val="00A75F06"/>
    <w:pPr>
      <w:spacing w:before="240" w:after="60"/>
      <w:outlineLvl w:val="6"/>
    </w:pPr>
  </w:style>
  <w:style w:type="paragraph" w:styleId="Heading8">
    <w:name w:val="heading 8"/>
    <w:basedOn w:val="Normal"/>
    <w:next w:val="Normal"/>
    <w:link w:val="Heading8Char"/>
    <w:uiPriority w:val="9"/>
    <w:qFormat/>
    <w:rsid w:val="00A75F06"/>
    <w:pPr>
      <w:spacing w:before="240" w:after="60"/>
      <w:outlineLvl w:val="7"/>
    </w:pPr>
    <w:rPr>
      <w:i/>
      <w:iCs/>
    </w:rPr>
  </w:style>
  <w:style w:type="paragraph" w:styleId="Heading9">
    <w:name w:val="heading 9"/>
    <w:basedOn w:val="Normal"/>
    <w:next w:val="Normal"/>
    <w:link w:val="Heading9Char"/>
    <w:qFormat/>
    <w:rsid w:val="00A75F0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heading Char"/>
    <w:link w:val="Heading1"/>
    <w:uiPriority w:val="9"/>
    <w:locked/>
    <w:rsid w:val="00376553"/>
    <w:rPr>
      <w:rFonts w:ascii="Arial" w:hAnsi="Arial"/>
      <w:sz w:val="24"/>
      <w:szCs w:val="24"/>
      <w:lang w:eastAsia="en-US"/>
    </w:rPr>
  </w:style>
  <w:style w:type="character" w:customStyle="1" w:styleId="Heading2Char">
    <w:name w:val="Heading 2 Char"/>
    <w:aliases w:val="Part Heading Char"/>
    <w:link w:val="Heading2"/>
    <w:uiPriority w:val="9"/>
    <w:locked/>
    <w:rsid w:val="00376553"/>
    <w:rPr>
      <w:rFonts w:ascii="Arial" w:hAnsi="Arial" w:cs="Arial"/>
      <w:b/>
      <w:sz w:val="24"/>
      <w:szCs w:val="24"/>
      <w:lang w:eastAsia="en-US"/>
    </w:rPr>
  </w:style>
  <w:style w:type="character" w:customStyle="1" w:styleId="Heading3Char">
    <w:name w:val="Heading 3 Char"/>
    <w:aliases w:val="LDClause Heading Char"/>
    <w:link w:val="Heading3"/>
    <w:uiPriority w:val="9"/>
    <w:locked/>
    <w:rsid w:val="00376553"/>
    <w:rPr>
      <w:rFonts w:ascii="Arial" w:hAnsi="Arial" w:cs="Arial"/>
      <w:b/>
      <w:bCs/>
      <w:sz w:val="24"/>
      <w:szCs w:val="26"/>
      <w:lang w:eastAsia="en-US"/>
    </w:rPr>
  </w:style>
  <w:style w:type="character" w:customStyle="1" w:styleId="Heading4Char">
    <w:name w:val="Heading 4 Char"/>
    <w:link w:val="Heading4"/>
    <w:uiPriority w:val="9"/>
    <w:locked/>
    <w:rsid w:val="00376553"/>
    <w:rPr>
      <w:b/>
      <w:bCs/>
      <w:sz w:val="28"/>
      <w:szCs w:val="28"/>
      <w:lang w:eastAsia="en-US"/>
    </w:rPr>
  </w:style>
  <w:style w:type="character" w:customStyle="1" w:styleId="Heading5Char">
    <w:name w:val="Heading 5 Char"/>
    <w:link w:val="Heading5"/>
    <w:uiPriority w:val="9"/>
    <w:locked/>
    <w:rsid w:val="00376553"/>
    <w:rPr>
      <w:rFonts w:ascii="Times New (W1)" w:hAnsi="Times New (W1)"/>
      <w:b/>
      <w:bCs/>
      <w:i/>
      <w:iCs/>
      <w:sz w:val="24"/>
      <w:szCs w:val="26"/>
      <w:lang w:eastAsia="en-US"/>
    </w:rPr>
  </w:style>
  <w:style w:type="character" w:customStyle="1" w:styleId="Heading6Char">
    <w:name w:val="Heading 6 Char"/>
    <w:link w:val="Heading6"/>
    <w:uiPriority w:val="9"/>
    <w:locked/>
    <w:rsid w:val="00376553"/>
    <w:rPr>
      <w:b/>
      <w:bCs/>
      <w:sz w:val="22"/>
      <w:szCs w:val="22"/>
      <w:lang w:eastAsia="en-US"/>
    </w:rPr>
  </w:style>
  <w:style w:type="character" w:customStyle="1" w:styleId="Heading7Char">
    <w:name w:val="Heading 7 Char"/>
    <w:link w:val="Heading7"/>
    <w:locked/>
    <w:rsid w:val="00376553"/>
    <w:rPr>
      <w:sz w:val="24"/>
      <w:szCs w:val="24"/>
      <w:lang w:eastAsia="en-US"/>
    </w:rPr>
  </w:style>
  <w:style w:type="character" w:customStyle="1" w:styleId="Heading8Char">
    <w:name w:val="Heading 8 Char"/>
    <w:link w:val="Heading8"/>
    <w:uiPriority w:val="9"/>
    <w:locked/>
    <w:rsid w:val="00376553"/>
    <w:rPr>
      <w:i/>
      <w:iCs/>
      <w:sz w:val="24"/>
      <w:szCs w:val="24"/>
      <w:lang w:eastAsia="en-US"/>
    </w:rPr>
  </w:style>
  <w:style w:type="character" w:customStyle="1" w:styleId="Heading9Char">
    <w:name w:val="Heading 9 Char"/>
    <w:link w:val="Heading9"/>
    <w:locked/>
    <w:rsid w:val="00376553"/>
    <w:rPr>
      <w:rFonts w:ascii="Arial" w:hAnsi="Arial" w:cs="Arial"/>
      <w:sz w:val="22"/>
      <w:szCs w:val="22"/>
      <w:lang w:eastAsia="en-US"/>
    </w:rPr>
  </w:style>
  <w:style w:type="paragraph" w:styleId="Header">
    <w:name w:val="header"/>
    <w:basedOn w:val="Normal"/>
    <w:link w:val="HeaderChar"/>
    <w:rsid w:val="00A75F06"/>
    <w:pPr>
      <w:tabs>
        <w:tab w:val="center" w:pos="4153"/>
        <w:tab w:val="right" w:pos="8306"/>
      </w:tabs>
    </w:pPr>
  </w:style>
  <w:style w:type="character" w:customStyle="1" w:styleId="HeaderChar">
    <w:name w:val="Header Char"/>
    <w:link w:val="Header"/>
    <w:locked/>
    <w:rsid w:val="00376553"/>
    <w:rPr>
      <w:rFonts w:ascii="Times New (W1)" w:hAnsi="Times New (W1)"/>
      <w:sz w:val="24"/>
      <w:szCs w:val="24"/>
      <w:lang w:eastAsia="en-US"/>
    </w:rPr>
  </w:style>
  <w:style w:type="paragraph" w:styleId="Footer">
    <w:name w:val="footer"/>
    <w:basedOn w:val="Normal"/>
    <w:link w:val="FooterChar"/>
    <w:uiPriority w:val="99"/>
    <w:rsid w:val="00A75F06"/>
    <w:pPr>
      <w:tabs>
        <w:tab w:val="right" w:pos="8505"/>
      </w:tabs>
    </w:pPr>
    <w:rPr>
      <w:sz w:val="20"/>
    </w:rPr>
  </w:style>
  <w:style w:type="character" w:customStyle="1" w:styleId="FooterChar">
    <w:name w:val="Footer Char"/>
    <w:link w:val="Footer"/>
    <w:uiPriority w:val="99"/>
    <w:locked/>
    <w:rsid w:val="00376553"/>
    <w:rPr>
      <w:rFonts w:ascii="Times New (W1)" w:hAnsi="Times New (W1)"/>
      <w:szCs w:val="24"/>
      <w:lang w:eastAsia="en-US"/>
    </w:rPr>
  </w:style>
  <w:style w:type="paragraph" w:customStyle="1" w:styleId="LDBodytext">
    <w:name w:val="LDBody text"/>
    <w:link w:val="LDBodytextChar"/>
    <w:rsid w:val="00A75F06"/>
    <w:rPr>
      <w:sz w:val="24"/>
      <w:szCs w:val="24"/>
      <w:lang w:eastAsia="en-US"/>
    </w:rPr>
  </w:style>
  <w:style w:type="character" w:customStyle="1" w:styleId="LDBodytextChar">
    <w:name w:val="LDBody text Char"/>
    <w:link w:val="LDBodytext"/>
    <w:locked/>
    <w:rsid w:val="00376553"/>
    <w:rPr>
      <w:sz w:val="24"/>
      <w:szCs w:val="24"/>
      <w:lang w:eastAsia="en-US"/>
    </w:rPr>
  </w:style>
  <w:style w:type="paragraph" w:customStyle="1" w:styleId="LDTitle">
    <w:name w:val="LDTitle"/>
    <w:link w:val="LDTitleChar"/>
    <w:rsid w:val="00F57F4D"/>
    <w:pPr>
      <w:spacing w:before="1320" w:after="480"/>
    </w:pPr>
    <w:rPr>
      <w:rFonts w:ascii="Arial" w:hAnsi="Arial"/>
      <w:sz w:val="24"/>
      <w:szCs w:val="24"/>
      <w:lang w:eastAsia="en-US"/>
    </w:rPr>
  </w:style>
  <w:style w:type="paragraph" w:customStyle="1" w:styleId="LDDate">
    <w:name w:val="LDDate"/>
    <w:basedOn w:val="BodyText1"/>
    <w:link w:val="LDDateChar"/>
    <w:rsid w:val="00F57F4D"/>
    <w:pPr>
      <w:spacing w:before="240"/>
    </w:pPr>
  </w:style>
  <w:style w:type="paragraph" w:customStyle="1" w:styleId="LDSignatory">
    <w:name w:val="LDSignatory"/>
    <w:basedOn w:val="BodyText1"/>
    <w:next w:val="BodyText1"/>
    <w:rsid w:val="00F57F4D"/>
    <w:pPr>
      <w:keepNext/>
      <w:spacing w:before="900"/>
    </w:pPr>
  </w:style>
  <w:style w:type="paragraph" w:customStyle="1" w:styleId="LDDescription">
    <w:name w:val="LD Description"/>
    <w:basedOn w:val="LDTitle"/>
    <w:rsid w:val="00F57F4D"/>
    <w:pPr>
      <w:pBdr>
        <w:bottom w:val="single" w:sz="4" w:space="3" w:color="auto"/>
      </w:pBdr>
      <w:spacing w:before="360" w:after="120"/>
    </w:pPr>
    <w:rPr>
      <w:b/>
    </w:rPr>
  </w:style>
  <w:style w:type="paragraph" w:customStyle="1" w:styleId="LDClauseHeading">
    <w:name w:val="LDClauseHeading"/>
    <w:basedOn w:val="LDTitle"/>
    <w:next w:val="LDClause"/>
    <w:link w:val="LDClauseHeadingChar"/>
    <w:qFormat/>
    <w:rsid w:val="00A75F06"/>
    <w:pPr>
      <w:keepNext/>
      <w:tabs>
        <w:tab w:val="left" w:pos="737"/>
      </w:tabs>
      <w:spacing w:before="180" w:after="60"/>
      <w:ind w:left="737" w:hanging="737"/>
    </w:pPr>
    <w:rPr>
      <w:b/>
    </w:rPr>
  </w:style>
  <w:style w:type="paragraph" w:customStyle="1" w:styleId="LDClause">
    <w:name w:val="LDClause"/>
    <w:basedOn w:val="LDBodytext"/>
    <w:link w:val="LDClauseChar"/>
    <w:qFormat/>
    <w:rsid w:val="00A75F06"/>
    <w:pPr>
      <w:tabs>
        <w:tab w:val="right" w:pos="454"/>
        <w:tab w:val="left" w:pos="737"/>
      </w:tabs>
      <w:spacing w:before="60" w:after="60"/>
      <w:ind w:left="737" w:hanging="1021"/>
    </w:pPr>
  </w:style>
  <w:style w:type="character" w:customStyle="1" w:styleId="LDClauseChar">
    <w:name w:val="LDClause Char"/>
    <w:link w:val="LDClause"/>
    <w:locked/>
    <w:rsid w:val="00376553"/>
    <w:rPr>
      <w:sz w:val="24"/>
      <w:szCs w:val="24"/>
      <w:lang w:eastAsia="en-US"/>
    </w:rPr>
  </w:style>
  <w:style w:type="character" w:customStyle="1" w:styleId="LDDateChar">
    <w:name w:val="LDDate Char"/>
    <w:link w:val="LDDate"/>
    <w:locked/>
    <w:rsid w:val="00F57F4D"/>
    <w:rPr>
      <w:sz w:val="24"/>
      <w:szCs w:val="24"/>
      <w:lang w:eastAsia="en-US"/>
    </w:rPr>
  </w:style>
  <w:style w:type="character" w:customStyle="1" w:styleId="LDClauseHeadingChar">
    <w:name w:val="LDClauseHeading Char"/>
    <w:link w:val="LDClauseHeading"/>
    <w:locked/>
    <w:rsid w:val="00376553"/>
    <w:rPr>
      <w:rFonts w:ascii="Arial" w:hAnsi="Arial"/>
      <w:b/>
      <w:sz w:val="24"/>
      <w:szCs w:val="24"/>
      <w:lang w:eastAsia="en-US"/>
    </w:rPr>
  </w:style>
  <w:style w:type="paragraph" w:styleId="BalloonText">
    <w:name w:val="Balloon Text"/>
    <w:basedOn w:val="Normal"/>
    <w:link w:val="BalloonTextChar"/>
    <w:uiPriority w:val="99"/>
    <w:semiHidden/>
    <w:rsid w:val="00A75F06"/>
    <w:rPr>
      <w:rFonts w:ascii="Tahoma" w:hAnsi="Tahoma" w:cs="Tahoma"/>
      <w:sz w:val="16"/>
      <w:szCs w:val="16"/>
    </w:rPr>
  </w:style>
  <w:style w:type="character" w:customStyle="1" w:styleId="BalloonTextChar">
    <w:name w:val="Balloon Text Char"/>
    <w:link w:val="BalloonText"/>
    <w:uiPriority w:val="99"/>
    <w:semiHidden/>
    <w:locked/>
    <w:rsid w:val="00376553"/>
    <w:rPr>
      <w:rFonts w:ascii="Tahoma" w:hAnsi="Tahoma" w:cs="Tahoma"/>
      <w:sz w:val="16"/>
      <w:szCs w:val="16"/>
      <w:lang w:eastAsia="en-US"/>
    </w:rPr>
  </w:style>
  <w:style w:type="paragraph" w:customStyle="1" w:styleId="LDP1a">
    <w:name w:val="LDP1(a)"/>
    <w:basedOn w:val="LDClause"/>
    <w:link w:val="LDP1aChar"/>
    <w:qFormat/>
    <w:rsid w:val="00A75F06"/>
    <w:pPr>
      <w:tabs>
        <w:tab w:val="clear" w:pos="454"/>
        <w:tab w:val="clear" w:pos="737"/>
        <w:tab w:val="left" w:pos="1191"/>
      </w:tabs>
      <w:ind w:left="1191" w:hanging="454"/>
    </w:pPr>
  </w:style>
  <w:style w:type="paragraph" w:customStyle="1" w:styleId="LDScheduleClauseHead">
    <w:name w:val="LDScheduleClauseHead"/>
    <w:basedOn w:val="LDClauseHeading"/>
    <w:next w:val="LDScheduleClause"/>
    <w:link w:val="LDScheduleClauseHeadChar"/>
    <w:rsid w:val="00A75F06"/>
  </w:style>
  <w:style w:type="character" w:customStyle="1" w:styleId="LDP1aChar">
    <w:name w:val="LDP1(a) Char"/>
    <w:basedOn w:val="LDClauseChar"/>
    <w:link w:val="LDP1a"/>
    <w:locked/>
    <w:rsid w:val="00376553"/>
    <w:rPr>
      <w:sz w:val="24"/>
      <w:szCs w:val="24"/>
      <w:lang w:eastAsia="en-US"/>
    </w:rPr>
  </w:style>
  <w:style w:type="paragraph" w:customStyle="1" w:styleId="LDScheduleheading">
    <w:name w:val="LDSchedule heading"/>
    <w:basedOn w:val="LDTitle"/>
    <w:next w:val="LDBodytext"/>
    <w:link w:val="LDScheduleheadingChar"/>
    <w:rsid w:val="0053523A"/>
    <w:pPr>
      <w:keepNext/>
      <w:pageBreakBefore/>
      <w:tabs>
        <w:tab w:val="left" w:pos="1843"/>
      </w:tabs>
      <w:spacing w:before="200" w:after="120"/>
      <w:ind w:left="1843" w:hanging="1843"/>
    </w:pPr>
    <w:rPr>
      <w:rFonts w:cs="Arial"/>
      <w:b/>
    </w:rPr>
  </w:style>
  <w:style w:type="paragraph" w:customStyle="1" w:styleId="LDScheduleClause">
    <w:name w:val="LDScheduleClause"/>
    <w:basedOn w:val="LDClause"/>
    <w:link w:val="LDScheduleClauseChar"/>
    <w:rsid w:val="00A75F06"/>
    <w:pPr>
      <w:ind w:left="738" w:hanging="851"/>
    </w:pPr>
  </w:style>
  <w:style w:type="paragraph" w:styleId="CommentText">
    <w:name w:val="annotation text"/>
    <w:basedOn w:val="Normal"/>
    <w:link w:val="CommentTextChar"/>
    <w:uiPriority w:val="99"/>
    <w:rsid w:val="00A75F06"/>
    <w:rPr>
      <w:sz w:val="20"/>
    </w:rPr>
  </w:style>
  <w:style w:type="character" w:customStyle="1" w:styleId="CommentTextChar">
    <w:name w:val="Comment Text Char"/>
    <w:link w:val="CommentText"/>
    <w:uiPriority w:val="99"/>
    <w:locked/>
    <w:rsid w:val="00376553"/>
    <w:rPr>
      <w:rFonts w:ascii="Times New (W1)" w:hAnsi="Times New (W1)"/>
      <w:szCs w:val="24"/>
      <w:lang w:eastAsia="en-US"/>
    </w:rPr>
  </w:style>
  <w:style w:type="paragraph" w:customStyle="1" w:styleId="LDdefinition">
    <w:name w:val="LDdefinition"/>
    <w:basedOn w:val="LDClause"/>
    <w:link w:val="LDdefinitionChar"/>
    <w:rsid w:val="00A75F06"/>
    <w:pPr>
      <w:tabs>
        <w:tab w:val="clear" w:pos="454"/>
        <w:tab w:val="clear" w:pos="737"/>
      </w:tabs>
      <w:ind w:firstLine="0"/>
    </w:pPr>
  </w:style>
  <w:style w:type="character" w:customStyle="1" w:styleId="LDScheduleClauseChar">
    <w:name w:val="LDScheduleClause Char"/>
    <w:basedOn w:val="LDClauseChar"/>
    <w:link w:val="LDScheduleClause"/>
    <w:locked/>
    <w:rsid w:val="00376553"/>
    <w:rPr>
      <w:sz w:val="24"/>
      <w:szCs w:val="24"/>
      <w:lang w:eastAsia="en-US"/>
    </w:rPr>
  </w:style>
  <w:style w:type="character" w:customStyle="1" w:styleId="LDdefinitionChar">
    <w:name w:val="LDdefinition Char"/>
    <w:basedOn w:val="LDClauseChar"/>
    <w:link w:val="LDdefinition"/>
    <w:locked/>
    <w:rsid w:val="00376553"/>
    <w:rPr>
      <w:sz w:val="24"/>
      <w:szCs w:val="24"/>
      <w:lang w:eastAsia="en-US"/>
    </w:rPr>
  </w:style>
  <w:style w:type="character" w:customStyle="1" w:styleId="LDScheduleClauseHeadChar">
    <w:name w:val="LDScheduleClauseHead Char"/>
    <w:basedOn w:val="LDClauseHeadingChar"/>
    <w:link w:val="LDScheduleClauseHead"/>
    <w:locked/>
    <w:rsid w:val="00376553"/>
    <w:rPr>
      <w:rFonts w:ascii="Arial" w:hAnsi="Arial"/>
      <w:b/>
      <w:sz w:val="24"/>
      <w:szCs w:val="24"/>
      <w:lang w:eastAsia="en-US"/>
    </w:rPr>
  </w:style>
  <w:style w:type="character" w:styleId="CommentReference">
    <w:name w:val="annotation reference"/>
    <w:uiPriority w:val="99"/>
    <w:rsid w:val="00376553"/>
    <w:rPr>
      <w:rFonts w:cs="Times New Roman"/>
      <w:sz w:val="16"/>
      <w:szCs w:val="16"/>
    </w:rPr>
  </w:style>
  <w:style w:type="paragraph" w:customStyle="1" w:styleId="LDNote">
    <w:name w:val="LDNote"/>
    <w:basedOn w:val="LDClause"/>
    <w:link w:val="LDNoteChar"/>
    <w:qFormat/>
    <w:rsid w:val="00A75F06"/>
    <w:pPr>
      <w:ind w:firstLine="0"/>
    </w:pPr>
    <w:rPr>
      <w:sz w:val="20"/>
    </w:rPr>
  </w:style>
  <w:style w:type="paragraph" w:customStyle="1" w:styleId="LDP2i">
    <w:name w:val="LDP2 (i)"/>
    <w:basedOn w:val="LDP1a"/>
    <w:link w:val="LDP2iChar"/>
    <w:qFormat/>
    <w:rsid w:val="00A75F06"/>
    <w:pPr>
      <w:tabs>
        <w:tab w:val="clear" w:pos="1191"/>
        <w:tab w:val="right" w:pos="1418"/>
        <w:tab w:val="left" w:pos="1559"/>
      </w:tabs>
      <w:ind w:left="1588" w:hanging="1134"/>
    </w:pPr>
  </w:style>
  <w:style w:type="paragraph" w:customStyle="1" w:styleId="LDAmendHeading">
    <w:name w:val="LDAmendHeading"/>
    <w:basedOn w:val="LDTitle"/>
    <w:next w:val="LDAmendInstruction"/>
    <w:link w:val="LDAmendHeadingChar"/>
    <w:rsid w:val="00A75F06"/>
    <w:pPr>
      <w:keepNext/>
      <w:spacing w:before="180" w:after="60"/>
      <w:ind w:left="720" w:hanging="720"/>
    </w:pPr>
    <w:rPr>
      <w:b/>
    </w:rPr>
  </w:style>
  <w:style w:type="character" w:styleId="PageNumber">
    <w:name w:val="page number"/>
    <w:rsid w:val="00A75F06"/>
  </w:style>
  <w:style w:type="paragraph" w:customStyle="1" w:styleId="LDFooter">
    <w:name w:val="LDFooter"/>
    <w:basedOn w:val="BodyText1"/>
    <w:rsid w:val="00F57F4D"/>
    <w:pPr>
      <w:tabs>
        <w:tab w:val="right" w:pos="8505"/>
      </w:tabs>
    </w:pPr>
    <w:rPr>
      <w:sz w:val="20"/>
    </w:rPr>
  </w:style>
  <w:style w:type="paragraph" w:customStyle="1" w:styleId="indent">
    <w:name w:val="indent"/>
    <w:basedOn w:val="Normal"/>
    <w:rsid w:val="00A75F06"/>
    <w:pPr>
      <w:tabs>
        <w:tab w:val="right" w:pos="1134"/>
        <w:tab w:val="left" w:pos="1276"/>
      </w:tabs>
      <w:ind w:left="1276" w:hanging="1276"/>
      <w:jc w:val="both"/>
    </w:pPr>
    <w:rPr>
      <w:lang w:val="en-GB"/>
    </w:rPr>
  </w:style>
  <w:style w:type="paragraph" w:customStyle="1" w:styleId="numeric">
    <w:name w:val="numeric"/>
    <w:basedOn w:val="Normal"/>
    <w:rsid w:val="00A75F06"/>
    <w:pPr>
      <w:tabs>
        <w:tab w:val="right" w:pos="1843"/>
        <w:tab w:val="left" w:pos="1985"/>
      </w:tabs>
      <w:ind w:left="1985" w:hanging="1985"/>
      <w:jc w:val="both"/>
    </w:pPr>
    <w:rPr>
      <w:lang w:val="en-GB"/>
    </w:rPr>
  </w:style>
  <w:style w:type="paragraph" w:customStyle="1" w:styleId="Style2">
    <w:name w:val="Style2"/>
    <w:basedOn w:val="Normal"/>
    <w:rsid w:val="00A75F06"/>
    <w:pPr>
      <w:tabs>
        <w:tab w:val="right" w:pos="1134"/>
        <w:tab w:val="left" w:pos="1276"/>
        <w:tab w:val="right" w:pos="1843"/>
        <w:tab w:val="left" w:pos="1985"/>
        <w:tab w:val="right" w:pos="2552"/>
        <w:tab w:val="left" w:pos="2693"/>
      </w:tabs>
      <w:jc w:val="both"/>
    </w:pPr>
    <w:rPr>
      <w:lang w:val="en-GB"/>
    </w:rPr>
  </w:style>
  <w:style w:type="paragraph" w:styleId="BodyText">
    <w:name w:val="Body Text"/>
    <w:basedOn w:val="Normal"/>
    <w:link w:val="BodyTextChar"/>
    <w:uiPriority w:val="99"/>
    <w:unhideWhenUsed/>
    <w:rsid w:val="00F57F4D"/>
    <w:pPr>
      <w:spacing w:after="120"/>
    </w:pPr>
  </w:style>
  <w:style w:type="character" w:customStyle="1" w:styleId="BodyTextChar">
    <w:name w:val="Body Text Char"/>
    <w:basedOn w:val="DefaultParagraphFont"/>
    <w:link w:val="BodyText"/>
    <w:uiPriority w:val="99"/>
    <w:locked/>
    <w:rsid w:val="00F57F4D"/>
    <w:rPr>
      <w:rFonts w:eastAsiaTheme="minorHAnsi" w:cstheme="minorBidi"/>
      <w:sz w:val="24"/>
      <w:szCs w:val="22"/>
      <w:lang w:eastAsia="en-US"/>
    </w:rPr>
  </w:style>
  <w:style w:type="paragraph" w:customStyle="1" w:styleId="Reference">
    <w:name w:val="Reference"/>
    <w:basedOn w:val="BodyText"/>
    <w:rsid w:val="00A75F06"/>
    <w:pPr>
      <w:spacing w:before="360"/>
    </w:pPr>
    <w:rPr>
      <w:rFonts w:ascii="Arial" w:hAnsi="Arial"/>
      <w:b/>
      <w:lang w:val="en-GB"/>
    </w:rPr>
  </w:style>
  <w:style w:type="paragraph" w:customStyle="1" w:styleId="LDEndLine">
    <w:name w:val="LDEndLine"/>
    <w:basedOn w:val="BodyText"/>
    <w:rsid w:val="00A75F06"/>
    <w:pPr>
      <w:pBdr>
        <w:bottom w:val="single" w:sz="2" w:space="0" w:color="auto"/>
      </w:pBdr>
    </w:pPr>
  </w:style>
  <w:style w:type="paragraph" w:styleId="Title">
    <w:name w:val="Title"/>
    <w:basedOn w:val="BodyText"/>
    <w:next w:val="BodyText"/>
    <w:link w:val="TitleChar"/>
    <w:uiPriority w:val="10"/>
    <w:qFormat/>
    <w:rsid w:val="00A75F06"/>
    <w:pPr>
      <w:spacing w:before="120" w:after="60"/>
      <w:outlineLvl w:val="0"/>
    </w:pPr>
    <w:rPr>
      <w:rFonts w:ascii="Arial" w:hAnsi="Arial" w:cs="Arial"/>
      <w:bCs/>
      <w:kern w:val="28"/>
      <w:szCs w:val="32"/>
    </w:rPr>
  </w:style>
  <w:style w:type="character" w:customStyle="1" w:styleId="TitleChar">
    <w:name w:val="Title Char"/>
    <w:link w:val="Title"/>
    <w:uiPriority w:val="10"/>
    <w:locked/>
    <w:rsid w:val="00376553"/>
    <w:rPr>
      <w:rFonts w:ascii="Arial" w:hAnsi="Arial" w:cs="Arial"/>
      <w:bCs/>
      <w:kern w:val="28"/>
      <w:sz w:val="24"/>
      <w:szCs w:val="32"/>
      <w:lang w:eastAsia="en-US"/>
    </w:rPr>
  </w:style>
  <w:style w:type="paragraph" w:customStyle="1" w:styleId="LDReference">
    <w:name w:val="LDReference"/>
    <w:basedOn w:val="LDTitle"/>
    <w:rsid w:val="00F57F4D"/>
    <w:pPr>
      <w:spacing w:before="120"/>
      <w:ind w:left="1843"/>
    </w:pPr>
    <w:rPr>
      <w:rFonts w:ascii="Times New Roman" w:hAnsi="Times New Roman"/>
      <w:sz w:val="20"/>
      <w:szCs w:val="20"/>
    </w:rPr>
  </w:style>
  <w:style w:type="paragraph" w:customStyle="1" w:styleId="LDFollowing">
    <w:name w:val="LDFollowing"/>
    <w:basedOn w:val="LDDate"/>
    <w:next w:val="BodyText1"/>
    <w:rsid w:val="00F57F4D"/>
    <w:pPr>
      <w:spacing w:before="60"/>
    </w:pPr>
  </w:style>
  <w:style w:type="paragraph" w:customStyle="1" w:styleId="LDTableheading">
    <w:name w:val="LDTableheading"/>
    <w:basedOn w:val="LDBodytext"/>
    <w:rsid w:val="00A75F06"/>
    <w:pPr>
      <w:keepNext/>
      <w:tabs>
        <w:tab w:val="right" w:pos="1134"/>
        <w:tab w:val="left" w:pos="1276"/>
        <w:tab w:val="right" w:pos="1843"/>
        <w:tab w:val="left" w:pos="1985"/>
        <w:tab w:val="right" w:pos="2552"/>
        <w:tab w:val="left" w:pos="2693"/>
      </w:tabs>
      <w:spacing w:before="120" w:after="60"/>
    </w:pPr>
    <w:rPr>
      <w:b/>
    </w:rPr>
  </w:style>
  <w:style w:type="paragraph" w:customStyle="1" w:styleId="LDTabletext">
    <w:name w:val="LDTabletext"/>
    <w:basedOn w:val="LDBodytext"/>
    <w:link w:val="LDTabletextChar"/>
    <w:rsid w:val="00A75F06"/>
    <w:pPr>
      <w:tabs>
        <w:tab w:val="right" w:pos="1134"/>
        <w:tab w:val="left" w:pos="1276"/>
        <w:tab w:val="right" w:pos="1843"/>
        <w:tab w:val="left" w:pos="1985"/>
        <w:tab w:val="right" w:pos="2552"/>
        <w:tab w:val="left" w:pos="2693"/>
      </w:tabs>
      <w:spacing w:before="60" w:after="60"/>
    </w:pPr>
  </w:style>
  <w:style w:type="character" w:customStyle="1" w:styleId="LDCitation">
    <w:name w:val="LDCitation"/>
    <w:rsid w:val="00A75F06"/>
    <w:rPr>
      <w:i/>
      <w:iCs/>
    </w:rPr>
  </w:style>
  <w:style w:type="paragraph" w:customStyle="1" w:styleId="LDP3A">
    <w:name w:val="LDP3 (A)"/>
    <w:basedOn w:val="LDP2i"/>
    <w:link w:val="LDP3AChar"/>
    <w:qFormat/>
    <w:rsid w:val="00A75F06"/>
    <w:pPr>
      <w:tabs>
        <w:tab w:val="clear" w:pos="1418"/>
        <w:tab w:val="clear" w:pos="1559"/>
        <w:tab w:val="left" w:pos="1985"/>
      </w:tabs>
      <w:ind w:left="1985" w:hanging="567"/>
    </w:pPr>
  </w:style>
  <w:style w:type="paragraph" w:styleId="BlockText">
    <w:name w:val="Block Text"/>
    <w:basedOn w:val="Normal"/>
    <w:rsid w:val="00A75F06"/>
    <w:pPr>
      <w:spacing w:after="120"/>
      <w:ind w:left="1440" w:right="1440"/>
    </w:pPr>
  </w:style>
  <w:style w:type="paragraph" w:styleId="BodyText2">
    <w:name w:val="Body Text 2"/>
    <w:basedOn w:val="Normal"/>
    <w:link w:val="BodyText2Char"/>
    <w:rsid w:val="00A75F06"/>
    <w:pPr>
      <w:spacing w:after="120" w:line="480" w:lineRule="auto"/>
    </w:pPr>
  </w:style>
  <w:style w:type="character" w:customStyle="1" w:styleId="BodyText2Char">
    <w:name w:val="Body Text 2 Char"/>
    <w:link w:val="BodyText2"/>
    <w:locked/>
    <w:rsid w:val="00376553"/>
    <w:rPr>
      <w:rFonts w:ascii="Times New (W1)" w:hAnsi="Times New (W1)"/>
      <w:sz w:val="24"/>
      <w:szCs w:val="24"/>
      <w:lang w:eastAsia="en-US"/>
    </w:rPr>
  </w:style>
  <w:style w:type="paragraph" w:styleId="BodyText3">
    <w:name w:val="Body Text 3"/>
    <w:basedOn w:val="Normal"/>
    <w:link w:val="BodyText3Char"/>
    <w:rsid w:val="00A75F06"/>
    <w:pPr>
      <w:spacing w:after="120"/>
    </w:pPr>
    <w:rPr>
      <w:sz w:val="16"/>
      <w:szCs w:val="16"/>
    </w:rPr>
  </w:style>
  <w:style w:type="character" w:customStyle="1" w:styleId="BodyText3Char">
    <w:name w:val="Body Text 3 Char"/>
    <w:link w:val="BodyText3"/>
    <w:locked/>
    <w:rsid w:val="00376553"/>
    <w:rPr>
      <w:rFonts w:ascii="Times New (W1)" w:hAnsi="Times New (W1)"/>
      <w:sz w:val="16"/>
      <w:szCs w:val="16"/>
      <w:lang w:eastAsia="en-US"/>
    </w:rPr>
  </w:style>
  <w:style w:type="paragraph" w:styleId="BodyTextFirstIndent">
    <w:name w:val="Body Text First Indent"/>
    <w:basedOn w:val="BodyText"/>
    <w:link w:val="BodyTextFirstIndentChar"/>
    <w:rsid w:val="00A75F06"/>
    <w:pPr>
      <w:tabs>
        <w:tab w:val="left" w:pos="567"/>
      </w:tabs>
      <w:overflowPunct w:val="0"/>
      <w:autoSpaceDE w:val="0"/>
      <w:autoSpaceDN w:val="0"/>
      <w:adjustRightInd w:val="0"/>
      <w:ind w:firstLine="210"/>
      <w:textAlignment w:val="baseline"/>
    </w:pPr>
    <w:rPr>
      <w:szCs w:val="20"/>
    </w:rPr>
  </w:style>
  <w:style w:type="character" w:customStyle="1" w:styleId="BodyTextFirstIndentChar">
    <w:name w:val="Body Text First Indent Char"/>
    <w:basedOn w:val="BodyTextChar"/>
    <w:link w:val="BodyTextFirstIndent"/>
    <w:locked/>
    <w:rsid w:val="00376553"/>
    <w:rPr>
      <w:rFonts w:eastAsia="Calibri" w:cstheme="minorBidi"/>
      <w:sz w:val="24"/>
      <w:szCs w:val="22"/>
      <w:lang w:eastAsia="en-US"/>
    </w:rPr>
  </w:style>
  <w:style w:type="paragraph" w:styleId="BodyTextIndent">
    <w:name w:val="Body Text Indent"/>
    <w:basedOn w:val="Normal"/>
    <w:link w:val="BodyTextIndentChar"/>
    <w:uiPriority w:val="99"/>
    <w:rsid w:val="00A75F06"/>
    <w:pPr>
      <w:spacing w:after="120"/>
      <w:ind w:left="283"/>
    </w:pPr>
  </w:style>
  <w:style w:type="character" w:customStyle="1" w:styleId="BodyTextIndentChar">
    <w:name w:val="Body Text Indent Char"/>
    <w:link w:val="BodyTextIndent"/>
    <w:uiPriority w:val="99"/>
    <w:locked/>
    <w:rsid w:val="00376553"/>
    <w:rPr>
      <w:rFonts w:ascii="Times New (W1)" w:hAnsi="Times New (W1)"/>
      <w:sz w:val="24"/>
      <w:szCs w:val="24"/>
      <w:lang w:eastAsia="en-US"/>
    </w:rPr>
  </w:style>
  <w:style w:type="paragraph" w:styleId="BodyTextFirstIndent2">
    <w:name w:val="Body Text First Indent 2"/>
    <w:basedOn w:val="BodyTextIndent"/>
    <w:link w:val="BodyTextFirstIndent2Char"/>
    <w:rsid w:val="00A75F06"/>
    <w:pPr>
      <w:ind w:firstLine="210"/>
    </w:pPr>
  </w:style>
  <w:style w:type="character" w:customStyle="1" w:styleId="BodyTextFirstIndent2Char">
    <w:name w:val="Body Text First Indent 2 Char"/>
    <w:basedOn w:val="BodyTextIndentChar"/>
    <w:link w:val="BodyTextFirstIndent2"/>
    <w:locked/>
    <w:rsid w:val="00376553"/>
    <w:rPr>
      <w:rFonts w:ascii="Times New (W1)" w:hAnsi="Times New (W1)"/>
      <w:sz w:val="24"/>
      <w:szCs w:val="24"/>
      <w:lang w:eastAsia="en-US"/>
    </w:rPr>
  </w:style>
  <w:style w:type="paragraph" w:styleId="BodyTextIndent2">
    <w:name w:val="Body Text Indent 2"/>
    <w:basedOn w:val="Normal"/>
    <w:link w:val="BodyTextIndent2Char"/>
    <w:rsid w:val="00A75F06"/>
    <w:pPr>
      <w:spacing w:after="120" w:line="480" w:lineRule="auto"/>
      <w:ind w:left="283"/>
    </w:pPr>
  </w:style>
  <w:style w:type="character" w:customStyle="1" w:styleId="BodyTextIndent2Char">
    <w:name w:val="Body Text Indent 2 Char"/>
    <w:link w:val="BodyTextIndent2"/>
    <w:locked/>
    <w:rsid w:val="00376553"/>
    <w:rPr>
      <w:rFonts w:ascii="Times New (W1)" w:hAnsi="Times New (W1)"/>
      <w:sz w:val="24"/>
      <w:szCs w:val="24"/>
      <w:lang w:eastAsia="en-US"/>
    </w:rPr>
  </w:style>
  <w:style w:type="paragraph" w:styleId="BodyTextIndent3">
    <w:name w:val="Body Text Indent 3"/>
    <w:basedOn w:val="Normal"/>
    <w:link w:val="BodyTextIndent3Char"/>
    <w:rsid w:val="00A75F06"/>
    <w:pPr>
      <w:spacing w:after="120"/>
      <w:ind w:left="283"/>
    </w:pPr>
    <w:rPr>
      <w:sz w:val="16"/>
      <w:szCs w:val="16"/>
    </w:rPr>
  </w:style>
  <w:style w:type="character" w:customStyle="1" w:styleId="BodyTextIndent3Char">
    <w:name w:val="Body Text Indent 3 Char"/>
    <w:link w:val="BodyTextIndent3"/>
    <w:locked/>
    <w:rsid w:val="00376553"/>
    <w:rPr>
      <w:rFonts w:ascii="Times New (W1)" w:hAnsi="Times New (W1)"/>
      <w:sz w:val="16"/>
      <w:szCs w:val="16"/>
      <w:lang w:eastAsia="en-US"/>
    </w:rPr>
  </w:style>
  <w:style w:type="paragraph" w:styleId="Caption">
    <w:name w:val="caption"/>
    <w:basedOn w:val="Normal"/>
    <w:next w:val="Normal"/>
    <w:qFormat/>
    <w:rsid w:val="00A75F06"/>
    <w:rPr>
      <w:b/>
      <w:bCs/>
      <w:sz w:val="20"/>
    </w:rPr>
  </w:style>
  <w:style w:type="paragraph" w:styleId="Closing">
    <w:name w:val="Closing"/>
    <w:basedOn w:val="Normal"/>
    <w:link w:val="ClosingChar"/>
    <w:rsid w:val="00A75F06"/>
    <w:pPr>
      <w:ind w:left="4252"/>
    </w:pPr>
  </w:style>
  <w:style w:type="character" w:customStyle="1" w:styleId="ClosingChar">
    <w:name w:val="Closing Char"/>
    <w:link w:val="Closing"/>
    <w:locked/>
    <w:rsid w:val="00376553"/>
    <w:rPr>
      <w:rFonts w:ascii="Times New (W1)" w:hAnsi="Times New (W1)"/>
      <w:sz w:val="24"/>
      <w:szCs w:val="24"/>
      <w:lang w:eastAsia="en-US"/>
    </w:rPr>
  </w:style>
  <w:style w:type="paragraph" w:styleId="CommentSubject">
    <w:name w:val="annotation subject"/>
    <w:basedOn w:val="CommentText"/>
    <w:next w:val="CommentText"/>
    <w:link w:val="CommentSubjectChar"/>
    <w:uiPriority w:val="99"/>
    <w:semiHidden/>
    <w:rsid w:val="00A75F06"/>
    <w:rPr>
      <w:b/>
      <w:bCs/>
    </w:rPr>
  </w:style>
  <w:style w:type="character" w:customStyle="1" w:styleId="CommentSubjectChar">
    <w:name w:val="Comment Subject Char"/>
    <w:link w:val="CommentSubject"/>
    <w:uiPriority w:val="99"/>
    <w:semiHidden/>
    <w:locked/>
    <w:rsid w:val="00376553"/>
    <w:rPr>
      <w:rFonts w:ascii="Times New (W1)" w:hAnsi="Times New (W1)"/>
      <w:b/>
      <w:bCs/>
      <w:szCs w:val="24"/>
      <w:lang w:eastAsia="en-US"/>
    </w:rPr>
  </w:style>
  <w:style w:type="paragraph" w:styleId="Date">
    <w:name w:val="Date"/>
    <w:basedOn w:val="Normal"/>
    <w:next w:val="Normal"/>
    <w:link w:val="DateChar"/>
    <w:rsid w:val="00A75F06"/>
  </w:style>
  <w:style w:type="character" w:customStyle="1" w:styleId="DateChar">
    <w:name w:val="Date Char"/>
    <w:link w:val="Date"/>
    <w:locked/>
    <w:rsid w:val="00376553"/>
    <w:rPr>
      <w:rFonts w:ascii="Times New (W1)" w:hAnsi="Times New (W1)"/>
      <w:sz w:val="24"/>
      <w:szCs w:val="24"/>
      <w:lang w:eastAsia="en-US"/>
    </w:rPr>
  </w:style>
  <w:style w:type="paragraph" w:styleId="DocumentMap">
    <w:name w:val="Document Map"/>
    <w:basedOn w:val="Normal"/>
    <w:link w:val="DocumentMapChar"/>
    <w:semiHidden/>
    <w:rsid w:val="00A75F06"/>
    <w:pPr>
      <w:shd w:val="clear" w:color="auto" w:fill="000080"/>
    </w:pPr>
    <w:rPr>
      <w:rFonts w:ascii="Tahoma" w:hAnsi="Tahoma" w:cs="Tahoma"/>
      <w:sz w:val="20"/>
    </w:rPr>
  </w:style>
  <w:style w:type="character" w:customStyle="1" w:styleId="DocumentMapChar">
    <w:name w:val="Document Map Char"/>
    <w:link w:val="DocumentMap"/>
    <w:semiHidden/>
    <w:locked/>
    <w:rsid w:val="00376553"/>
    <w:rPr>
      <w:rFonts w:ascii="Tahoma" w:hAnsi="Tahoma" w:cs="Tahoma"/>
      <w:szCs w:val="24"/>
      <w:shd w:val="clear" w:color="auto" w:fill="000080"/>
      <w:lang w:eastAsia="en-US"/>
    </w:rPr>
  </w:style>
  <w:style w:type="paragraph" w:styleId="E-mailSignature">
    <w:name w:val="E-mail Signature"/>
    <w:basedOn w:val="Normal"/>
    <w:link w:val="E-mailSignatureChar"/>
    <w:rsid w:val="00A75F06"/>
  </w:style>
  <w:style w:type="character" w:customStyle="1" w:styleId="E-mailSignatureChar">
    <w:name w:val="E-mail Signature Char"/>
    <w:link w:val="E-mailSignature"/>
    <w:locked/>
    <w:rsid w:val="00376553"/>
    <w:rPr>
      <w:rFonts w:ascii="Times New (W1)" w:hAnsi="Times New (W1)"/>
      <w:sz w:val="24"/>
      <w:szCs w:val="24"/>
      <w:lang w:eastAsia="en-US"/>
    </w:rPr>
  </w:style>
  <w:style w:type="paragraph" w:styleId="EndnoteText">
    <w:name w:val="endnote text"/>
    <w:basedOn w:val="Normal"/>
    <w:link w:val="EndnoteTextChar"/>
    <w:semiHidden/>
    <w:rsid w:val="00A75F06"/>
    <w:rPr>
      <w:sz w:val="20"/>
    </w:rPr>
  </w:style>
  <w:style w:type="character" w:customStyle="1" w:styleId="EndnoteTextChar">
    <w:name w:val="Endnote Text Char"/>
    <w:link w:val="EndnoteText"/>
    <w:semiHidden/>
    <w:locked/>
    <w:rsid w:val="00376553"/>
    <w:rPr>
      <w:rFonts w:ascii="Times New (W1)" w:hAnsi="Times New (W1)"/>
      <w:szCs w:val="24"/>
      <w:lang w:eastAsia="en-US"/>
    </w:rPr>
  </w:style>
  <w:style w:type="paragraph" w:styleId="EnvelopeAddress">
    <w:name w:val="envelope address"/>
    <w:basedOn w:val="Normal"/>
    <w:rsid w:val="00A75F0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A75F06"/>
    <w:rPr>
      <w:rFonts w:ascii="Arial" w:hAnsi="Arial" w:cs="Arial"/>
      <w:sz w:val="20"/>
    </w:rPr>
  </w:style>
  <w:style w:type="paragraph" w:styleId="FootnoteText">
    <w:name w:val="footnote text"/>
    <w:basedOn w:val="Normal"/>
    <w:link w:val="FootnoteTextChar"/>
    <w:uiPriority w:val="99"/>
    <w:semiHidden/>
    <w:rsid w:val="00A75F06"/>
    <w:rPr>
      <w:sz w:val="20"/>
    </w:rPr>
  </w:style>
  <w:style w:type="character" w:customStyle="1" w:styleId="FootnoteTextChar">
    <w:name w:val="Footnote Text Char"/>
    <w:link w:val="FootnoteText"/>
    <w:uiPriority w:val="99"/>
    <w:semiHidden/>
    <w:locked/>
    <w:rsid w:val="00376553"/>
    <w:rPr>
      <w:rFonts w:ascii="Times New (W1)" w:hAnsi="Times New (W1)"/>
      <w:szCs w:val="24"/>
      <w:lang w:eastAsia="en-US"/>
    </w:rPr>
  </w:style>
  <w:style w:type="paragraph" w:styleId="HTMLAddress">
    <w:name w:val="HTML Address"/>
    <w:basedOn w:val="Normal"/>
    <w:link w:val="HTMLAddressChar"/>
    <w:rsid w:val="00A75F06"/>
    <w:rPr>
      <w:i/>
      <w:iCs/>
    </w:rPr>
  </w:style>
  <w:style w:type="character" w:customStyle="1" w:styleId="HTMLAddressChar">
    <w:name w:val="HTML Address Char"/>
    <w:link w:val="HTMLAddress"/>
    <w:locked/>
    <w:rsid w:val="00376553"/>
    <w:rPr>
      <w:rFonts w:ascii="Times New (W1)" w:hAnsi="Times New (W1)"/>
      <w:i/>
      <w:iCs/>
      <w:sz w:val="24"/>
      <w:szCs w:val="24"/>
      <w:lang w:eastAsia="en-US"/>
    </w:rPr>
  </w:style>
  <w:style w:type="paragraph" w:styleId="HTMLPreformatted">
    <w:name w:val="HTML Preformatted"/>
    <w:basedOn w:val="Normal"/>
    <w:link w:val="HTMLPreformattedChar"/>
    <w:rsid w:val="00A75F06"/>
    <w:rPr>
      <w:rFonts w:ascii="Courier New" w:hAnsi="Courier New" w:cs="Courier New"/>
      <w:sz w:val="20"/>
    </w:rPr>
  </w:style>
  <w:style w:type="character" w:customStyle="1" w:styleId="HTMLPreformattedChar">
    <w:name w:val="HTML Preformatted Char"/>
    <w:link w:val="HTMLPreformatted"/>
    <w:locked/>
    <w:rsid w:val="00376553"/>
    <w:rPr>
      <w:rFonts w:ascii="Courier New" w:hAnsi="Courier New" w:cs="Courier New"/>
      <w:szCs w:val="24"/>
      <w:lang w:eastAsia="en-US"/>
    </w:rPr>
  </w:style>
  <w:style w:type="paragraph" w:styleId="Index1">
    <w:name w:val="index 1"/>
    <w:basedOn w:val="Normal"/>
    <w:next w:val="Normal"/>
    <w:autoRedefine/>
    <w:uiPriority w:val="99"/>
    <w:rsid w:val="00A75F06"/>
    <w:pPr>
      <w:ind w:left="260" w:hanging="260"/>
    </w:pPr>
  </w:style>
  <w:style w:type="paragraph" w:styleId="Index2">
    <w:name w:val="index 2"/>
    <w:basedOn w:val="Normal"/>
    <w:next w:val="Normal"/>
    <w:autoRedefine/>
    <w:semiHidden/>
    <w:rsid w:val="00A75F06"/>
    <w:pPr>
      <w:ind w:left="520" w:hanging="260"/>
    </w:pPr>
  </w:style>
  <w:style w:type="paragraph" w:styleId="Index3">
    <w:name w:val="index 3"/>
    <w:basedOn w:val="Normal"/>
    <w:next w:val="Normal"/>
    <w:autoRedefine/>
    <w:semiHidden/>
    <w:rsid w:val="00A75F06"/>
    <w:pPr>
      <w:ind w:left="780" w:hanging="260"/>
    </w:pPr>
  </w:style>
  <w:style w:type="paragraph" w:styleId="Index4">
    <w:name w:val="index 4"/>
    <w:basedOn w:val="Normal"/>
    <w:next w:val="Normal"/>
    <w:autoRedefine/>
    <w:semiHidden/>
    <w:rsid w:val="00A75F06"/>
    <w:pPr>
      <w:ind w:left="1040" w:hanging="260"/>
    </w:pPr>
  </w:style>
  <w:style w:type="paragraph" w:styleId="Index5">
    <w:name w:val="index 5"/>
    <w:basedOn w:val="Normal"/>
    <w:next w:val="Normal"/>
    <w:autoRedefine/>
    <w:semiHidden/>
    <w:rsid w:val="00A75F06"/>
    <w:pPr>
      <w:ind w:left="1300" w:hanging="260"/>
    </w:pPr>
  </w:style>
  <w:style w:type="paragraph" w:styleId="Index6">
    <w:name w:val="index 6"/>
    <w:basedOn w:val="Normal"/>
    <w:next w:val="Normal"/>
    <w:autoRedefine/>
    <w:semiHidden/>
    <w:rsid w:val="00A75F06"/>
    <w:pPr>
      <w:ind w:left="1560" w:hanging="260"/>
    </w:pPr>
  </w:style>
  <w:style w:type="paragraph" w:styleId="Index7">
    <w:name w:val="index 7"/>
    <w:basedOn w:val="Normal"/>
    <w:next w:val="Normal"/>
    <w:autoRedefine/>
    <w:semiHidden/>
    <w:rsid w:val="00A75F06"/>
    <w:pPr>
      <w:ind w:left="1820" w:hanging="260"/>
    </w:pPr>
  </w:style>
  <w:style w:type="paragraph" w:styleId="Index8">
    <w:name w:val="index 8"/>
    <w:basedOn w:val="Normal"/>
    <w:next w:val="Normal"/>
    <w:autoRedefine/>
    <w:semiHidden/>
    <w:rsid w:val="00A75F06"/>
    <w:pPr>
      <w:ind w:left="2080" w:hanging="260"/>
    </w:pPr>
  </w:style>
  <w:style w:type="paragraph" w:styleId="Index9">
    <w:name w:val="index 9"/>
    <w:basedOn w:val="Normal"/>
    <w:next w:val="Normal"/>
    <w:autoRedefine/>
    <w:semiHidden/>
    <w:rsid w:val="00A75F06"/>
    <w:pPr>
      <w:ind w:left="2340" w:hanging="260"/>
    </w:pPr>
  </w:style>
  <w:style w:type="paragraph" w:styleId="IndexHeading">
    <w:name w:val="index heading"/>
    <w:basedOn w:val="Normal"/>
    <w:next w:val="Index1"/>
    <w:semiHidden/>
    <w:rsid w:val="00A75F06"/>
    <w:rPr>
      <w:rFonts w:ascii="Arial" w:hAnsi="Arial" w:cs="Arial"/>
      <w:b/>
      <w:bCs/>
    </w:rPr>
  </w:style>
  <w:style w:type="paragraph" w:styleId="List">
    <w:name w:val="List"/>
    <w:basedOn w:val="Normal"/>
    <w:rsid w:val="00A75F06"/>
    <w:pPr>
      <w:ind w:left="283" w:hanging="283"/>
    </w:pPr>
  </w:style>
  <w:style w:type="paragraph" w:styleId="List2">
    <w:name w:val="List 2"/>
    <w:basedOn w:val="Normal"/>
    <w:rsid w:val="00A75F06"/>
    <w:pPr>
      <w:ind w:left="566" w:hanging="283"/>
    </w:pPr>
  </w:style>
  <w:style w:type="paragraph" w:styleId="List3">
    <w:name w:val="List 3"/>
    <w:basedOn w:val="Normal"/>
    <w:rsid w:val="00A75F06"/>
    <w:pPr>
      <w:ind w:left="849" w:hanging="283"/>
    </w:pPr>
  </w:style>
  <w:style w:type="paragraph" w:styleId="List4">
    <w:name w:val="List 4"/>
    <w:basedOn w:val="Normal"/>
    <w:rsid w:val="00A75F06"/>
    <w:pPr>
      <w:ind w:left="1132" w:hanging="283"/>
    </w:pPr>
  </w:style>
  <w:style w:type="paragraph" w:styleId="List5">
    <w:name w:val="List 5"/>
    <w:basedOn w:val="Normal"/>
    <w:rsid w:val="00A75F06"/>
    <w:pPr>
      <w:ind w:left="1415" w:hanging="283"/>
    </w:pPr>
  </w:style>
  <w:style w:type="paragraph" w:styleId="ListBullet">
    <w:name w:val="List Bullet"/>
    <w:basedOn w:val="Normal"/>
    <w:rsid w:val="00A75F06"/>
    <w:pPr>
      <w:numPr>
        <w:numId w:val="1"/>
      </w:numPr>
    </w:pPr>
  </w:style>
  <w:style w:type="paragraph" w:styleId="ListBullet2">
    <w:name w:val="List Bullet 2"/>
    <w:basedOn w:val="Normal"/>
    <w:rsid w:val="00A75F06"/>
    <w:pPr>
      <w:numPr>
        <w:numId w:val="2"/>
      </w:numPr>
    </w:pPr>
  </w:style>
  <w:style w:type="paragraph" w:styleId="ListBullet3">
    <w:name w:val="List Bullet 3"/>
    <w:basedOn w:val="Normal"/>
    <w:rsid w:val="00A75F06"/>
    <w:pPr>
      <w:numPr>
        <w:numId w:val="3"/>
      </w:numPr>
    </w:pPr>
  </w:style>
  <w:style w:type="paragraph" w:styleId="ListBullet4">
    <w:name w:val="List Bullet 4"/>
    <w:basedOn w:val="Normal"/>
    <w:rsid w:val="00A75F06"/>
    <w:pPr>
      <w:numPr>
        <w:numId w:val="4"/>
      </w:numPr>
    </w:pPr>
  </w:style>
  <w:style w:type="paragraph" w:styleId="ListBullet5">
    <w:name w:val="List Bullet 5"/>
    <w:basedOn w:val="Normal"/>
    <w:rsid w:val="00A75F06"/>
    <w:pPr>
      <w:numPr>
        <w:numId w:val="5"/>
      </w:numPr>
    </w:pPr>
  </w:style>
  <w:style w:type="paragraph" w:styleId="ListContinue">
    <w:name w:val="List Continue"/>
    <w:basedOn w:val="Normal"/>
    <w:rsid w:val="00A75F06"/>
    <w:pPr>
      <w:spacing w:after="120"/>
      <w:ind w:left="283"/>
    </w:pPr>
  </w:style>
  <w:style w:type="paragraph" w:styleId="ListContinue2">
    <w:name w:val="List Continue 2"/>
    <w:basedOn w:val="Normal"/>
    <w:rsid w:val="00A75F06"/>
    <w:pPr>
      <w:spacing w:after="120"/>
      <w:ind w:left="566"/>
    </w:pPr>
  </w:style>
  <w:style w:type="paragraph" w:styleId="ListContinue3">
    <w:name w:val="List Continue 3"/>
    <w:basedOn w:val="Normal"/>
    <w:rsid w:val="00A75F06"/>
    <w:pPr>
      <w:spacing w:after="120"/>
      <w:ind w:left="849"/>
    </w:pPr>
  </w:style>
  <w:style w:type="paragraph" w:styleId="ListContinue4">
    <w:name w:val="List Continue 4"/>
    <w:basedOn w:val="Normal"/>
    <w:uiPriority w:val="99"/>
    <w:rsid w:val="00A75F06"/>
    <w:pPr>
      <w:spacing w:after="120"/>
      <w:ind w:left="1132"/>
    </w:pPr>
  </w:style>
  <w:style w:type="paragraph" w:styleId="ListContinue5">
    <w:name w:val="List Continue 5"/>
    <w:basedOn w:val="Normal"/>
    <w:rsid w:val="00A75F06"/>
    <w:pPr>
      <w:spacing w:after="120"/>
      <w:ind w:left="1415"/>
    </w:pPr>
  </w:style>
  <w:style w:type="paragraph" w:styleId="ListNumber">
    <w:name w:val="List Number"/>
    <w:basedOn w:val="Normal"/>
    <w:qFormat/>
    <w:rsid w:val="00A75F06"/>
    <w:pPr>
      <w:numPr>
        <w:numId w:val="6"/>
      </w:numPr>
    </w:pPr>
  </w:style>
  <w:style w:type="paragraph" w:styleId="ListNumber2">
    <w:name w:val="List Number 2"/>
    <w:basedOn w:val="Normal"/>
    <w:rsid w:val="00A75F06"/>
    <w:pPr>
      <w:numPr>
        <w:numId w:val="7"/>
      </w:numPr>
    </w:pPr>
  </w:style>
  <w:style w:type="paragraph" w:styleId="ListNumber3">
    <w:name w:val="List Number 3"/>
    <w:basedOn w:val="Normal"/>
    <w:rsid w:val="00A75F06"/>
    <w:pPr>
      <w:numPr>
        <w:numId w:val="8"/>
      </w:numPr>
    </w:pPr>
  </w:style>
  <w:style w:type="paragraph" w:styleId="ListNumber4">
    <w:name w:val="List Number 4"/>
    <w:basedOn w:val="Normal"/>
    <w:rsid w:val="00A75F06"/>
    <w:pPr>
      <w:numPr>
        <w:numId w:val="9"/>
      </w:numPr>
    </w:pPr>
  </w:style>
  <w:style w:type="paragraph" w:styleId="ListNumber5">
    <w:name w:val="List Number 5"/>
    <w:basedOn w:val="Normal"/>
    <w:rsid w:val="00A75F06"/>
    <w:pPr>
      <w:numPr>
        <w:numId w:val="10"/>
      </w:numPr>
    </w:pPr>
  </w:style>
  <w:style w:type="paragraph" w:styleId="MacroText">
    <w:name w:val="macro"/>
    <w:link w:val="MacroTextChar"/>
    <w:semiHidden/>
    <w:rsid w:val="00A75F0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lang w:eastAsia="en-US"/>
    </w:rPr>
  </w:style>
  <w:style w:type="character" w:customStyle="1" w:styleId="MacroTextChar">
    <w:name w:val="Macro Text Char"/>
    <w:link w:val="MacroText"/>
    <w:semiHidden/>
    <w:locked/>
    <w:rsid w:val="00376553"/>
    <w:rPr>
      <w:rFonts w:ascii="Courier New" w:hAnsi="Courier New" w:cs="Courier New"/>
      <w:lang w:eastAsia="en-US"/>
    </w:rPr>
  </w:style>
  <w:style w:type="paragraph" w:styleId="MessageHeader">
    <w:name w:val="Message Header"/>
    <w:basedOn w:val="Normal"/>
    <w:link w:val="MessageHeaderChar"/>
    <w:rsid w:val="00A75F0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link w:val="MessageHeader"/>
    <w:locked/>
    <w:rsid w:val="00376553"/>
    <w:rPr>
      <w:rFonts w:ascii="Arial" w:hAnsi="Arial" w:cs="Arial"/>
      <w:sz w:val="24"/>
      <w:szCs w:val="24"/>
      <w:shd w:val="pct20" w:color="auto" w:fill="auto"/>
      <w:lang w:eastAsia="en-US"/>
    </w:rPr>
  </w:style>
  <w:style w:type="paragraph" w:styleId="NormalWeb">
    <w:name w:val="Normal (Web)"/>
    <w:basedOn w:val="Normal"/>
    <w:rsid w:val="00A75F06"/>
  </w:style>
  <w:style w:type="paragraph" w:styleId="NormalIndent">
    <w:name w:val="Normal Indent"/>
    <w:basedOn w:val="Normal"/>
    <w:rsid w:val="00A75F06"/>
    <w:pPr>
      <w:ind w:left="720"/>
    </w:pPr>
  </w:style>
  <w:style w:type="paragraph" w:styleId="NoteHeading">
    <w:name w:val="Note Heading"/>
    <w:basedOn w:val="Normal"/>
    <w:next w:val="Normal"/>
    <w:link w:val="NoteHeadingChar"/>
    <w:rsid w:val="00A75F06"/>
  </w:style>
  <w:style w:type="character" w:customStyle="1" w:styleId="NoteHeadingChar">
    <w:name w:val="Note Heading Char"/>
    <w:link w:val="NoteHeading"/>
    <w:locked/>
    <w:rsid w:val="00376553"/>
    <w:rPr>
      <w:rFonts w:ascii="Times New (W1)" w:hAnsi="Times New (W1)"/>
      <w:sz w:val="24"/>
      <w:szCs w:val="24"/>
      <w:lang w:eastAsia="en-US"/>
    </w:rPr>
  </w:style>
  <w:style w:type="paragraph" w:styleId="PlainText">
    <w:name w:val="Plain Text"/>
    <w:basedOn w:val="Normal"/>
    <w:link w:val="PlainTextChar"/>
    <w:rsid w:val="00A75F06"/>
    <w:rPr>
      <w:rFonts w:ascii="Courier New" w:hAnsi="Courier New" w:cs="Courier New"/>
      <w:sz w:val="20"/>
    </w:rPr>
  </w:style>
  <w:style w:type="character" w:customStyle="1" w:styleId="PlainTextChar">
    <w:name w:val="Plain Text Char"/>
    <w:link w:val="PlainText"/>
    <w:locked/>
    <w:rsid w:val="00376553"/>
    <w:rPr>
      <w:rFonts w:ascii="Courier New" w:hAnsi="Courier New" w:cs="Courier New"/>
      <w:szCs w:val="24"/>
      <w:lang w:eastAsia="en-US"/>
    </w:rPr>
  </w:style>
  <w:style w:type="paragraph" w:styleId="Salutation">
    <w:name w:val="Salutation"/>
    <w:basedOn w:val="Normal"/>
    <w:next w:val="Normal"/>
    <w:link w:val="SalutationChar"/>
    <w:rsid w:val="00A75F06"/>
  </w:style>
  <w:style w:type="character" w:customStyle="1" w:styleId="SalutationChar">
    <w:name w:val="Salutation Char"/>
    <w:link w:val="Salutation"/>
    <w:locked/>
    <w:rsid w:val="00376553"/>
    <w:rPr>
      <w:rFonts w:ascii="Times New (W1)" w:hAnsi="Times New (W1)"/>
      <w:sz w:val="24"/>
      <w:szCs w:val="24"/>
      <w:lang w:eastAsia="en-US"/>
    </w:rPr>
  </w:style>
  <w:style w:type="paragraph" w:styleId="Signature">
    <w:name w:val="Signature"/>
    <w:basedOn w:val="Normal"/>
    <w:link w:val="SignatureChar"/>
    <w:rsid w:val="00A75F06"/>
    <w:pPr>
      <w:ind w:left="4252"/>
    </w:pPr>
  </w:style>
  <w:style w:type="character" w:customStyle="1" w:styleId="SignatureChar">
    <w:name w:val="Signature Char"/>
    <w:link w:val="Signature"/>
    <w:locked/>
    <w:rsid w:val="00376553"/>
    <w:rPr>
      <w:rFonts w:ascii="Times New (W1)" w:hAnsi="Times New (W1)"/>
      <w:sz w:val="24"/>
      <w:szCs w:val="24"/>
      <w:lang w:eastAsia="en-US"/>
    </w:rPr>
  </w:style>
  <w:style w:type="paragraph" w:styleId="Subtitle">
    <w:name w:val="Subtitle"/>
    <w:basedOn w:val="Normal"/>
    <w:link w:val="SubtitleChar"/>
    <w:uiPriority w:val="11"/>
    <w:qFormat/>
    <w:rsid w:val="00A75F06"/>
    <w:pPr>
      <w:spacing w:after="60"/>
      <w:jc w:val="center"/>
      <w:outlineLvl w:val="1"/>
    </w:pPr>
    <w:rPr>
      <w:rFonts w:ascii="Arial" w:hAnsi="Arial" w:cs="Arial"/>
    </w:rPr>
  </w:style>
  <w:style w:type="character" w:customStyle="1" w:styleId="SubtitleChar">
    <w:name w:val="Subtitle Char"/>
    <w:link w:val="Subtitle"/>
    <w:uiPriority w:val="11"/>
    <w:locked/>
    <w:rsid w:val="00376553"/>
    <w:rPr>
      <w:rFonts w:ascii="Arial" w:hAnsi="Arial" w:cs="Arial"/>
      <w:sz w:val="24"/>
      <w:szCs w:val="24"/>
      <w:lang w:eastAsia="en-US"/>
    </w:rPr>
  </w:style>
  <w:style w:type="paragraph" w:styleId="TableofAuthorities">
    <w:name w:val="table of authorities"/>
    <w:basedOn w:val="Normal"/>
    <w:next w:val="Normal"/>
    <w:semiHidden/>
    <w:rsid w:val="00A75F06"/>
    <w:pPr>
      <w:ind w:left="260" w:hanging="260"/>
    </w:pPr>
  </w:style>
  <w:style w:type="paragraph" w:styleId="TableofFigures">
    <w:name w:val="table of figures"/>
    <w:basedOn w:val="Normal"/>
    <w:next w:val="Normal"/>
    <w:semiHidden/>
    <w:rsid w:val="00A75F06"/>
  </w:style>
  <w:style w:type="paragraph" w:styleId="TOAHeading">
    <w:name w:val="toa heading"/>
    <w:basedOn w:val="Normal"/>
    <w:next w:val="Normal"/>
    <w:semiHidden/>
    <w:rsid w:val="00A75F06"/>
    <w:pPr>
      <w:spacing w:before="120"/>
    </w:pPr>
    <w:rPr>
      <w:rFonts w:ascii="Arial" w:hAnsi="Arial" w:cs="Arial"/>
      <w:b/>
      <w:bCs/>
    </w:rPr>
  </w:style>
  <w:style w:type="paragraph" w:styleId="TOC1">
    <w:name w:val="toc 1"/>
    <w:basedOn w:val="Normal"/>
    <w:next w:val="Normal"/>
    <w:autoRedefine/>
    <w:uiPriority w:val="39"/>
    <w:qFormat/>
    <w:rsid w:val="002E1663"/>
    <w:pPr>
      <w:tabs>
        <w:tab w:val="left" w:pos="1040"/>
        <w:tab w:val="left" w:pos="1843"/>
        <w:tab w:val="right" w:leader="dot" w:pos="8898"/>
      </w:tabs>
      <w:spacing w:before="120" w:after="120" w:line="240" w:lineRule="auto"/>
    </w:pPr>
    <w:rPr>
      <w:b/>
      <w:noProof/>
      <w:color w:val="002060"/>
    </w:rPr>
  </w:style>
  <w:style w:type="paragraph" w:styleId="TOC2">
    <w:name w:val="toc 2"/>
    <w:basedOn w:val="Normal"/>
    <w:next w:val="Normal"/>
    <w:autoRedefine/>
    <w:uiPriority w:val="39"/>
    <w:qFormat/>
    <w:rsid w:val="00E25E35"/>
    <w:pPr>
      <w:keepNext/>
      <w:tabs>
        <w:tab w:val="left" w:pos="1843"/>
        <w:tab w:val="right" w:leader="dot" w:pos="8898"/>
      </w:tabs>
      <w:spacing w:before="60" w:after="60" w:line="240" w:lineRule="auto"/>
      <w:ind w:left="1843" w:hanging="1843"/>
    </w:pPr>
    <w:rPr>
      <w:i/>
      <w:noProof/>
    </w:rPr>
  </w:style>
  <w:style w:type="paragraph" w:styleId="TOC3">
    <w:name w:val="toc 3"/>
    <w:basedOn w:val="Normal"/>
    <w:next w:val="Normal"/>
    <w:autoRedefine/>
    <w:uiPriority w:val="39"/>
    <w:qFormat/>
    <w:rsid w:val="00CD1B64"/>
    <w:pPr>
      <w:tabs>
        <w:tab w:val="left" w:pos="1300"/>
        <w:tab w:val="left" w:pos="1843"/>
        <w:tab w:val="right" w:leader="dot" w:pos="8898"/>
      </w:tabs>
      <w:spacing w:after="0" w:line="240" w:lineRule="auto"/>
      <w:ind w:left="1300" w:hanging="874"/>
    </w:pPr>
    <w:rPr>
      <w:noProof/>
      <w:color w:val="000000" w:themeColor="text1"/>
      <w:lang w:val="en-US"/>
    </w:rPr>
  </w:style>
  <w:style w:type="paragraph" w:styleId="TOC4">
    <w:name w:val="toc 4"/>
    <w:basedOn w:val="Normal"/>
    <w:next w:val="Normal"/>
    <w:autoRedefine/>
    <w:uiPriority w:val="39"/>
    <w:rsid w:val="00515D29"/>
    <w:pPr>
      <w:tabs>
        <w:tab w:val="left" w:pos="1843"/>
        <w:tab w:val="right" w:leader="dot" w:pos="8898"/>
      </w:tabs>
      <w:spacing w:before="60" w:after="60" w:line="240" w:lineRule="auto"/>
    </w:pPr>
    <w:rPr>
      <w:b/>
      <w:noProof/>
      <w:sz w:val="26"/>
      <w:szCs w:val="26"/>
      <w:lang w:eastAsia="en-AU"/>
    </w:rPr>
  </w:style>
  <w:style w:type="paragraph" w:styleId="TOC5">
    <w:name w:val="toc 5"/>
    <w:basedOn w:val="Normal"/>
    <w:next w:val="Normal"/>
    <w:autoRedefine/>
    <w:uiPriority w:val="39"/>
    <w:rsid w:val="002E1663"/>
    <w:pPr>
      <w:tabs>
        <w:tab w:val="left" w:pos="426"/>
        <w:tab w:val="left" w:pos="1843"/>
        <w:tab w:val="right" w:leader="dot" w:pos="8898"/>
      </w:tabs>
      <w:spacing w:before="60" w:after="60" w:line="240" w:lineRule="auto"/>
      <w:ind w:left="1843" w:hanging="1843"/>
    </w:pPr>
    <w:rPr>
      <w:noProof/>
      <w:color w:val="000000" w:themeColor="text1"/>
    </w:rPr>
  </w:style>
  <w:style w:type="paragraph" w:styleId="TOC6">
    <w:name w:val="toc 6"/>
    <w:basedOn w:val="Normal"/>
    <w:next w:val="Normal"/>
    <w:autoRedefine/>
    <w:uiPriority w:val="39"/>
    <w:rsid w:val="00E25E35"/>
    <w:pPr>
      <w:tabs>
        <w:tab w:val="left" w:pos="1134"/>
        <w:tab w:val="left" w:pos="1843"/>
        <w:tab w:val="right" w:leader="dot" w:pos="8908"/>
      </w:tabs>
      <w:spacing w:before="40" w:after="40" w:line="240" w:lineRule="auto"/>
      <w:ind w:left="851"/>
    </w:pPr>
    <w:rPr>
      <w:noProof/>
      <w:color w:val="000000" w:themeColor="text1"/>
    </w:rPr>
  </w:style>
  <w:style w:type="paragraph" w:styleId="TOC7">
    <w:name w:val="toc 7"/>
    <w:basedOn w:val="Normal"/>
    <w:next w:val="Normal"/>
    <w:autoRedefine/>
    <w:uiPriority w:val="39"/>
    <w:rsid w:val="00A75F06"/>
    <w:pPr>
      <w:ind w:left="1560"/>
    </w:pPr>
  </w:style>
  <w:style w:type="paragraph" w:styleId="TOC8">
    <w:name w:val="toc 8"/>
    <w:basedOn w:val="Normal"/>
    <w:next w:val="Normal"/>
    <w:autoRedefine/>
    <w:uiPriority w:val="39"/>
    <w:rsid w:val="00A75F06"/>
    <w:pPr>
      <w:ind w:left="1820"/>
    </w:pPr>
  </w:style>
  <w:style w:type="paragraph" w:styleId="TOC9">
    <w:name w:val="toc 9"/>
    <w:basedOn w:val="Normal"/>
    <w:next w:val="Normal"/>
    <w:autoRedefine/>
    <w:uiPriority w:val="39"/>
    <w:rsid w:val="00A75F06"/>
    <w:pPr>
      <w:ind w:left="2080"/>
    </w:pPr>
  </w:style>
  <w:style w:type="paragraph" w:customStyle="1" w:styleId="LDSubclauseHead">
    <w:name w:val="LDSubclauseHead"/>
    <w:basedOn w:val="LDClauseHeading"/>
    <w:link w:val="LDSubclauseHeadChar"/>
    <w:rsid w:val="00A75F06"/>
    <w:rPr>
      <w:b w:val="0"/>
    </w:rPr>
  </w:style>
  <w:style w:type="paragraph" w:customStyle="1" w:styleId="LDSchedSubclHead">
    <w:name w:val="LDSchedSubclHead"/>
    <w:basedOn w:val="LDScheduleClauseHead"/>
    <w:rsid w:val="00A75F06"/>
    <w:pPr>
      <w:tabs>
        <w:tab w:val="clear" w:pos="737"/>
        <w:tab w:val="left" w:pos="851"/>
      </w:tabs>
      <w:ind w:left="284"/>
    </w:pPr>
    <w:rPr>
      <w:b w:val="0"/>
    </w:rPr>
  </w:style>
  <w:style w:type="paragraph" w:customStyle="1" w:styleId="LDAmendInstruction">
    <w:name w:val="LDAmendInstruction"/>
    <w:basedOn w:val="LDScheduleClause"/>
    <w:next w:val="LDAmendText"/>
    <w:rsid w:val="00A75F06"/>
    <w:pPr>
      <w:keepNext/>
      <w:spacing w:before="120"/>
      <w:ind w:left="737" w:firstLine="0"/>
    </w:pPr>
    <w:rPr>
      <w:i/>
    </w:rPr>
  </w:style>
  <w:style w:type="paragraph" w:customStyle="1" w:styleId="LDAmendText">
    <w:name w:val="LDAmendText"/>
    <w:basedOn w:val="LDBodytext"/>
    <w:next w:val="LDAmendInstruction"/>
    <w:rsid w:val="00A75F06"/>
    <w:pPr>
      <w:spacing w:before="60" w:after="60"/>
      <w:ind w:left="964"/>
    </w:pPr>
  </w:style>
  <w:style w:type="paragraph" w:customStyle="1" w:styleId="StyleLDClause">
    <w:name w:val="Style LDClause"/>
    <w:basedOn w:val="LDClause"/>
    <w:rsid w:val="00A75F06"/>
    <w:rPr>
      <w:szCs w:val="20"/>
    </w:rPr>
  </w:style>
  <w:style w:type="paragraph" w:customStyle="1" w:styleId="LDNotePara">
    <w:name w:val="LDNotePara"/>
    <w:basedOn w:val="Note"/>
    <w:rsid w:val="00F57F4D"/>
    <w:pPr>
      <w:tabs>
        <w:tab w:val="clear" w:pos="454"/>
      </w:tabs>
      <w:ind w:left="1701" w:hanging="454"/>
    </w:pPr>
  </w:style>
  <w:style w:type="paragraph" w:customStyle="1" w:styleId="LDTablespace">
    <w:name w:val="LDTablespace"/>
    <w:basedOn w:val="BodyText1"/>
    <w:rsid w:val="00F57F4D"/>
    <w:pPr>
      <w:spacing w:before="120"/>
    </w:pPr>
  </w:style>
  <w:style w:type="paragraph" w:customStyle="1" w:styleId="StyleHeading1Left0cmFirstline0cm">
    <w:name w:val="Style Heading 1 + Left:  0 cm First line:  0 cm"/>
    <w:basedOn w:val="Heading1"/>
    <w:rsid w:val="00376553"/>
    <w:pPr>
      <w:spacing w:before="240" w:after="60"/>
    </w:pPr>
    <w:rPr>
      <w:b/>
      <w:bCs/>
      <w:kern w:val="32"/>
      <w:sz w:val="32"/>
      <w:szCs w:val="20"/>
    </w:rPr>
  </w:style>
  <w:style w:type="paragraph" w:customStyle="1" w:styleId="Heading03">
    <w:name w:val="Heading 03"/>
    <w:basedOn w:val="Normal"/>
    <w:rsid w:val="00376553"/>
    <w:pPr>
      <w:spacing w:after="120"/>
    </w:pPr>
    <w:rPr>
      <w:rFonts w:ascii="Arial" w:hAnsi="Arial"/>
      <w:b/>
    </w:rPr>
  </w:style>
  <w:style w:type="paragraph" w:customStyle="1" w:styleId="HeadingA3">
    <w:name w:val="Heading A3"/>
    <w:basedOn w:val="Heading3"/>
    <w:link w:val="HeadingA3CharChar"/>
    <w:rsid w:val="00376553"/>
    <w:pPr>
      <w:spacing w:before="360"/>
    </w:pPr>
    <w:rPr>
      <w:rFonts w:cs="Times New Roman"/>
      <w:bCs w:val="0"/>
      <w:sz w:val="26"/>
      <w:szCs w:val="20"/>
    </w:rPr>
  </w:style>
  <w:style w:type="character" w:customStyle="1" w:styleId="HeadingA3CharChar">
    <w:name w:val="Heading A3 Char Char"/>
    <w:link w:val="HeadingA3"/>
    <w:locked/>
    <w:rsid w:val="00376553"/>
    <w:rPr>
      <w:rFonts w:ascii="Arial" w:hAnsi="Arial"/>
      <w:b/>
      <w:sz w:val="26"/>
      <w:lang w:val="en-AU" w:eastAsia="en-AU" w:bidi="ar-SA"/>
    </w:rPr>
  </w:style>
  <w:style w:type="character" w:styleId="Hyperlink">
    <w:name w:val="Hyperlink"/>
    <w:uiPriority w:val="99"/>
    <w:rsid w:val="00376553"/>
    <w:rPr>
      <w:rFonts w:cs="Times New Roman"/>
      <w:color w:val="0000FF"/>
      <w:u w:val="single"/>
    </w:rPr>
  </w:style>
  <w:style w:type="table" w:styleId="TableGrid">
    <w:name w:val="Table Grid"/>
    <w:basedOn w:val="TableNormal"/>
    <w:uiPriority w:val="39"/>
    <w:rsid w:val="00376553"/>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4Left0ptFirstline0pt">
    <w:name w:val="Style Heading 4 + Left:  0 pt First line:  0 pt"/>
    <w:basedOn w:val="Heading4"/>
    <w:rsid w:val="00376553"/>
    <w:pPr>
      <w:numPr>
        <w:ilvl w:val="3"/>
      </w:numPr>
      <w:tabs>
        <w:tab w:val="num" w:pos="560"/>
      </w:tabs>
      <w:spacing w:before="0" w:after="40"/>
    </w:pPr>
    <w:rPr>
      <w:szCs w:val="20"/>
    </w:rPr>
  </w:style>
  <w:style w:type="character" w:customStyle="1" w:styleId="Style8pt">
    <w:name w:val="Style 8 pt"/>
    <w:rsid w:val="00376553"/>
    <w:rPr>
      <w:rFonts w:ascii="Times New Roman" w:hAnsi="Times New Roman"/>
      <w:sz w:val="22"/>
    </w:rPr>
  </w:style>
  <w:style w:type="paragraph" w:customStyle="1" w:styleId="StyleJustifiedLeft54pt">
    <w:name w:val="Style Justified Left:  54 pt"/>
    <w:basedOn w:val="Normal"/>
    <w:rsid w:val="00376553"/>
    <w:pPr>
      <w:tabs>
        <w:tab w:val="left" w:pos="440"/>
      </w:tabs>
      <w:spacing w:after="120"/>
      <w:ind w:left="1080"/>
      <w:jc w:val="both"/>
    </w:pPr>
    <w:rPr>
      <w:szCs w:val="20"/>
    </w:rPr>
  </w:style>
  <w:style w:type="character" w:styleId="FollowedHyperlink">
    <w:name w:val="FollowedHyperlink"/>
    <w:rsid w:val="00376553"/>
    <w:rPr>
      <w:rFonts w:cs="Times New Roman"/>
      <w:color w:val="800080"/>
      <w:u w:val="single"/>
    </w:rPr>
  </w:style>
  <w:style w:type="paragraph" w:customStyle="1" w:styleId="StyleHeading3JustifiedLeft0cmHanging254cm">
    <w:name w:val="Style Heading 3 + Justified Left:  0 cm Hanging:  2.54 cm"/>
    <w:basedOn w:val="Heading3"/>
    <w:rsid w:val="00376553"/>
    <w:pPr>
      <w:spacing w:before="360"/>
      <w:ind w:left="1440" w:hanging="1440"/>
      <w:jc w:val="both"/>
    </w:pPr>
    <w:rPr>
      <w:rFonts w:cs="Times New Roman"/>
      <w:sz w:val="26"/>
      <w:szCs w:val="20"/>
    </w:rPr>
  </w:style>
  <w:style w:type="paragraph" w:customStyle="1" w:styleId="StyleListJustifiedAfter2pt">
    <w:name w:val="Style List + Justified After:  2 pt"/>
    <w:basedOn w:val="List"/>
    <w:rsid w:val="00376553"/>
    <w:pPr>
      <w:tabs>
        <w:tab w:val="num" w:pos="709"/>
      </w:tabs>
      <w:spacing w:after="120"/>
      <w:ind w:left="709" w:hanging="709"/>
      <w:jc w:val="both"/>
    </w:pPr>
    <w:rPr>
      <w:szCs w:val="20"/>
    </w:rPr>
  </w:style>
  <w:style w:type="character" w:customStyle="1" w:styleId="CharSectno">
    <w:name w:val="CharSectno"/>
    <w:qFormat/>
    <w:rsid w:val="00376553"/>
    <w:rPr>
      <w:rFonts w:cs="Times New Roman"/>
    </w:rPr>
  </w:style>
  <w:style w:type="character" w:customStyle="1" w:styleId="LDNoteChar">
    <w:name w:val="LDNote Char"/>
    <w:basedOn w:val="LDClauseChar"/>
    <w:link w:val="LDNote"/>
    <w:locked/>
    <w:rsid w:val="00376553"/>
    <w:rPr>
      <w:sz w:val="24"/>
      <w:szCs w:val="24"/>
      <w:lang w:eastAsia="en-US"/>
    </w:rPr>
  </w:style>
  <w:style w:type="paragraph" w:styleId="ListParagraph">
    <w:name w:val="List Paragraph"/>
    <w:basedOn w:val="Normal"/>
    <w:uiPriority w:val="34"/>
    <w:qFormat/>
    <w:rsid w:val="00376553"/>
    <w:pPr>
      <w:ind w:left="720"/>
    </w:pPr>
  </w:style>
  <w:style w:type="character" w:customStyle="1" w:styleId="LDTabletextChar">
    <w:name w:val="LDTabletext Char"/>
    <w:link w:val="LDTabletext"/>
    <w:locked/>
    <w:rsid w:val="00376553"/>
    <w:rPr>
      <w:sz w:val="24"/>
      <w:szCs w:val="24"/>
      <w:lang w:eastAsia="en-US"/>
    </w:rPr>
  </w:style>
  <w:style w:type="paragraph" w:customStyle="1" w:styleId="P1">
    <w:name w:val="P1"/>
    <w:aliases w:val="(a)"/>
    <w:basedOn w:val="Clause"/>
    <w:link w:val="aChar"/>
    <w:qFormat/>
    <w:rsid w:val="00F57F4D"/>
    <w:pPr>
      <w:tabs>
        <w:tab w:val="clear" w:pos="454"/>
        <w:tab w:val="clear" w:pos="737"/>
        <w:tab w:val="left" w:pos="1191"/>
      </w:tabs>
      <w:ind w:left="1191" w:hanging="454"/>
    </w:pPr>
  </w:style>
  <w:style w:type="paragraph" w:styleId="Revision">
    <w:name w:val="Revision"/>
    <w:hidden/>
    <w:uiPriority w:val="99"/>
    <w:semiHidden/>
    <w:rsid w:val="00376553"/>
    <w:rPr>
      <w:rFonts w:ascii="Times New (W1)" w:hAnsi="Times New (W1)"/>
      <w:sz w:val="24"/>
      <w:szCs w:val="24"/>
      <w:lang w:eastAsia="en-US"/>
    </w:rPr>
  </w:style>
  <w:style w:type="paragraph" w:customStyle="1" w:styleId="Default">
    <w:name w:val="Default"/>
    <w:rsid w:val="00376553"/>
    <w:pPr>
      <w:autoSpaceDE w:val="0"/>
      <w:autoSpaceDN w:val="0"/>
      <w:adjustRightInd w:val="0"/>
    </w:pPr>
    <w:rPr>
      <w:color w:val="000000"/>
      <w:sz w:val="24"/>
      <w:szCs w:val="24"/>
    </w:rPr>
  </w:style>
  <w:style w:type="numbering" w:customStyle="1" w:styleId="StyleNumbered">
    <w:name w:val="Style Numbered"/>
    <w:rsid w:val="00376553"/>
    <w:pPr>
      <w:numPr>
        <w:numId w:val="11"/>
      </w:numPr>
    </w:pPr>
  </w:style>
  <w:style w:type="numbering" w:styleId="111111">
    <w:name w:val="Outline List 2"/>
    <w:basedOn w:val="NoList"/>
    <w:rsid w:val="00376553"/>
    <w:pPr>
      <w:numPr>
        <w:numId w:val="14"/>
      </w:numPr>
    </w:pPr>
  </w:style>
  <w:style w:type="numbering" w:customStyle="1" w:styleId="StyleOutlinenumbered">
    <w:name w:val="Style Outline numbered"/>
    <w:rsid w:val="00376553"/>
    <w:pPr>
      <w:numPr>
        <w:numId w:val="12"/>
      </w:numPr>
    </w:pPr>
  </w:style>
  <w:style w:type="numbering" w:customStyle="1" w:styleId="StyleNumbered1">
    <w:name w:val="Style Numbered1"/>
    <w:rsid w:val="00376553"/>
    <w:pPr>
      <w:numPr>
        <w:numId w:val="13"/>
      </w:numPr>
    </w:pPr>
  </w:style>
  <w:style w:type="character" w:customStyle="1" w:styleId="LDSubclauseHeadChar">
    <w:name w:val="LDSubclauseHead Char"/>
    <w:link w:val="LDSubclauseHead"/>
    <w:rsid w:val="002921AC"/>
    <w:rPr>
      <w:rFonts w:ascii="Arial" w:hAnsi="Arial"/>
      <w:sz w:val="24"/>
      <w:szCs w:val="24"/>
      <w:lang w:eastAsia="en-US"/>
    </w:rPr>
  </w:style>
  <w:style w:type="paragraph" w:customStyle="1" w:styleId="ExampleBody">
    <w:name w:val="Example Body"/>
    <w:basedOn w:val="Normal"/>
    <w:rsid w:val="00FF7BB9"/>
    <w:pPr>
      <w:spacing w:before="60" w:line="220" w:lineRule="exact"/>
      <w:ind w:left="964"/>
      <w:jc w:val="both"/>
    </w:pPr>
    <w:rPr>
      <w:sz w:val="20"/>
      <w:szCs w:val="20"/>
    </w:rPr>
  </w:style>
  <w:style w:type="paragraph" w:customStyle="1" w:styleId="R2">
    <w:name w:val="R2"/>
    <w:aliases w:val="(2)"/>
    <w:basedOn w:val="Normal"/>
    <w:rsid w:val="00DB4AC8"/>
    <w:pPr>
      <w:keepLines/>
      <w:tabs>
        <w:tab w:val="right" w:pos="794"/>
      </w:tabs>
      <w:spacing w:before="180" w:line="260" w:lineRule="exact"/>
      <w:ind w:left="964" w:hanging="964"/>
      <w:jc w:val="both"/>
    </w:pPr>
    <w:rPr>
      <w:lang w:eastAsia="en-AU"/>
    </w:rPr>
  </w:style>
  <w:style w:type="paragraph" w:customStyle="1" w:styleId="DJS-a">
    <w:name w:val="DJS-(a)"/>
    <w:basedOn w:val="Normal"/>
    <w:link w:val="DJS-aChar"/>
    <w:qFormat/>
    <w:rsid w:val="00C2420F"/>
    <w:pPr>
      <w:spacing w:before="120" w:after="120"/>
      <w:ind w:left="567" w:hanging="567"/>
    </w:pPr>
    <w:rPr>
      <w:lang w:eastAsia="en-AU"/>
    </w:rPr>
  </w:style>
  <w:style w:type="paragraph" w:customStyle="1" w:styleId="DJS-a-i">
    <w:name w:val="DJS-(a)-(i)"/>
    <w:basedOn w:val="DJS-a"/>
    <w:link w:val="DJS-a-iChar"/>
    <w:qFormat/>
    <w:rsid w:val="00C2420F"/>
    <w:pPr>
      <w:tabs>
        <w:tab w:val="left" w:pos="1134"/>
      </w:tabs>
      <w:ind w:left="1134"/>
    </w:pPr>
  </w:style>
  <w:style w:type="character" w:customStyle="1" w:styleId="DJS-aChar">
    <w:name w:val="DJS-(a) Char"/>
    <w:link w:val="DJS-a"/>
    <w:rsid w:val="00C2420F"/>
    <w:rPr>
      <w:sz w:val="24"/>
      <w:szCs w:val="24"/>
    </w:rPr>
  </w:style>
  <w:style w:type="character" w:customStyle="1" w:styleId="DJS-a-iChar">
    <w:name w:val="DJS-(a)-(i) Char"/>
    <w:link w:val="DJS-a-i"/>
    <w:rsid w:val="00C2420F"/>
    <w:rPr>
      <w:sz w:val="24"/>
      <w:szCs w:val="24"/>
    </w:rPr>
  </w:style>
  <w:style w:type="paragraph" w:customStyle="1" w:styleId="LDP11">
    <w:name w:val="LDP1 (1)"/>
    <w:basedOn w:val="Normal"/>
    <w:qFormat/>
    <w:rsid w:val="002926BC"/>
    <w:pPr>
      <w:tabs>
        <w:tab w:val="num" w:pos="737"/>
      </w:tabs>
      <w:spacing w:before="60" w:after="60" w:line="240" w:lineRule="auto"/>
      <w:ind w:left="737" w:hanging="453"/>
    </w:pPr>
    <w:rPr>
      <w:rFonts w:eastAsia="Times New Roman"/>
      <w:szCs w:val="24"/>
    </w:rPr>
  </w:style>
  <w:style w:type="character" w:customStyle="1" w:styleId="pseditboxdisponly1">
    <w:name w:val="pseditbox_disponly1"/>
    <w:rsid w:val="002926BC"/>
    <w:rPr>
      <w:rFonts w:ascii="Arial" w:hAnsi="Arial" w:cs="Arial" w:hint="default"/>
      <w:b w:val="0"/>
      <w:bCs w:val="0"/>
      <w:i w:val="0"/>
      <w:iCs w:val="0"/>
      <w:color w:val="000000"/>
      <w:sz w:val="18"/>
      <w:szCs w:val="18"/>
      <w:bdr w:val="none" w:sz="0" w:space="0" w:color="auto" w:frame="1"/>
    </w:rPr>
  </w:style>
  <w:style w:type="character" w:customStyle="1" w:styleId="LDP2iChar">
    <w:name w:val="LDP2 (i) Char"/>
    <w:link w:val="LDP2i"/>
    <w:rsid w:val="002926BC"/>
    <w:rPr>
      <w:sz w:val="24"/>
      <w:szCs w:val="24"/>
      <w:lang w:eastAsia="en-US"/>
    </w:rPr>
  </w:style>
  <w:style w:type="paragraph" w:customStyle="1" w:styleId="Tabletext">
    <w:name w:val="Tabletext"/>
    <w:aliases w:val="tt"/>
    <w:basedOn w:val="Normal"/>
    <w:rsid w:val="002926BC"/>
    <w:pPr>
      <w:spacing w:before="60" w:after="0" w:line="240" w:lineRule="atLeast"/>
    </w:pPr>
    <w:rPr>
      <w:rFonts w:eastAsia="Times New Roman"/>
      <w:sz w:val="20"/>
      <w:szCs w:val="20"/>
      <w:lang w:eastAsia="en-AU"/>
    </w:rPr>
  </w:style>
  <w:style w:type="paragraph" w:customStyle="1" w:styleId="TableHeading">
    <w:name w:val="TableHeading"/>
    <w:aliases w:val="th"/>
    <w:basedOn w:val="BodyText1"/>
    <w:link w:val="TableHeadingChar"/>
    <w:qFormat/>
    <w:rsid w:val="00F57F4D"/>
    <w:pPr>
      <w:keepNext/>
      <w:tabs>
        <w:tab w:val="right" w:pos="1134"/>
        <w:tab w:val="left" w:pos="1276"/>
        <w:tab w:val="right" w:pos="1843"/>
        <w:tab w:val="left" w:pos="1985"/>
        <w:tab w:val="right" w:pos="2552"/>
        <w:tab w:val="left" w:pos="2693"/>
      </w:tabs>
      <w:spacing w:before="120" w:after="60"/>
    </w:pPr>
    <w:rPr>
      <w:b/>
    </w:rPr>
  </w:style>
  <w:style w:type="numbering" w:customStyle="1" w:styleId="AClist">
    <w:name w:val="AC list"/>
    <w:basedOn w:val="NoList"/>
    <w:uiPriority w:val="99"/>
    <w:locked/>
    <w:rsid w:val="002926BC"/>
    <w:pPr>
      <w:numPr>
        <w:numId w:val="15"/>
      </w:numPr>
    </w:pPr>
  </w:style>
  <w:style w:type="paragraph" w:customStyle="1" w:styleId="TableHeadings">
    <w:name w:val="Table Headings"/>
    <w:basedOn w:val="Normal"/>
    <w:autoRedefine/>
    <w:rsid w:val="002926BC"/>
    <w:pPr>
      <w:keepNext/>
      <w:spacing w:after="0" w:line="240" w:lineRule="auto"/>
      <w:ind w:left="2"/>
    </w:pPr>
    <w:rPr>
      <w:rFonts w:eastAsia="Times New Roman"/>
      <w:b/>
      <w:sz w:val="20"/>
      <w:szCs w:val="24"/>
      <w:lang w:eastAsia="en-AU"/>
    </w:rPr>
  </w:style>
  <w:style w:type="paragraph" w:customStyle="1" w:styleId="TableText0">
    <w:name w:val="Table Text"/>
    <w:basedOn w:val="Normal"/>
    <w:qFormat/>
    <w:rsid w:val="002926BC"/>
    <w:pPr>
      <w:spacing w:before="60" w:after="0" w:line="240" w:lineRule="auto"/>
    </w:pPr>
    <w:rPr>
      <w:rFonts w:eastAsia="Times New Roman"/>
      <w:sz w:val="16"/>
      <w:szCs w:val="20"/>
      <w:lang w:eastAsia="en-AU"/>
    </w:rPr>
  </w:style>
  <w:style w:type="character" w:customStyle="1" w:styleId="LDScheduleheadingChar">
    <w:name w:val="LDSchedule heading Char"/>
    <w:link w:val="LDScheduleheading"/>
    <w:rsid w:val="0053523A"/>
    <w:rPr>
      <w:rFonts w:ascii="Arial" w:hAnsi="Arial" w:cs="Arial"/>
      <w:b/>
      <w:sz w:val="24"/>
      <w:szCs w:val="24"/>
      <w:lang w:eastAsia="en-US"/>
    </w:rPr>
  </w:style>
  <w:style w:type="paragraph" w:customStyle="1" w:styleId="Tablea">
    <w:name w:val="Table(a)"/>
    <w:aliases w:val="ta"/>
    <w:basedOn w:val="Normal"/>
    <w:rsid w:val="002926BC"/>
    <w:pPr>
      <w:spacing w:before="60" w:after="0" w:line="240" w:lineRule="auto"/>
      <w:ind w:left="284" w:hanging="284"/>
    </w:pPr>
    <w:rPr>
      <w:rFonts w:eastAsia="Times New Roman"/>
      <w:sz w:val="20"/>
      <w:szCs w:val="20"/>
      <w:lang w:eastAsia="en-AU"/>
    </w:rPr>
  </w:style>
  <w:style w:type="paragraph" w:customStyle="1" w:styleId="Tablei">
    <w:name w:val="Table(i)"/>
    <w:aliases w:val="taa"/>
    <w:basedOn w:val="Normal"/>
    <w:rsid w:val="002926BC"/>
    <w:pPr>
      <w:tabs>
        <w:tab w:val="left" w:pos="-6543"/>
        <w:tab w:val="left" w:pos="-6260"/>
        <w:tab w:val="right" w:pos="970"/>
      </w:tabs>
      <w:spacing w:after="0" w:line="240" w:lineRule="exact"/>
      <w:ind w:left="828" w:hanging="284"/>
    </w:pPr>
    <w:rPr>
      <w:rFonts w:eastAsia="Times New Roman"/>
      <w:sz w:val="20"/>
      <w:szCs w:val="20"/>
      <w:lang w:eastAsia="en-AU"/>
    </w:rPr>
  </w:style>
  <w:style w:type="paragraph" w:customStyle="1" w:styleId="UnitTitle">
    <w:name w:val="Unit Title"/>
    <w:basedOn w:val="Normal"/>
    <w:next w:val="LDClauseHeading"/>
    <w:rsid w:val="002926BC"/>
    <w:pPr>
      <w:keepNext/>
      <w:pageBreakBefore/>
      <w:tabs>
        <w:tab w:val="num" w:pos="0"/>
      </w:tabs>
      <w:spacing w:before="360" w:after="0" w:line="240" w:lineRule="auto"/>
    </w:pPr>
    <w:rPr>
      <w:rFonts w:ascii="Arial" w:hAnsi="Arial"/>
      <w:b/>
    </w:rPr>
  </w:style>
  <w:style w:type="paragraph" w:customStyle="1" w:styleId="-Style">
    <w:name w:val="- Style"/>
    <w:basedOn w:val="ListParagraph"/>
    <w:link w:val="-StyleChar"/>
    <w:qFormat/>
    <w:rsid w:val="002926BC"/>
    <w:pPr>
      <w:numPr>
        <w:numId w:val="16"/>
      </w:numPr>
      <w:tabs>
        <w:tab w:val="left" w:pos="1418"/>
        <w:tab w:val="left" w:pos="2835"/>
      </w:tabs>
      <w:spacing w:before="60" w:after="80" w:line="276" w:lineRule="auto"/>
      <w:ind w:left="1418" w:hanging="284"/>
      <w:contextualSpacing/>
    </w:pPr>
    <w:rPr>
      <w:rFonts w:ascii="Arial" w:hAnsi="Arial"/>
      <w:sz w:val="20"/>
      <w:szCs w:val="20"/>
    </w:rPr>
  </w:style>
  <w:style w:type="character" w:customStyle="1" w:styleId="-StyleChar">
    <w:name w:val="- Style Char"/>
    <w:link w:val="-Style"/>
    <w:rsid w:val="002926BC"/>
    <w:rPr>
      <w:rFonts w:ascii="Arial" w:eastAsiaTheme="minorHAnsi" w:hAnsi="Arial" w:cstheme="minorBidi"/>
      <w:lang w:eastAsia="en-US"/>
    </w:rPr>
  </w:style>
  <w:style w:type="paragraph" w:customStyle="1" w:styleId="TextBullet2">
    <w:name w:val="Text Bullet 2"/>
    <w:basedOn w:val="Normal"/>
    <w:link w:val="TextBullet2Char"/>
    <w:qFormat/>
    <w:rsid w:val="002926BC"/>
    <w:pPr>
      <w:numPr>
        <w:ilvl w:val="1"/>
        <w:numId w:val="16"/>
      </w:numPr>
      <w:tabs>
        <w:tab w:val="left" w:pos="1843"/>
      </w:tabs>
      <w:spacing w:before="60" w:after="120"/>
      <w:ind w:left="1843" w:hanging="425"/>
      <w:outlineLvl w:val="3"/>
    </w:pPr>
    <w:rPr>
      <w:rFonts w:ascii="Arial" w:eastAsia="Times New Roman" w:hAnsi="Arial"/>
      <w:sz w:val="20"/>
      <w:szCs w:val="24"/>
    </w:rPr>
  </w:style>
  <w:style w:type="paragraph" w:customStyle="1" w:styleId="TextBullet4">
    <w:name w:val="Text Bullet 4"/>
    <w:basedOn w:val="TextBullet2"/>
    <w:link w:val="TextBullet4Char"/>
    <w:qFormat/>
    <w:rsid w:val="002926BC"/>
    <w:pPr>
      <w:numPr>
        <w:ilvl w:val="5"/>
      </w:numPr>
      <w:tabs>
        <w:tab w:val="clear" w:pos="1843"/>
        <w:tab w:val="left" w:pos="2127"/>
      </w:tabs>
      <w:ind w:left="2127" w:hanging="284"/>
    </w:pPr>
    <w:rPr>
      <w:lang w:eastAsia="en-AU"/>
    </w:rPr>
  </w:style>
  <w:style w:type="paragraph" w:customStyle="1" w:styleId="LDSubClause">
    <w:name w:val="LDSubClause"/>
    <w:basedOn w:val="LDClause"/>
    <w:link w:val="LDSubClauseChar"/>
    <w:qFormat/>
    <w:rsid w:val="002926BC"/>
    <w:pPr>
      <w:tabs>
        <w:tab w:val="clear" w:pos="454"/>
        <w:tab w:val="clear" w:pos="737"/>
        <w:tab w:val="num" w:pos="-1703"/>
        <w:tab w:val="left" w:pos="1418"/>
      </w:tabs>
      <w:ind w:left="1418" w:hanging="709"/>
    </w:pPr>
    <w:rPr>
      <w:rFonts w:ascii="Arial" w:hAnsi="Arial" w:cs="Arial"/>
      <w:sz w:val="20"/>
      <w:szCs w:val="20"/>
      <w:lang w:eastAsia="en-AU"/>
    </w:rPr>
  </w:style>
  <w:style w:type="character" w:customStyle="1" w:styleId="LDSubClauseChar">
    <w:name w:val="LDSubClause Char"/>
    <w:link w:val="LDSubClause"/>
    <w:rsid w:val="002926BC"/>
    <w:rPr>
      <w:rFonts w:ascii="Arial" w:hAnsi="Arial" w:cs="Arial"/>
    </w:rPr>
  </w:style>
  <w:style w:type="paragraph" w:customStyle="1" w:styleId="Definition">
    <w:name w:val="Definition"/>
    <w:aliases w:val="dd"/>
    <w:basedOn w:val="Clause"/>
    <w:link w:val="DefinitionChar"/>
    <w:qFormat/>
    <w:rsid w:val="00F57F4D"/>
    <w:pPr>
      <w:tabs>
        <w:tab w:val="clear" w:pos="454"/>
        <w:tab w:val="clear" w:pos="737"/>
      </w:tabs>
      <w:ind w:firstLine="0"/>
    </w:pPr>
  </w:style>
  <w:style w:type="paragraph" w:customStyle="1" w:styleId="paragraph">
    <w:name w:val="paragraph"/>
    <w:aliases w:val="a,Paragraph"/>
    <w:basedOn w:val="Normal"/>
    <w:link w:val="paragraphChar"/>
    <w:rsid w:val="002E53C2"/>
    <w:pPr>
      <w:tabs>
        <w:tab w:val="right" w:pos="1531"/>
      </w:tabs>
      <w:spacing w:before="40"/>
      <w:ind w:left="1644" w:hanging="1644"/>
    </w:pPr>
    <w:rPr>
      <w:sz w:val="22"/>
      <w:szCs w:val="20"/>
      <w:lang w:eastAsia="en-AU"/>
    </w:rPr>
  </w:style>
  <w:style w:type="character" w:customStyle="1" w:styleId="paragraphChar">
    <w:name w:val="paragraph Char"/>
    <w:aliases w:val="a Char"/>
    <w:link w:val="paragraph"/>
    <w:rsid w:val="002E53C2"/>
    <w:rPr>
      <w:sz w:val="22"/>
    </w:rPr>
  </w:style>
  <w:style w:type="paragraph" w:customStyle="1" w:styleId="paragraphsub">
    <w:name w:val="paragraph(sub)"/>
    <w:aliases w:val="aa"/>
    <w:basedOn w:val="Normal"/>
    <w:rsid w:val="00DA195C"/>
    <w:pPr>
      <w:tabs>
        <w:tab w:val="right" w:pos="1985"/>
      </w:tabs>
      <w:spacing w:before="40"/>
      <w:ind w:left="2098" w:hanging="2098"/>
    </w:pPr>
    <w:rPr>
      <w:sz w:val="22"/>
      <w:szCs w:val="20"/>
      <w:lang w:eastAsia="en-AU"/>
    </w:rPr>
  </w:style>
  <w:style w:type="character" w:styleId="Strong">
    <w:name w:val="Strong"/>
    <w:uiPriority w:val="22"/>
    <w:qFormat/>
    <w:rsid w:val="00E752A7"/>
    <w:rPr>
      <w:b/>
      <w:bCs/>
    </w:rPr>
  </w:style>
  <w:style w:type="paragraph" w:customStyle="1" w:styleId="TableParagraph">
    <w:name w:val="Table Paragraph"/>
    <w:basedOn w:val="Normal"/>
    <w:uiPriority w:val="1"/>
    <w:qFormat/>
    <w:rsid w:val="00A005F9"/>
    <w:pPr>
      <w:widowControl w:val="0"/>
    </w:pPr>
    <w:rPr>
      <w:rFonts w:ascii="Calibri" w:hAnsi="Calibri"/>
      <w:sz w:val="22"/>
      <w:lang w:val="en-US"/>
    </w:rPr>
  </w:style>
  <w:style w:type="character" w:styleId="FootnoteReference">
    <w:name w:val="footnote reference"/>
    <w:uiPriority w:val="99"/>
    <w:unhideWhenUsed/>
    <w:rsid w:val="00A005F9"/>
    <w:rPr>
      <w:vertAlign w:val="superscript"/>
    </w:rPr>
  </w:style>
  <w:style w:type="paragraph" w:customStyle="1" w:styleId="ActHead5">
    <w:name w:val="ActHead 5"/>
    <w:aliases w:val="s"/>
    <w:basedOn w:val="Normal"/>
    <w:next w:val="Subsection"/>
    <w:link w:val="ActHead5Char"/>
    <w:qFormat/>
    <w:rsid w:val="00E949BA"/>
    <w:pPr>
      <w:keepNext/>
      <w:keepLines/>
      <w:spacing w:before="280"/>
      <w:ind w:left="1134" w:hanging="1134"/>
      <w:outlineLvl w:val="4"/>
    </w:pPr>
    <w:rPr>
      <w:b/>
      <w:kern w:val="28"/>
      <w:szCs w:val="20"/>
      <w:lang w:eastAsia="en-AU"/>
    </w:rPr>
  </w:style>
  <w:style w:type="paragraph" w:customStyle="1" w:styleId="Penalty">
    <w:name w:val="Penalty"/>
    <w:basedOn w:val="Normal"/>
    <w:rsid w:val="00E949BA"/>
    <w:pPr>
      <w:tabs>
        <w:tab w:val="left" w:pos="2977"/>
      </w:tabs>
      <w:spacing w:before="180"/>
      <w:ind w:left="1985" w:hanging="851"/>
    </w:pPr>
    <w:rPr>
      <w:sz w:val="22"/>
      <w:szCs w:val="20"/>
      <w:lang w:eastAsia="en-AU"/>
    </w:rPr>
  </w:style>
  <w:style w:type="paragraph" w:customStyle="1" w:styleId="Subsection">
    <w:name w:val="Subsection"/>
    <w:aliases w:val="ss,subsection"/>
    <w:basedOn w:val="Normal"/>
    <w:link w:val="SubsectionChar"/>
    <w:rsid w:val="00E949BA"/>
    <w:pPr>
      <w:tabs>
        <w:tab w:val="right" w:pos="1021"/>
      </w:tabs>
      <w:spacing w:before="180"/>
      <w:ind w:left="1134" w:hanging="1134"/>
    </w:pPr>
    <w:rPr>
      <w:sz w:val="22"/>
      <w:szCs w:val="20"/>
      <w:lang w:eastAsia="en-AU"/>
    </w:rPr>
  </w:style>
  <w:style w:type="paragraph" w:customStyle="1" w:styleId="notetext">
    <w:name w:val="note(text)"/>
    <w:aliases w:val="n"/>
    <w:basedOn w:val="Normal"/>
    <w:rsid w:val="00E949BA"/>
    <w:pPr>
      <w:spacing w:before="122"/>
      <w:ind w:left="1985" w:hanging="851"/>
    </w:pPr>
    <w:rPr>
      <w:sz w:val="18"/>
      <w:szCs w:val="20"/>
      <w:lang w:eastAsia="en-AU"/>
    </w:rPr>
  </w:style>
  <w:style w:type="paragraph" w:customStyle="1" w:styleId="TLPNotebullet">
    <w:name w:val="TLPNote(bullet)"/>
    <w:basedOn w:val="Normal"/>
    <w:rsid w:val="00E949BA"/>
    <w:pPr>
      <w:numPr>
        <w:numId w:val="17"/>
      </w:numPr>
      <w:tabs>
        <w:tab w:val="clear" w:pos="2517"/>
        <w:tab w:val="left" w:pos="357"/>
      </w:tabs>
      <w:spacing w:before="60" w:line="198" w:lineRule="exact"/>
      <w:ind w:left="0" w:firstLine="0"/>
    </w:pPr>
    <w:rPr>
      <w:sz w:val="18"/>
      <w:szCs w:val="20"/>
      <w:lang w:eastAsia="en-AU"/>
    </w:rPr>
  </w:style>
  <w:style w:type="character" w:customStyle="1" w:styleId="SubsectionChar">
    <w:name w:val="Subsection Char"/>
    <w:aliases w:val="ss Char,subsection Char"/>
    <w:link w:val="Subsection"/>
    <w:rsid w:val="00E949BA"/>
    <w:rPr>
      <w:sz w:val="22"/>
    </w:rPr>
  </w:style>
  <w:style w:type="character" w:customStyle="1" w:styleId="ActHead5Char">
    <w:name w:val="ActHead 5 Char"/>
    <w:aliases w:val="s Char"/>
    <w:link w:val="ActHead5"/>
    <w:rsid w:val="00E949BA"/>
    <w:rPr>
      <w:b/>
      <w:kern w:val="28"/>
      <w:sz w:val="24"/>
    </w:rPr>
  </w:style>
  <w:style w:type="table" w:customStyle="1" w:styleId="LightList10">
    <w:name w:val="Light List10"/>
    <w:basedOn w:val="TableNormal"/>
    <w:next w:val="LightList"/>
    <w:uiPriority w:val="61"/>
    <w:rsid w:val="00DA1337"/>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
    <w:name w:val="Light List"/>
    <w:basedOn w:val="TableNormal"/>
    <w:uiPriority w:val="61"/>
    <w:rsid w:val="00DA1337"/>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NoList1">
    <w:name w:val="No List1"/>
    <w:next w:val="NoList"/>
    <w:uiPriority w:val="99"/>
    <w:semiHidden/>
    <w:unhideWhenUsed/>
    <w:rsid w:val="00DA1337"/>
  </w:style>
  <w:style w:type="paragraph" w:customStyle="1" w:styleId="TOCHeading1">
    <w:name w:val="TOC Heading1"/>
    <w:basedOn w:val="Heading1"/>
    <w:next w:val="Normal"/>
    <w:uiPriority w:val="39"/>
    <w:unhideWhenUsed/>
    <w:qFormat/>
    <w:rsid w:val="00DA1337"/>
    <w:pPr>
      <w:keepNext w:val="0"/>
      <w:keepLines/>
      <w:tabs>
        <w:tab w:val="left" w:pos="1701"/>
      </w:tabs>
      <w:spacing w:before="360" w:after="360"/>
      <w:jc w:val="center"/>
      <w:outlineLvl w:val="9"/>
    </w:pPr>
    <w:rPr>
      <w:b/>
      <w:bCs/>
      <w:sz w:val="28"/>
      <w:szCs w:val="28"/>
      <w:lang w:val="en-US" w:eastAsia="ja-JP"/>
    </w:rPr>
  </w:style>
  <w:style w:type="paragraph" w:customStyle="1" w:styleId="TOC31">
    <w:name w:val="TOC 31"/>
    <w:basedOn w:val="Normal"/>
    <w:next w:val="Normal"/>
    <w:autoRedefine/>
    <w:uiPriority w:val="39"/>
    <w:unhideWhenUsed/>
    <w:qFormat/>
    <w:rsid w:val="00DA1337"/>
    <w:pPr>
      <w:spacing w:before="60" w:line="276" w:lineRule="auto"/>
      <w:ind w:left="440"/>
    </w:pPr>
    <w:rPr>
      <w:rFonts w:ascii="Calibri" w:hAnsi="Calibri"/>
      <w:i/>
      <w:iCs/>
      <w:sz w:val="20"/>
      <w:szCs w:val="20"/>
    </w:rPr>
  </w:style>
  <w:style w:type="paragraph" w:customStyle="1" w:styleId="MOSHeader">
    <w:name w:val="MOS Header"/>
    <w:basedOn w:val="Normal"/>
    <w:autoRedefine/>
    <w:rsid w:val="00DA1337"/>
    <w:pPr>
      <w:pBdr>
        <w:bottom w:val="single" w:sz="4" w:space="4" w:color="auto"/>
      </w:pBdr>
      <w:tabs>
        <w:tab w:val="right" w:pos="9356"/>
      </w:tabs>
      <w:spacing w:before="60"/>
      <w:outlineLvl w:val="3"/>
    </w:pPr>
    <w:rPr>
      <w:sz w:val="20"/>
      <w:szCs w:val="20"/>
    </w:rPr>
  </w:style>
  <w:style w:type="paragraph" w:customStyle="1" w:styleId="MOSFooter">
    <w:name w:val="MOS Footer"/>
    <w:basedOn w:val="Normal"/>
    <w:rsid w:val="00DA1337"/>
    <w:pPr>
      <w:pBdr>
        <w:top w:val="single" w:sz="6" w:space="1" w:color="auto"/>
      </w:pBdr>
      <w:tabs>
        <w:tab w:val="center" w:pos="-1843"/>
        <w:tab w:val="left" w:pos="993"/>
        <w:tab w:val="right" w:pos="8505"/>
      </w:tabs>
      <w:spacing w:before="60" w:after="120"/>
      <w:jc w:val="center"/>
      <w:outlineLvl w:val="3"/>
    </w:pPr>
    <w:rPr>
      <w:rFonts w:ascii="Century Gothic" w:hAnsi="Century Gothic"/>
      <w:sz w:val="18"/>
      <w:szCs w:val="20"/>
    </w:rPr>
  </w:style>
  <w:style w:type="paragraph" w:customStyle="1" w:styleId="NormalBullet">
    <w:name w:val="Normal Bullet"/>
    <w:basedOn w:val="Normal"/>
    <w:qFormat/>
    <w:rsid w:val="00DA1337"/>
    <w:pPr>
      <w:numPr>
        <w:numId w:val="18"/>
      </w:numPr>
      <w:tabs>
        <w:tab w:val="left" w:pos="0"/>
        <w:tab w:val="left" w:pos="1134"/>
      </w:tabs>
      <w:spacing w:before="60" w:after="80"/>
      <w:ind w:left="0" w:hanging="274"/>
      <w:outlineLvl w:val="3"/>
    </w:pPr>
    <w:rPr>
      <w:rFonts w:ascii="Arial" w:hAnsi="Arial"/>
      <w:sz w:val="20"/>
    </w:rPr>
  </w:style>
  <w:style w:type="character" w:customStyle="1" w:styleId="TextBullet2Char">
    <w:name w:val="Text Bullet 2 Char"/>
    <w:link w:val="TextBullet2"/>
    <w:rsid w:val="00DA1337"/>
    <w:rPr>
      <w:rFonts w:ascii="Arial" w:hAnsi="Arial" w:cstheme="minorBidi"/>
      <w:szCs w:val="24"/>
      <w:lang w:eastAsia="en-US"/>
    </w:rPr>
  </w:style>
  <w:style w:type="character" w:customStyle="1" w:styleId="TextBullet4Char">
    <w:name w:val="Text Bullet 4 Char"/>
    <w:link w:val="TextBullet4"/>
    <w:rsid w:val="00DA1337"/>
    <w:rPr>
      <w:rFonts w:ascii="Arial" w:hAnsi="Arial" w:cstheme="minorBidi"/>
      <w:szCs w:val="24"/>
    </w:rPr>
  </w:style>
  <w:style w:type="paragraph" w:customStyle="1" w:styleId="Note">
    <w:name w:val="Note"/>
    <w:basedOn w:val="Clause"/>
    <w:link w:val="NoteChar"/>
    <w:qFormat/>
    <w:rsid w:val="00F57F4D"/>
    <w:pPr>
      <w:ind w:firstLine="0"/>
    </w:pPr>
    <w:rPr>
      <w:sz w:val="20"/>
    </w:rPr>
  </w:style>
  <w:style w:type="paragraph" w:customStyle="1" w:styleId="TOC41">
    <w:name w:val="TOC 41"/>
    <w:basedOn w:val="Normal"/>
    <w:next w:val="Normal"/>
    <w:autoRedefine/>
    <w:uiPriority w:val="39"/>
    <w:unhideWhenUsed/>
    <w:rsid w:val="00DA1337"/>
    <w:pPr>
      <w:spacing w:before="60" w:line="276" w:lineRule="auto"/>
      <w:ind w:left="660"/>
    </w:pPr>
    <w:rPr>
      <w:rFonts w:ascii="Calibri" w:hAnsi="Calibri"/>
      <w:sz w:val="18"/>
      <w:szCs w:val="18"/>
    </w:rPr>
  </w:style>
  <w:style w:type="paragraph" w:customStyle="1" w:styleId="TOC51">
    <w:name w:val="TOC 51"/>
    <w:basedOn w:val="Normal"/>
    <w:next w:val="Normal"/>
    <w:autoRedefine/>
    <w:uiPriority w:val="39"/>
    <w:unhideWhenUsed/>
    <w:rsid w:val="00DA1337"/>
    <w:pPr>
      <w:spacing w:before="60" w:line="276" w:lineRule="auto"/>
      <w:ind w:left="880"/>
    </w:pPr>
    <w:rPr>
      <w:rFonts w:ascii="Calibri" w:hAnsi="Calibri"/>
      <w:sz w:val="18"/>
      <w:szCs w:val="18"/>
    </w:rPr>
  </w:style>
  <w:style w:type="paragraph" w:customStyle="1" w:styleId="TOC61">
    <w:name w:val="TOC 61"/>
    <w:basedOn w:val="Normal"/>
    <w:next w:val="Normal"/>
    <w:autoRedefine/>
    <w:uiPriority w:val="39"/>
    <w:unhideWhenUsed/>
    <w:rsid w:val="00DA1337"/>
    <w:pPr>
      <w:spacing w:before="60" w:line="276" w:lineRule="auto"/>
      <w:ind w:left="1100"/>
    </w:pPr>
    <w:rPr>
      <w:rFonts w:ascii="Calibri" w:hAnsi="Calibri"/>
      <w:sz w:val="18"/>
      <w:szCs w:val="18"/>
    </w:rPr>
  </w:style>
  <w:style w:type="paragraph" w:customStyle="1" w:styleId="TOC71">
    <w:name w:val="TOC 71"/>
    <w:basedOn w:val="Normal"/>
    <w:next w:val="Normal"/>
    <w:autoRedefine/>
    <w:uiPriority w:val="39"/>
    <w:unhideWhenUsed/>
    <w:rsid w:val="00DA1337"/>
    <w:pPr>
      <w:spacing w:before="60" w:line="276" w:lineRule="auto"/>
      <w:ind w:left="1320"/>
    </w:pPr>
    <w:rPr>
      <w:rFonts w:ascii="Calibri" w:hAnsi="Calibri"/>
      <w:sz w:val="18"/>
      <w:szCs w:val="18"/>
    </w:rPr>
  </w:style>
  <w:style w:type="paragraph" w:customStyle="1" w:styleId="TOC81">
    <w:name w:val="TOC 81"/>
    <w:basedOn w:val="Normal"/>
    <w:next w:val="Normal"/>
    <w:autoRedefine/>
    <w:uiPriority w:val="39"/>
    <w:unhideWhenUsed/>
    <w:rsid w:val="00DA1337"/>
    <w:pPr>
      <w:spacing w:before="60" w:line="276" w:lineRule="auto"/>
      <w:ind w:left="1540"/>
    </w:pPr>
    <w:rPr>
      <w:rFonts w:ascii="Calibri" w:hAnsi="Calibri"/>
      <w:sz w:val="18"/>
      <w:szCs w:val="18"/>
    </w:rPr>
  </w:style>
  <w:style w:type="paragraph" w:customStyle="1" w:styleId="TOC91">
    <w:name w:val="TOC 91"/>
    <w:basedOn w:val="Normal"/>
    <w:next w:val="Normal"/>
    <w:autoRedefine/>
    <w:uiPriority w:val="39"/>
    <w:unhideWhenUsed/>
    <w:rsid w:val="00DA1337"/>
    <w:pPr>
      <w:spacing w:before="60" w:line="276" w:lineRule="auto"/>
      <w:ind w:left="1760"/>
    </w:pPr>
    <w:rPr>
      <w:rFonts w:ascii="Calibri" w:hAnsi="Calibri"/>
      <w:sz w:val="18"/>
      <w:szCs w:val="18"/>
    </w:rPr>
  </w:style>
  <w:style w:type="table" w:customStyle="1" w:styleId="LightGrid-Accent11">
    <w:name w:val="Light Grid - Accent 11"/>
    <w:basedOn w:val="TableNormal"/>
    <w:next w:val="LightGrid-Accent1"/>
    <w:uiPriority w:val="62"/>
    <w:rsid w:val="00DA1337"/>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Bullet1">
    <w:name w:val="Bullet 1"/>
    <w:basedOn w:val="Normal"/>
    <w:rsid w:val="00DA1337"/>
    <w:pPr>
      <w:tabs>
        <w:tab w:val="left" w:pos="0"/>
      </w:tabs>
      <w:spacing w:before="60" w:after="80" w:line="360" w:lineRule="auto"/>
      <w:ind w:left="357" w:hanging="357"/>
      <w:contextualSpacing/>
      <w:outlineLvl w:val="3"/>
    </w:pPr>
  </w:style>
  <w:style w:type="paragraph" w:customStyle="1" w:styleId="FrontPageTitle">
    <w:name w:val="Front Page Title"/>
    <w:basedOn w:val="Normal"/>
    <w:next w:val="Normal"/>
    <w:autoRedefine/>
    <w:rsid w:val="00DA1337"/>
    <w:pPr>
      <w:ind w:left="-3"/>
      <w:jc w:val="center"/>
    </w:pPr>
    <w:rPr>
      <w:b/>
      <w:bCs/>
      <w:sz w:val="44"/>
      <w:szCs w:val="20"/>
      <w:lang w:eastAsia="en-AU"/>
    </w:rPr>
  </w:style>
  <w:style w:type="paragraph" w:customStyle="1" w:styleId="TableText1">
    <w:name w:val="Table Text 1"/>
    <w:basedOn w:val="Normal"/>
    <w:rsid w:val="00DA1337"/>
    <w:pPr>
      <w:tabs>
        <w:tab w:val="left" w:pos="317"/>
      </w:tabs>
    </w:pPr>
    <w:rPr>
      <w:sz w:val="20"/>
      <w:szCs w:val="20"/>
      <w:lang w:eastAsia="en-AU"/>
    </w:rPr>
  </w:style>
  <w:style w:type="paragraph" w:customStyle="1" w:styleId="BlueComment">
    <w:name w:val="Blue Comment"/>
    <w:basedOn w:val="Normal"/>
    <w:next w:val="Normal"/>
    <w:link w:val="BlueCommentChar"/>
    <w:rsid w:val="00DA1337"/>
    <w:pPr>
      <w:spacing w:before="60" w:after="60"/>
    </w:pPr>
    <w:rPr>
      <w:rFonts w:ascii="Verdana" w:hAnsi="Verdana" w:cs="Arial"/>
      <w:i/>
      <w:iCs/>
      <w:color w:val="0000FF"/>
      <w:sz w:val="18"/>
      <w:lang w:eastAsia="en-AU"/>
    </w:rPr>
  </w:style>
  <w:style w:type="character" w:customStyle="1" w:styleId="BlueCommentChar">
    <w:name w:val="Blue Comment Char"/>
    <w:link w:val="BlueComment"/>
    <w:locked/>
    <w:rsid w:val="00DA1337"/>
    <w:rPr>
      <w:rFonts w:ascii="Verdana" w:hAnsi="Verdana" w:cs="Arial"/>
      <w:i/>
      <w:iCs/>
      <w:color w:val="0000FF"/>
      <w:sz w:val="18"/>
      <w:szCs w:val="24"/>
    </w:rPr>
  </w:style>
  <w:style w:type="character" w:styleId="PlaceholderText">
    <w:name w:val="Placeholder Text"/>
    <w:uiPriority w:val="99"/>
    <w:semiHidden/>
    <w:rsid w:val="00DA1337"/>
    <w:rPr>
      <w:color w:val="808080"/>
    </w:rPr>
  </w:style>
  <w:style w:type="character" w:customStyle="1" w:styleId="SubtleEmphasis1">
    <w:name w:val="Subtle Emphasis1"/>
    <w:uiPriority w:val="19"/>
    <w:qFormat/>
    <w:rsid w:val="00DA1337"/>
    <w:rPr>
      <w:i/>
      <w:iCs/>
      <w:color w:val="808080"/>
    </w:rPr>
  </w:style>
  <w:style w:type="character" w:styleId="BookTitle">
    <w:name w:val="Book Title"/>
    <w:uiPriority w:val="33"/>
    <w:qFormat/>
    <w:rsid w:val="00DA1337"/>
    <w:rPr>
      <w:b/>
      <w:bCs/>
      <w:smallCaps/>
      <w:spacing w:val="5"/>
    </w:rPr>
  </w:style>
  <w:style w:type="paragraph" w:customStyle="1" w:styleId="Subtitle1">
    <w:name w:val="Subtitle1"/>
    <w:basedOn w:val="Normal"/>
    <w:next w:val="Normal"/>
    <w:uiPriority w:val="11"/>
    <w:qFormat/>
    <w:rsid w:val="00DA1337"/>
    <w:pPr>
      <w:numPr>
        <w:ilvl w:val="1"/>
      </w:numPr>
      <w:spacing w:before="240"/>
    </w:pPr>
    <w:rPr>
      <w:rFonts w:ascii="Arial" w:hAnsi="Arial"/>
      <w:b/>
      <w:iCs/>
      <w:color w:val="3333CC"/>
    </w:rPr>
  </w:style>
  <w:style w:type="paragraph" w:customStyle="1" w:styleId="List1">
    <w:name w:val="List1"/>
    <w:basedOn w:val="Normal"/>
    <w:next w:val="List"/>
    <w:uiPriority w:val="99"/>
    <w:unhideWhenUsed/>
    <w:rsid w:val="00DA1337"/>
    <w:pPr>
      <w:spacing w:before="120" w:after="120" w:line="276" w:lineRule="auto"/>
      <w:ind w:hanging="284"/>
      <w:contextualSpacing/>
    </w:pPr>
    <w:rPr>
      <w:rFonts w:ascii="Arial" w:hAnsi="Arial"/>
      <w:vanish/>
      <w:lang w:eastAsia="en-AU"/>
    </w:rPr>
  </w:style>
  <w:style w:type="paragraph" w:customStyle="1" w:styleId="List21">
    <w:name w:val="List 21"/>
    <w:basedOn w:val="Normal"/>
    <w:next w:val="List2"/>
    <w:uiPriority w:val="99"/>
    <w:unhideWhenUsed/>
    <w:rsid w:val="00DA1337"/>
    <w:pPr>
      <w:spacing w:line="300" w:lineRule="auto"/>
      <w:ind w:hanging="284"/>
      <w:contextualSpacing/>
    </w:pPr>
    <w:rPr>
      <w:rFonts w:ascii="Arial" w:hAnsi="Arial"/>
      <w:lang w:eastAsia="en-AU"/>
    </w:rPr>
  </w:style>
  <w:style w:type="paragraph" w:customStyle="1" w:styleId="List31">
    <w:name w:val="List 31"/>
    <w:basedOn w:val="ListNumber2"/>
    <w:next w:val="List3"/>
    <w:uiPriority w:val="99"/>
    <w:unhideWhenUsed/>
    <w:rsid w:val="00DA1337"/>
    <w:pPr>
      <w:numPr>
        <w:numId w:val="0"/>
      </w:numPr>
      <w:tabs>
        <w:tab w:val="num" w:pos="360"/>
      </w:tabs>
      <w:spacing w:line="300" w:lineRule="auto"/>
      <w:ind w:left="3501" w:hanging="360"/>
      <w:contextualSpacing/>
    </w:pPr>
    <w:rPr>
      <w:rFonts w:ascii="Arial" w:hAnsi="Arial"/>
      <w:sz w:val="22"/>
      <w:lang w:eastAsia="en-AU"/>
    </w:rPr>
  </w:style>
  <w:style w:type="paragraph" w:customStyle="1" w:styleId="ListNumber21">
    <w:name w:val="List Number 21"/>
    <w:basedOn w:val="Normal"/>
    <w:next w:val="ListNumber2"/>
    <w:uiPriority w:val="99"/>
    <w:semiHidden/>
    <w:unhideWhenUsed/>
    <w:rsid w:val="00DA1337"/>
    <w:pPr>
      <w:spacing w:after="200" w:line="276" w:lineRule="auto"/>
      <w:ind w:left="851" w:hanging="426"/>
      <w:contextualSpacing/>
    </w:pPr>
    <w:rPr>
      <w:rFonts w:ascii="Calibri" w:hAnsi="Calibri"/>
    </w:rPr>
  </w:style>
  <w:style w:type="paragraph" w:customStyle="1" w:styleId="unHeading2">
    <w:name w:val="unHeading2"/>
    <w:basedOn w:val="Heading2"/>
    <w:next w:val="Normal"/>
    <w:qFormat/>
    <w:rsid w:val="00DA1337"/>
    <w:pPr>
      <w:keepLines/>
      <w:widowControl w:val="0"/>
      <w:spacing w:before="360" w:after="120" w:line="276" w:lineRule="auto"/>
    </w:pPr>
    <w:rPr>
      <w:color w:val="1F497D"/>
      <w:kern w:val="32"/>
      <w:sz w:val="28"/>
      <w:szCs w:val="20"/>
    </w:rPr>
  </w:style>
  <w:style w:type="paragraph" w:customStyle="1" w:styleId="UnitDescription">
    <w:name w:val="Unit Description"/>
    <w:basedOn w:val="Normal"/>
    <w:link w:val="UnitDescriptionChar"/>
    <w:qFormat/>
    <w:rsid w:val="00DA1337"/>
    <w:pPr>
      <w:spacing w:before="120" w:after="120"/>
      <w:ind w:left="709"/>
    </w:pPr>
    <w:rPr>
      <w:rFonts w:ascii="Arial" w:hAnsi="Arial" w:cs="Arial"/>
      <w:sz w:val="20"/>
      <w:szCs w:val="20"/>
      <w:lang w:eastAsia="en-AU"/>
    </w:rPr>
  </w:style>
  <w:style w:type="character" w:customStyle="1" w:styleId="UnitDescriptionChar">
    <w:name w:val="Unit Description Char"/>
    <w:link w:val="UnitDescription"/>
    <w:rsid w:val="00DA1337"/>
    <w:rPr>
      <w:rFonts w:ascii="Arial" w:hAnsi="Arial" w:cs="Arial"/>
    </w:rPr>
  </w:style>
  <w:style w:type="paragraph" w:customStyle="1" w:styleId="TableTexti">
    <w:name w:val="Table Text (i)"/>
    <w:basedOn w:val="Normal"/>
    <w:rsid w:val="00DA1337"/>
    <w:pPr>
      <w:numPr>
        <w:numId w:val="19"/>
      </w:numPr>
      <w:tabs>
        <w:tab w:val="left" w:pos="680"/>
      </w:tabs>
      <w:spacing w:before="80"/>
    </w:pPr>
    <w:rPr>
      <w:rFonts w:ascii="Arial" w:hAnsi="Arial"/>
      <w:sz w:val="20"/>
      <w:szCs w:val="20"/>
      <w:lang w:eastAsia="en-AU"/>
    </w:rPr>
  </w:style>
  <w:style w:type="table" w:styleId="LightGrid-Accent1">
    <w:name w:val="Light Grid Accent 1"/>
    <w:basedOn w:val="TableNormal"/>
    <w:uiPriority w:val="62"/>
    <w:rsid w:val="00DA1337"/>
    <w:pPr>
      <w:widowControl w:val="0"/>
    </w:pPr>
    <w:rPr>
      <w:rFonts w:ascii="Calibri" w:eastAsia="Calibri" w:hAnsi="Calibri"/>
      <w:sz w:val="22"/>
      <w:szCs w:val="22"/>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SubtleEmphasis">
    <w:name w:val="Subtle Emphasis"/>
    <w:uiPriority w:val="19"/>
    <w:qFormat/>
    <w:rsid w:val="00DA1337"/>
    <w:rPr>
      <w:i/>
      <w:iCs/>
      <w:color w:val="808080"/>
    </w:rPr>
  </w:style>
  <w:style w:type="character" w:customStyle="1" w:styleId="SubtitleChar1">
    <w:name w:val="Subtitle Char1"/>
    <w:uiPriority w:val="11"/>
    <w:rsid w:val="00DA1337"/>
    <w:rPr>
      <w:rFonts w:ascii="Cambria" w:eastAsia="Times New Roman" w:hAnsi="Cambria" w:cs="Times New Roman"/>
      <w:i/>
      <w:iCs/>
      <w:color w:val="4F81BD"/>
      <w:spacing w:val="15"/>
      <w:sz w:val="24"/>
      <w:szCs w:val="24"/>
    </w:rPr>
  </w:style>
  <w:style w:type="character" w:customStyle="1" w:styleId="NoteChar">
    <w:name w:val="Note Char"/>
    <w:link w:val="Note"/>
    <w:rsid w:val="00F57F4D"/>
    <w:rPr>
      <w:szCs w:val="24"/>
      <w:lang w:eastAsia="en-US"/>
    </w:rPr>
  </w:style>
  <w:style w:type="character" w:customStyle="1" w:styleId="aChar">
    <w:name w:val="(a) Char"/>
    <w:link w:val="P1"/>
    <w:rsid w:val="00F57F4D"/>
    <w:rPr>
      <w:sz w:val="24"/>
      <w:szCs w:val="24"/>
      <w:lang w:eastAsia="en-US"/>
    </w:rPr>
  </w:style>
  <w:style w:type="paragraph" w:customStyle="1" w:styleId="i">
    <w:name w:val="(i)"/>
    <w:aliases w:val="P2"/>
    <w:basedOn w:val="P1"/>
    <w:link w:val="iChar"/>
    <w:qFormat/>
    <w:rsid w:val="00F57F4D"/>
    <w:pPr>
      <w:tabs>
        <w:tab w:val="clear" w:pos="1191"/>
        <w:tab w:val="right" w:pos="1418"/>
        <w:tab w:val="left" w:pos="1559"/>
      </w:tabs>
      <w:ind w:left="1588" w:hanging="1134"/>
    </w:pPr>
  </w:style>
  <w:style w:type="character" w:customStyle="1" w:styleId="iChar">
    <w:name w:val="(i) Char"/>
    <w:basedOn w:val="aChar"/>
    <w:link w:val="i"/>
    <w:rsid w:val="00F57F4D"/>
    <w:rPr>
      <w:sz w:val="24"/>
      <w:szCs w:val="24"/>
      <w:lang w:eastAsia="en-US"/>
    </w:rPr>
  </w:style>
  <w:style w:type="paragraph" w:customStyle="1" w:styleId="A">
    <w:name w:val="(A)"/>
    <w:basedOn w:val="i"/>
    <w:qFormat/>
    <w:rsid w:val="00F57F4D"/>
    <w:pPr>
      <w:tabs>
        <w:tab w:val="clear" w:pos="1418"/>
        <w:tab w:val="clear" w:pos="1559"/>
        <w:tab w:val="left" w:pos="1985"/>
      </w:tabs>
      <w:ind w:left="1985" w:hanging="567"/>
    </w:pPr>
  </w:style>
  <w:style w:type="character" w:customStyle="1" w:styleId="DefinitionChar">
    <w:name w:val="Definition Char"/>
    <w:link w:val="Definition"/>
    <w:rsid w:val="00F57F4D"/>
    <w:rPr>
      <w:sz w:val="24"/>
      <w:szCs w:val="24"/>
      <w:lang w:eastAsia="en-US"/>
    </w:rPr>
  </w:style>
  <w:style w:type="paragraph" w:customStyle="1" w:styleId="EndLine">
    <w:name w:val="EndLine"/>
    <w:basedOn w:val="BodyText"/>
    <w:qFormat/>
    <w:rsid w:val="00F57F4D"/>
    <w:pPr>
      <w:pBdr>
        <w:bottom w:val="single" w:sz="2" w:space="0" w:color="auto"/>
      </w:pBdr>
      <w:spacing w:after="160"/>
    </w:pPr>
  </w:style>
  <w:style w:type="paragraph" w:customStyle="1" w:styleId="Hcl">
    <w:name w:val="Hcl"/>
    <w:basedOn w:val="LDTitle"/>
    <w:next w:val="Clause"/>
    <w:link w:val="HclChar"/>
    <w:qFormat/>
    <w:rsid w:val="00F57F4D"/>
    <w:pPr>
      <w:keepNext/>
      <w:tabs>
        <w:tab w:val="left" w:pos="737"/>
      </w:tabs>
      <w:spacing w:before="180" w:after="60"/>
      <w:ind w:left="737" w:hanging="737"/>
    </w:pPr>
    <w:rPr>
      <w:b/>
    </w:rPr>
  </w:style>
  <w:style w:type="character" w:customStyle="1" w:styleId="HclChar">
    <w:name w:val="Hcl Char"/>
    <w:link w:val="Hcl"/>
    <w:rsid w:val="00F57F4D"/>
    <w:rPr>
      <w:rFonts w:ascii="Arial" w:hAnsi="Arial"/>
      <w:b/>
      <w:sz w:val="24"/>
      <w:szCs w:val="24"/>
      <w:lang w:eastAsia="en-US"/>
    </w:rPr>
  </w:style>
  <w:style w:type="paragraph" w:customStyle="1" w:styleId="SubHcl">
    <w:name w:val="SubHcl"/>
    <w:basedOn w:val="Hcl"/>
    <w:link w:val="SubHclChar"/>
    <w:qFormat/>
    <w:rsid w:val="00F57F4D"/>
    <w:rPr>
      <w:b w:val="0"/>
    </w:rPr>
  </w:style>
  <w:style w:type="character" w:customStyle="1" w:styleId="SubHclChar">
    <w:name w:val="SubHcl Char"/>
    <w:basedOn w:val="HclChar"/>
    <w:link w:val="SubHcl"/>
    <w:rsid w:val="00F57F4D"/>
    <w:rPr>
      <w:rFonts w:ascii="Arial" w:hAnsi="Arial"/>
      <w:b w:val="0"/>
      <w:sz w:val="24"/>
      <w:szCs w:val="24"/>
      <w:lang w:eastAsia="en-US"/>
    </w:rPr>
  </w:style>
  <w:style w:type="character" w:customStyle="1" w:styleId="Citation">
    <w:name w:val="Citation"/>
    <w:qFormat/>
    <w:rsid w:val="00F57F4D"/>
    <w:rPr>
      <w:i/>
      <w:iCs/>
    </w:rPr>
  </w:style>
  <w:style w:type="paragraph" w:customStyle="1" w:styleId="Clause">
    <w:name w:val="Clause"/>
    <w:basedOn w:val="BodyText1"/>
    <w:link w:val="ClauseChar"/>
    <w:qFormat/>
    <w:rsid w:val="00F57F4D"/>
    <w:pPr>
      <w:tabs>
        <w:tab w:val="right" w:pos="454"/>
        <w:tab w:val="left" w:pos="737"/>
      </w:tabs>
      <w:spacing w:before="60" w:after="60"/>
      <w:ind w:left="737" w:hanging="1021"/>
    </w:pPr>
  </w:style>
  <w:style w:type="character" w:customStyle="1" w:styleId="ClauseChar">
    <w:name w:val="Clause Char"/>
    <w:link w:val="Clause"/>
    <w:rsid w:val="00F57F4D"/>
    <w:rPr>
      <w:sz w:val="24"/>
      <w:szCs w:val="24"/>
      <w:lang w:eastAsia="en-US"/>
    </w:rPr>
  </w:style>
  <w:style w:type="character" w:customStyle="1" w:styleId="LDTitleChar">
    <w:name w:val="LDTitle Char"/>
    <w:link w:val="LDTitle"/>
    <w:rsid w:val="00F57F4D"/>
    <w:rPr>
      <w:rFonts w:ascii="Arial" w:hAnsi="Arial"/>
      <w:sz w:val="24"/>
      <w:szCs w:val="24"/>
      <w:lang w:eastAsia="en-US"/>
    </w:rPr>
  </w:style>
  <w:style w:type="paragraph" w:customStyle="1" w:styleId="AmendHeading">
    <w:name w:val="AmendHeading"/>
    <w:basedOn w:val="LDTitle"/>
    <w:next w:val="Normal"/>
    <w:qFormat/>
    <w:rsid w:val="00F57F4D"/>
    <w:pPr>
      <w:keepNext/>
      <w:spacing w:before="180" w:after="60"/>
      <w:ind w:left="720" w:hanging="720"/>
    </w:pPr>
    <w:rPr>
      <w:b/>
    </w:rPr>
  </w:style>
  <w:style w:type="paragraph" w:customStyle="1" w:styleId="BodyText1">
    <w:name w:val="Body Text1"/>
    <w:link w:val="BodytextChar0"/>
    <w:rsid w:val="00F57F4D"/>
    <w:rPr>
      <w:sz w:val="24"/>
      <w:szCs w:val="24"/>
      <w:lang w:eastAsia="en-US"/>
    </w:rPr>
  </w:style>
  <w:style w:type="character" w:customStyle="1" w:styleId="BodytextChar0">
    <w:name w:val="Body text Char"/>
    <w:link w:val="BodyText1"/>
    <w:rsid w:val="00F57F4D"/>
    <w:rPr>
      <w:sz w:val="24"/>
      <w:szCs w:val="24"/>
      <w:lang w:eastAsia="en-US"/>
    </w:rPr>
  </w:style>
  <w:style w:type="paragraph" w:customStyle="1" w:styleId="ScheduleClause">
    <w:name w:val="ScheduleClause"/>
    <w:basedOn w:val="Clause"/>
    <w:link w:val="ScheduleClauseChar"/>
    <w:qFormat/>
    <w:rsid w:val="00F57F4D"/>
    <w:pPr>
      <w:ind w:left="738" w:hanging="851"/>
    </w:pPr>
  </w:style>
  <w:style w:type="character" w:customStyle="1" w:styleId="ScheduleClauseChar">
    <w:name w:val="ScheduleClause Char"/>
    <w:link w:val="ScheduleClause"/>
    <w:rsid w:val="00F57F4D"/>
    <w:rPr>
      <w:sz w:val="24"/>
      <w:szCs w:val="24"/>
      <w:lang w:eastAsia="en-US"/>
    </w:rPr>
  </w:style>
  <w:style w:type="paragraph" w:customStyle="1" w:styleId="AmendInstruction">
    <w:name w:val="AmendInstruction"/>
    <w:basedOn w:val="ScheduleClause"/>
    <w:next w:val="Normal"/>
    <w:qFormat/>
    <w:rsid w:val="00F57F4D"/>
    <w:pPr>
      <w:keepNext/>
      <w:spacing w:before="120"/>
      <w:ind w:left="737" w:firstLine="0"/>
    </w:pPr>
    <w:rPr>
      <w:i/>
    </w:rPr>
  </w:style>
  <w:style w:type="paragraph" w:customStyle="1" w:styleId="AmendText">
    <w:name w:val="AmendText"/>
    <w:basedOn w:val="BodyText1"/>
    <w:next w:val="AmendInstruction"/>
    <w:link w:val="AmendTextChar"/>
    <w:qFormat/>
    <w:rsid w:val="00F57F4D"/>
    <w:pPr>
      <w:spacing w:before="60" w:after="60"/>
      <w:ind w:left="964"/>
    </w:pPr>
  </w:style>
  <w:style w:type="character" w:customStyle="1" w:styleId="AmendTextChar">
    <w:name w:val="AmendText Char"/>
    <w:link w:val="AmendText"/>
    <w:rsid w:val="00F57F4D"/>
    <w:rPr>
      <w:sz w:val="24"/>
      <w:szCs w:val="24"/>
      <w:lang w:eastAsia="en-US"/>
    </w:rPr>
  </w:style>
  <w:style w:type="paragraph" w:customStyle="1" w:styleId="LDP1a0">
    <w:name w:val="LDP1 (a)"/>
    <w:basedOn w:val="Clause"/>
    <w:link w:val="LDP1aChar0"/>
    <w:rsid w:val="00F57F4D"/>
    <w:pPr>
      <w:tabs>
        <w:tab w:val="clear" w:pos="737"/>
        <w:tab w:val="left" w:pos="1191"/>
      </w:tabs>
      <w:ind w:left="1191" w:hanging="454"/>
    </w:pPr>
  </w:style>
  <w:style w:type="character" w:customStyle="1" w:styleId="LDP1aChar0">
    <w:name w:val="LDP1 (a) Char"/>
    <w:basedOn w:val="ClauseChar"/>
    <w:link w:val="LDP1a0"/>
    <w:locked/>
    <w:rsid w:val="00F57F4D"/>
    <w:rPr>
      <w:sz w:val="24"/>
      <w:szCs w:val="24"/>
      <w:lang w:eastAsia="en-US"/>
    </w:rPr>
  </w:style>
  <w:style w:type="paragraph" w:customStyle="1" w:styleId="ScheduleClauseHead">
    <w:name w:val="ScheduleClauseHead"/>
    <w:basedOn w:val="Hcl"/>
    <w:next w:val="ScheduleClause"/>
    <w:link w:val="ScheduleClauseHeadChar"/>
    <w:qFormat/>
    <w:rsid w:val="00F57F4D"/>
  </w:style>
  <w:style w:type="character" w:customStyle="1" w:styleId="ScheduleClauseHeadChar">
    <w:name w:val="ScheduleClauseHead Char"/>
    <w:basedOn w:val="HclChar"/>
    <w:link w:val="ScheduleClauseHead"/>
    <w:rsid w:val="00F57F4D"/>
    <w:rPr>
      <w:rFonts w:ascii="Arial" w:hAnsi="Arial"/>
      <w:b/>
      <w:sz w:val="24"/>
      <w:szCs w:val="24"/>
      <w:lang w:eastAsia="en-US"/>
    </w:rPr>
  </w:style>
  <w:style w:type="paragraph" w:customStyle="1" w:styleId="SchedSubclHead">
    <w:name w:val="SchedSubclHead"/>
    <w:basedOn w:val="ScheduleClauseHead"/>
    <w:link w:val="SchedSubclHeadChar"/>
    <w:qFormat/>
    <w:rsid w:val="00F57F4D"/>
    <w:pPr>
      <w:tabs>
        <w:tab w:val="clear" w:pos="737"/>
        <w:tab w:val="left" w:pos="851"/>
      </w:tabs>
      <w:ind w:left="284"/>
    </w:pPr>
    <w:rPr>
      <w:b w:val="0"/>
    </w:rPr>
  </w:style>
  <w:style w:type="character" w:customStyle="1" w:styleId="SchedSubclHeadChar">
    <w:name w:val="SchedSubclHead Char"/>
    <w:basedOn w:val="ScheduleClauseHeadChar"/>
    <w:link w:val="SchedSubclHead"/>
    <w:rsid w:val="00F57F4D"/>
    <w:rPr>
      <w:rFonts w:ascii="Arial" w:hAnsi="Arial"/>
      <w:b w:val="0"/>
      <w:sz w:val="24"/>
      <w:szCs w:val="24"/>
      <w:lang w:eastAsia="en-US"/>
    </w:rPr>
  </w:style>
  <w:style w:type="paragraph" w:customStyle="1" w:styleId="ScheduleHeading-Note2">
    <w:name w:val="ScheduleHeading - Note 2"/>
    <w:basedOn w:val="LDTitle"/>
    <w:next w:val="BodyText1"/>
    <w:link w:val="ScheduleHeading-Note2Char"/>
    <w:qFormat/>
    <w:rsid w:val="00F57F4D"/>
    <w:pPr>
      <w:keepNext/>
      <w:tabs>
        <w:tab w:val="left" w:pos="1843"/>
      </w:tabs>
      <w:spacing w:before="480" w:after="120"/>
      <w:ind w:left="1843" w:hanging="1843"/>
    </w:pPr>
    <w:rPr>
      <w:rFonts w:cs="Arial"/>
      <w:b/>
    </w:rPr>
  </w:style>
  <w:style w:type="character" w:customStyle="1" w:styleId="ScheduleHeading-Note2Char">
    <w:name w:val="ScheduleHeading - Note 2 Char"/>
    <w:link w:val="ScheduleHeading-Note2"/>
    <w:rsid w:val="00F57F4D"/>
    <w:rPr>
      <w:rFonts w:ascii="Arial" w:hAnsi="Arial" w:cs="Arial"/>
      <w:b/>
      <w:sz w:val="24"/>
      <w:szCs w:val="24"/>
      <w:lang w:eastAsia="en-US"/>
    </w:rPr>
  </w:style>
  <w:style w:type="character" w:customStyle="1" w:styleId="TableHeadingChar">
    <w:name w:val="TableHeading Char"/>
    <w:link w:val="TableHeading"/>
    <w:rsid w:val="00F57F4D"/>
    <w:rPr>
      <w:b/>
      <w:sz w:val="24"/>
      <w:szCs w:val="24"/>
      <w:lang w:eastAsia="en-US"/>
    </w:rPr>
  </w:style>
  <w:style w:type="paragraph" w:customStyle="1" w:styleId="LDTableNote">
    <w:name w:val="LDTableNote"/>
    <w:basedOn w:val="Note"/>
    <w:rsid w:val="00F57F4D"/>
    <w:pPr>
      <w:tabs>
        <w:tab w:val="clear" w:pos="454"/>
        <w:tab w:val="clear" w:pos="737"/>
      </w:tabs>
      <w:ind w:left="7"/>
    </w:pPr>
    <w:rPr>
      <w:rFonts w:eastAsia="Calibri"/>
      <w:sz w:val="22"/>
    </w:rPr>
  </w:style>
  <w:style w:type="paragraph" w:customStyle="1" w:styleId="TableText2">
    <w:name w:val="TableText"/>
    <w:basedOn w:val="BodyText1"/>
    <w:link w:val="TableTextChar"/>
    <w:qFormat/>
    <w:rsid w:val="00F57F4D"/>
    <w:pPr>
      <w:tabs>
        <w:tab w:val="right" w:pos="1134"/>
        <w:tab w:val="left" w:pos="1276"/>
        <w:tab w:val="right" w:pos="1843"/>
        <w:tab w:val="left" w:pos="1985"/>
        <w:tab w:val="right" w:pos="2552"/>
        <w:tab w:val="left" w:pos="2693"/>
      </w:tabs>
      <w:spacing w:before="60" w:after="60"/>
    </w:pPr>
  </w:style>
  <w:style w:type="character" w:customStyle="1" w:styleId="TableTextChar">
    <w:name w:val="TableText Char"/>
    <w:basedOn w:val="BodytextChar0"/>
    <w:link w:val="TableText2"/>
    <w:rsid w:val="00F57F4D"/>
    <w:rPr>
      <w:sz w:val="24"/>
      <w:szCs w:val="24"/>
      <w:lang w:eastAsia="en-US"/>
    </w:rPr>
  </w:style>
  <w:style w:type="paragraph" w:customStyle="1" w:styleId="LDTabletexta">
    <w:name w:val="LDTabletext(a)"/>
    <w:basedOn w:val="TableText2"/>
    <w:rsid w:val="00F57F4D"/>
    <w:pPr>
      <w:tabs>
        <w:tab w:val="clear" w:pos="1134"/>
        <w:tab w:val="clear" w:pos="1276"/>
        <w:tab w:val="clear" w:pos="1843"/>
        <w:tab w:val="clear" w:pos="1985"/>
        <w:tab w:val="clear" w:pos="2552"/>
        <w:tab w:val="clear" w:pos="2693"/>
        <w:tab w:val="left" w:pos="316"/>
        <w:tab w:val="left" w:pos="459"/>
      </w:tabs>
      <w:ind w:left="360"/>
    </w:pPr>
  </w:style>
  <w:style w:type="paragraph" w:customStyle="1" w:styleId="LDTabletextA0">
    <w:name w:val="LDTabletext(A)"/>
    <w:basedOn w:val="TableText2"/>
    <w:rsid w:val="00F57F4D"/>
    <w:pPr>
      <w:tabs>
        <w:tab w:val="clear" w:pos="1134"/>
        <w:tab w:val="clear" w:pos="1276"/>
        <w:tab w:val="clear" w:pos="1843"/>
        <w:tab w:val="clear" w:pos="1985"/>
        <w:tab w:val="clear" w:pos="2552"/>
        <w:tab w:val="clear" w:pos="2693"/>
        <w:tab w:val="left" w:pos="316"/>
        <w:tab w:val="left" w:pos="1875"/>
      </w:tabs>
      <w:ind w:left="1080"/>
    </w:pPr>
  </w:style>
  <w:style w:type="paragraph" w:customStyle="1" w:styleId="LDTabletexti">
    <w:name w:val="LDTabletext(i)"/>
    <w:basedOn w:val="LDTabletexta"/>
    <w:rsid w:val="00F57F4D"/>
    <w:pPr>
      <w:tabs>
        <w:tab w:val="clear" w:pos="459"/>
        <w:tab w:val="left" w:pos="1026"/>
      </w:tabs>
      <w:ind w:left="819"/>
    </w:pPr>
  </w:style>
  <w:style w:type="paragraph" w:customStyle="1" w:styleId="msonormal0">
    <w:name w:val="msonormal"/>
    <w:basedOn w:val="Normal"/>
    <w:rsid w:val="00270EC5"/>
    <w:pPr>
      <w:tabs>
        <w:tab w:val="left" w:pos="567"/>
      </w:tabs>
      <w:overflowPunct w:val="0"/>
      <w:autoSpaceDE w:val="0"/>
      <w:autoSpaceDN w:val="0"/>
      <w:adjustRightInd w:val="0"/>
      <w:spacing w:after="0" w:line="240" w:lineRule="auto"/>
    </w:pPr>
    <w:rPr>
      <w:rFonts w:eastAsia="Times New Roman"/>
      <w:szCs w:val="24"/>
    </w:rPr>
  </w:style>
  <w:style w:type="paragraph" w:customStyle="1" w:styleId="Parai">
    <w:name w:val="Para (i)"/>
    <w:basedOn w:val="Normal"/>
    <w:qFormat/>
    <w:rsid w:val="00270EC5"/>
    <w:pPr>
      <w:tabs>
        <w:tab w:val="left" w:pos="720"/>
      </w:tabs>
      <w:overflowPunct w:val="0"/>
      <w:autoSpaceDE w:val="0"/>
      <w:autoSpaceDN w:val="0"/>
      <w:adjustRightInd w:val="0"/>
      <w:spacing w:after="0" w:line="240" w:lineRule="auto"/>
      <w:ind w:left="886"/>
    </w:pPr>
    <w:rPr>
      <w:rFonts w:eastAsia="Times New Roman"/>
      <w:szCs w:val="24"/>
    </w:rPr>
  </w:style>
  <w:style w:type="paragraph" w:customStyle="1" w:styleId="Paraa">
    <w:name w:val="Para (a)"/>
    <w:basedOn w:val="Normal"/>
    <w:qFormat/>
    <w:rsid w:val="00270EC5"/>
    <w:pPr>
      <w:keepNext/>
      <w:tabs>
        <w:tab w:val="left" w:pos="567"/>
      </w:tabs>
      <w:overflowPunct w:val="0"/>
      <w:autoSpaceDE w:val="0"/>
      <w:autoSpaceDN w:val="0"/>
      <w:adjustRightInd w:val="0"/>
      <w:spacing w:after="0" w:line="240" w:lineRule="auto"/>
      <w:ind w:left="567"/>
    </w:pPr>
    <w:rPr>
      <w:rFonts w:eastAsia="Times New Roman"/>
      <w:spacing w:val="-5"/>
      <w:szCs w:val="24"/>
    </w:rPr>
  </w:style>
  <w:style w:type="paragraph" w:styleId="TOCHeading">
    <w:name w:val="TOC Heading"/>
    <w:basedOn w:val="Heading1"/>
    <w:next w:val="Normal"/>
    <w:uiPriority w:val="39"/>
    <w:unhideWhenUsed/>
    <w:qFormat/>
    <w:rsid w:val="00791141"/>
    <w:pPr>
      <w:pageBreakBefore/>
      <w:tabs>
        <w:tab w:val="left" w:pos="1418"/>
      </w:tabs>
      <w:spacing w:before="360" w:after="360" w:line="259" w:lineRule="auto"/>
      <w:jc w:val="center"/>
      <w:outlineLvl w:val="9"/>
    </w:pPr>
    <w:rPr>
      <w:rFonts w:ascii="Times New Roman" w:hAnsi="Times New Roman"/>
      <w:b/>
      <w:bCs/>
      <w:sz w:val="28"/>
      <w:szCs w:val="28"/>
      <w:lang w:eastAsia="ja-JP"/>
    </w:rPr>
  </w:style>
  <w:style w:type="paragraph" w:customStyle="1" w:styleId="LDClausenonumber">
    <w:name w:val="LDClause (no number)"/>
    <w:basedOn w:val="Normal"/>
    <w:link w:val="LDClausenonumberChar"/>
    <w:rsid w:val="00791141"/>
    <w:pPr>
      <w:tabs>
        <w:tab w:val="right" w:pos="1474"/>
      </w:tabs>
      <w:spacing w:before="60" w:after="60"/>
      <w:ind w:left="993" w:hanging="709"/>
    </w:pPr>
    <w:rPr>
      <w:rFonts w:eastAsia="Times New Roman"/>
      <w:szCs w:val="24"/>
    </w:rPr>
  </w:style>
  <w:style w:type="character" w:customStyle="1" w:styleId="LDClausenonumberChar">
    <w:name w:val="LDClause (no number) Char"/>
    <w:link w:val="LDClausenonumber"/>
    <w:locked/>
    <w:rsid w:val="00791141"/>
    <w:rPr>
      <w:sz w:val="24"/>
      <w:szCs w:val="24"/>
      <w:lang w:eastAsia="en-US"/>
    </w:rPr>
  </w:style>
  <w:style w:type="paragraph" w:customStyle="1" w:styleId="Tabletext3">
    <w:name w:val="Table text"/>
    <w:basedOn w:val="Normal"/>
    <w:qFormat/>
    <w:rsid w:val="00791141"/>
    <w:pPr>
      <w:widowControl w:val="0"/>
      <w:overflowPunct w:val="0"/>
      <w:autoSpaceDE w:val="0"/>
      <w:autoSpaceDN w:val="0"/>
      <w:adjustRightInd w:val="0"/>
      <w:spacing w:after="0"/>
      <w:jc w:val="both"/>
      <w:textAlignment w:val="baseline"/>
    </w:pPr>
    <w:rPr>
      <w:rFonts w:eastAsia="Times New Roman" w:cs="Arial"/>
      <w:sz w:val="20"/>
      <w:szCs w:val="20"/>
    </w:rPr>
  </w:style>
  <w:style w:type="table" w:customStyle="1" w:styleId="SD-generalcontent">
    <w:name w:val="SD - general content"/>
    <w:basedOn w:val="TableNormal"/>
    <w:uiPriority w:val="99"/>
    <w:rsid w:val="00791141"/>
    <w:rPr>
      <w:rFonts w:ascii="Arial" w:eastAsia="Calibri" w:hAnsi="Arial"/>
    </w:rPr>
    <w:tblP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85" w:type="dxa"/>
        <w:left w:w="57" w:type="dxa"/>
        <w:bottom w:w="85" w:type="dxa"/>
        <w:right w:w="57" w:type="dxa"/>
      </w:tblCellMar>
    </w:tblPr>
    <w:tcPr>
      <w:shd w:val="clear" w:color="auto" w:fill="auto"/>
    </w:tcPr>
    <w:tblStylePr w:type="firstRow">
      <w:rPr>
        <w:rFonts w:ascii="Arial" w:hAnsi="Arial"/>
        <w:b/>
        <w:color w:val="FFFFFF"/>
        <w:sz w:val="22"/>
      </w:rPr>
      <w:tblPr/>
      <w:tcPr>
        <w:shd w:val="clear" w:color="auto" w:fill="595959"/>
      </w:tcPr>
    </w:tblStylePr>
  </w:style>
  <w:style w:type="paragraph" w:customStyle="1" w:styleId="TableBullet">
    <w:name w:val="Table Bullet"/>
    <w:basedOn w:val="Normal"/>
    <w:rsid w:val="00791141"/>
    <w:pPr>
      <w:tabs>
        <w:tab w:val="num" w:pos="1919"/>
      </w:tabs>
      <w:spacing w:before="60" w:after="20"/>
      <w:ind w:left="1919" w:hanging="360"/>
    </w:pPr>
    <w:rPr>
      <w:rFonts w:eastAsia="Times New Roman" w:cs="Arial"/>
      <w:sz w:val="20"/>
      <w:szCs w:val="20"/>
    </w:rPr>
  </w:style>
  <w:style w:type="paragraph" w:styleId="NoSpacing">
    <w:name w:val="No Spacing"/>
    <w:link w:val="NoSpacingChar"/>
    <w:uiPriority w:val="1"/>
    <w:qFormat/>
    <w:rsid w:val="00791141"/>
    <w:rPr>
      <w:rFonts w:ascii="Calibri" w:hAnsi="Calibri"/>
      <w:sz w:val="22"/>
      <w:szCs w:val="22"/>
      <w:lang w:val="en-US" w:eastAsia="ja-JP"/>
    </w:rPr>
  </w:style>
  <w:style w:type="character" w:customStyle="1" w:styleId="NoSpacingChar">
    <w:name w:val="No Spacing Char"/>
    <w:link w:val="NoSpacing"/>
    <w:uiPriority w:val="1"/>
    <w:rsid w:val="00791141"/>
    <w:rPr>
      <w:rFonts w:ascii="Calibri" w:hAnsi="Calibri"/>
      <w:sz w:val="22"/>
      <w:szCs w:val="22"/>
      <w:lang w:val="en-US" w:eastAsia="ja-JP"/>
    </w:rPr>
  </w:style>
  <w:style w:type="paragraph" w:customStyle="1" w:styleId="Tablehead">
    <w:name w:val="Table head"/>
    <w:basedOn w:val="Normal"/>
    <w:rsid w:val="00791141"/>
    <w:pPr>
      <w:keepNext/>
      <w:numPr>
        <w:ilvl w:val="12"/>
      </w:numPr>
      <w:spacing w:before="60" w:after="60"/>
      <w:ind w:left="-23" w:firstLine="23"/>
      <w:outlineLvl w:val="3"/>
    </w:pPr>
    <w:rPr>
      <w:rFonts w:eastAsia="Times New Roman"/>
      <w:b/>
      <w:color w:val="000000"/>
      <w:sz w:val="19"/>
      <w:szCs w:val="19"/>
    </w:rPr>
  </w:style>
  <w:style w:type="paragraph" w:customStyle="1" w:styleId="TableTexta">
    <w:name w:val="Table Text (a)"/>
    <w:basedOn w:val="TableText0"/>
    <w:qFormat/>
    <w:rsid w:val="00791141"/>
    <w:pPr>
      <w:numPr>
        <w:numId w:val="23"/>
      </w:numPr>
      <w:tabs>
        <w:tab w:val="left" w:pos="340"/>
        <w:tab w:val="num" w:pos="1492"/>
      </w:tabs>
      <w:spacing w:before="80" w:line="259" w:lineRule="auto"/>
      <w:ind w:left="1492"/>
    </w:pPr>
    <w:rPr>
      <w:sz w:val="20"/>
    </w:rPr>
  </w:style>
  <w:style w:type="paragraph" w:customStyle="1" w:styleId="UnitHeading">
    <w:name w:val="Unit Heading"/>
    <w:basedOn w:val="Normal"/>
    <w:next w:val="LDClauseHeading"/>
    <w:qFormat/>
    <w:rsid w:val="00791141"/>
    <w:pPr>
      <w:keepNext/>
      <w:pageBreakBefore/>
      <w:tabs>
        <w:tab w:val="left" w:pos="0"/>
      </w:tabs>
      <w:overflowPunct w:val="0"/>
      <w:autoSpaceDE w:val="0"/>
      <w:autoSpaceDN w:val="0"/>
      <w:adjustRightInd w:val="0"/>
      <w:textAlignment w:val="baseline"/>
    </w:pPr>
    <w:rPr>
      <w:rFonts w:eastAsia="Times New Roman"/>
      <w:b/>
      <w:szCs w:val="24"/>
    </w:rPr>
  </w:style>
  <w:style w:type="paragraph" w:customStyle="1" w:styleId="IndexCodes-basic">
    <w:name w:val="Index Codes - basic"/>
    <w:basedOn w:val="Normal"/>
    <w:rsid w:val="00791141"/>
    <w:pPr>
      <w:tabs>
        <w:tab w:val="right" w:pos="4253"/>
        <w:tab w:val="right" w:pos="4536"/>
      </w:tabs>
      <w:spacing w:after="0"/>
      <w:ind w:left="221" w:hanging="221"/>
    </w:pPr>
    <w:rPr>
      <w:color w:val="000000"/>
    </w:rPr>
  </w:style>
  <w:style w:type="paragraph" w:customStyle="1" w:styleId="LDDivisionheading">
    <w:name w:val="LDDivision heading"/>
    <w:basedOn w:val="LDScheduleheading"/>
    <w:link w:val="LDDivisionheadingChar"/>
    <w:rsid w:val="00093BE4"/>
    <w:pPr>
      <w:pageBreakBefore w:val="0"/>
      <w:spacing w:before="240" w:after="240"/>
    </w:pPr>
    <w:rPr>
      <w:rFonts w:cs="Times New Roman"/>
      <w:bCs/>
      <w:color w:val="000000"/>
      <w:szCs w:val="20"/>
    </w:rPr>
  </w:style>
  <w:style w:type="paragraph" w:customStyle="1" w:styleId="LDPartheading2">
    <w:name w:val="LD Part heading 2"/>
    <w:basedOn w:val="LDDivisionheading"/>
    <w:link w:val="LDPartheading2Char"/>
    <w:qFormat/>
    <w:rsid w:val="00521D10"/>
    <w:pPr>
      <w:pageBreakBefore/>
      <w:spacing w:before="200"/>
    </w:pPr>
  </w:style>
  <w:style w:type="paragraph" w:customStyle="1" w:styleId="LDAppendixHeading">
    <w:name w:val="LDAppendix Heading"/>
    <w:basedOn w:val="LDClauseHeading"/>
    <w:link w:val="LDAppendixHeadingChar"/>
    <w:rsid w:val="00FF5D0C"/>
    <w:pPr>
      <w:spacing w:before="240" w:after="240"/>
      <w:ind w:left="1843" w:hanging="1843"/>
    </w:pPr>
    <w:rPr>
      <w:bCs/>
      <w:szCs w:val="20"/>
    </w:rPr>
  </w:style>
  <w:style w:type="character" w:customStyle="1" w:styleId="LDDivisionheadingChar">
    <w:name w:val="LDDivision heading Char"/>
    <w:link w:val="LDDivisionheading"/>
    <w:rsid w:val="00093BE4"/>
    <w:rPr>
      <w:rFonts w:ascii="Arial" w:hAnsi="Arial" w:cs="Arial"/>
      <w:b/>
      <w:bCs/>
      <w:color w:val="000000"/>
      <w:sz w:val="24"/>
      <w:szCs w:val="24"/>
      <w:lang w:eastAsia="en-US"/>
    </w:rPr>
  </w:style>
  <w:style w:type="character" w:customStyle="1" w:styleId="LDPartheading2Char">
    <w:name w:val="LD Part heading 2 Char"/>
    <w:basedOn w:val="LDDivisionheadingChar"/>
    <w:link w:val="LDPartheading2"/>
    <w:rsid w:val="00521D10"/>
    <w:rPr>
      <w:rFonts w:ascii="Arial" w:hAnsi="Arial" w:cs="Arial"/>
      <w:b/>
      <w:bCs/>
      <w:color w:val="000000"/>
      <w:sz w:val="24"/>
      <w:szCs w:val="24"/>
      <w:lang w:eastAsia="en-US"/>
    </w:rPr>
  </w:style>
  <w:style w:type="character" w:customStyle="1" w:styleId="UnresolvedMention1">
    <w:name w:val="Unresolved Mention1"/>
    <w:uiPriority w:val="99"/>
    <w:semiHidden/>
    <w:unhideWhenUsed/>
    <w:rsid w:val="0071017A"/>
    <w:rPr>
      <w:color w:val="808080"/>
      <w:shd w:val="clear" w:color="auto" w:fill="E6E6E6"/>
    </w:rPr>
  </w:style>
  <w:style w:type="paragraph" w:customStyle="1" w:styleId="LDsub-sub-sub-subparaI">
    <w:name w:val="LD sub-sub-sub-subpara (I)"/>
    <w:basedOn w:val="LDP3A"/>
    <w:link w:val="LDsub-sub-sub-subparaIChar"/>
    <w:qFormat/>
    <w:rsid w:val="00E9736A"/>
    <w:pPr>
      <w:tabs>
        <w:tab w:val="clear" w:pos="1985"/>
        <w:tab w:val="right" w:pos="2127"/>
        <w:tab w:val="left" w:pos="2268"/>
      </w:tabs>
      <w:ind w:left="2268" w:hanging="850"/>
    </w:pPr>
  </w:style>
  <w:style w:type="paragraph" w:customStyle="1" w:styleId="LDFIGURE">
    <w:name w:val="LD FIGURE"/>
    <w:basedOn w:val="LDClauseHeading"/>
    <w:link w:val="LDFIGUREChar"/>
    <w:qFormat/>
    <w:rsid w:val="00AF362F"/>
    <w:pPr>
      <w:ind w:left="0" w:firstLine="0"/>
    </w:pPr>
  </w:style>
  <w:style w:type="character" w:customStyle="1" w:styleId="LDP3AChar">
    <w:name w:val="LDP3 (A) Char"/>
    <w:basedOn w:val="LDP2iChar"/>
    <w:link w:val="LDP3A"/>
    <w:rsid w:val="00E9736A"/>
    <w:rPr>
      <w:sz w:val="24"/>
      <w:szCs w:val="24"/>
      <w:lang w:eastAsia="en-US"/>
    </w:rPr>
  </w:style>
  <w:style w:type="character" w:customStyle="1" w:styleId="LDsub-sub-sub-subparaIChar">
    <w:name w:val="LD sub-sub-sub-subpara (I) Char"/>
    <w:basedOn w:val="LDP3AChar"/>
    <w:link w:val="LDsub-sub-sub-subparaI"/>
    <w:rsid w:val="00E9736A"/>
    <w:rPr>
      <w:sz w:val="24"/>
      <w:szCs w:val="24"/>
      <w:lang w:eastAsia="en-US"/>
    </w:rPr>
  </w:style>
  <w:style w:type="paragraph" w:customStyle="1" w:styleId="ShortT">
    <w:name w:val="ShortT"/>
    <w:basedOn w:val="Normal"/>
    <w:next w:val="Normal"/>
    <w:qFormat/>
    <w:rsid w:val="001D3C2A"/>
    <w:pPr>
      <w:spacing w:after="0" w:line="240" w:lineRule="auto"/>
    </w:pPr>
    <w:rPr>
      <w:rFonts w:eastAsia="Times New Roman"/>
      <w:b/>
      <w:sz w:val="40"/>
      <w:szCs w:val="20"/>
      <w:lang w:eastAsia="en-AU"/>
    </w:rPr>
  </w:style>
  <w:style w:type="character" w:customStyle="1" w:styleId="LDFIGUREChar">
    <w:name w:val="LD FIGURE Char"/>
    <w:basedOn w:val="LDClauseHeadingChar"/>
    <w:link w:val="LDFIGURE"/>
    <w:rsid w:val="00AF362F"/>
    <w:rPr>
      <w:rFonts w:ascii="Arial" w:hAnsi="Arial"/>
      <w:b/>
      <w:sz w:val="24"/>
      <w:szCs w:val="24"/>
      <w:lang w:eastAsia="en-US"/>
    </w:rPr>
  </w:style>
  <w:style w:type="paragraph" w:customStyle="1" w:styleId="LDClauseHeading2">
    <w:name w:val="LDClauseHeading2"/>
    <w:basedOn w:val="LDClauseHeading"/>
    <w:link w:val="LDClauseHeading2Char"/>
    <w:qFormat/>
    <w:rsid w:val="00FB1C3A"/>
    <w:pPr>
      <w:numPr>
        <w:ilvl w:val="1"/>
        <w:numId w:val="22"/>
      </w:numPr>
      <w:tabs>
        <w:tab w:val="clear" w:pos="737"/>
      </w:tabs>
      <w:spacing w:before="240" w:after="120" w:line="259" w:lineRule="auto"/>
      <w:outlineLvl w:val="2"/>
    </w:pPr>
  </w:style>
  <w:style w:type="paragraph" w:customStyle="1" w:styleId="LDScheduleheadingcontinued">
    <w:name w:val="LDSchedule heading continued"/>
    <w:basedOn w:val="LDScheduleheading"/>
    <w:link w:val="LDScheduleheadingcontinuedChar"/>
    <w:qFormat/>
    <w:rsid w:val="006D57B5"/>
  </w:style>
  <w:style w:type="character" w:customStyle="1" w:styleId="LDClauseHeading2Char">
    <w:name w:val="LDClauseHeading2 Char"/>
    <w:basedOn w:val="LDClauseHeadingChar"/>
    <w:link w:val="LDClauseHeading2"/>
    <w:rsid w:val="00FB1C3A"/>
    <w:rPr>
      <w:rFonts w:ascii="Arial" w:hAnsi="Arial"/>
      <w:b/>
      <w:sz w:val="24"/>
      <w:szCs w:val="24"/>
      <w:lang w:eastAsia="en-US"/>
    </w:rPr>
  </w:style>
  <w:style w:type="paragraph" w:customStyle="1" w:styleId="LDParthead2continued">
    <w:name w:val="LD Part head 2 continued"/>
    <w:basedOn w:val="LDPartheading2"/>
    <w:link w:val="LDParthead2continuedChar"/>
    <w:qFormat/>
    <w:rsid w:val="006440C2"/>
  </w:style>
  <w:style w:type="character" w:customStyle="1" w:styleId="LDScheduleheadingcontinuedChar">
    <w:name w:val="LDSchedule heading continued Char"/>
    <w:basedOn w:val="LDScheduleheadingChar"/>
    <w:link w:val="LDScheduleheadingcontinued"/>
    <w:rsid w:val="006D57B5"/>
    <w:rPr>
      <w:rFonts w:ascii="Arial" w:hAnsi="Arial" w:cs="Arial"/>
      <w:b/>
      <w:sz w:val="24"/>
      <w:szCs w:val="24"/>
      <w:lang w:eastAsia="en-US"/>
    </w:rPr>
  </w:style>
  <w:style w:type="paragraph" w:customStyle="1" w:styleId="LDAppendixHeading2">
    <w:name w:val="LDAppendix Heading 2"/>
    <w:basedOn w:val="LDAppendixHeading"/>
    <w:link w:val="LDAppendixHeading2Char"/>
    <w:qFormat/>
    <w:rsid w:val="007F0F05"/>
    <w:pPr>
      <w:tabs>
        <w:tab w:val="clear" w:pos="737"/>
        <w:tab w:val="left" w:pos="1843"/>
      </w:tabs>
    </w:pPr>
  </w:style>
  <w:style w:type="character" w:customStyle="1" w:styleId="LDParthead2continuedChar">
    <w:name w:val="LD Part head 2 continued Char"/>
    <w:basedOn w:val="LDPartheading2Char"/>
    <w:link w:val="LDParthead2continued"/>
    <w:rsid w:val="006440C2"/>
    <w:rPr>
      <w:rFonts w:ascii="Arial" w:hAnsi="Arial" w:cs="Arial"/>
      <w:b/>
      <w:bCs/>
      <w:color w:val="000000"/>
      <w:sz w:val="24"/>
      <w:szCs w:val="24"/>
      <w:lang w:eastAsia="en-US"/>
    </w:rPr>
  </w:style>
  <w:style w:type="paragraph" w:customStyle="1" w:styleId="LDAppendixHeading3">
    <w:name w:val="LDAppendix Heading 3"/>
    <w:basedOn w:val="LDAppendixHeading"/>
    <w:link w:val="LDAppendixHeading3Char"/>
    <w:qFormat/>
    <w:rsid w:val="00D944F7"/>
  </w:style>
  <w:style w:type="character" w:customStyle="1" w:styleId="LDAppendixHeadingChar">
    <w:name w:val="LDAppendix Heading Char"/>
    <w:link w:val="LDAppendixHeading"/>
    <w:rsid w:val="007F0F05"/>
    <w:rPr>
      <w:rFonts w:ascii="Arial" w:hAnsi="Arial"/>
      <w:b/>
      <w:bCs/>
      <w:sz w:val="24"/>
      <w:szCs w:val="24"/>
      <w:lang w:eastAsia="en-US"/>
    </w:rPr>
  </w:style>
  <w:style w:type="character" w:customStyle="1" w:styleId="LDAppendixHeading2Char">
    <w:name w:val="LDAppendix Heading 2 Char"/>
    <w:basedOn w:val="LDAppendixHeadingChar"/>
    <w:link w:val="LDAppendixHeading2"/>
    <w:rsid w:val="007F0F05"/>
    <w:rPr>
      <w:rFonts w:ascii="Arial" w:hAnsi="Arial"/>
      <w:b/>
      <w:bCs/>
      <w:sz w:val="24"/>
      <w:szCs w:val="24"/>
      <w:lang w:eastAsia="en-US"/>
    </w:rPr>
  </w:style>
  <w:style w:type="character" w:customStyle="1" w:styleId="LDAppendixHeading3Char">
    <w:name w:val="LDAppendix Heading 3 Char"/>
    <w:basedOn w:val="LDAppendixHeadingChar"/>
    <w:link w:val="LDAppendixHeading3"/>
    <w:rsid w:val="00D944F7"/>
    <w:rPr>
      <w:rFonts w:ascii="Arial" w:hAnsi="Arial"/>
      <w:b/>
      <w:bCs/>
      <w:sz w:val="24"/>
      <w:szCs w:val="24"/>
      <w:lang w:eastAsia="en-US"/>
    </w:rPr>
  </w:style>
  <w:style w:type="paragraph" w:styleId="Quote">
    <w:name w:val="Quote"/>
    <w:basedOn w:val="Normal"/>
    <w:next w:val="Normal"/>
    <w:link w:val="QuoteChar"/>
    <w:uiPriority w:val="29"/>
    <w:qFormat/>
    <w:rsid w:val="00D36DDA"/>
    <w:pPr>
      <w:spacing w:before="200"/>
      <w:ind w:left="864" w:right="864"/>
      <w:jc w:val="center"/>
    </w:pPr>
    <w:rPr>
      <w:rFonts w:ascii="Calibri" w:eastAsia="Calibri" w:hAnsi="Calibri" w:cs="Times New Roman"/>
      <w:i/>
      <w:iCs/>
      <w:color w:val="404040"/>
      <w:sz w:val="22"/>
    </w:rPr>
  </w:style>
  <w:style w:type="character" w:customStyle="1" w:styleId="QuoteChar">
    <w:name w:val="Quote Char"/>
    <w:basedOn w:val="DefaultParagraphFont"/>
    <w:link w:val="Quote"/>
    <w:uiPriority w:val="29"/>
    <w:rsid w:val="00D36DDA"/>
    <w:rPr>
      <w:rFonts w:ascii="Calibri" w:eastAsia="Calibri" w:hAnsi="Calibri"/>
      <w:i/>
      <w:iCs/>
      <w:color w:val="404040"/>
      <w:sz w:val="22"/>
      <w:szCs w:val="22"/>
      <w:lang w:eastAsia="en-US"/>
    </w:rPr>
  </w:style>
  <w:style w:type="paragraph" w:customStyle="1" w:styleId="LDPsub-sub-subparaI">
    <w:name w:val="LDP sub-sub-subpara (I)"/>
    <w:basedOn w:val="LDP3A"/>
    <w:link w:val="LDPsub-sub-subparaIChar"/>
    <w:qFormat/>
    <w:rsid w:val="00B75632"/>
    <w:pPr>
      <w:tabs>
        <w:tab w:val="clear" w:pos="1985"/>
        <w:tab w:val="right" w:pos="2127"/>
        <w:tab w:val="left" w:pos="2268"/>
      </w:tabs>
      <w:ind w:left="2268" w:hanging="850"/>
    </w:pPr>
  </w:style>
  <w:style w:type="character" w:customStyle="1" w:styleId="LDPsub-sub-subparaIChar">
    <w:name w:val="LDP sub-sub-subpara (I) Char"/>
    <w:link w:val="LDPsub-sub-subparaI"/>
    <w:rsid w:val="00B75632"/>
    <w:rPr>
      <w:sz w:val="24"/>
      <w:szCs w:val="24"/>
      <w:lang w:eastAsia="en-US"/>
    </w:rPr>
  </w:style>
  <w:style w:type="paragraph" w:customStyle="1" w:styleId="LDContentsHead">
    <w:name w:val="LDContentsHead"/>
    <w:basedOn w:val="Normal"/>
    <w:rsid w:val="008A0053"/>
    <w:pPr>
      <w:keepNext/>
      <w:spacing w:before="480" w:after="120" w:line="240" w:lineRule="auto"/>
    </w:pPr>
    <w:rPr>
      <w:rFonts w:ascii="Arial" w:eastAsia="Times New Roman" w:hAnsi="Arial" w:cs="Times New Roman"/>
      <w:b/>
      <w:szCs w:val="24"/>
    </w:rPr>
  </w:style>
  <w:style w:type="paragraph" w:customStyle="1" w:styleId="LDAppendixHeadingcontinued">
    <w:name w:val="LDAppendix Heading continued"/>
    <w:basedOn w:val="LDAppendixHeading"/>
    <w:link w:val="LDAppendixHeadingcontinuedChar"/>
    <w:qFormat/>
    <w:rsid w:val="00AB2A6C"/>
  </w:style>
  <w:style w:type="character" w:customStyle="1" w:styleId="LDAppendixHeadingcontinuedChar">
    <w:name w:val="LDAppendix Heading continued Char"/>
    <w:basedOn w:val="LDAppendixHeadingChar"/>
    <w:link w:val="LDAppendixHeadingcontinued"/>
    <w:rsid w:val="00AB2A6C"/>
    <w:rPr>
      <w:rFonts w:ascii="Arial" w:hAnsi="Arial"/>
      <w:b/>
      <w:bCs/>
      <w:sz w:val="24"/>
      <w:szCs w:val="24"/>
      <w:lang w:eastAsia="en-US"/>
    </w:rPr>
  </w:style>
  <w:style w:type="paragraph" w:customStyle="1" w:styleId="CoverUpdate">
    <w:name w:val="CoverUpdate"/>
    <w:basedOn w:val="Normal"/>
    <w:rsid w:val="002D1168"/>
    <w:pPr>
      <w:spacing w:before="240" w:after="0" w:line="240" w:lineRule="auto"/>
    </w:pPr>
    <w:rPr>
      <w:rFonts w:eastAsia="Times New Roman" w:cs="Times New Roman"/>
      <w:szCs w:val="24"/>
      <w:lang w:eastAsia="en-AU"/>
    </w:rPr>
  </w:style>
  <w:style w:type="character" w:customStyle="1" w:styleId="CharNotesReg">
    <w:name w:val="CharNotesReg"/>
    <w:basedOn w:val="DefaultParagraphFont"/>
    <w:rsid w:val="002D1168"/>
  </w:style>
  <w:style w:type="paragraph" w:customStyle="1" w:styleId="TableColHead">
    <w:name w:val="TableColHead"/>
    <w:basedOn w:val="Normal"/>
    <w:rsid w:val="00B36CCB"/>
    <w:pPr>
      <w:keepNext/>
      <w:tabs>
        <w:tab w:val="left" w:pos="567"/>
      </w:tabs>
      <w:overflowPunct w:val="0"/>
      <w:autoSpaceDE w:val="0"/>
      <w:autoSpaceDN w:val="0"/>
      <w:adjustRightInd w:val="0"/>
      <w:spacing w:before="120" w:after="60" w:line="200" w:lineRule="exact"/>
      <w:textAlignment w:val="baseline"/>
    </w:pPr>
    <w:rPr>
      <w:rFonts w:ascii="Arial" w:eastAsia="Times New Roman" w:hAnsi="Arial" w:cs="Times New Roman"/>
      <w:b/>
      <w:noProof/>
      <w:sz w:val="18"/>
      <w:szCs w:val="24"/>
    </w:rPr>
  </w:style>
  <w:style w:type="paragraph" w:customStyle="1" w:styleId="TableENotesHeading">
    <w:name w:val="TableENotesHeading"/>
    <w:basedOn w:val="Normal"/>
    <w:rsid w:val="00B36CCB"/>
    <w:pPr>
      <w:tabs>
        <w:tab w:val="left" w:pos="567"/>
      </w:tabs>
      <w:overflowPunct w:val="0"/>
      <w:autoSpaceDE w:val="0"/>
      <w:autoSpaceDN w:val="0"/>
      <w:adjustRightInd w:val="0"/>
      <w:spacing w:before="240" w:after="240" w:line="300" w:lineRule="exact"/>
      <w:ind w:left="2410" w:hanging="2410"/>
      <w:textAlignment w:val="baseline"/>
    </w:pPr>
    <w:rPr>
      <w:rFonts w:ascii="Arial" w:eastAsia="Times New Roman" w:hAnsi="Arial" w:cs="Times New Roman"/>
      <w:b/>
      <w:noProof/>
      <w:sz w:val="28"/>
      <w:szCs w:val="24"/>
      <w:lang w:eastAsia="en-AU"/>
    </w:rPr>
  </w:style>
  <w:style w:type="paragraph" w:customStyle="1" w:styleId="TableOfStatRules">
    <w:name w:val="TableOfStatRules"/>
    <w:basedOn w:val="Normal"/>
    <w:rsid w:val="00B36CCB"/>
    <w:pPr>
      <w:tabs>
        <w:tab w:val="left" w:pos="567"/>
      </w:tabs>
      <w:overflowPunct w:val="0"/>
      <w:autoSpaceDE w:val="0"/>
      <w:autoSpaceDN w:val="0"/>
      <w:adjustRightInd w:val="0"/>
      <w:spacing w:before="60" w:after="0" w:line="200" w:lineRule="exact"/>
      <w:textAlignment w:val="baseline"/>
    </w:pPr>
    <w:rPr>
      <w:rFonts w:ascii="Arial" w:eastAsia="Times New Roman" w:hAnsi="Arial" w:cs="Times New Roman"/>
      <w:noProof/>
      <w:sz w:val="18"/>
      <w:szCs w:val="24"/>
      <w:lang w:eastAsia="en-AU"/>
    </w:rPr>
  </w:style>
  <w:style w:type="character" w:customStyle="1" w:styleId="CharENotesHeading">
    <w:name w:val="CharENotesHeading"/>
    <w:basedOn w:val="DefaultParagraphFont"/>
    <w:rsid w:val="00B36CCB"/>
  </w:style>
  <w:style w:type="paragraph" w:customStyle="1" w:styleId="EndNote">
    <w:name w:val="EndNote"/>
    <w:basedOn w:val="Normal"/>
    <w:link w:val="EndNoteChar"/>
    <w:semiHidden/>
    <w:rsid w:val="00B36CCB"/>
    <w:pPr>
      <w:tabs>
        <w:tab w:val="left" w:pos="567"/>
      </w:tabs>
      <w:overflowPunct w:val="0"/>
      <w:autoSpaceDE w:val="0"/>
      <w:autoSpaceDN w:val="0"/>
      <w:adjustRightInd w:val="0"/>
      <w:spacing w:before="180" w:after="0" w:line="260" w:lineRule="atLeast"/>
      <w:textAlignment w:val="baseline"/>
    </w:pPr>
    <w:rPr>
      <w:rFonts w:ascii="Times New (W1)" w:eastAsia="Times New Roman" w:hAnsi="Times New (W1)" w:cs="Times New Roman"/>
      <w:sz w:val="22"/>
      <w:szCs w:val="24"/>
      <w:lang w:eastAsia="en-AU"/>
    </w:rPr>
  </w:style>
  <w:style w:type="character" w:customStyle="1" w:styleId="EndNoteChar">
    <w:name w:val="EndNote Char"/>
    <w:link w:val="EndNote"/>
    <w:semiHidden/>
    <w:rsid w:val="00B36CCB"/>
    <w:rPr>
      <w:rFonts w:ascii="Times New (W1)" w:hAnsi="Times New (W1)"/>
      <w:sz w:val="22"/>
      <w:szCs w:val="24"/>
    </w:rPr>
  </w:style>
  <w:style w:type="character" w:customStyle="1" w:styleId="legsubtitle1">
    <w:name w:val="legsubtitle1"/>
    <w:basedOn w:val="DefaultParagraphFont"/>
    <w:rsid w:val="00C135F9"/>
    <w:rPr>
      <w:b/>
      <w:bCs/>
    </w:rPr>
  </w:style>
  <w:style w:type="paragraph" w:customStyle="1" w:styleId="TableOfAmend">
    <w:name w:val="TableOfAmend"/>
    <w:basedOn w:val="Normal"/>
    <w:rsid w:val="00B37F9D"/>
    <w:pPr>
      <w:tabs>
        <w:tab w:val="right" w:leader="dot" w:pos="2268"/>
      </w:tabs>
      <w:spacing w:before="60" w:line="200" w:lineRule="exact"/>
      <w:ind w:left="170" w:right="-11" w:hanging="170"/>
    </w:pPr>
    <w:rPr>
      <w:rFonts w:ascii="Arial" w:hAnsi="Arial"/>
      <w:noProof/>
      <w:sz w:val="18"/>
    </w:rPr>
  </w:style>
  <w:style w:type="paragraph" w:customStyle="1" w:styleId="TableOfAmendHead">
    <w:name w:val="TableOfAmendHead"/>
    <w:basedOn w:val="TableOfAmend"/>
    <w:next w:val="Normal"/>
    <w:rsid w:val="00B37F9D"/>
    <w:pPr>
      <w:spacing w:after="60"/>
    </w:pPr>
    <w:rPr>
      <w:sz w:val="16"/>
    </w:rPr>
  </w:style>
  <w:style w:type="character" w:customStyle="1" w:styleId="UnresolvedMention2">
    <w:name w:val="Unresolved Mention2"/>
    <w:basedOn w:val="DefaultParagraphFont"/>
    <w:uiPriority w:val="99"/>
    <w:semiHidden/>
    <w:unhideWhenUsed/>
    <w:rsid w:val="00E7436B"/>
    <w:rPr>
      <w:color w:val="605E5C"/>
      <w:shd w:val="clear" w:color="auto" w:fill="E1DFDD"/>
    </w:rPr>
  </w:style>
  <w:style w:type="character" w:customStyle="1" w:styleId="UnresolvedMention3">
    <w:name w:val="Unresolved Mention3"/>
    <w:basedOn w:val="DefaultParagraphFont"/>
    <w:uiPriority w:val="99"/>
    <w:semiHidden/>
    <w:unhideWhenUsed/>
    <w:rsid w:val="00DD7B4E"/>
    <w:rPr>
      <w:color w:val="605E5C"/>
      <w:shd w:val="clear" w:color="auto" w:fill="E1DFDD"/>
    </w:rPr>
  </w:style>
  <w:style w:type="paragraph" w:customStyle="1" w:styleId="ENoteNo">
    <w:name w:val="ENoteNo"/>
    <w:basedOn w:val="Normal"/>
    <w:rsid w:val="00254AC6"/>
    <w:pPr>
      <w:tabs>
        <w:tab w:val="left" w:pos="567"/>
      </w:tabs>
      <w:overflowPunct w:val="0"/>
      <w:autoSpaceDE w:val="0"/>
      <w:autoSpaceDN w:val="0"/>
      <w:adjustRightInd w:val="0"/>
      <w:spacing w:before="120" w:after="0" w:line="260" w:lineRule="exact"/>
      <w:ind w:left="357" w:hanging="357"/>
      <w:jc w:val="both"/>
      <w:textAlignment w:val="baseline"/>
    </w:pPr>
    <w:rPr>
      <w:rFonts w:ascii="Arial" w:eastAsia="Times New Roman" w:hAnsi="Arial" w:cs="Times New Roman"/>
      <w:b/>
      <w:noProof/>
      <w:sz w:val="26"/>
      <w:szCs w:val="20"/>
      <w:lang w:eastAsia="en-AU"/>
    </w:rPr>
  </w:style>
  <w:style w:type="character" w:customStyle="1" w:styleId="cf01">
    <w:name w:val="cf01"/>
    <w:basedOn w:val="DefaultParagraphFont"/>
    <w:rsid w:val="00557473"/>
    <w:rPr>
      <w:rFonts w:ascii="Segoe UI" w:hAnsi="Segoe UI" w:cs="Segoe UI" w:hint="default"/>
      <w:sz w:val="18"/>
      <w:szCs w:val="18"/>
    </w:rPr>
  </w:style>
  <w:style w:type="character" w:customStyle="1" w:styleId="cf11">
    <w:name w:val="cf11"/>
    <w:basedOn w:val="DefaultParagraphFont"/>
    <w:rsid w:val="00557473"/>
    <w:rPr>
      <w:rFonts w:ascii="Segoe UI" w:hAnsi="Segoe UI" w:cs="Segoe UI" w:hint="default"/>
      <w:b/>
      <w:bCs/>
      <w:sz w:val="18"/>
      <w:szCs w:val="18"/>
    </w:rPr>
  </w:style>
  <w:style w:type="paragraph" w:customStyle="1" w:styleId="clause0">
    <w:name w:val="clause"/>
    <w:basedOn w:val="Normal"/>
    <w:link w:val="clauseChar0"/>
    <w:qFormat/>
    <w:rsid w:val="00FF1AA1"/>
    <w:pPr>
      <w:keepNext/>
      <w:spacing w:before="180" w:after="60" w:line="240" w:lineRule="auto"/>
      <w:ind w:left="720" w:hanging="720"/>
    </w:pPr>
    <w:rPr>
      <w:rFonts w:ascii="Arial" w:hAnsi="Arial"/>
      <w:b/>
      <w:szCs w:val="24"/>
    </w:rPr>
  </w:style>
  <w:style w:type="character" w:customStyle="1" w:styleId="clauseChar0">
    <w:name w:val="clause Char"/>
    <w:basedOn w:val="DefaultParagraphFont"/>
    <w:link w:val="clause0"/>
    <w:rsid w:val="00FF1AA1"/>
    <w:rPr>
      <w:rFonts w:ascii="Arial" w:eastAsiaTheme="minorHAnsi" w:hAnsi="Arial" w:cstheme="minorBidi"/>
      <w:b/>
      <w:sz w:val="24"/>
      <w:szCs w:val="24"/>
      <w:lang w:eastAsia="en-US"/>
    </w:rPr>
  </w:style>
  <w:style w:type="character" w:customStyle="1" w:styleId="italics">
    <w:name w:val="italics"/>
    <w:uiPriority w:val="1"/>
    <w:qFormat/>
    <w:rsid w:val="007B6C2F"/>
    <w:rPr>
      <w:i/>
    </w:rPr>
  </w:style>
  <w:style w:type="character" w:customStyle="1" w:styleId="LDAmendHeadingChar">
    <w:name w:val="LDAmendHeading Char"/>
    <w:link w:val="LDAmendHeading"/>
    <w:rsid w:val="008B1388"/>
    <w:rPr>
      <w:rFonts w:ascii="Arial" w:hAnsi="Arial"/>
      <w:b/>
      <w:sz w:val="24"/>
      <w:szCs w:val="24"/>
      <w:lang w:eastAsia="en-US"/>
    </w:rPr>
  </w:style>
  <w:style w:type="character" w:styleId="UnresolvedMention">
    <w:name w:val="Unresolved Mention"/>
    <w:basedOn w:val="DefaultParagraphFont"/>
    <w:uiPriority w:val="99"/>
    <w:semiHidden/>
    <w:unhideWhenUsed/>
    <w:rsid w:val="00977A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80831">
      <w:bodyDiv w:val="1"/>
      <w:marLeft w:val="0"/>
      <w:marRight w:val="0"/>
      <w:marTop w:val="0"/>
      <w:marBottom w:val="0"/>
      <w:divBdr>
        <w:top w:val="none" w:sz="0" w:space="0" w:color="auto"/>
        <w:left w:val="none" w:sz="0" w:space="0" w:color="auto"/>
        <w:bottom w:val="none" w:sz="0" w:space="0" w:color="auto"/>
        <w:right w:val="none" w:sz="0" w:space="0" w:color="auto"/>
      </w:divBdr>
    </w:div>
    <w:div w:id="138769973">
      <w:bodyDiv w:val="1"/>
      <w:marLeft w:val="0"/>
      <w:marRight w:val="0"/>
      <w:marTop w:val="0"/>
      <w:marBottom w:val="0"/>
      <w:divBdr>
        <w:top w:val="none" w:sz="0" w:space="0" w:color="auto"/>
        <w:left w:val="none" w:sz="0" w:space="0" w:color="auto"/>
        <w:bottom w:val="none" w:sz="0" w:space="0" w:color="auto"/>
        <w:right w:val="none" w:sz="0" w:space="0" w:color="auto"/>
      </w:divBdr>
      <w:divsChild>
        <w:div w:id="958149909">
          <w:marLeft w:val="0"/>
          <w:marRight w:val="0"/>
          <w:marTop w:val="0"/>
          <w:marBottom w:val="0"/>
          <w:divBdr>
            <w:top w:val="none" w:sz="0" w:space="0" w:color="auto"/>
            <w:left w:val="none" w:sz="0" w:space="0" w:color="auto"/>
            <w:bottom w:val="none" w:sz="0" w:space="0" w:color="auto"/>
            <w:right w:val="none" w:sz="0" w:space="0" w:color="auto"/>
          </w:divBdr>
          <w:divsChild>
            <w:div w:id="42168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21795">
      <w:bodyDiv w:val="1"/>
      <w:marLeft w:val="0"/>
      <w:marRight w:val="0"/>
      <w:marTop w:val="0"/>
      <w:marBottom w:val="0"/>
      <w:divBdr>
        <w:top w:val="none" w:sz="0" w:space="0" w:color="auto"/>
        <w:left w:val="none" w:sz="0" w:space="0" w:color="auto"/>
        <w:bottom w:val="none" w:sz="0" w:space="0" w:color="auto"/>
        <w:right w:val="none" w:sz="0" w:space="0" w:color="auto"/>
      </w:divBdr>
    </w:div>
    <w:div w:id="1282147710">
      <w:bodyDiv w:val="1"/>
      <w:marLeft w:val="0"/>
      <w:marRight w:val="0"/>
      <w:marTop w:val="0"/>
      <w:marBottom w:val="0"/>
      <w:divBdr>
        <w:top w:val="none" w:sz="0" w:space="0" w:color="auto"/>
        <w:left w:val="none" w:sz="0" w:space="0" w:color="auto"/>
        <w:bottom w:val="none" w:sz="0" w:space="0" w:color="auto"/>
        <w:right w:val="none" w:sz="0" w:space="0" w:color="auto"/>
      </w:divBdr>
    </w:div>
    <w:div w:id="1299186025">
      <w:bodyDiv w:val="1"/>
      <w:marLeft w:val="0"/>
      <w:marRight w:val="0"/>
      <w:marTop w:val="0"/>
      <w:marBottom w:val="0"/>
      <w:divBdr>
        <w:top w:val="none" w:sz="0" w:space="0" w:color="auto"/>
        <w:left w:val="none" w:sz="0" w:space="0" w:color="auto"/>
        <w:bottom w:val="none" w:sz="0" w:space="0" w:color="auto"/>
        <w:right w:val="none" w:sz="0" w:space="0" w:color="auto"/>
      </w:divBdr>
    </w:div>
    <w:div w:id="1325354299">
      <w:bodyDiv w:val="1"/>
      <w:marLeft w:val="0"/>
      <w:marRight w:val="0"/>
      <w:marTop w:val="0"/>
      <w:marBottom w:val="0"/>
      <w:divBdr>
        <w:top w:val="none" w:sz="0" w:space="0" w:color="auto"/>
        <w:left w:val="none" w:sz="0" w:space="0" w:color="auto"/>
        <w:bottom w:val="none" w:sz="0" w:space="0" w:color="auto"/>
        <w:right w:val="none" w:sz="0" w:space="0" w:color="auto"/>
      </w:divBdr>
    </w:div>
    <w:div w:id="1378164962">
      <w:bodyDiv w:val="1"/>
      <w:marLeft w:val="0"/>
      <w:marRight w:val="0"/>
      <w:marTop w:val="0"/>
      <w:marBottom w:val="0"/>
      <w:divBdr>
        <w:top w:val="none" w:sz="0" w:space="0" w:color="auto"/>
        <w:left w:val="none" w:sz="0" w:space="0" w:color="auto"/>
        <w:bottom w:val="none" w:sz="0" w:space="0" w:color="auto"/>
        <w:right w:val="none" w:sz="0" w:space="0" w:color="auto"/>
      </w:divBdr>
    </w:div>
    <w:div w:id="1401518231">
      <w:bodyDiv w:val="1"/>
      <w:marLeft w:val="0"/>
      <w:marRight w:val="0"/>
      <w:marTop w:val="0"/>
      <w:marBottom w:val="0"/>
      <w:divBdr>
        <w:top w:val="none" w:sz="0" w:space="0" w:color="auto"/>
        <w:left w:val="none" w:sz="0" w:space="0" w:color="auto"/>
        <w:bottom w:val="none" w:sz="0" w:space="0" w:color="auto"/>
        <w:right w:val="none" w:sz="0" w:space="0" w:color="auto"/>
      </w:divBdr>
    </w:div>
    <w:div w:id="1434324409">
      <w:bodyDiv w:val="1"/>
      <w:marLeft w:val="0"/>
      <w:marRight w:val="0"/>
      <w:marTop w:val="0"/>
      <w:marBottom w:val="0"/>
      <w:divBdr>
        <w:top w:val="none" w:sz="0" w:space="0" w:color="auto"/>
        <w:left w:val="none" w:sz="0" w:space="0" w:color="auto"/>
        <w:bottom w:val="none" w:sz="0" w:space="0" w:color="auto"/>
        <w:right w:val="none" w:sz="0" w:space="0" w:color="auto"/>
      </w:divBdr>
    </w:div>
    <w:div w:id="1439637621">
      <w:bodyDiv w:val="1"/>
      <w:marLeft w:val="0"/>
      <w:marRight w:val="0"/>
      <w:marTop w:val="0"/>
      <w:marBottom w:val="0"/>
      <w:divBdr>
        <w:top w:val="none" w:sz="0" w:space="0" w:color="auto"/>
        <w:left w:val="none" w:sz="0" w:space="0" w:color="auto"/>
        <w:bottom w:val="none" w:sz="0" w:space="0" w:color="auto"/>
        <w:right w:val="none" w:sz="0" w:space="0" w:color="auto"/>
      </w:divBdr>
    </w:div>
    <w:div w:id="1601135877">
      <w:bodyDiv w:val="1"/>
      <w:marLeft w:val="0"/>
      <w:marRight w:val="0"/>
      <w:marTop w:val="0"/>
      <w:marBottom w:val="0"/>
      <w:divBdr>
        <w:top w:val="none" w:sz="0" w:space="0" w:color="auto"/>
        <w:left w:val="none" w:sz="0" w:space="0" w:color="auto"/>
        <w:bottom w:val="none" w:sz="0" w:space="0" w:color="auto"/>
        <w:right w:val="none" w:sz="0" w:space="0" w:color="auto"/>
      </w:divBdr>
    </w:div>
    <w:div w:id="1696884627">
      <w:bodyDiv w:val="1"/>
      <w:marLeft w:val="0"/>
      <w:marRight w:val="0"/>
      <w:marTop w:val="0"/>
      <w:marBottom w:val="0"/>
      <w:divBdr>
        <w:top w:val="none" w:sz="0" w:space="0" w:color="auto"/>
        <w:left w:val="none" w:sz="0" w:space="0" w:color="auto"/>
        <w:bottom w:val="none" w:sz="0" w:space="0" w:color="auto"/>
        <w:right w:val="none" w:sz="0" w:space="0" w:color="auto"/>
      </w:divBdr>
    </w:div>
    <w:div w:id="1838769661">
      <w:bodyDiv w:val="1"/>
      <w:marLeft w:val="0"/>
      <w:marRight w:val="0"/>
      <w:marTop w:val="0"/>
      <w:marBottom w:val="0"/>
      <w:divBdr>
        <w:top w:val="none" w:sz="0" w:space="0" w:color="auto"/>
        <w:left w:val="none" w:sz="0" w:space="0" w:color="auto"/>
        <w:bottom w:val="none" w:sz="0" w:space="0" w:color="auto"/>
        <w:right w:val="none" w:sz="0" w:space="0" w:color="auto"/>
      </w:divBdr>
    </w:div>
    <w:div w:id="1934431022">
      <w:bodyDiv w:val="1"/>
      <w:marLeft w:val="0"/>
      <w:marRight w:val="0"/>
      <w:marTop w:val="0"/>
      <w:marBottom w:val="0"/>
      <w:divBdr>
        <w:top w:val="none" w:sz="0" w:space="0" w:color="auto"/>
        <w:left w:val="none" w:sz="0" w:space="0" w:color="auto"/>
        <w:bottom w:val="none" w:sz="0" w:space="0" w:color="auto"/>
        <w:right w:val="none" w:sz="0" w:space="0" w:color="auto"/>
      </w:divBdr>
    </w:div>
    <w:div w:id="203935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austroads.com.au/__data/assets/pdf_file/0022/104197/AP-G56-17_Assessing_fitness_to_drive_2016_amended_Aug2017.pdf" TargetMode="Externa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footer" Target="footer5.xml"/><Relationship Id="rId2" Type="http://schemas.openxmlformats.org/officeDocument/2006/relationships/customXml" Target="../customXml/item2.xml"/><Relationship Id="rId16" Type="http://schemas.microsoft.com/office/2007/relationships/hdphoto" Target="media/hdphoto1.wdp"/><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au/Details/F2022L00718/Controls/Html/Text" TargetMode="Externa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eader" Target="header3.xml"/><Relationship Id="rId28"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header" Target="header5.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CASA_Legal_Drafting_Styles_Template_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4FD25C282462D4C83C0D67001D2ED9E" ma:contentTypeVersion="12" ma:contentTypeDescription="Create a new document." ma:contentTypeScope="" ma:versionID="8fbf3fa19c6cfb9998ec7dcd78329145">
  <xsd:schema xmlns:xsd="http://www.w3.org/2001/XMLSchema" xmlns:xs="http://www.w3.org/2001/XMLSchema" xmlns:p="http://schemas.microsoft.com/office/2006/metadata/properties" xmlns:ns2="f8659690-d3c8-47b5-b3b3-85ad8ced11e2" xmlns:ns3="66e66ea9-5730-4944-8dab-9fca3d60fd0b" targetNamespace="http://schemas.microsoft.com/office/2006/metadata/properties" ma:root="true" ma:fieldsID="5da29b7b5726481caead70157559c63f" ns2:_="" ns3:_="">
    <xsd:import namespace="f8659690-d3c8-47b5-b3b3-85ad8ced11e2"/>
    <xsd:import namespace="66e66ea9-5730-4944-8dab-9fca3d60fd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659690-d3c8-47b5-b3b3-85ad8ced11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e66ea9-5730-4944-8dab-9fca3d60fd0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BCB0D6-58CA-4034-9125-75A39005D16A}">
  <ds:schemaRefs>
    <ds:schemaRef ds:uri="f8659690-d3c8-47b5-b3b3-85ad8ced11e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66e66ea9-5730-4944-8dab-9fca3d60fd0b"/>
    <ds:schemaRef ds:uri="http://www.w3.org/XML/1998/namespace"/>
    <ds:schemaRef ds:uri="http://purl.org/dc/dcmitype/"/>
  </ds:schemaRefs>
</ds:datastoreItem>
</file>

<file path=customXml/itemProps2.xml><?xml version="1.0" encoding="utf-8"?>
<ds:datastoreItem xmlns:ds="http://schemas.openxmlformats.org/officeDocument/2006/customXml" ds:itemID="{500AC203-3664-45B7-89FE-74ECDB8F5778}">
  <ds:schemaRefs>
    <ds:schemaRef ds:uri="http://schemas.microsoft.com/sharepoint/v3/contenttype/forms"/>
  </ds:schemaRefs>
</ds:datastoreItem>
</file>

<file path=customXml/itemProps3.xml><?xml version="1.0" encoding="utf-8"?>
<ds:datastoreItem xmlns:ds="http://schemas.openxmlformats.org/officeDocument/2006/customXml" ds:itemID="{CC85A14E-7D9A-4C23-A106-56E87B969943}">
  <ds:schemaRefs>
    <ds:schemaRef ds:uri="http://schemas.openxmlformats.org/officeDocument/2006/bibliography"/>
  </ds:schemaRefs>
</ds:datastoreItem>
</file>

<file path=customXml/itemProps4.xml><?xml version="1.0" encoding="utf-8"?>
<ds:datastoreItem xmlns:ds="http://schemas.openxmlformats.org/officeDocument/2006/customXml" ds:itemID="{9C90F54E-74AC-4F3E-A187-AE466075A3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659690-d3c8-47b5-b3b3-85ad8ced11e2"/>
    <ds:schemaRef ds:uri="66e66ea9-5730-4944-8dab-9fca3d60f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CASA_Legal_Drafting_Styles_Template_2018.dotx</Template>
  <TotalTime>101</TotalTime>
  <Pages>206</Pages>
  <Words>51417</Words>
  <Characters>285488</Characters>
  <Application>Microsoft Office Word</Application>
  <DocSecurity>0</DocSecurity>
  <Lines>2379</Lines>
  <Paragraphs>672</Paragraphs>
  <ScaleCrop>false</ScaleCrop>
  <HeadingPairs>
    <vt:vector size="2" baseType="variant">
      <vt:variant>
        <vt:lpstr>Title</vt:lpstr>
      </vt:variant>
      <vt:variant>
        <vt:i4>1</vt:i4>
      </vt:variant>
    </vt:vector>
  </HeadingPairs>
  <TitlesOfParts>
    <vt:vector size="1" baseType="lpstr">
      <vt:lpstr>Part 101 (Unmanned Aircraft and Rockets) Manual of Standards Instrument 2019</vt:lpstr>
    </vt:vector>
  </TitlesOfParts>
  <Company>Civil Aviation Safety Authority</Company>
  <LinksUpToDate>false</LinksUpToDate>
  <CharactersWithSpaces>336233</CharactersWithSpaces>
  <SharedDoc>false</SharedDoc>
  <HLinks>
    <vt:vector size="1050" baseType="variant">
      <vt:variant>
        <vt:i4>2162720</vt:i4>
      </vt:variant>
      <vt:variant>
        <vt:i4>1050</vt:i4>
      </vt:variant>
      <vt:variant>
        <vt:i4>0</vt:i4>
      </vt:variant>
      <vt:variant>
        <vt:i4>5</vt:i4>
      </vt:variant>
      <vt:variant>
        <vt:lpwstr>http://www.casa.gov.au/</vt:lpwstr>
      </vt:variant>
      <vt:variant>
        <vt:lpwstr/>
      </vt:variant>
      <vt:variant>
        <vt:i4>1114162</vt:i4>
      </vt:variant>
      <vt:variant>
        <vt:i4>1040</vt:i4>
      </vt:variant>
      <vt:variant>
        <vt:i4>0</vt:i4>
      </vt:variant>
      <vt:variant>
        <vt:i4>5</vt:i4>
      </vt:variant>
      <vt:variant>
        <vt:lpwstr/>
      </vt:variant>
      <vt:variant>
        <vt:lpwstr>_Toc511130565</vt:lpwstr>
      </vt:variant>
      <vt:variant>
        <vt:i4>1114162</vt:i4>
      </vt:variant>
      <vt:variant>
        <vt:i4>1034</vt:i4>
      </vt:variant>
      <vt:variant>
        <vt:i4>0</vt:i4>
      </vt:variant>
      <vt:variant>
        <vt:i4>5</vt:i4>
      </vt:variant>
      <vt:variant>
        <vt:lpwstr/>
      </vt:variant>
      <vt:variant>
        <vt:lpwstr>_Toc511130564</vt:lpwstr>
      </vt:variant>
      <vt:variant>
        <vt:i4>1114162</vt:i4>
      </vt:variant>
      <vt:variant>
        <vt:i4>1028</vt:i4>
      </vt:variant>
      <vt:variant>
        <vt:i4>0</vt:i4>
      </vt:variant>
      <vt:variant>
        <vt:i4>5</vt:i4>
      </vt:variant>
      <vt:variant>
        <vt:lpwstr/>
      </vt:variant>
      <vt:variant>
        <vt:lpwstr>_Toc511130563</vt:lpwstr>
      </vt:variant>
      <vt:variant>
        <vt:i4>1114162</vt:i4>
      </vt:variant>
      <vt:variant>
        <vt:i4>1022</vt:i4>
      </vt:variant>
      <vt:variant>
        <vt:i4>0</vt:i4>
      </vt:variant>
      <vt:variant>
        <vt:i4>5</vt:i4>
      </vt:variant>
      <vt:variant>
        <vt:lpwstr/>
      </vt:variant>
      <vt:variant>
        <vt:lpwstr>_Toc511130562</vt:lpwstr>
      </vt:variant>
      <vt:variant>
        <vt:i4>1114162</vt:i4>
      </vt:variant>
      <vt:variant>
        <vt:i4>1016</vt:i4>
      </vt:variant>
      <vt:variant>
        <vt:i4>0</vt:i4>
      </vt:variant>
      <vt:variant>
        <vt:i4>5</vt:i4>
      </vt:variant>
      <vt:variant>
        <vt:lpwstr/>
      </vt:variant>
      <vt:variant>
        <vt:lpwstr>_Toc511130561</vt:lpwstr>
      </vt:variant>
      <vt:variant>
        <vt:i4>1114162</vt:i4>
      </vt:variant>
      <vt:variant>
        <vt:i4>1010</vt:i4>
      </vt:variant>
      <vt:variant>
        <vt:i4>0</vt:i4>
      </vt:variant>
      <vt:variant>
        <vt:i4>5</vt:i4>
      </vt:variant>
      <vt:variant>
        <vt:lpwstr/>
      </vt:variant>
      <vt:variant>
        <vt:lpwstr>_Toc511130560</vt:lpwstr>
      </vt:variant>
      <vt:variant>
        <vt:i4>1179698</vt:i4>
      </vt:variant>
      <vt:variant>
        <vt:i4>1004</vt:i4>
      </vt:variant>
      <vt:variant>
        <vt:i4>0</vt:i4>
      </vt:variant>
      <vt:variant>
        <vt:i4>5</vt:i4>
      </vt:variant>
      <vt:variant>
        <vt:lpwstr/>
      </vt:variant>
      <vt:variant>
        <vt:lpwstr>_Toc511130559</vt:lpwstr>
      </vt:variant>
      <vt:variant>
        <vt:i4>1179698</vt:i4>
      </vt:variant>
      <vt:variant>
        <vt:i4>998</vt:i4>
      </vt:variant>
      <vt:variant>
        <vt:i4>0</vt:i4>
      </vt:variant>
      <vt:variant>
        <vt:i4>5</vt:i4>
      </vt:variant>
      <vt:variant>
        <vt:lpwstr/>
      </vt:variant>
      <vt:variant>
        <vt:lpwstr>_Toc511130557</vt:lpwstr>
      </vt:variant>
      <vt:variant>
        <vt:i4>1179698</vt:i4>
      </vt:variant>
      <vt:variant>
        <vt:i4>992</vt:i4>
      </vt:variant>
      <vt:variant>
        <vt:i4>0</vt:i4>
      </vt:variant>
      <vt:variant>
        <vt:i4>5</vt:i4>
      </vt:variant>
      <vt:variant>
        <vt:lpwstr/>
      </vt:variant>
      <vt:variant>
        <vt:lpwstr>_Toc511130555</vt:lpwstr>
      </vt:variant>
      <vt:variant>
        <vt:i4>1179698</vt:i4>
      </vt:variant>
      <vt:variant>
        <vt:i4>986</vt:i4>
      </vt:variant>
      <vt:variant>
        <vt:i4>0</vt:i4>
      </vt:variant>
      <vt:variant>
        <vt:i4>5</vt:i4>
      </vt:variant>
      <vt:variant>
        <vt:lpwstr/>
      </vt:variant>
      <vt:variant>
        <vt:lpwstr>_Toc511130553</vt:lpwstr>
      </vt:variant>
      <vt:variant>
        <vt:i4>1179698</vt:i4>
      </vt:variant>
      <vt:variant>
        <vt:i4>980</vt:i4>
      </vt:variant>
      <vt:variant>
        <vt:i4>0</vt:i4>
      </vt:variant>
      <vt:variant>
        <vt:i4>5</vt:i4>
      </vt:variant>
      <vt:variant>
        <vt:lpwstr/>
      </vt:variant>
      <vt:variant>
        <vt:lpwstr>_Toc511130551</vt:lpwstr>
      </vt:variant>
      <vt:variant>
        <vt:i4>1245234</vt:i4>
      </vt:variant>
      <vt:variant>
        <vt:i4>974</vt:i4>
      </vt:variant>
      <vt:variant>
        <vt:i4>0</vt:i4>
      </vt:variant>
      <vt:variant>
        <vt:i4>5</vt:i4>
      </vt:variant>
      <vt:variant>
        <vt:lpwstr/>
      </vt:variant>
      <vt:variant>
        <vt:lpwstr>_Toc511130549</vt:lpwstr>
      </vt:variant>
      <vt:variant>
        <vt:i4>1245234</vt:i4>
      </vt:variant>
      <vt:variant>
        <vt:i4>968</vt:i4>
      </vt:variant>
      <vt:variant>
        <vt:i4>0</vt:i4>
      </vt:variant>
      <vt:variant>
        <vt:i4>5</vt:i4>
      </vt:variant>
      <vt:variant>
        <vt:lpwstr/>
      </vt:variant>
      <vt:variant>
        <vt:lpwstr>_Toc511130547</vt:lpwstr>
      </vt:variant>
      <vt:variant>
        <vt:i4>1245234</vt:i4>
      </vt:variant>
      <vt:variant>
        <vt:i4>962</vt:i4>
      </vt:variant>
      <vt:variant>
        <vt:i4>0</vt:i4>
      </vt:variant>
      <vt:variant>
        <vt:i4>5</vt:i4>
      </vt:variant>
      <vt:variant>
        <vt:lpwstr/>
      </vt:variant>
      <vt:variant>
        <vt:lpwstr>_Toc511130545</vt:lpwstr>
      </vt:variant>
      <vt:variant>
        <vt:i4>1245234</vt:i4>
      </vt:variant>
      <vt:variant>
        <vt:i4>956</vt:i4>
      </vt:variant>
      <vt:variant>
        <vt:i4>0</vt:i4>
      </vt:variant>
      <vt:variant>
        <vt:i4>5</vt:i4>
      </vt:variant>
      <vt:variant>
        <vt:lpwstr/>
      </vt:variant>
      <vt:variant>
        <vt:lpwstr>_Toc511130543</vt:lpwstr>
      </vt:variant>
      <vt:variant>
        <vt:i4>1245234</vt:i4>
      </vt:variant>
      <vt:variant>
        <vt:i4>950</vt:i4>
      </vt:variant>
      <vt:variant>
        <vt:i4>0</vt:i4>
      </vt:variant>
      <vt:variant>
        <vt:i4>5</vt:i4>
      </vt:variant>
      <vt:variant>
        <vt:lpwstr/>
      </vt:variant>
      <vt:variant>
        <vt:lpwstr>_Toc511130541</vt:lpwstr>
      </vt:variant>
      <vt:variant>
        <vt:i4>1310770</vt:i4>
      </vt:variant>
      <vt:variant>
        <vt:i4>944</vt:i4>
      </vt:variant>
      <vt:variant>
        <vt:i4>0</vt:i4>
      </vt:variant>
      <vt:variant>
        <vt:i4>5</vt:i4>
      </vt:variant>
      <vt:variant>
        <vt:lpwstr/>
      </vt:variant>
      <vt:variant>
        <vt:lpwstr>_Toc511130539</vt:lpwstr>
      </vt:variant>
      <vt:variant>
        <vt:i4>1310770</vt:i4>
      </vt:variant>
      <vt:variant>
        <vt:i4>938</vt:i4>
      </vt:variant>
      <vt:variant>
        <vt:i4>0</vt:i4>
      </vt:variant>
      <vt:variant>
        <vt:i4>5</vt:i4>
      </vt:variant>
      <vt:variant>
        <vt:lpwstr/>
      </vt:variant>
      <vt:variant>
        <vt:lpwstr>_Toc511130537</vt:lpwstr>
      </vt:variant>
      <vt:variant>
        <vt:i4>1310770</vt:i4>
      </vt:variant>
      <vt:variant>
        <vt:i4>932</vt:i4>
      </vt:variant>
      <vt:variant>
        <vt:i4>0</vt:i4>
      </vt:variant>
      <vt:variant>
        <vt:i4>5</vt:i4>
      </vt:variant>
      <vt:variant>
        <vt:lpwstr/>
      </vt:variant>
      <vt:variant>
        <vt:lpwstr>_Toc511130535</vt:lpwstr>
      </vt:variant>
      <vt:variant>
        <vt:i4>1310770</vt:i4>
      </vt:variant>
      <vt:variant>
        <vt:i4>926</vt:i4>
      </vt:variant>
      <vt:variant>
        <vt:i4>0</vt:i4>
      </vt:variant>
      <vt:variant>
        <vt:i4>5</vt:i4>
      </vt:variant>
      <vt:variant>
        <vt:lpwstr/>
      </vt:variant>
      <vt:variant>
        <vt:lpwstr>_Toc511130533</vt:lpwstr>
      </vt:variant>
      <vt:variant>
        <vt:i4>1310770</vt:i4>
      </vt:variant>
      <vt:variant>
        <vt:i4>920</vt:i4>
      </vt:variant>
      <vt:variant>
        <vt:i4>0</vt:i4>
      </vt:variant>
      <vt:variant>
        <vt:i4>5</vt:i4>
      </vt:variant>
      <vt:variant>
        <vt:lpwstr/>
      </vt:variant>
      <vt:variant>
        <vt:lpwstr>_Toc511130531</vt:lpwstr>
      </vt:variant>
      <vt:variant>
        <vt:i4>1376306</vt:i4>
      </vt:variant>
      <vt:variant>
        <vt:i4>914</vt:i4>
      </vt:variant>
      <vt:variant>
        <vt:i4>0</vt:i4>
      </vt:variant>
      <vt:variant>
        <vt:i4>5</vt:i4>
      </vt:variant>
      <vt:variant>
        <vt:lpwstr/>
      </vt:variant>
      <vt:variant>
        <vt:lpwstr>_Toc511130529</vt:lpwstr>
      </vt:variant>
      <vt:variant>
        <vt:i4>1376306</vt:i4>
      </vt:variant>
      <vt:variant>
        <vt:i4>908</vt:i4>
      </vt:variant>
      <vt:variant>
        <vt:i4>0</vt:i4>
      </vt:variant>
      <vt:variant>
        <vt:i4>5</vt:i4>
      </vt:variant>
      <vt:variant>
        <vt:lpwstr/>
      </vt:variant>
      <vt:variant>
        <vt:lpwstr>_Toc511130525</vt:lpwstr>
      </vt:variant>
      <vt:variant>
        <vt:i4>1376306</vt:i4>
      </vt:variant>
      <vt:variant>
        <vt:i4>902</vt:i4>
      </vt:variant>
      <vt:variant>
        <vt:i4>0</vt:i4>
      </vt:variant>
      <vt:variant>
        <vt:i4>5</vt:i4>
      </vt:variant>
      <vt:variant>
        <vt:lpwstr/>
      </vt:variant>
      <vt:variant>
        <vt:lpwstr>_Toc511130522</vt:lpwstr>
      </vt:variant>
      <vt:variant>
        <vt:i4>1376306</vt:i4>
      </vt:variant>
      <vt:variant>
        <vt:i4>896</vt:i4>
      </vt:variant>
      <vt:variant>
        <vt:i4>0</vt:i4>
      </vt:variant>
      <vt:variant>
        <vt:i4>5</vt:i4>
      </vt:variant>
      <vt:variant>
        <vt:lpwstr/>
      </vt:variant>
      <vt:variant>
        <vt:lpwstr>_Toc511130520</vt:lpwstr>
      </vt:variant>
      <vt:variant>
        <vt:i4>1441842</vt:i4>
      </vt:variant>
      <vt:variant>
        <vt:i4>890</vt:i4>
      </vt:variant>
      <vt:variant>
        <vt:i4>0</vt:i4>
      </vt:variant>
      <vt:variant>
        <vt:i4>5</vt:i4>
      </vt:variant>
      <vt:variant>
        <vt:lpwstr/>
      </vt:variant>
      <vt:variant>
        <vt:lpwstr>_Toc511130518</vt:lpwstr>
      </vt:variant>
      <vt:variant>
        <vt:i4>1441842</vt:i4>
      </vt:variant>
      <vt:variant>
        <vt:i4>884</vt:i4>
      </vt:variant>
      <vt:variant>
        <vt:i4>0</vt:i4>
      </vt:variant>
      <vt:variant>
        <vt:i4>5</vt:i4>
      </vt:variant>
      <vt:variant>
        <vt:lpwstr/>
      </vt:variant>
      <vt:variant>
        <vt:lpwstr>_Toc511130516</vt:lpwstr>
      </vt:variant>
      <vt:variant>
        <vt:i4>1441842</vt:i4>
      </vt:variant>
      <vt:variant>
        <vt:i4>878</vt:i4>
      </vt:variant>
      <vt:variant>
        <vt:i4>0</vt:i4>
      </vt:variant>
      <vt:variant>
        <vt:i4>5</vt:i4>
      </vt:variant>
      <vt:variant>
        <vt:lpwstr/>
      </vt:variant>
      <vt:variant>
        <vt:lpwstr>_Toc511130514</vt:lpwstr>
      </vt:variant>
      <vt:variant>
        <vt:i4>1441842</vt:i4>
      </vt:variant>
      <vt:variant>
        <vt:i4>872</vt:i4>
      </vt:variant>
      <vt:variant>
        <vt:i4>0</vt:i4>
      </vt:variant>
      <vt:variant>
        <vt:i4>5</vt:i4>
      </vt:variant>
      <vt:variant>
        <vt:lpwstr/>
      </vt:variant>
      <vt:variant>
        <vt:lpwstr>_Toc511130512</vt:lpwstr>
      </vt:variant>
      <vt:variant>
        <vt:i4>1441842</vt:i4>
      </vt:variant>
      <vt:variant>
        <vt:i4>866</vt:i4>
      </vt:variant>
      <vt:variant>
        <vt:i4>0</vt:i4>
      </vt:variant>
      <vt:variant>
        <vt:i4>5</vt:i4>
      </vt:variant>
      <vt:variant>
        <vt:lpwstr/>
      </vt:variant>
      <vt:variant>
        <vt:lpwstr>_Toc511130510</vt:lpwstr>
      </vt:variant>
      <vt:variant>
        <vt:i4>1507378</vt:i4>
      </vt:variant>
      <vt:variant>
        <vt:i4>860</vt:i4>
      </vt:variant>
      <vt:variant>
        <vt:i4>0</vt:i4>
      </vt:variant>
      <vt:variant>
        <vt:i4>5</vt:i4>
      </vt:variant>
      <vt:variant>
        <vt:lpwstr/>
      </vt:variant>
      <vt:variant>
        <vt:lpwstr>_Toc511130508</vt:lpwstr>
      </vt:variant>
      <vt:variant>
        <vt:i4>1507378</vt:i4>
      </vt:variant>
      <vt:variant>
        <vt:i4>854</vt:i4>
      </vt:variant>
      <vt:variant>
        <vt:i4>0</vt:i4>
      </vt:variant>
      <vt:variant>
        <vt:i4>5</vt:i4>
      </vt:variant>
      <vt:variant>
        <vt:lpwstr/>
      </vt:variant>
      <vt:variant>
        <vt:lpwstr>_Toc511130505</vt:lpwstr>
      </vt:variant>
      <vt:variant>
        <vt:i4>1507378</vt:i4>
      </vt:variant>
      <vt:variant>
        <vt:i4>848</vt:i4>
      </vt:variant>
      <vt:variant>
        <vt:i4>0</vt:i4>
      </vt:variant>
      <vt:variant>
        <vt:i4>5</vt:i4>
      </vt:variant>
      <vt:variant>
        <vt:lpwstr/>
      </vt:variant>
      <vt:variant>
        <vt:lpwstr>_Toc511130503</vt:lpwstr>
      </vt:variant>
      <vt:variant>
        <vt:i4>1507378</vt:i4>
      </vt:variant>
      <vt:variant>
        <vt:i4>842</vt:i4>
      </vt:variant>
      <vt:variant>
        <vt:i4>0</vt:i4>
      </vt:variant>
      <vt:variant>
        <vt:i4>5</vt:i4>
      </vt:variant>
      <vt:variant>
        <vt:lpwstr/>
      </vt:variant>
      <vt:variant>
        <vt:lpwstr>_Toc511130501</vt:lpwstr>
      </vt:variant>
      <vt:variant>
        <vt:i4>1966131</vt:i4>
      </vt:variant>
      <vt:variant>
        <vt:i4>836</vt:i4>
      </vt:variant>
      <vt:variant>
        <vt:i4>0</vt:i4>
      </vt:variant>
      <vt:variant>
        <vt:i4>5</vt:i4>
      </vt:variant>
      <vt:variant>
        <vt:lpwstr/>
      </vt:variant>
      <vt:variant>
        <vt:lpwstr>_Toc511130499</vt:lpwstr>
      </vt:variant>
      <vt:variant>
        <vt:i4>1966131</vt:i4>
      </vt:variant>
      <vt:variant>
        <vt:i4>830</vt:i4>
      </vt:variant>
      <vt:variant>
        <vt:i4>0</vt:i4>
      </vt:variant>
      <vt:variant>
        <vt:i4>5</vt:i4>
      </vt:variant>
      <vt:variant>
        <vt:lpwstr/>
      </vt:variant>
      <vt:variant>
        <vt:lpwstr>_Toc511130497</vt:lpwstr>
      </vt:variant>
      <vt:variant>
        <vt:i4>1966131</vt:i4>
      </vt:variant>
      <vt:variant>
        <vt:i4>824</vt:i4>
      </vt:variant>
      <vt:variant>
        <vt:i4>0</vt:i4>
      </vt:variant>
      <vt:variant>
        <vt:i4>5</vt:i4>
      </vt:variant>
      <vt:variant>
        <vt:lpwstr/>
      </vt:variant>
      <vt:variant>
        <vt:lpwstr>_Toc511130495</vt:lpwstr>
      </vt:variant>
      <vt:variant>
        <vt:i4>1966131</vt:i4>
      </vt:variant>
      <vt:variant>
        <vt:i4>818</vt:i4>
      </vt:variant>
      <vt:variant>
        <vt:i4>0</vt:i4>
      </vt:variant>
      <vt:variant>
        <vt:i4>5</vt:i4>
      </vt:variant>
      <vt:variant>
        <vt:lpwstr/>
      </vt:variant>
      <vt:variant>
        <vt:lpwstr>_Toc511130493</vt:lpwstr>
      </vt:variant>
      <vt:variant>
        <vt:i4>1966131</vt:i4>
      </vt:variant>
      <vt:variant>
        <vt:i4>812</vt:i4>
      </vt:variant>
      <vt:variant>
        <vt:i4>0</vt:i4>
      </vt:variant>
      <vt:variant>
        <vt:i4>5</vt:i4>
      </vt:variant>
      <vt:variant>
        <vt:lpwstr/>
      </vt:variant>
      <vt:variant>
        <vt:lpwstr>_Toc511130491</vt:lpwstr>
      </vt:variant>
      <vt:variant>
        <vt:i4>2031667</vt:i4>
      </vt:variant>
      <vt:variant>
        <vt:i4>806</vt:i4>
      </vt:variant>
      <vt:variant>
        <vt:i4>0</vt:i4>
      </vt:variant>
      <vt:variant>
        <vt:i4>5</vt:i4>
      </vt:variant>
      <vt:variant>
        <vt:lpwstr/>
      </vt:variant>
      <vt:variant>
        <vt:lpwstr>_Toc511130489</vt:lpwstr>
      </vt:variant>
      <vt:variant>
        <vt:i4>2031667</vt:i4>
      </vt:variant>
      <vt:variant>
        <vt:i4>800</vt:i4>
      </vt:variant>
      <vt:variant>
        <vt:i4>0</vt:i4>
      </vt:variant>
      <vt:variant>
        <vt:i4>5</vt:i4>
      </vt:variant>
      <vt:variant>
        <vt:lpwstr/>
      </vt:variant>
      <vt:variant>
        <vt:lpwstr>_Toc511130487</vt:lpwstr>
      </vt:variant>
      <vt:variant>
        <vt:i4>2031667</vt:i4>
      </vt:variant>
      <vt:variant>
        <vt:i4>794</vt:i4>
      </vt:variant>
      <vt:variant>
        <vt:i4>0</vt:i4>
      </vt:variant>
      <vt:variant>
        <vt:i4>5</vt:i4>
      </vt:variant>
      <vt:variant>
        <vt:lpwstr/>
      </vt:variant>
      <vt:variant>
        <vt:lpwstr>_Toc511130485</vt:lpwstr>
      </vt:variant>
      <vt:variant>
        <vt:i4>2031667</vt:i4>
      </vt:variant>
      <vt:variant>
        <vt:i4>788</vt:i4>
      </vt:variant>
      <vt:variant>
        <vt:i4>0</vt:i4>
      </vt:variant>
      <vt:variant>
        <vt:i4>5</vt:i4>
      </vt:variant>
      <vt:variant>
        <vt:lpwstr/>
      </vt:variant>
      <vt:variant>
        <vt:lpwstr>_Toc511130483</vt:lpwstr>
      </vt:variant>
      <vt:variant>
        <vt:i4>2031667</vt:i4>
      </vt:variant>
      <vt:variant>
        <vt:i4>782</vt:i4>
      </vt:variant>
      <vt:variant>
        <vt:i4>0</vt:i4>
      </vt:variant>
      <vt:variant>
        <vt:i4>5</vt:i4>
      </vt:variant>
      <vt:variant>
        <vt:lpwstr/>
      </vt:variant>
      <vt:variant>
        <vt:lpwstr>_Toc511130481</vt:lpwstr>
      </vt:variant>
      <vt:variant>
        <vt:i4>2031667</vt:i4>
      </vt:variant>
      <vt:variant>
        <vt:i4>776</vt:i4>
      </vt:variant>
      <vt:variant>
        <vt:i4>0</vt:i4>
      </vt:variant>
      <vt:variant>
        <vt:i4>5</vt:i4>
      </vt:variant>
      <vt:variant>
        <vt:lpwstr/>
      </vt:variant>
      <vt:variant>
        <vt:lpwstr>_Toc511130480</vt:lpwstr>
      </vt:variant>
      <vt:variant>
        <vt:i4>1048627</vt:i4>
      </vt:variant>
      <vt:variant>
        <vt:i4>770</vt:i4>
      </vt:variant>
      <vt:variant>
        <vt:i4>0</vt:i4>
      </vt:variant>
      <vt:variant>
        <vt:i4>5</vt:i4>
      </vt:variant>
      <vt:variant>
        <vt:lpwstr/>
      </vt:variant>
      <vt:variant>
        <vt:lpwstr>_Toc511130479</vt:lpwstr>
      </vt:variant>
      <vt:variant>
        <vt:i4>1048627</vt:i4>
      </vt:variant>
      <vt:variant>
        <vt:i4>764</vt:i4>
      </vt:variant>
      <vt:variant>
        <vt:i4>0</vt:i4>
      </vt:variant>
      <vt:variant>
        <vt:i4>5</vt:i4>
      </vt:variant>
      <vt:variant>
        <vt:lpwstr/>
      </vt:variant>
      <vt:variant>
        <vt:lpwstr>_Toc511130478</vt:lpwstr>
      </vt:variant>
      <vt:variant>
        <vt:i4>1048627</vt:i4>
      </vt:variant>
      <vt:variant>
        <vt:i4>758</vt:i4>
      </vt:variant>
      <vt:variant>
        <vt:i4>0</vt:i4>
      </vt:variant>
      <vt:variant>
        <vt:i4>5</vt:i4>
      </vt:variant>
      <vt:variant>
        <vt:lpwstr/>
      </vt:variant>
      <vt:variant>
        <vt:lpwstr>_Toc511130477</vt:lpwstr>
      </vt:variant>
      <vt:variant>
        <vt:i4>1048627</vt:i4>
      </vt:variant>
      <vt:variant>
        <vt:i4>752</vt:i4>
      </vt:variant>
      <vt:variant>
        <vt:i4>0</vt:i4>
      </vt:variant>
      <vt:variant>
        <vt:i4>5</vt:i4>
      </vt:variant>
      <vt:variant>
        <vt:lpwstr/>
      </vt:variant>
      <vt:variant>
        <vt:lpwstr>_Toc511130476</vt:lpwstr>
      </vt:variant>
      <vt:variant>
        <vt:i4>1048627</vt:i4>
      </vt:variant>
      <vt:variant>
        <vt:i4>746</vt:i4>
      </vt:variant>
      <vt:variant>
        <vt:i4>0</vt:i4>
      </vt:variant>
      <vt:variant>
        <vt:i4>5</vt:i4>
      </vt:variant>
      <vt:variant>
        <vt:lpwstr/>
      </vt:variant>
      <vt:variant>
        <vt:lpwstr>_Toc511130475</vt:lpwstr>
      </vt:variant>
      <vt:variant>
        <vt:i4>1048627</vt:i4>
      </vt:variant>
      <vt:variant>
        <vt:i4>740</vt:i4>
      </vt:variant>
      <vt:variant>
        <vt:i4>0</vt:i4>
      </vt:variant>
      <vt:variant>
        <vt:i4>5</vt:i4>
      </vt:variant>
      <vt:variant>
        <vt:lpwstr/>
      </vt:variant>
      <vt:variant>
        <vt:lpwstr>_Toc511130474</vt:lpwstr>
      </vt:variant>
      <vt:variant>
        <vt:i4>1048627</vt:i4>
      </vt:variant>
      <vt:variant>
        <vt:i4>734</vt:i4>
      </vt:variant>
      <vt:variant>
        <vt:i4>0</vt:i4>
      </vt:variant>
      <vt:variant>
        <vt:i4>5</vt:i4>
      </vt:variant>
      <vt:variant>
        <vt:lpwstr/>
      </vt:variant>
      <vt:variant>
        <vt:lpwstr>_Toc511130473</vt:lpwstr>
      </vt:variant>
      <vt:variant>
        <vt:i4>1048627</vt:i4>
      </vt:variant>
      <vt:variant>
        <vt:i4>728</vt:i4>
      </vt:variant>
      <vt:variant>
        <vt:i4>0</vt:i4>
      </vt:variant>
      <vt:variant>
        <vt:i4>5</vt:i4>
      </vt:variant>
      <vt:variant>
        <vt:lpwstr/>
      </vt:variant>
      <vt:variant>
        <vt:lpwstr>_Toc511130472</vt:lpwstr>
      </vt:variant>
      <vt:variant>
        <vt:i4>1048627</vt:i4>
      </vt:variant>
      <vt:variant>
        <vt:i4>722</vt:i4>
      </vt:variant>
      <vt:variant>
        <vt:i4>0</vt:i4>
      </vt:variant>
      <vt:variant>
        <vt:i4>5</vt:i4>
      </vt:variant>
      <vt:variant>
        <vt:lpwstr/>
      </vt:variant>
      <vt:variant>
        <vt:lpwstr>_Toc511130471</vt:lpwstr>
      </vt:variant>
      <vt:variant>
        <vt:i4>1048627</vt:i4>
      </vt:variant>
      <vt:variant>
        <vt:i4>716</vt:i4>
      </vt:variant>
      <vt:variant>
        <vt:i4>0</vt:i4>
      </vt:variant>
      <vt:variant>
        <vt:i4>5</vt:i4>
      </vt:variant>
      <vt:variant>
        <vt:lpwstr/>
      </vt:variant>
      <vt:variant>
        <vt:lpwstr>_Toc511130470</vt:lpwstr>
      </vt:variant>
      <vt:variant>
        <vt:i4>1114163</vt:i4>
      </vt:variant>
      <vt:variant>
        <vt:i4>710</vt:i4>
      </vt:variant>
      <vt:variant>
        <vt:i4>0</vt:i4>
      </vt:variant>
      <vt:variant>
        <vt:i4>5</vt:i4>
      </vt:variant>
      <vt:variant>
        <vt:lpwstr/>
      </vt:variant>
      <vt:variant>
        <vt:lpwstr>_Toc511130469</vt:lpwstr>
      </vt:variant>
      <vt:variant>
        <vt:i4>1114163</vt:i4>
      </vt:variant>
      <vt:variant>
        <vt:i4>704</vt:i4>
      </vt:variant>
      <vt:variant>
        <vt:i4>0</vt:i4>
      </vt:variant>
      <vt:variant>
        <vt:i4>5</vt:i4>
      </vt:variant>
      <vt:variant>
        <vt:lpwstr/>
      </vt:variant>
      <vt:variant>
        <vt:lpwstr>_Toc511130468</vt:lpwstr>
      </vt:variant>
      <vt:variant>
        <vt:i4>1114163</vt:i4>
      </vt:variant>
      <vt:variant>
        <vt:i4>698</vt:i4>
      </vt:variant>
      <vt:variant>
        <vt:i4>0</vt:i4>
      </vt:variant>
      <vt:variant>
        <vt:i4>5</vt:i4>
      </vt:variant>
      <vt:variant>
        <vt:lpwstr/>
      </vt:variant>
      <vt:variant>
        <vt:lpwstr>_Toc511130467</vt:lpwstr>
      </vt:variant>
      <vt:variant>
        <vt:i4>1114163</vt:i4>
      </vt:variant>
      <vt:variant>
        <vt:i4>692</vt:i4>
      </vt:variant>
      <vt:variant>
        <vt:i4>0</vt:i4>
      </vt:variant>
      <vt:variant>
        <vt:i4>5</vt:i4>
      </vt:variant>
      <vt:variant>
        <vt:lpwstr/>
      </vt:variant>
      <vt:variant>
        <vt:lpwstr>_Toc511130466</vt:lpwstr>
      </vt:variant>
      <vt:variant>
        <vt:i4>1114163</vt:i4>
      </vt:variant>
      <vt:variant>
        <vt:i4>686</vt:i4>
      </vt:variant>
      <vt:variant>
        <vt:i4>0</vt:i4>
      </vt:variant>
      <vt:variant>
        <vt:i4>5</vt:i4>
      </vt:variant>
      <vt:variant>
        <vt:lpwstr/>
      </vt:variant>
      <vt:variant>
        <vt:lpwstr>_Toc511130465</vt:lpwstr>
      </vt:variant>
      <vt:variant>
        <vt:i4>1114163</vt:i4>
      </vt:variant>
      <vt:variant>
        <vt:i4>680</vt:i4>
      </vt:variant>
      <vt:variant>
        <vt:i4>0</vt:i4>
      </vt:variant>
      <vt:variant>
        <vt:i4>5</vt:i4>
      </vt:variant>
      <vt:variant>
        <vt:lpwstr/>
      </vt:variant>
      <vt:variant>
        <vt:lpwstr>_Toc511130464</vt:lpwstr>
      </vt:variant>
      <vt:variant>
        <vt:i4>1114163</vt:i4>
      </vt:variant>
      <vt:variant>
        <vt:i4>674</vt:i4>
      </vt:variant>
      <vt:variant>
        <vt:i4>0</vt:i4>
      </vt:variant>
      <vt:variant>
        <vt:i4>5</vt:i4>
      </vt:variant>
      <vt:variant>
        <vt:lpwstr/>
      </vt:variant>
      <vt:variant>
        <vt:lpwstr>_Toc511130463</vt:lpwstr>
      </vt:variant>
      <vt:variant>
        <vt:i4>1114163</vt:i4>
      </vt:variant>
      <vt:variant>
        <vt:i4>668</vt:i4>
      </vt:variant>
      <vt:variant>
        <vt:i4>0</vt:i4>
      </vt:variant>
      <vt:variant>
        <vt:i4>5</vt:i4>
      </vt:variant>
      <vt:variant>
        <vt:lpwstr/>
      </vt:variant>
      <vt:variant>
        <vt:lpwstr>_Toc511130462</vt:lpwstr>
      </vt:variant>
      <vt:variant>
        <vt:i4>1114163</vt:i4>
      </vt:variant>
      <vt:variant>
        <vt:i4>662</vt:i4>
      </vt:variant>
      <vt:variant>
        <vt:i4>0</vt:i4>
      </vt:variant>
      <vt:variant>
        <vt:i4>5</vt:i4>
      </vt:variant>
      <vt:variant>
        <vt:lpwstr/>
      </vt:variant>
      <vt:variant>
        <vt:lpwstr>_Toc511130461</vt:lpwstr>
      </vt:variant>
      <vt:variant>
        <vt:i4>1114163</vt:i4>
      </vt:variant>
      <vt:variant>
        <vt:i4>656</vt:i4>
      </vt:variant>
      <vt:variant>
        <vt:i4>0</vt:i4>
      </vt:variant>
      <vt:variant>
        <vt:i4>5</vt:i4>
      </vt:variant>
      <vt:variant>
        <vt:lpwstr/>
      </vt:variant>
      <vt:variant>
        <vt:lpwstr>_Toc511130460</vt:lpwstr>
      </vt:variant>
      <vt:variant>
        <vt:i4>1179699</vt:i4>
      </vt:variant>
      <vt:variant>
        <vt:i4>650</vt:i4>
      </vt:variant>
      <vt:variant>
        <vt:i4>0</vt:i4>
      </vt:variant>
      <vt:variant>
        <vt:i4>5</vt:i4>
      </vt:variant>
      <vt:variant>
        <vt:lpwstr/>
      </vt:variant>
      <vt:variant>
        <vt:lpwstr>_Toc511130459</vt:lpwstr>
      </vt:variant>
      <vt:variant>
        <vt:i4>1179699</vt:i4>
      </vt:variant>
      <vt:variant>
        <vt:i4>644</vt:i4>
      </vt:variant>
      <vt:variant>
        <vt:i4>0</vt:i4>
      </vt:variant>
      <vt:variant>
        <vt:i4>5</vt:i4>
      </vt:variant>
      <vt:variant>
        <vt:lpwstr/>
      </vt:variant>
      <vt:variant>
        <vt:lpwstr>_Toc511130458</vt:lpwstr>
      </vt:variant>
      <vt:variant>
        <vt:i4>1179699</vt:i4>
      </vt:variant>
      <vt:variant>
        <vt:i4>638</vt:i4>
      </vt:variant>
      <vt:variant>
        <vt:i4>0</vt:i4>
      </vt:variant>
      <vt:variant>
        <vt:i4>5</vt:i4>
      </vt:variant>
      <vt:variant>
        <vt:lpwstr/>
      </vt:variant>
      <vt:variant>
        <vt:lpwstr>_Toc511130457</vt:lpwstr>
      </vt:variant>
      <vt:variant>
        <vt:i4>1179699</vt:i4>
      </vt:variant>
      <vt:variant>
        <vt:i4>632</vt:i4>
      </vt:variant>
      <vt:variant>
        <vt:i4>0</vt:i4>
      </vt:variant>
      <vt:variant>
        <vt:i4>5</vt:i4>
      </vt:variant>
      <vt:variant>
        <vt:lpwstr/>
      </vt:variant>
      <vt:variant>
        <vt:lpwstr>_Toc511130456</vt:lpwstr>
      </vt:variant>
      <vt:variant>
        <vt:i4>1179699</vt:i4>
      </vt:variant>
      <vt:variant>
        <vt:i4>626</vt:i4>
      </vt:variant>
      <vt:variant>
        <vt:i4>0</vt:i4>
      </vt:variant>
      <vt:variant>
        <vt:i4>5</vt:i4>
      </vt:variant>
      <vt:variant>
        <vt:lpwstr/>
      </vt:variant>
      <vt:variant>
        <vt:lpwstr>_Toc511130455</vt:lpwstr>
      </vt:variant>
      <vt:variant>
        <vt:i4>1179699</vt:i4>
      </vt:variant>
      <vt:variant>
        <vt:i4>620</vt:i4>
      </vt:variant>
      <vt:variant>
        <vt:i4>0</vt:i4>
      </vt:variant>
      <vt:variant>
        <vt:i4>5</vt:i4>
      </vt:variant>
      <vt:variant>
        <vt:lpwstr/>
      </vt:variant>
      <vt:variant>
        <vt:lpwstr>_Toc511130454</vt:lpwstr>
      </vt:variant>
      <vt:variant>
        <vt:i4>1179699</vt:i4>
      </vt:variant>
      <vt:variant>
        <vt:i4>614</vt:i4>
      </vt:variant>
      <vt:variant>
        <vt:i4>0</vt:i4>
      </vt:variant>
      <vt:variant>
        <vt:i4>5</vt:i4>
      </vt:variant>
      <vt:variant>
        <vt:lpwstr/>
      </vt:variant>
      <vt:variant>
        <vt:lpwstr>_Toc511130453</vt:lpwstr>
      </vt:variant>
      <vt:variant>
        <vt:i4>1179699</vt:i4>
      </vt:variant>
      <vt:variant>
        <vt:i4>608</vt:i4>
      </vt:variant>
      <vt:variant>
        <vt:i4>0</vt:i4>
      </vt:variant>
      <vt:variant>
        <vt:i4>5</vt:i4>
      </vt:variant>
      <vt:variant>
        <vt:lpwstr/>
      </vt:variant>
      <vt:variant>
        <vt:lpwstr>_Toc511130452</vt:lpwstr>
      </vt:variant>
      <vt:variant>
        <vt:i4>1179699</vt:i4>
      </vt:variant>
      <vt:variant>
        <vt:i4>602</vt:i4>
      </vt:variant>
      <vt:variant>
        <vt:i4>0</vt:i4>
      </vt:variant>
      <vt:variant>
        <vt:i4>5</vt:i4>
      </vt:variant>
      <vt:variant>
        <vt:lpwstr/>
      </vt:variant>
      <vt:variant>
        <vt:lpwstr>_Toc511130451</vt:lpwstr>
      </vt:variant>
      <vt:variant>
        <vt:i4>1179699</vt:i4>
      </vt:variant>
      <vt:variant>
        <vt:i4>596</vt:i4>
      </vt:variant>
      <vt:variant>
        <vt:i4>0</vt:i4>
      </vt:variant>
      <vt:variant>
        <vt:i4>5</vt:i4>
      </vt:variant>
      <vt:variant>
        <vt:lpwstr/>
      </vt:variant>
      <vt:variant>
        <vt:lpwstr>_Toc511130450</vt:lpwstr>
      </vt:variant>
      <vt:variant>
        <vt:i4>1245235</vt:i4>
      </vt:variant>
      <vt:variant>
        <vt:i4>590</vt:i4>
      </vt:variant>
      <vt:variant>
        <vt:i4>0</vt:i4>
      </vt:variant>
      <vt:variant>
        <vt:i4>5</vt:i4>
      </vt:variant>
      <vt:variant>
        <vt:lpwstr/>
      </vt:variant>
      <vt:variant>
        <vt:lpwstr>_Toc511130449</vt:lpwstr>
      </vt:variant>
      <vt:variant>
        <vt:i4>1245235</vt:i4>
      </vt:variant>
      <vt:variant>
        <vt:i4>584</vt:i4>
      </vt:variant>
      <vt:variant>
        <vt:i4>0</vt:i4>
      </vt:variant>
      <vt:variant>
        <vt:i4>5</vt:i4>
      </vt:variant>
      <vt:variant>
        <vt:lpwstr/>
      </vt:variant>
      <vt:variant>
        <vt:lpwstr>_Toc511130448</vt:lpwstr>
      </vt:variant>
      <vt:variant>
        <vt:i4>1245235</vt:i4>
      </vt:variant>
      <vt:variant>
        <vt:i4>578</vt:i4>
      </vt:variant>
      <vt:variant>
        <vt:i4>0</vt:i4>
      </vt:variant>
      <vt:variant>
        <vt:i4>5</vt:i4>
      </vt:variant>
      <vt:variant>
        <vt:lpwstr/>
      </vt:variant>
      <vt:variant>
        <vt:lpwstr>_Toc511130447</vt:lpwstr>
      </vt:variant>
      <vt:variant>
        <vt:i4>1245235</vt:i4>
      </vt:variant>
      <vt:variant>
        <vt:i4>572</vt:i4>
      </vt:variant>
      <vt:variant>
        <vt:i4>0</vt:i4>
      </vt:variant>
      <vt:variant>
        <vt:i4>5</vt:i4>
      </vt:variant>
      <vt:variant>
        <vt:lpwstr/>
      </vt:variant>
      <vt:variant>
        <vt:lpwstr>_Toc511130446</vt:lpwstr>
      </vt:variant>
      <vt:variant>
        <vt:i4>1245235</vt:i4>
      </vt:variant>
      <vt:variant>
        <vt:i4>566</vt:i4>
      </vt:variant>
      <vt:variant>
        <vt:i4>0</vt:i4>
      </vt:variant>
      <vt:variant>
        <vt:i4>5</vt:i4>
      </vt:variant>
      <vt:variant>
        <vt:lpwstr/>
      </vt:variant>
      <vt:variant>
        <vt:lpwstr>_Toc511130445</vt:lpwstr>
      </vt:variant>
      <vt:variant>
        <vt:i4>1245235</vt:i4>
      </vt:variant>
      <vt:variant>
        <vt:i4>560</vt:i4>
      </vt:variant>
      <vt:variant>
        <vt:i4>0</vt:i4>
      </vt:variant>
      <vt:variant>
        <vt:i4>5</vt:i4>
      </vt:variant>
      <vt:variant>
        <vt:lpwstr/>
      </vt:variant>
      <vt:variant>
        <vt:lpwstr>_Toc511130444</vt:lpwstr>
      </vt:variant>
      <vt:variant>
        <vt:i4>1245235</vt:i4>
      </vt:variant>
      <vt:variant>
        <vt:i4>554</vt:i4>
      </vt:variant>
      <vt:variant>
        <vt:i4>0</vt:i4>
      </vt:variant>
      <vt:variant>
        <vt:i4>5</vt:i4>
      </vt:variant>
      <vt:variant>
        <vt:lpwstr/>
      </vt:variant>
      <vt:variant>
        <vt:lpwstr>_Toc511130443</vt:lpwstr>
      </vt:variant>
      <vt:variant>
        <vt:i4>1245235</vt:i4>
      </vt:variant>
      <vt:variant>
        <vt:i4>548</vt:i4>
      </vt:variant>
      <vt:variant>
        <vt:i4>0</vt:i4>
      </vt:variant>
      <vt:variant>
        <vt:i4>5</vt:i4>
      </vt:variant>
      <vt:variant>
        <vt:lpwstr/>
      </vt:variant>
      <vt:variant>
        <vt:lpwstr>_Toc511130442</vt:lpwstr>
      </vt:variant>
      <vt:variant>
        <vt:i4>1245235</vt:i4>
      </vt:variant>
      <vt:variant>
        <vt:i4>542</vt:i4>
      </vt:variant>
      <vt:variant>
        <vt:i4>0</vt:i4>
      </vt:variant>
      <vt:variant>
        <vt:i4>5</vt:i4>
      </vt:variant>
      <vt:variant>
        <vt:lpwstr/>
      </vt:variant>
      <vt:variant>
        <vt:lpwstr>_Toc511130441</vt:lpwstr>
      </vt:variant>
      <vt:variant>
        <vt:i4>1245235</vt:i4>
      </vt:variant>
      <vt:variant>
        <vt:i4>536</vt:i4>
      </vt:variant>
      <vt:variant>
        <vt:i4>0</vt:i4>
      </vt:variant>
      <vt:variant>
        <vt:i4>5</vt:i4>
      </vt:variant>
      <vt:variant>
        <vt:lpwstr/>
      </vt:variant>
      <vt:variant>
        <vt:lpwstr>_Toc511130440</vt:lpwstr>
      </vt:variant>
      <vt:variant>
        <vt:i4>1310771</vt:i4>
      </vt:variant>
      <vt:variant>
        <vt:i4>530</vt:i4>
      </vt:variant>
      <vt:variant>
        <vt:i4>0</vt:i4>
      </vt:variant>
      <vt:variant>
        <vt:i4>5</vt:i4>
      </vt:variant>
      <vt:variant>
        <vt:lpwstr/>
      </vt:variant>
      <vt:variant>
        <vt:lpwstr>_Toc511130439</vt:lpwstr>
      </vt:variant>
      <vt:variant>
        <vt:i4>1310771</vt:i4>
      </vt:variant>
      <vt:variant>
        <vt:i4>524</vt:i4>
      </vt:variant>
      <vt:variant>
        <vt:i4>0</vt:i4>
      </vt:variant>
      <vt:variant>
        <vt:i4>5</vt:i4>
      </vt:variant>
      <vt:variant>
        <vt:lpwstr/>
      </vt:variant>
      <vt:variant>
        <vt:lpwstr>_Toc511130438</vt:lpwstr>
      </vt:variant>
      <vt:variant>
        <vt:i4>1310771</vt:i4>
      </vt:variant>
      <vt:variant>
        <vt:i4>518</vt:i4>
      </vt:variant>
      <vt:variant>
        <vt:i4>0</vt:i4>
      </vt:variant>
      <vt:variant>
        <vt:i4>5</vt:i4>
      </vt:variant>
      <vt:variant>
        <vt:lpwstr/>
      </vt:variant>
      <vt:variant>
        <vt:lpwstr>_Toc511130437</vt:lpwstr>
      </vt:variant>
      <vt:variant>
        <vt:i4>1310771</vt:i4>
      </vt:variant>
      <vt:variant>
        <vt:i4>512</vt:i4>
      </vt:variant>
      <vt:variant>
        <vt:i4>0</vt:i4>
      </vt:variant>
      <vt:variant>
        <vt:i4>5</vt:i4>
      </vt:variant>
      <vt:variant>
        <vt:lpwstr/>
      </vt:variant>
      <vt:variant>
        <vt:lpwstr>_Toc511130436</vt:lpwstr>
      </vt:variant>
      <vt:variant>
        <vt:i4>1310771</vt:i4>
      </vt:variant>
      <vt:variant>
        <vt:i4>506</vt:i4>
      </vt:variant>
      <vt:variant>
        <vt:i4>0</vt:i4>
      </vt:variant>
      <vt:variant>
        <vt:i4>5</vt:i4>
      </vt:variant>
      <vt:variant>
        <vt:lpwstr/>
      </vt:variant>
      <vt:variant>
        <vt:lpwstr>_Toc511130435</vt:lpwstr>
      </vt:variant>
      <vt:variant>
        <vt:i4>1310771</vt:i4>
      </vt:variant>
      <vt:variant>
        <vt:i4>500</vt:i4>
      </vt:variant>
      <vt:variant>
        <vt:i4>0</vt:i4>
      </vt:variant>
      <vt:variant>
        <vt:i4>5</vt:i4>
      </vt:variant>
      <vt:variant>
        <vt:lpwstr/>
      </vt:variant>
      <vt:variant>
        <vt:lpwstr>_Toc511130434</vt:lpwstr>
      </vt:variant>
      <vt:variant>
        <vt:i4>1310771</vt:i4>
      </vt:variant>
      <vt:variant>
        <vt:i4>494</vt:i4>
      </vt:variant>
      <vt:variant>
        <vt:i4>0</vt:i4>
      </vt:variant>
      <vt:variant>
        <vt:i4>5</vt:i4>
      </vt:variant>
      <vt:variant>
        <vt:lpwstr/>
      </vt:variant>
      <vt:variant>
        <vt:lpwstr>_Toc511130433</vt:lpwstr>
      </vt:variant>
      <vt:variant>
        <vt:i4>1310771</vt:i4>
      </vt:variant>
      <vt:variant>
        <vt:i4>488</vt:i4>
      </vt:variant>
      <vt:variant>
        <vt:i4>0</vt:i4>
      </vt:variant>
      <vt:variant>
        <vt:i4>5</vt:i4>
      </vt:variant>
      <vt:variant>
        <vt:lpwstr/>
      </vt:variant>
      <vt:variant>
        <vt:lpwstr>_Toc511130432</vt:lpwstr>
      </vt:variant>
      <vt:variant>
        <vt:i4>1310771</vt:i4>
      </vt:variant>
      <vt:variant>
        <vt:i4>482</vt:i4>
      </vt:variant>
      <vt:variant>
        <vt:i4>0</vt:i4>
      </vt:variant>
      <vt:variant>
        <vt:i4>5</vt:i4>
      </vt:variant>
      <vt:variant>
        <vt:lpwstr/>
      </vt:variant>
      <vt:variant>
        <vt:lpwstr>_Toc511130431</vt:lpwstr>
      </vt:variant>
      <vt:variant>
        <vt:i4>1310771</vt:i4>
      </vt:variant>
      <vt:variant>
        <vt:i4>476</vt:i4>
      </vt:variant>
      <vt:variant>
        <vt:i4>0</vt:i4>
      </vt:variant>
      <vt:variant>
        <vt:i4>5</vt:i4>
      </vt:variant>
      <vt:variant>
        <vt:lpwstr/>
      </vt:variant>
      <vt:variant>
        <vt:lpwstr>_Toc511130430</vt:lpwstr>
      </vt:variant>
      <vt:variant>
        <vt:i4>1376307</vt:i4>
      </vt:variant>
      <vt:variant>
        <vt:i4>470</vt:i4>
      </vt:variant>
      <vt:variant>
        <vt:i4>0</vt:i4>
      </vt:variant>
      <vt:variant>
        <vt:i4>5</vt:i4>
      </vt:variant>
      <vt:variant>
        <vt:lpwstr/>
      </vt:variant>
      <vt:variant>
        <vt:lpwstr>_Toc511130429</vt:lpwstr>
      </vt:variant>
      <vt:variant>
        <vt:i4>1376307</vt:i4>
      </vt:variant>
      <vt:variant>
        <vt:i4>464</vt:i4>
      </vt:variant>
      <vt:variant>
        <vt:i4>0</vt:i4>
      </vt:variant>
      <vt:variant>
        <vt:i4>5</vt:i4>
      </vt:variant>
      <vt:variant>
        <vt:lpwstr/>
      </vt:variant>
      <vt:variant>
        <vt:lpwstr>_Toc511130428</vt:lpwstr>
      </vt:variant>
      <vt:variant>
        <vt:i4>1376307</vt:i4>
      </vt:variant>
      <vt:variant>
        <vt:i4>458</vt:i4>
      </vt:variant>
      <vt:variant>
        <vt:i4>0</vt:i4>
      </vt:variant>
      <vt:variant>
        <vt:i4>5</vt:i4>
      </vt:variant>
      <vt:variant>
        <vt:lpwstr/>
      </vt:variant>
      <vt:variant>
        <vt:lpwstr>_Toc511130427</vt:lpwstr>
      </vt:variant>
      <vt:variant>
        <vt:i4>1376307</vt:i4>
      </vt:variant>
      <vt:variant>
        <vt:i4>452</vt:i4>
      </vt:variant>
      <vt:variant>
        <vt:i4>0</vt:i4>
      </vt:variant>
      <vt:variant>
        <vt:i4>5</vt:i4>
      </vt:variant>
      <vt:variant>
        <vt:lpwstr/>
      </vt:variant>
      <vt:variant>
        <vt:lpwstr>_Toc511130426</vt:lpwstr>
      </vt:variant>
      <vt:variant>
        <vt:i4>1376307</vt:i4>
      </vt:variant>
      <vt:variant>
        <vt:i4>446</vt:i4>
      </vt:variant>
      <vt:variant>
        <vt:i4>0</vt:i4>
      </vt:variant>
      <vt:variant>
        <vt:i4>5</vt:i4>
      </vt:variant>
      <vt:variant>
        <vt:lpwstr/>
      </vt:variant>
      <vt:variant>
        <vt:lpwstr>_Toc511130425</vt:lpwstr>
      </vt:variant>
      <vt:variant>
        <vt:i4>1376307</vt:i4>
      </vt:variant>
      <vt:variant>
        <vt:i4>440</vt:i4>
      </vt:variant>
      <vt:variant>
        <vt:i4>0</vt:i4>
      </vt:variant>
      <vt:variant>
        <vt:i4>5</vt:i4>
      </vt:variant>
      <vt:variant>
        <vt:lpwstr/>
      </vt:variant>
      <vt:variant>
        <vt:lpwstr>_Toc511130424</vt:lpwstr>
      </vt:variant>
      <vt:variant>
        <vt:i4>1376307</vt:i4>
      </vt:variant>
      <vt:variant>
        <vt:i4>434</vt:i4>
      </vt:variant>
      <vt:variant>
        <vt:i4>0</vt:i4>
      </vt:variant>
      <vt:variant>
        <vt:i4>5</vt:i4>
      </vt:variant>
      <vt:variant>
        <vt:lpwstr/>
      </vt:variant>
      <vt:variant>
        <vt:lpwstr>_Toc511130423</vt:lpwstr>
      </vt:variant>
      <vt:variant>
        <vt:i4>1376307</vt:i4>
      </vt:variant>
      <vt:variant>
        <vt:i4>428</vt:i4>
      </vt:variant>
      <vt:variant>
        <vt:i4>0</vt:i4>
      </vt:variant>
      <vt:variant>
        <vt:i4>5</vt:i4>
      </vt:variant>
      <vt:variant>
        <vt:lpwstr/>
      </vt:variant>
      <vt:variant>
        <vt:lpwstr>_Toc511130422</vt:lpwstr>
      </vt:variant>
      <vt:variant>
        <vt:i4>1376307</vt:i4>
      </vt:variant>
      <vt:variant>
        <vt:i4>422</vt:i4>
      </vt:variant>
      <vt:variant>
        <vt:i4>0</vt:i4>
      </vt:variant>
      <vt:variant>
        <vt:i4>5</vt:i4>
      </vt:variant>
      <vt:variant>
        <vt:lpwstr/>
      </vt:variant>
      <vt:variant>
        <vt:lpwstr>_Toc511130421</vt:lpwstr>
      </vt:variant>
      <vt:variant>
        <vt:i4>1376307</vt:i4>
      </vt:variant>
      <vt:variant>
        <vt:i4>416</vt:i4>
      </vt:variant>
      <vt:variant>
        <vt:i4>0</vt:i4>
      </vt:variant>
      <vt:variant>
        <vt:i4>5</vt:i4>
      </vt:variant>
      <vt:variant>
        <vt:lpwstr/>
      </vt:variant>
      <vt:variant>
        <vt:lpwstr>_Toc511130420</vt:lpwstr>
      </vt:variant>
      <vt:variant>
        <vt:i4>1441843</vt:i4>
      </vt:variant>
      <vt:variant>
        <vt:i4>410</vt:i4>
      </vt:variant>
      <vt:variant>
        <vt:i4>0</vt:i4>
      </vt:variant>
      <vt:variant>
        <vt:i4>5</vt:i4>
      </vt:variant>
      <vt:variant>
        <vt:lpwstr/>
      </vt:variant>
      <vt:variant>
        <vt:lpwstr>_Toc511130419</vt:lpwstr>
      </vt:variant>
      <vt:variant>
        <vt:i4>1441843</vt:i4>
      </vt:variant>
      <vt:variant>
        <vt:i4>404</vt:i4>
      </vt:variant>
      <vt:variant>
        <vt:i4>0</vt:i4>
      </vt:variant>
      <vt:variant>
        <vt:i4>5</vt:i4>
      </vt:variant>
      <vt:variant>
        <vt:lpwstr/>
      </vt:variant>
      <vt:variant>
        <vt:lpwstr>_Toc511130418</vt:lpwstr>
      </vt:variant>
      <vt:variant>
        <vt:i4>1441843</vt:i4>
      </vt:variant>
      <vt:variant>
        <vt:i4>398</vt:i4>
      </vt:variant>
      <vt:variant>
        <vt:i4>0</vt:i4>
      </vt:variant>
      <vt:variant>
        <vt:i4>5</vt:i4>
      </vt:variant>
      <vt:variant>
        <vt:lpwstr/>
      </vt:variant>
      <vt:variant>
        <vt:lpwstr>_Toc511130417</vt:lpwstr>
      </vt:variant>
      <vt:variant>
        <vt:i4>1441843</vt:i4>
      </vt:variant>
      <vt:variant>
        <vt:i4>392</vt:i4>
      </vt:variant>
      <vt:variant>
        <vt:i4>0</vt:i4>
      </vt:variant>
      <vt:variant>
        <vt:i4>5</vt:i4>
      </vt:variant>
      <vt:variant>
        <vt:lpwstr/>
      </vt:variant>
      <vt:variant>
        <vt:lpwstr>_Toc511130416</vt:lpwstr>
      </vt:variant>
      <vt:variant>
        <vt:i4>1441843</vt:i4>
      </vt:variant>
      <vt:variant>
        <vt:i4>386</vt:i4>
      </vt:variant>
      <vt:variant>
        <vt:i4>0</vt:i4>
      </vt:variant>
      <vt:variant>
        <vt:i4>5</vt:i4>
      </vt:variant>
      <vt:variant>
        <vt:lpwstr/>
      </vt:variant>
      <vt:variant>
        <vt:lpwstr>_Toc511130415</vt:lpwstr>
      </vt:variant>
      <vt:variant>
        <vt:i4>1441843</vt:i4>
      </vt:variant>
      <vt:variant>
        <vt:i4>380</vt:i4>
      </vt:variant>
      <vt:variant>
        <vt:i4>0</vt:i4>
      </vt:variant>
      <vt:variant>
        <vt:i4>5</vt:i4>
      </vt:variant>
      <vt:variant>
        <vt:lpwstr/>
      </vt:variant>
      <vt:variant>
        <vt:lpwstr>_Toc511130414</vt:lpwstr>
      </vt:variant>
      <vt:variant>
        <vt:i4>1441843</vt:i4>
      </vt:variant>
      <vt:variant>
        <vt:i4>374</vt:i4>
      </vt:variant>
      <vt:variant>
        <vt:i4>0</vt:i4>
      </vt:variant>
      <vt:variant>
        <vt:i4>5</vt:i4>
      </vt:variant>
      <vt:variant>
        <vt:lpwstr/>
      </vt:variant>
      <vt:variant>
        <vt:lpwstr>_Toc511130413</vt:lpwstr>
      </vt:variant>
      <vt:variant>
        <vt:i4>1441843</vt:i4>
      </vt:variant>
      <vt:variant>
        <vt:i4>368</vt:i4>
      </vt:variant>
      <vt:variant>
        <vt:i4>0</vt:i4>
      </vt:variant>
      <vt:variant>
        <vt:i4>5</vt:i4>
      </vt:variant>
      <vt:variant>
        <vt:lpwstr/>
      </vt:variant>
      <vt:variant>
        <vt:lpwstr>_Toc511130412</vt:lpwstr>
      </vt:variant>
      <vt:variant>
        <vt:i4>1441843</vt:i4>
      </vt:variant>
      <vt:variant>
        <vt:i4>362</vt:i4>
      </vt:variant>
      <vt:variant>
        <vt:i4>0</vt:i4>
      </vt:variant>
      <vt:variant>
        <vt:i4>5</vt:i4>
      </vt:variant>
      <vt:variant>
        <vt:lpwstr/>
      </vt:variant>
      <vt:variant>
        <vt:lpwstr>_Toc511130411</vt:lpwstr>
      </vt:variant>
      <vt:variant>
        <vt:i4>1441843</vt:i4>
      </vt:variant>
      <vt:variant>
        <vt:i4>356</vt:i4>
      </vt:variant>
      <vt:variant>
        <vt:i4>0</vt:i4>
      </vt:variant>
      <vt:variant>
        <vt:i4>5</vt:i4>
      </vt:variant>
      <vt:variant>
        <vt:lpwstr/>
      </vt:variant>
      <vt:variant>
        <vt:lpwstr>_Toc511130410</vt:lpwstr>
      </vt:variant>
      <vt:variant>
        <vt:i4>1507379</vt:i4>
      </vt:variant>
      <vt:variant>
        <vt:i4>350</vt:i4>
      </vt:variant>
      <vt:variant>
        <vt:i4>0</vt:i4>
      </vt:variant>
      <vt:variant>
        <vt:i4>5</vt:i4>
      </vt:variant>
      <vt:variant>
        <vt:lpwstr/>
      </vt:variant>
      <vt:variant>
        <vt:lpwstr>_Toc511130409</vt:lpwstr>
      </vt:variant>
      <vt:variant>
        <vt:i4>1507379</vt:i4>
      </vt:variant>
      <vt:variant>
        <vt:i4>344</vt:i4>
      </vt:variant>
      <vt:variant>
        <vt:i4>0</vt:i4>
      </vt:variant>
      <vt:variant>
        <vt:i4>5</vt:i4>
      </vt:variant>
      <vt:variant>
        <vt:lpwstr/>
      </vt:variant>
      <vt:variant>
        <vt:lpwstr>_Toc511130408</vt:lpwstr>
      </vt:variant>
      <vt:variant>
        <vt:i4>1507379</vt:i4>
      </vt:variant>
      <vt:variant>
        <vt:i4>338</vt:i4>
      </vt:variant>
      <vt:variant>
        <vt:i4>0</vt:i4>
      </vt:variant>
      <vt:variant>
        <vt:i4>5</vt:i4>
      </vt:variant>
      <vt:variant>
        <vt:lpwstr/>
      </vt:variant>
      <vt:variant>
        <vt:lpwstr>_Toc511130407</vt:lpwstr>
      </vt:variant>
      <vt:variant>
        <vt:i4>1507379</vt:i4>
      </vt:variant>
      <vt:variant>
        <vt:i4>332</vt:i4>
      </vt:variant>
      <vt:variant>
        <vt:i4>0</vt:i4>
      </vt:variant>
      <vt:variant>
        <vt:i4>5</vt:i4>
      </vt:variant>
      <vt:variant>
        <vt:lpwstr/>
      </vt:variant>
      <vt:variant>
        <vt:lpwstr>_Toc511130406</vt:lpwstr>
      </vt:variant>
      <vt:variant>
        <vt:i4>1507379</vt:i4>
      </vt:variant>
      <vt:variant>
        <vt:i4>326</vt:i4>
      </vt:variant>
      <vt:variant>
        <vt:i4>0</vt:i4>
      </vt:variant>
      <vt:variant>
        <vt:i4>5</vt:i4>
      </vt:variant>
      <vt:variant>
        <vt:lpwstr/>
      </vt:variant>
      <vt:variant>
        <vt:lpwstr>_Toc511130405</vt:lpwstr>
      </vt:variant>
      <vt:variant>
        <vt:i4>1507379</vt:i4>
      </vt:variant>
      <vt:variant>
        <vt:i4>320</vt:i4>
      </vt:variant>
      <vt:variant>
        <vt:i4>0</vt:i4>
      </vt:variant>
      <vt:variant>
        <vt:i4>5</vt:i4>
      </vt:variant>
      <vt:variant>
        <vt:lpwstr/>
      </vt:variant>
      <vt:variant>
        <vt:lpwstr>_Toc511130404</vt:lpwstr>
      </vt:variant>
      <vt:variant>
        <vt:i4>1507379</vt:i4>
      </vt:variant>
      <vt:variant>
        <vt:i4>314</vt:i4>
      </vt:variant>
      <vt:variant>
        <vt:i4>0</vt:i4>
      </vt:variant>
      <vt:variant>
        <vt:i4>5</vt:i4>
      </vt:variant>
      <vt:variant>
        <vt:lpwstr/>
      </vt:variant>
      <vt:variant>
        <vt:lpwstr>_Toc511130403</vt:lpwstr>
      </vt:variant>
      <vt:variant>
        <vt:i4>1507379</vt:i4>
      </vt:variant>
      <vt:variant>
        <vt:i4>308</vt:i4>
      </vt:variant>
      <vt:variant>
        <vt:i4>0</vt:i4>
      </vt:variant>
      <vt:variant>
        <vt:i4>5</vt:i4>
      </vt:variant>
      <vt:variant>
        <vt:lpwstr/>
      </vt:variant>
      <vt:variant>
        <vt:lpwstr>_Toc511130402</vt:lpwstr>
      </vt:variant>
      <vt:variant>
        <vt:i4>1507379</vt:i4>
      </vt:variant>
      <vt:variant>
        <vt:i4>302</vt:i4>
      </vt:variant>
      <vt:variant>
        <vt:i4>0</vt:i4>
      </vt:variant>
      <vt:variant>
        <vt:i4>5</vt:i4>
      </vt:variant>
      <vt:variant>
        <vt:lpwstr/>
      </vt:variant>
      <vt:variant>
        <vt:lpwstr>_Toc511130401</vt:lpwstr>
      </vt:variant>
      <vt:variant>
        <vt:i4>1507379</vt:i4>
      </vt:variant>
      <vt:variant>
        <vt:i4>296</vt:i4>
      </vt:variant>
      <vt:variant>
        <vt:i4>0</vt:i4>
      </vt:variant>
      <vt:variant>
        <vt:i4>5</vt:i4>
      </vt:variant>
      <vt:variant>
        <vt:lpwstr/>
      </vt:variant>
      <vt:variant>
        <vt:lpwstr>_Toc511130400</vt:lpwstr>
      </vt:variant>
      <vt:variant>
        <vt:i4>1966132</vt:i4>
      </vt:variant>
      <vt:variant>
        <vt:i4>290</vt:i4>
      </vt:variant>
      <vt:variant>
        <vt:i4>0</vt:i4>
      </vt:variant>
      <vt:variant>
        <vt:i4>5</vt:i4>
      </vt:variant>
      <vt:variant>
        <vt:lpwstr/>
      </vt:variant>
      <vt:variant>
        <vt:lpwstr>_Toc511130399</vt:lpwstr>
      </vt:variant>
      <vt:variant>
        <vt:i4>1966132</vt:i4>
      </vt:variant>
      <vt:variant>
        <vt:i4>284</vt:i4>
      </vt:variant>
      <vt:variant>
        <vt:i4>0</vt:i4>
      </vt:variant>
      <vt:variant>
        <vt:i4>5</vt:i4>
      </vt:variant>
      <vt:variant>
        <vt:lpwstr/>
      </vt:variant>
      <vt:variant>
        <vt:lpwstr>_Toc511130398</vt:lpwstr>
      </vt:variant>
      <vt:variant>
        <vt:i4>1966132</vt:i4>
      </vt:variant>
      <vt:variant>
        <vt:i4>278</vt:i4>
      </vt:variant>
      <vt:variant>
        <vt:i4>0</vt:i4>
      </vt:variant>
      <vt:variant>
        <vt:i4>5</vt:i4>
      </vt:variant>
      <vt:variant>
        <vt:lpwstr/>
      </vt:variant>
      <vt:variant>
        <vt:lpwstr>_Toc511130397</vt:lpwstr>
      </vt:variant>
      <vt:variant>
        <vt:i4>1966132</vt:i4>
      </vt:variant>
      <vt:variant>
        <vt:i4>272</vt:i4>
      </vt:variant>
      <vt:variant>
        <vt:i4>0</vt:i4>
      </vt:variant>
      <vt:variant>
        <vt:i4>5</vt:i4>
      </vt:variant>
      <vt:variant>
        <vt:lpwstr/>
      </vt:variant>
      <vt:variant>
        <vt:lpwstr>_Toc511130396</vt:lpwstr>
      </vt:variant>
      <vt:variant>
        <vt:i4>1966132</vt:i4>
      </vt:variant>
      <vt:variant>
        <vt:i4>266</vt:i4>
      </vt:variant>
      <vt:variant>
        <vt:i4>0</vt:i4>
      </vt:variant>
      <vt:variant>
        <vt:i4>5</vt:i4>
      </vt:variant>
      <vt:variant>
        <vt:lpwstr/>
      </vt:variant>
      <vt:variant>
        <vt:lpwstr>_Toc511130395</vt:lpwstr>
      </vt:variant>
      <vt:variant>
        <vt:i4>1966132</vt:i4>
      </vt:variant>
      <vt:variant>
        <vt:i4>260</vt:i4>
      </vt:variant>
      <vt:variant>
        <vt:i4>0</vt:i4>
      </vt:variant>
      <vt:variant>
        <vt:i4>5</vt:i4>
      </vt:variant>
      <vt:variant>
        <vt:lpwstr/>
      </vt:variant>
      <vt:variant>
        <vt:lpwstr>_Toc511130394</vt:lpwstr>
      </vt:variant>
      <vt:variant>
        <vt:i4>1966132</vt:i4>
      </vt:variant>
      <vt:variant>
        <vt:i4>254</vt:i4>
      </vt:variant>
      <vt:variant>
        <vt:i4>0</vt:i4>
      </vt:variant>
      <vt:variant>
        <vt:i4>5</vt:i4>
      </vt:variant>
      <vt:variant>
        <vt:lpwstr/>
      </vt:variant>
      <vt:variant>
        <vt:lpwstr>_Toc511130393</vt:lpwstr>
      </vt:variant>
      <vt:variant>
        <vt:i4>1966132</vt:i4>
      </vt:variant>
      <vt:variant>
        <vt:i4>248</vt:i4>
      </vt:variant>
      <vt:variant>
        <vt:i4>0</vt:i4>
      </vt:variant>
      <vt:variant>
        <vt:i4>5</vt:i4>
      </vt:variant>
      <vt:variant>
        <vt:lpwstr/>
      </vt:variant>
      <vt:variant>
        <vt:lpwstr>_Toc511130392</vt:lpwstr>
      </vt:variant>
      <vt:variant>
        <vt:i4>1966132</vt:i4>
      </vt:variant>
      <vt:variant>
        <vt:i4>242</vt:i4>
      </vt:variant>
      <vt:variant>
        <vt:i4>0</vt:i4>
      </vt:variant>
      <vt:variant>
        <vt:i4>5</vt:i4>
      </vt:variant>
      <vt:variant>
        <vt:lpwstr/>
      </vt:variant>
      <vt:variant>
        <vt:lpwstr>_Toc511130391</vt:lpwstr>
      </vt:variant>
      <vt:variant>
        <vt:i4>1966132</vt:i4>
      </vt:variant>
      <vt:variant>
        <vt:i4>236</vt:i4>
      </vt:variant>
      <vt:variant>
        <vt:i4>0</vt:i4>
      </vt:variant>
      <vt:variant>
        <vt:i4>5</vt:i4>
      </vt:variant>
      <vt:variant>
        <vt:lpwstr/>
      </vt:variant>
      <vt:variant>
        <vt:lpwstr>_Toc511130390</vt:lpwstr>
      </vt:variant>
      <vt:variant>
        <vt:i4>2031668</vt:i4>
      </vt:variant>
      <vt:variant>
        <vt:i4>230</vt:i4>
      </vt:variant>
      <vt:variant>
        <vt:i4>0</vt:i4>
      </vt:variant>
      <vt:variant>
        <vt:i4>5</vt:i4>
      </vt:variant>
      <vt:variant>
        <vt:lpwstr/>
      </vt:variant>
      <vt:variant>
        <vt:lpwstr>_Toc511130389</vt:lpwstr>
      </vt:variant>
      <vt:variant>
        <vt:i4>2031668</vt:i4>
      </vt:variant>
      <vt:variant>
        <vt:i4>224</vt:i4>
      </vt:variant>
      <vt:variant>
        <vt:i4>0</vt:i4>
      </vt:variant>
      <vt:variant>
        <vt:i4>5</vt:i4>
      </vt:variant>
      <vt:variant>
        <vt:lpwstr/>
      </vt:variant>
      <vt:variant>
        <vt:lpwstr>_Toc511130388</vt:lpwstr>
      </vt:variant>
      <vt:variant>
        <vt:i4>2031668</vt:i4>
      </vt:variant>
      <vt:variant>
        <vt:i4>218</vt:i4>
      </vt:variant>
      <vt:variant>
        <vt:i4>0</vt:i4>
      </vt:variant>
      <vt:variant>
        <vt:i4>5</vt:i4>
      </vt:variant>
      <vt:variant>
        <vt:lpwstr/>
      </vt:variant>
      <vt:variant>
        <vt:lpwstr>_Toc511130387</vt:lpwstr>
      </vt:variant>
      <vt:variant>
        <vt:i4>2031668</vt:i4>
      </vt:variant>
      <vt:variant>
        <vt:i4>212</vt:i4>
      </vt:variant>
      <vt:variant>
        <vt:i4>0</vt:i4>
      </vt:variant>
      <vt:variant>
        <vt:i4>5</vt:i4>
      </vt:variant>
      <vt:variant>
        <vt:lpwstr/>
      </vt:variant>
      <vt:variant>
        <vt:lpwstr>_Toc511130386</vt:lpwstr>
      </vt:variant>
      <vt:variant>
        <vt:i4>2031668</vt:i4>
      </vt:variant>
      <vt:variant>
        <vt:i4>206</vt:i4>
      </vt:variant>
      <vt:variant>
        <vt:i4>0</vt:i4>
      </vt:variant>
      <vt:variant>
        <vt:i4>5</vt:i4>
      </vt:variant>
      <vt:variant>
        <vt:lpwstr/>
      </vt:variant>
      <vt:variant>
        <vt:lpwstr>_Toc511130385</vt:lpwstr>
      </vt:variant>
      <vt:variant>
        <vt:i4>2031668</vt:i4>
      </vt:variant>
      <vt:variant>
        <vt:i4>200</vt:i4>
      </vt:variant>
      <vt:variant>
        <vt:i4>0</vt:i4>
      </vt:variant>
      <vt:variant>
        <vt:i4>5</vt:i4>
      </vt:variant>
      <vt:variant>
        <vt:lpwstr/>
      </vt:variant>
      <vt:variant>
        <vt:lpwstr>_Toc511130384</vt:lpwstr>
      </vt:variant>
      <vt:variant>
        <vt:i4>2031668</vt:i4>
      </vt:variant>
      <vt:variant>
        <vt:i4>194</vt:i4>
      </vt:variant>
      <vt:variant>
        <vt:i4>0</vt:i4>
      </vt:variant>
      <vt:variant>
        <vt:i4>5</vt:i4>
      </vt:variant>
      <vt:variant>
        <vt:lpwstr/>
      </vt:variant>
      <vt:variant>
        <vt:lpwstr>_Toc511130383</vt:lpwstr>
      </vt:variant>
      <vt:variant>
        <vt:i4>2031668</vt:i4>
      </vt:variant>
      <vt:variant>
        <vt:i4>188</vt:i4>
      </vt:variant>
      <vt:variant>
        <vt:i4>0</vt:i4>
      </vt:variant>
      <vt:variant>
        <vt:i4>5</vt:i4>
      </vt:variant>
      <vt:variant>
        <vt:lpwstr/>
      </vt:variant>
      <vt:variant>
        <vt:lpwstr>_Toc511130382</vt:lpwstr>
      </vt:variant>
      <vt:variant>
        <vt:i4>2031668</vt:i4>
      </vt:variant>
      <vt:variant>
        <vt:i4>182</vt:i4>
      </vt:variant>
      <vt:variant>
        <vt:i4>0</vt:i4>
      </vt:variant>
      <vt:variant>
        <vt:i4>5</vt:i4>
      </vt:variant>
      <vt:variant>
        <vt:lpwstr/>
      </vt:variant>
      <vt:variant>
        <vt:lpwstr>_Toc511130381</vt:lpwstr>
      </vt:variant>
      <vt:variant>
        <vt:i4>2031668</vt:i4>
      </vt:variant>
      <vt:variant>
        <vt:i4>176</vt:i4>
      </vt:variant>
      <vt:variant>
        <vt:i4>0</vt:i4>
      </vt:variant>
      <vt:variant>
        <vt:i4>5</vt:i4>
      </vt:variant>
      <vt:variant>
        <vt:lpwstr/>
      </vt:variant>
      <vt:variant>
        <vt:lpwstr>_Toc511130380</vt:lpwstr>
      </vt:variant>
      <vt:variant>
        <vt:i4>1048628</vt:i4>
      </vt:variant>
      <vt:variant>
        <vt:i4>170</vt:i4>
      </vt:variant>
      <vt:variant>
        <vt:i4>0</vt:i4>
      </vt:variant>
      <vt:variant>
        <vt:i4>5</vt:i4>
      </vt:variant>
      <vt:variant>
        <vt:lpwstr/>
      </vt:variant>
      <vt:variant>
        <vt:lpwstr>_Toc511130379</vt:lpwstr>
      </vt:variant>
      <vt:variant>
        <vt:i4>1048628</vt:i4>
      </vt:variant>
      <vt:variant>
        <vt:i4>164</vt:i4>
      </vt:variant>
      <vt:variant>
        <vt:i4>0</vt:i4>
      </vt:variant>
      <vt:variant>
        <vt:i4>5</vt:i4>
      </vt:variant>
      <vt:variant>
        <vt:lpwstr/>
      </vt:variant>
      <vt:variant>
        <vt:lpwstr>_Toc511130378</vt:lpwstr>
      </vt:variant>
      <vt:variant>
        <vt:i4>1048628</vt:i4>
      </vt:variant>
      <vt:variant>
        <vt:i4>158</vt:i4>
      </vt:variant>
      <vt:variant>
        <vt:i4>0</vt:i4>
      </vt:variant>
      <vt:variant>
        <vt:i4>5</vt:i4>
      </vt:variant>
      <vt:variant>
        <vt:lpwstr/>
      </vt:variant>
      <vt:variant>
        <vt:lpwstr>_Toc511130377</vt:lpwstr>
      </vt:variant>
      <vt:variant>
        <vt:i4>1048628</vt:i4>
      </vt:variant>
      <vt:variant>
        <vt:i4>152</vt:i4>
      </vt:variant>
      <vt:variant>
        <vt:i4>0</vt:i4>
      </vt:variant>
      <vt:variant>
        <vt:i4>5</vt:i4>
      </vt:variant>
      <vt:variant>
        <vt:lpwstr/>
      </vt:variant>
      <vt:variant>
        <vt:lpwstr>_Toc511130376</vt:lpwstr>
      </vt:variant>
      <vt:variant>
        <vt:i4>1048628</vt:i4>
      </vt:variant>
      <vt:variant>
        <vt:i4>146</vt:i4>
      </vt:variant>
      <vt:variant>
        <vt:i4>0</vt:i4>
      </vt:variant>
      <vt:variant>
        <vt:i4>5</vt:i4>
      </vt:variant>
      <vt:variant>
        <vt:lpwstr/>
      </vt:variant>
      <vt:variant>
        <vt:lpwstr>_Toc511130375</vt:lpwstr>
      </vt:variant>
      <vt:variant>
        <vt:i4>1048628</vt:i4>
      </vt:variant>
      <vt:variant>
        <vt:i4>140</vt:i4>
      </vt:variant>
      <vt:variant>
        <vt:i4>0</vt:i4>
      </vt:variant>
      <vt:variant>
        <vt:i4>5</vt:i4>
      </vt:variant>
      <vt:variant>
        <vt:lpwstr/>
      </vt:variant>
      <vt:variant>
        <vt:lpwstr>_Toc511130374</vt:lpwstr>
      </vt:variant>
      <vt:variant>
        <vt:i4>1048628</vt:i4>
      </vt:variant>
      <vt:variant>
        <vt:i4>134</vt:i4>
      </vt:variant>
      <vt:variant>
        <vt:i4>0</vt:i4>
      </vt:variant>
      <vt:variant>
        <vt:i4>5</vt:i4>
      </vt:variant>
      <vt:variant>
        <vt:lpwstr/>
      </vt:variant>
      <vt:variant>
        <vt:lpwstr>_Toc511130373</vt:lpwstr>
      </vt:variant>
      <vt:variant>
        <vt:i4>1048628</vt:i4>
      </vt:variant>
      <vt:variant>
        <vt:i4>128</vt:i4>
      </vt:variant>
      <vt:variant>
        <vt:i4>0</vt:i4>
      </vt:variant>
      <vt:variant>
        <vt:i4>5</vt:i4>
      </vt:variant>
      <vt:variant>
        <vt:lpwstr/>
      </vt:variant>
      <vt:variant>
        <vt:lpwstr>_Toc511130372</vt:lpwstr>
      </vt:variant>
      <vt:variant>
        <vt:i4>1048628</vt:i4>
      </vt:variant>
      <vt:variant>
        <vt:i4>122</vt:i4>
      </vt:variant>
      <vt:variant>
        <vt:i4>0</vt:i4>
      </vt:variant>
      <vt:variant>
        <vt:i4>5</vt:i4>
      </vt:variant>
      <vt:variant>
        <vt:lpwstr/>
      </vt:variant>
      <vt:variant>
        <vt:lpwstr>_Toc511130371</vt:lpwstr>
      </vt:variant>
      <vt:variant>
        <vt:i4>1048628</vt:i4>
      </vt:variant>
      <vt:variant>
        <vt:i4>116</vt:i4>
      </vt:variant>
      <vt:variant>
        <vt:i4>0</vt:i4>
      </vt:variant>
      <vt:variant>
        <vt:i4>5</vt:i4>
      </vt:variant>
      <vt:variant>
        <vt:lpwstr/>
      </vt:variant>
      <vt:variant>
        <vt:lpwstr>_Toc511130370</vt:lpwstr>
      </vt:variant>
      <vt:variant>
        <vt:i4>1114164</vt:i4>
      </vt:variant>
      <vt:variant>
        <vt:i4>110</vt:i4>
      </vt:variant>
      <vt:variant>
        <vt:i4>0</vt:i4>
      </vt:variant>
      <vt:variant>
        <vt:i4>5</vt:i4>
      </vt:variant>
      <vt:variant>
        <vt:lpwstr/>
      </vt:variant>
      <vt:variant>
        <vt:lpwstr>_Toc511130369</vt:lpwstr>
      </vt:variant>
      <vt:variant>
        <vt:i4>1114164</vt:i4>
      </vt:variant>
      <vt:variant>
        <vt:i4>104</vt:i4>
      </vt:variant>
      <vt:variant>
        <vt:i4>0</vt:i4>
      </vt:variant>
      <vt:variant>
        <vt:i4>5</vt:i4>
      </vt:variant>
      <vt:variant>
        <vt:lpwstr/>
      </vt:variant>
      <vt:variant>
        <vt:lpwstr>_Toc511130368</vt:lpwstr>
      </vt:variant>
      <vt:variant>
        <vt:i4>1114164</vt:i4>
      </vt:variant>
      <vt:variant>
        <vt:i4>98</vt:i4>
      </vt:variant>
      <vt:variant>
        <vt:i4>0</vt:i4>
      </vt:variant>
      <vt:variant>
        <vt:i4>5</vt:i4>
      </vt:variant>
      <vt:variant>
        <vt:lpwstr/>
      </vt:variant>
      <vt:variant>
        <vt:lpwstr>_Toc511130367</vt:lpwstr>
      </vt:variant>
      <vt:variant>
        <vt:i4>1114164</vt:i4>
      </vt:variant>
      <vt:variant>
        <vt:i4>92</vt:i4>
      </vt:variant>
      <vt:variant>
        <vt:i4>0</vt:i4>
      </vt:variant>
      <vt:variant>
        <vt:i4>5</vt:i4>
      </vt:variant>
      <vt:variant>
        <vt:lpwstr/>
      </vt:variant>
      <vt:variant>
        <vt:lpwstr>_Toc511130366</vt:lpwstr>
      </vt:variant>
      <vt:variant>
        <vt:i4>1114164</vt:i4>
      </vt:variant>
      <vt:variant>
        <vt:i4>86</vt:i4>
      </vt:variant>
      <vt:variant>
        <vt:i4>0</vt:i4>
      </vt:variant>
      <vt:variant>
        <vt:i4>5</vt:i4>
      </vt:variant>
      <vt:variant>
        <vt:lpwstr/>
      </vt:variant>
      <vt:variant>
        <vt:lpwstr>_Toc511130365</vt:lpwstr>
      </vt:variant>
      <vt:variant>
        <vt:i4>1114164</vt:i4>
      </vt:variant>
      <vt:variant>
        <vt:i4>80</vt:i4>
      </vt:variant>
      <vt:variant>
        <vt:i4>0</vt:i4>
      </vt:variant>
      <vt:variant>
        <vt:i4>5</vt:i4>
      </vt:variant>
      <vt:variant>
        <vt:lpwstr/>
      </vt:variant>
      <vt:variant>
        <vt:lpwstr>_Toc511130364</vt:lpwstr>
      </vt:variant>
      <vt:variant>
        <vt:i4>1114164</vt:i4>
      </vt:variant>
      <vt:variant>
        <vt:i4>74</vt:i4>
      </vt:variant>
      <vt:variant>
        <vt:i4>0</vt:i4>
      </vt:variant>
      <vt:variant>
        <vt:i4>5</vt:i4>
      </vt:variant>
      <vt:variant>
        <vt:lpwstr/>
      </vt:variant>
      <vt:variant>
        <vt:lpwstr>_Toc511130363</vt:lpwstr>
      </vt:variant>
      <vt:variant>
        <vt:i4>1114164</vt:i4>
      </vt:variant>
      <vt:variant>
        <vt:i4>68</vt:i4>
      </vt:variant>
      <vt:variant>
        <vt:i4>0</vt:i4>
      </vt:variant>
      <vt:variant>
        <vt:i4>5</vt:i4>
      </vt:variant>
      <vt:variant>
        <vt:lpwstr/>
      </vt:variant>
      <vt:variant>
        <vt:lpwstr>_Toc511130362</vt:lpwstr>
      </vt:variant>
      <vt:variant>
        <vt:i4>1114164</vt:i4>
      </vt:variant>
      <vt:variant>
        <vt:i4>62</vt:i4>
      </vt:variant>
      <vt:variant>
        <vt:i4>0</vt:i4>
      </vt:variant>
      <vt:variant>
        <vt:i4>5</vt:i4>
      </vt:variant>
      <vt:variant>
        <vt:lpwstr/>
      </vt:variant>
      <vt:variant>
        <vt:lpwstr>_Toc511130361</vt:lpwstr>
      </vt:variant>
      <vt:variant>
        <vt:i4>1114164</vt:i4>
      </vt:variant>
      <vt:variant>
        <vt:i4>56</vt:i4>
      </vt:variant>
      <vt:variant>
        <vt:i4>0</vt:i4>
      </vt:variant>
      <vt:variant>
        <vt:i4>5</vt:i4>
      </vt:variant>
      <vt:variant>
        <vt:lpwstr/>
      </vt:variant>
      <vt:variant>
        <vt:lpwstr>_Toc511130360</vt:lpwstr>
      </vt:variant>
      <vt:variant>
        <vt:i4>1179700</vt:i4>
      </vt:variant>
      <vt:variant>
        <vt:i4>50</vt:i4>
      </vt:variant>
      <vt:variant>
        <vt:i4>0</vt:i4>
      </vt:variant>
      <vt:variant>
        <vt:i4>5</vt:i4>
      </vt:variant>
      <vt:variant>
        <vt:lpwstr/>
      </vt:variant>
      <vt:variant>
        <vt:lpwstr>_Toc511130359</vt:lpwstr>
      </vt:variant>
      <vt:variant>
        <vt:i4>1179700</vt:i4>
      </vt:variant>
      <vt:variant>
        <vt:i4>44</vt:i4>
      </vt:variant>
      <vt:variant>
        <vt:i4>0</vt:i4>
      </vt:variant>
      <vt:variant>
        <vt:i4>5</vt:i4>
      </vt:variant>
      <vt:variant>
        <vt:lpwstr/>
      </vt:variant>
      <vt:variant>
        <vt:lpwstr>_Toc511130358</vt:lpwstr>
      </vt:variant>
      <vt:variant>
        <vt:i4>1179700</vt:i4>
      </vt:variant>
      <vt:variant>
        <vt:i4>38</vt:i4>
      </vt:variant>
      <vt:variant>
        <vt:i4>0</vt:i4>
      </vt:variant>
      <vt:variant>
        <vt:i4>5</vt:i4>
      </vt:variant>
      <vt:variant>
        <vt:lpwstr/>
      </vt:variant>
      <vt:variant>
        <vt:lpwstr>_Toc511130357</vt:lpwstr>
      </vt:variant>
      <vt:variant>
        <vt:i4>1179700</vt:i4>
      </vt:variant>
      <vt:variant>
        <vt:i4>32</vt:i4>
      </vt:variant>
      <vt:variant>
        <vt:i4>0</vt:i4>
      </vt:variant>
      <vt:variant>
        <vt:i4>5</vt:i4>
      </vt:variant>
      <vt:variant>
        <vt:lpwstr/>
      </vt:variant>
      <vt:variant>
        <vt:lpwstr>_Toc511130356</vt:lpwstr>
      </vt:variant>
      <vt:variant>
        <vt:i4>1179700</vt:i4>
      </vt:variant>
      <vt:variant>
        <vt:i4>26</vt:i4>
      </vt:variant>
      <vt:variant>
        <vt:i4>0</vt:i4>
      </vt:variant>
      <vt:variant>
        <vt:i4>5</vt:i4>
      </vt:variant>
      <vt:variant>
        <vt:lpwstr/>
      </vt:variant>
      <vt:variant>
        <vt:lpwstr>_Toc511130355</vt:lpwstr>
      </vt:variant>
      <vt:variant>
        <vt:i4>1179700</vt:i4>
      </vt:variant>
      <vt:variant>
        <vt:i4>20</vt:i4>
      </vt:variant>
      <vt:variant>
        <vt:i4>0</vt:i4>
      </vt:variant>
      <vt:variant>
        <vt:i4>5</vt:i4>
      </vt:variant>
      <vt:variant>
        <vt:lpwstr/>
      </vt:variant>
      <vt:variant>
        <vt:lpwstr>_Toc511130354</vt:lpwstr>
      </vt:variant>
      <vt:variant>
        <vt:i4>1179700</vt:i4>
      </vt:variant>
      <vt:variant>
        <vt:i4>14</vt:i4>
      </vt:variant>
      <vt:variant>
        <vt:i4>0</vt:i4>
      </vt:variant>
      <vt:variant>
        <vt:i4>5</vt:i4>
      </vt:variant>
      <vt:variant>
        <vt:lpwstr/>
      </vt:variant>
      <vt:variant>
        <vt:lpwstr>_Toc511130353</vt:lpwstr>
      </vt:variant>
      <vt:variant>
        <vt:i4>1179700</vt:i4>
      </vt:variant>
      <vt:variant>
        <vt:i4>8</vt:i4>
      </vt:variant>
      <vt:variant>
        <vt:i4>0</vt:i4>
      </vt:variant>
      <vt:variant>
        <vt:i4>5</vt:i4>
      </vt:variant>
      <vt:variant>
        <vt:lpwstr/>
      </vt:variant>
      <vt:variant>
        <vt:lpwstr>_Toc511130352</vt:lpwstr>
      </vt:variant>
      <vt:variant>
        <vt:i4>1179700</vt:i4>
      </vt:variant>
      <vt:variant>
        <vt:i4>2</vt:i4>
      </vt:variant>
      <vt:variant>
        <vt:i4>0</vt:i4>
      </vt:variant>
      <vt:variant>
        <vt:i4>5</vt:i4>
      </vt:variant>
      <vt:variant>
        <vt:lpwstr/>
      </vt:variant>
      <vt:variant>
        <vt:lpwstr>_Toc511130351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101 (Unmanned Aircraft and Rockets) Manual of Standards Instrument 2019</dc:title>
  <dc:subject>Part 101 (Unmanned Aircraft and Rockets) Manual of Standards</dc:subject>
  <dc:creator>Civil Aviation Safety Authority</dc:creator>
  <cp:lastModifiedBy>Spesyvy, Nadia</cp:lastModifiedBy>
  <cp:revision>19</cp:revision>
  <cp:lastPrinted>2022-06-02T05:05:00Z</cp:lastPrinted>
  <dcterms:created xsi:type="dcterms:W3CDTF">2023-12-15T02:37:00Z</dcterms:created>
  <dcterms:modified xsi:type="dcterms:W3CDTF">2023-12-17T22:37:00Z</dcterms:modified>
  <cp:category>Manuals of Standards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0x010100A4FD25C282462D4C83C0D67001D2ED9E</vt:lpwstr>
  </property>
</Properties>
</file>